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DD" w:rsidRPr="006831EA" w:rsidRDefault="00F562DD" w:rsidP="007833A7">
      <w:pPr>
        <w:rPr>
          <w:rFonts w:ascii="Arial" w:hAnsi="Arial" w:cs="Arial"/>
        </w:rPr>
      </w:pPr>
    </w:p>
    <w:tbl>
      <w:tblPr>
        <w:tblW w:w="10042" w:type="dxa"/>
        <w:tblInd w:w="-459" w:type="dxa"/>
        <w:tblLayout w:type="fixed"/>
        <w:tblCellMar>
          <w:left w:w="85" w:type="dxa"/>
          <w:right w:w="85" w:type="dxa"/>
        </w:tblCellMar>
        <w:tblLook w:val="00A0"/>
      </w:tblPr>
      <w:tblGrid>
        <w:gridCol w:w="2245"/>
        <w:gridCol w:w="7797"/>
      </w:tblGrid>
      <w:tr w:rsidR="00F562DD" w:rsidRPr="006831EA" w:rsidTr="004E10BC">
        <w:trPr>
          <w:trHeight w:val="137"/>
        </w:trPr>
        <w:tc>
          <w:tcPr>
            <w:tcW w:w="10042" w:type="dxa"/>
            <w:gridSpan w:val="2"/>
          </w:tcPr>
          <w:p w:rsidR="00F562DD" w:rsidRPr="006831EA" w:rsidRDefault="00F562DD" w:rsidP="00D9237F">
            <w:pPr>
              <w:jc w:val="center"/>
              <w:outlineLvl w:val="0"/>
              <w:rPr>
                <w:rFonts w:cs="Arial"/>
                <w:b/>
                <w:color w:val="0000FF"/>
                <w:sz w:val="16"/>
                <w:szCs w:val="16"/>
              </w:rPr>
            </w:pPr>
            <w:r w:rsidRPr="006831EA">
              <w:rPr>
                <w:rFonts w:ascii="Arial" w:hAnsi="Arial" w:cs="Arial"/>
                <w:b/>
                <w:smallCaps/>
                <w:sz w:val="36"/>
                <w:szCs w:val="40"/>
              </w:rPr>
              <w:t>Liaison Statement</w:t>
            </w:r>
          </w:p>
        </w:tc>
      </w:tr>
      <w:tr w:rsidR="00F562DD" w:rsidRPr="006831EA" w:rsidTr="004E10BC">
        <w:tc>
          <w:tcPr>
            <w:tcW w:w="2245" w:type="dxa"/>
          </w:tcPr>
          <w:p w:rsidR="00F562DD" w:rsidRPr="006831EA" w:rsidRDefault="00F562DD" w:rsidP="00DE4DB9">
            <w:pPr>
              <w:tabs>
                <w:tab w:val="left" w:pos="1701"/>
              </w:tabs>
              <w:jc w:val="right"/>
              <w:rPr>
                <w:rFonts w:ascii="Calibri" w:hAnsi="Calibri" w:cs="Calibri"/>
                <w:sz w:val="36"/>
                <w:szCs w:val="24"/>
              </w:rPr>
            </w:pPr>
            <w:r w:rsidRPr="006831EA">
              <w:rPr>
                <w:rFonts w:ascii="Calibri" w:hAnsi="Calibri" w:cs="Calibri"/>
                <w:b/>
                <w:sz w:val="36"/>
                <w:szCs w:val="24"/>
              </w:rPr>
              <w:t>Title:</w:t>
            </w:r>
          </w:p>
        </w:tc>
        <w:tc>
          <w:tcPr>
            <w:tcW w:w="7797" w:type="dxa"/>
          </w:tcPr>
          <w:p w:rsidR="00F562DD" w:rsidRPr="006831EA" w:rsidRDefault="00F562DD" w:rsidP="00A5670E">
            <w:pPr>
              <w:rPr>
                <w:rFonts w:ascii="Arial" w:hAnsi="Arial" w:cs="Arial"/>
                <w:sz w:val="36"/>
                <w:szCs w:val="24"/>
              </w:rPr>
            </w:pPr>
            <w:r>
              <w:rPr>
                <w:rFonts w:ascii="Arial" w:hAnsi="Arial" w:cs="Arial"/>
                <w:sz w:val="36"/>
                <w:szCs w:val="24"/>
              </w:rPr>
              <w:t>Initial</w:t>
            </w:r>
            <w:r w:rsidRPr="00A00930">
              <w:rPr>
                <w:rFonts w:ascii="Arial" w:hAnsi="Arial" w:cs="Arial"/>
                <w:sz w:val="36"/>
                <w:szCs w:val="24"/>
              </w:rPr>
              <w:t xml:space="preserve"> infor</w:t>
            </w:r>
            <w:r>
              <w:rPr>
                <w:rFonts w:ascii="Arial" w:hAnsi="Arial" w:cs="Arial"/>
                <w:sz w:val="36"/>
                <w:szCs w:val="24"/>
              </w:rPr>
              <w:t xml:space="preserve">mation on the expected </w:t>
            </w:r>
            <w:r>
              <w:rPr>
                <w:rFonts w:ascii="Arial" w:hAnsi="Arial" w:cs="Arial"/>
                <w:sz w:val="36"/>
                <w:szCs w:val="24"/>
              </w:rPr>
              <w:br/>
              <w:t xml:space="preserve">transfer </w:t>
            </w:r>
            <w:r w:rsidRPr="00A00930">
              <w:rPr>
                <w:rFonts w:ascii="Arial" w:hAnsi="Arial" w:cs="Arial"/>
                <w:sz w:val="36"/>
                <w:szCs w:val="24"/>
              </w:rPr>
              <w:t xml:space="preserve">of Technical Specifications </w:t>
            </w:r>
            <w:r>
              <w:rPr>
                <w:rFonts w:ascii="Arial" w:hAnsi="Arial" w:cs="Arial"/>
                <w:sz w:val="36"/>
                <w:szCs w:val="24"/>
              </w:rPr>
              <w:br/>
            </w:r>
            <w:r w:rsidRPr="00A00930">
              <w:rPr>
                <w:rFonts w:ascii="Arial" w:hAnsi="Arial" w:cs="Arial"/>
                <w:sz w:val="36"/>
                <w:szCs w:val="24"/>
              </w:rPr>
              <w:t>from ETSI TC M2M to oneM2M</w:t>
            </w:r>
          </w:p>
        </w:tc>
      </w:tr>
      <w:tr w:rsidR="00F562DD" w:rsidRPr="006831EA" w:rsidTr="004E10BC">
        <w:tc>
          <w:tcPr>
            <w:tcW w:w="2245" w:type="dxa"/>
          </w:tcPr>
          <w:p w:rsidR="00F562DD" w:rsidRPr="006831EA" w:rsidRDefault="00F562DD" w:rsidP="00DE4DB9">
            <w:pPr>
              <w:tabs>
                <w:tab w:val="left" w:pos="1701"/>
              </w:tabs>
              <w:jc w:val="right"/>
              <w:rPr>
                <w:rFonts w:ascii="Calibri" w:hAnsi="Calibri" w:cs="Calibri"/>
                <w:szCs w:val="24"/>
              </w:rPr>
            </w:pPr>
            <w:r w:rsidRPr="006831EA">
              <w:rPr>
                <w:rFonts w:ascii="Calibri" w:hAnsi="Calibri" w:cs="Calibri"/>
              </w:rPr>
              <w:t>Date</w:t>
            </w:r>
            <w:r w:rsidRPr="006831EA">
              <w:rPr>
                <w:rFonts w:ascii="Calibri" w:hAnsi="Calibri" w:cs="Calibri"/>
                <w:sz w:val="24"/>
                <w:szCs w:val="24"/>
              </w:rPr>
              <w:t>:</w:t>
            </w:r>
          </w:p>
        </w:tc>
        <w:tc>
          <w:tcPr>
            <w:tcW w:w="7797" w:type="dxa"/>
            <w:vAlign w:val="center"/>
          </w:tcPr>
          <w:p w:rsidR="00F562DD" w:rsidRPr="006831EA" w:rsidRDefault="00F562DD" w:rsidP="005C4CDA">
            <w:pPr>
              <w:rPr>
                <w:rFonts w:ascii="Arial" w:hAnsi="Arial" w:cs="Arial"/>
              </w:rPr>
            </w:pPr>
            <w:r>
              <w:rPr>
                <w:rFonts w:ascii="Arial" w:hAnsi="Arial" w:cs="Arial"/>
              </w:rPr>
              <w:t>20</w:t>
            </w:r>
            <w:r w:rsidRPr="006831EA">
              <w:rPr>
                <w:rFonts w:ascii="Arial" w:hAnsi="Arial" w:cs="Arial"/>
              </w:rPr>
              <w:t>/0</w:t>
            </w:r>
            <w:r>
              <w:rPr>
                <w:rFonts w:ascii="Arial" w:hAnsi="Arial" w:cs="Arial"/>
              </w:rPr>
              <w:t>7</w:t>
            </w:r>
            <w:r w:rsidRPr="006831EA">
              <w:rPr>
                <w:rFonts w:ascii="Arial" w:hAnsi="Arial" w:cs="Arial"/>
              </w:rPr>
              <w:t>/2012</w:t>
            </w:r>
          </w:p>
        </w:tc>
      </w:tr>
      <w:tr w:rsidR="00F562DD" w:rsidRPr="006831EA" w:rsidTr="004E10BC">
        <w:trPr>
          <w:trHeight w:val="140"/>
        </w:trPr>
        <w:tc>
          <w:tcPr>
            <w:tcW w:w="2245" w:type="dxa"/>
            <w:vAlign w:val="center"/>
          </w:tcPr>
          <w:p w:rsidR="00F562DD" w:rsidRPr="006831EA" w:rsidRDefault="00F562DD" w:rsidP="00DE4DB9">
            <w:pPr>
              <w:tabs>
                <w:tab w:val="left" w:pos="1701"/>
              </w:tabs>
              <w:jc w:val="right"/>
              <w:rPr>
                <w:rFonts w:ascii="Calibri" w:hAnsi="Calibri" w:cs="Calibri"/>
                <w:sz w:val="16"/>
                <w:szCs w:val="24"/>
              </w:rPr>
            </w:pPr>
          </w:p>
        </w:tc>
        <w:tc>
          <w:tcPr>
            <w:tcW w:w="7797" w:type="dxa"/>
            <w:vAlign w:val="center"/>
          </w:tcPr>
          <w:p w:rsidR="00F562DD" w:rsidRPr="006831EA" w:rsidRDefault="00F562DD" w:rsidP="00D9237F">
            <w:pPr>
              <w:rPr>
                <w:rFonts w:ascii="Arial" w:hAnsi="Arial" w:cs="Arial"/>
                <w:sz w:val="16"/>
              </w:rPr>
            </w:pPr>
          </w:p>
        </w:tc>
      </w:tr>
      <w:tr w:rsidR="00F562DD" w:rsidRPr="006831EA" w:rsidTr="004E10BC">
        <w:tc>
          <w:tcPr>
            <w:tcW w:w="2245" w:type="dxa"/>
            <w:vAlign w:val="center"/>
          </w:tcPr>
          <w:p w:rsidR="00F562DD" w:rsidRPr="006831EA" w:rsidRDefault="00F562DD" w:rsidP="00DE4DB9">
            <w:pPr>
              <w:tabs>
                <w:tab w:val="left" w:pos="1701"/>
              </w:tabs>
              <w:jc w:val="right"/>
              <w:rPr>
                <w:rFonts w:ascii="Calibri" w:hAnsi="Calibri" w:cs="Calibri"/>
                <w:sz w:val="28"/>
                <w:szCs w:val="28"/>
              </w:rPr>
            </w:pPr>
            <w:r w:rsidRPr="006831EA">
              <w:rPr>
                <w:rFonts w:ascii="Calibri" w:hAnsi="Calibri" w:cs="Calibri"/>
                <w:b/>
                <w:sz w:val="28"/>
                <w:szCs w:val="28"/>
              </w:rPr>
              <w:t>From</w:t>
            </w:r>
            <w:r w:rsidRPr="006831EA">
              <w:rPr>
                <w:rFonts w:ascii="Calibri" w:hAnsi="Calibri" w:cs="Calibri"/>
                <w:sz w:val="28"/>
                <w:szCs w:val="28"/>
              </w:rPr>
              <w:t xml:space="preserve"> (source):</w:t>
            </w:r>
          </w:p>
        </w:tc>
        <w:tc>
          <w:tcPr>
            <w:tcW w:w="7797" w:type="dxa"/>
            <w:vAlign w:val="center"/>
          </w:tcPr>
          <w:p w:rsidR="00F562DD" w:rsidRPr="006831EA" w:rsidRDefault="00F562DD" w:rsidP="00D9237F">
            <w:pPr>
              <w:rPr>
                <w:rFonts w:ascii="Arial" w:hAnsi="Arial" w:cs="Arial"/>
                <w:sz w:val="28"/>
                <w:szCs w:val="28"/>
              </w:rPr>
            </w:pPr>
            <w:r w:rsidRPr="006831EA">
              <w:rPr>
                <w:rFonts w:ascii="Arial" w:hAnsi="Arial" w:cs="Arial"/>
                <w:color w:val="0000FF"/>
                <w:sz w:val="28"/>
                <w:szCs w:val="28"/>
              </w:rPr>
              <w:t>ETSI TC M2M</w:t>
            </w:r>
          </w:p>
        </w:tc>
      </w:tr>
      <w:tr w:rsidR="00F562DD" w:rsidRPr="00EE59C0" w:rsidTr="004E10BC">
        <w:tc>
          <w:tcPr>
            <w:tcW w:w="2245" w:type="dxa"/>
            <w:vAlign w:val="center"/>
          </w:tcPr>
          <w:p w:rsidR="00F562DD" w:rsidRPr="006831EA" w:rsidRDefault="00F562DD" w:rsidP="00DE4DB9">
            <w:pPr>
              <w:tabs>
                <w:tab w:val="left" w:pos="1701"/>
              </w:tabs>
              <w:jc w:val="right"/>
              <w:rPr>
                <w:rFonts w:ascii="Calibri" w:hAnsi="Calibri" w:cs="Calibri"/>
              </w:rPr>
            </w:pPr>
            <w:r w:rsidRPr="006831EA">
              <w:rPr>
                <w:rFonts w:ascii="Calibri" w:hAnsi="Calibri" w:cs="Calibri"/>
              </w:rPr>
              <w:t>Contact(s):</w:t>
            </w:r>
          </w:p>
        </w:tc>
        <w:tc>
          <w:tcPr>
            <w:tcW w:w="7797" w:type="dxa"/>
            <w:vAlign w:val="center"/>
          </w:tcPr>
          <w:p w:rsidR="00F562DD" w:rsidRPr="00E60DB4" w:rsidRDefault="00F562DD" w:rsidP="00E60DB4">
            <w:pPr>
              <w:keepLines/>
              <w:widowControl w:val="0"/>
              <w:tabs>
                <w:tab w:val="right" w:leader="dot" w:pos="9639"/>
              </w:tabs>
              <w:ind w:right="425"/>
              <w:rPr>
                <w:rFonts w:ascii="Arial" w:hAnsi="Arial" w:cs="Arial"/>
                <w:sz w:val="24"/>
                <w:lang w:val="da-DK"/>
              </w:rPr>
            </w:pPr>
            <w:r w:rsidRPr="00E60DB4">
              <w:rPr>
                <w:rFonts w:ascii="Arial" w:hAnsi="Arial" w:cs="Arial"/>
                <w:lang w:val="da-DK"/>
              </w:rPr>
              <w:t>Joerg Swetina (</w:t>
            </w:r>
            <w:hyperlink r:id="rId7" w:history="1">
              <w:r w:rsidRPr="00E60DB4">
                <w:rPr>
                  <w:rStyle w:val="Hyperlink"/>
                  <w:rFonts w:ascii="Arial" w:hAnsi="Arial" w:cs="Arial"/>
                  <w:lang w:val="da-DK"/>
                </w:rPr>
                <w:t>joerg.swetina@neclab.eu</w:t>
              </w:r>
            </w:hyperlink>
            <w:r w:rsidRPr="00E60DB4">
              <w:rPr>
                <w:rFonts w:ascii="Arial" w:hAnsi="Arial" w:cs="Arial"/>
                <w:lang w:val="da-DK"/>
              </w:rPr>
              <w:t xml:space="preserve">), </w:t>
            </w:r>
            <w:r w:rsidRPr="00382906">
              <w:rPr>
                <w:rFonts w:ascii="Arial" w:hAnsi="Arial" w:cs="Arial"/>
                <w:lang w:val="da-DK"/>
              </w:rPr>
              <w:br/>
            </w:r>
            <w:hyperlink r:id="rId8" w:history="1">
              <w:r w:rsidRPr="00E60DB4">
                <w:rPr>
                  <w:rStyle w:val="Hyperlink"/>
                  <w:rFonts w:ascii="Arial" w:hAnsi="Arial" w:cs="Arial"/>
                  <w:lang w:val="da-DK"/>
                </w:rPr>
                <w:t>M2Msupport@etsi.org</w:t>
              </w:r>
            </w:hyperlink>
          </w:p>
        </w:tc>
      </w:tr>
      <w:tr w:rsidR="00F562DD" w:rsidRPr="00EE59C0" w:rsidTr="004E10BC">
        <w:tc>
          <w:tcPr>
            <w:tcW w:w="2245" w:type="dxa"/>
            <w:vAlign w:val="center"/>
          </w:tcPr>
          <w:p w:rsidR="00F562DD" w:rsidRPr="00E60DB4" w:rsidRDefault="00F562DD" w:rsidP="00DE4DB9">
            <w:pPr>
              <w:tabs>
                <w:tab w:val="left" w:pos="1701"/>
              </w:tabs>
              <w:jc w:val="right"/>
              <w:rPr>
                <w:rFonts w:ascii="Calibri" w:hAnsi="Calibri" w:cs="Calibri"/>
                <w:sz w:val="24"/>
                <w:szCs w:val="24"/>
                <w:lang w:val="da-DK"/>
              </w:rPr>
            </w:pPr>
          </w:p>
        </w:tc>
        <w:tc>
          <w:tcPr>
            <w:tcW w:w="7797" w:type="dxa"/>
            <w:vAlign w:val="center"/>
          </w:tcPr>
          <w:p w:rsidR="00F562DD" w:rsidRPr="00E60DB4" w:rsidRDefault="00F562DD" w:rsidP="00D9237F">
            <w:pPr>
              <w:rPr>
                <w:rFonts w:ascii="Arial" w:hAnsi="Arial" w:cs="Arial"/>
                <w:sz w:val="24"/>
                <w:lang w:val="da-DK"/>
              </w:rPr>
            </w:pPr>
          </w:p>
        </w:tc>
      </w:tr>
      <w:tr w:rsidR="00F562DD" w:rsidRPr="00A10200" w:rsidTr="004E10BC">
        <w:tc>
          <w:tcPr>
            <w:tcW w:w="2245" w:type="dxa"/>
          </w:tcPr>
          <w:p w:rsidR="00F562DD" w:rsidRPr="006831EA" w:rsidRDefault="00F562DD" w:rsidP="00DE4DB9">
            <w:pPr>
              <w:tabs>
                <w:tab w:val="left" w:pos="1701"/>
              </w:tabs>
              <w:jc w:val="right"/>
              <w:rPr>
                <w:rFonts w:ascii="Calibri" w:hAnsi="Calibri" w:cs="Calibri"/>
                <w:b/>
                <w:sz w:val="28"/>
                <w:szCs w:val="24"/>
              </w:rPr>
            </w:pPr>
            <w:r w:rsidRPr="006831EA">
              <w:rPr>
                <w:rFonts w:ascii="Calibri" w:hAnsi="Calibri" w:cs="Calibri"/>
                <w:b/>
                <w:sz w:val="28"/>
                <w:szCs w:val="24"/>
              </w:rPr>
              <w:t>To:</w:t>
            </w:r>
          </w:p>
        </w:tc>
        <w:tc>
          <w:tcPr>
            <w:tcW w:w="7797" w:type="dxa"/>
          </w:tcPr>
          <w:p w:rsidR="00F562DD" w:rsidRPr="00A10200" w:rsidRDefault="00F562DD" w:rsidP="00D9237F">
            <w:pPr>
              <w:tabs>
                <w:tab w:val="left" w:pos="4891"/>
              </w:tabs>
              <w:rPr>
                <w:rFonts w:ascii="Arial" w:hAnsi="Arial" w:cs="Arial"/>
                <w:sz w:val="24"/>
                <w:szCs w:val="24"/>
                <w:lang w:val="sv-SE"/>
              </w:rPr>
            </w:pPr>
            <w:r>
              <w:rPr>
                <w:rFonts w:ascii="Arial" w:hAnsi="Arial" w:cs="Arial"/>
                <w:color w:val="0000FF"/>
                <w:sz w:val="24"/>
                <w:szCs w:val="24"/>
                <w:lang w:val="sv-SE"/>
              </w:rPr>
              <w:t>oneM2M</w:t>
            </w:r>
          </w:p>
        </w:tc>
      </w:tr>
      <w:tr w:rsidR="00F562DD" w:rsidRPr="006831EA" w:rsidTr="004E10BC">
        <w:tc>
          <w:tcPr>
            <w:tcW w:w="2245" w:type="dxa"/>
          </w:tcPr>
          <w:p w:rsidR="00F562DD" w:rsidRPr="006831EA" w:rsidRDefault="00F562DD" w:rsidP="00DE4DB9">
            <w:pPr>
              <w:tabs>
                <w:tab w:val="left" w:pos="1701"/>
              </w:tabs>
              <w:jc w:val="right"/>
              <w:rPr>
                <w:rFonts w:ascii="Calibri" w:hAnsi="Calibri" w:cs="Calibri"/>
                <w:b/>
                <w:sz w:val="24"/>
                <w:szCs w:val="24"/>
              </w:rPr>
            </w:pPr>
            <w:r w:rsidRPr="006831EA">
              <w:rPr>
                <w:rFonts w:ascii="Calibri" w:hAnsi="Calibri" w:cs="Calibri"/>
                <w:b/>
                <w:sz w:val="24"/>
                <w:szCs w:val="24"/>
              </w:rPr>
              <w:t>Copy to:</w:t>
            </w:r>
          </w:p>
        </w:tc>
        <w:tc>
          <w:tcPr>
            <w:tcW w:w="7797" w:type="dxa"/>
          </w:tcPr>
          <w:p w:rsidR="00F562DD" w:rsidRPr="006831EA" w:rsidRDefault="00F562DD" w:rsidP="00D9237F">
            <w:pPr>
              <w:rPr>
                <w:rFonts w:ascii="Arial" w:hAnsi="Arial" w:cs="Arial"/>
                <w:sz w:val="24"/>
                <w:szCs w:val="24"/>
              </w:rPr>
            </w:pPr>
            <w:r>
              <w:rPr>
                <w:rFonts w:ascii="Arial" w:hAnsi="Arial" w:cs="Arial"/>
                <w:color w:val="0000FF"/>
                <w:sz w:val="24"/>
                <w:szCs w:val="24"/>
              </w:rPr>
              <w:t xml:space="preserve">BroadBand Forum (BBF), Open Mobile </w:t>
            </w:r>
            <w:smartTag w:uri="urn:schemas-microsoft-com:office:smarttags" w:element="City">
              <w:smartTag w:uri="urn:schemas-microsoft-com:office:smarttags" w:element="place">
                <w:r>
                  <w:rPr>
                    <w:rFonts w:ascii="Arial" w:hAnsi="Arial" w:cs="Arial"/>
                    <w:color w:val="0000FF"/>
                    <w:sz w:val="24"/>
                    <w:szCs w:val="24"/>
                  </w:rPr>
                  <w:t>Alliance</w:t>
                </w:r>
              </w:smartTag>
            </w:smartTag>
            <w:r>
              <w:rPr>
                <w:rFonts w:ascii="Arial" w:hAnsi="Arial" w:cs="Arial"/>
                <w:color w:val="0000FF"/>
                <w:sz w:val="24"/>
                <w:szCs w:val="24"/>
              </w:rPr>
              <w:t xml:space="preserve"> (OMA)</w:t>
            </w:r>
          </w:p>
        </w:tc>
      </w:tr>
      <w:tr w:rsidR="00F562DD" w:rsidRPr="006831EA" w:rsidTr="004E10BC">
        <w:tc>
          <w:tcPr>
            <w:tcW w:w="2245" w:type="dxa"/>
          </w:tcPr>
          <w:p w:rsidR="00F562DD" w:rsidRPr="006831EA" w:rsidRDefault="00F562DD" w:rsidP="00DE4DB9">
            <w:pPr>
              <w:tabs>
                <w:tab w:val="left" w:pos="1701"/>
              </w:tabs>
              <w:jc w:val="right"/>
              <w:rPr>
                <w:rFonts w:ascii="Calibri" w:hAnsi="Calibri" w:cs="Calibri"/>
                <w:sz w:val="16"/>
                <w:szCs w:val="24"/>
              </w:rPr>
            </w:pPr>
          </w:p>
        </w:tc>
        <w:tc>
          <w:tcPr>
            <w:tcW w:w="7797" w:type="dxa"/>
          </w:tcPr>
          <w:p w:rsidR="00F562DD" w:rsidRPr="006831EA" w:rsidRDefault="00F562DD" w:rsidP="00D9237F">
            <w:pPr>
              <w:rPr>
                <w:rFonts w:ascii="Arial" w:hAnsi="Arial" w:cs="Arial"/>
                <w:sz w:val="16"/>
              </w:rPr>
            </w:pPr>
          </w:p>
        </w:tc>
      </w:tr>
      <w:tr w:rsidR="00F562DD" w:rsidRPr="006831EA" w:rsidTr="004E10BC">
        <w:tc>
          <w:tcPr>
            <w:tcW w:w="2245" w:type="dxa"/>
            <w:vAlign w:val="center"/>
          </w:tcPr>
          <w:p w:rsidR="00F562DD" w:rsidRPr="006831EA" w:rsidRDefault="00F562DD" w:rsidP="00DE4DB9">
            <w:pPr>
              <w:tabs>
                <w:tab w:val="left" w:pos="1701"/>
              </w:tabs>
              <w:jc w:val="right"/>
              <w:rPr>
                <w:rFonts w:ascii="Calibri" w:hAnsi="Calibri" w:cs="Calibri"/>
              </w:rPr>
            </w:pPr>
            <w:r w:rsidRPr="006831EA">
              <w:rPr>
                <w:rFonts w:ascii="Calibri" w:hAnsi="Calibri" w:cs="Calibri"/>
              </w:rPr>
              <w:t>Response to</w:t>
            </w:r>
            <w:r w:rsidRPr="006831EA">
              <w:rPr>
                <w:rFonts w:ascii="Calibri" w:hAnsi="Calibri" w:cs="Calibri"/>
                <w:color w:val="0000FF"/>
              </w:rPr>
              <w:t>:</w:t>
            </w:r>
            <w:r w:rsidRPr="006831EA">
              <w:rPr>
                <w:rFonts w:ascii="Calibri" w:hAnsi="Calibri" w:cs="Calibri"/>
                <w:color w:val="0000FF"/>
              </w:rPr>
              <w:br/>
            </w:r>
            <w:r w:rsidRPr="006831EA">
              <w:rPr>
                <w:rFonts w:ascii="Calibri" w:hAnsi="Calibri" w:cs="Calibri"/>
                <w:sz w:val="16"/>
              </w:rPr>
              <w:t>(if applicable)</w:t>
            </w:r>
          </w:p>
        </w:tc>
        <w:tc>
          <w:tcPr>
            <w:tcW w:w="7797" w:type="dxa"/>
            <w:tcMar>
              <w:left w:w="0" w:type="dxa"/>
              <w:right w:w="0" w:type="dxa"/>
            </w:tcMar>
          </w:tcPr>
          <w:p w:rsidR="00F562DD" w:rsidRPr="006831EA" w:rsidRDefault="00F562DD" w:rsidP="00911477">
            <w:pPr>
              <w:ind w:left="57"/>
              <w:rPr>
                <w:rFonts w:ascii="Arial" w:hAnsi="Arial" w:cs="Arial"/>
                <w:color w:val="0000FF"/>
              </w:rPr>
            </w:pPr>
          </w:p>
        </w:tc>
      </w:tr>
      <w:tr w:rsidR="00F562DD" w:rsidRPr="006831EA" w:rsidTr="004E10BC">
        <w:tc>
          <w:tcPr>
            <w:tcW w:w="2245" w:type="dxa"/>
          </w:tcPr>
          <w:p w:rsidR="00F562DD" w:rsidRPr="006831EA" w:rsidRDefault="00F562DD" w:rsidP="00DE4DB9">
            <w:pPr>
              <w:tabs>
                <w:tab w:val="left" w:pos="1701"/>
              </w:tabs>
              <w:jc w:val="right"/>
              <w:rPr>
                <w:rFonts w:ascii="Calibri" w:hAnsi="Calibri" w:cs="Calibri"/>
                <w:sz w:val="16"/>
              </w:rPr>
            </w:pPr>
          </w:p>
        </w:tc>
        <w:tc>
          <w:tcPr>
            <w:tcW w:w="7797" w:type="dxa"/>
          </w:tcPr>
          <w:p w:rsidR="00F562DD" w:rsidRPr="006831EA" w:rsidRDefault="00F562DD" w:rsidP="00D9237F">
            <w:pPr>
              <w:ind w:left="57"/>
              <w:rPr>
                <w:rFonts w:ascii="Arial" w:hAnsi="Arial" w:cs="Arial"/>
                <w:sz w:val="16"/>
              </w:rPr>
            </w:pPr>
          </w:p>
        </w:tc>
      </w:tr>
      <w:tr w:rsidR="00F562DD" w:rsidRPr="006831EA" w:rsidTr="004E10BC">
        <w:tc>
          <w:tcPr>
            <w:tcW w:w="2245" w:type="dxa"/>
          </w:tcPr>
          <w:p w:rsidR="00F562DD" w:rsidRPr="006831EA" w:rsidRDefault="00F562DD" w:rsidP="00DE4DB9">
            <w:pPr>
              <w:tabs>
                <w:tab w:val="left" w:pos="1701"/>
              </w:tabs>
              <w:jc w:val="right"/>
              <w:rPr>
                <w:rFonts w:ascii="Calibri" w:hAnsi="Calibri" w:cs="Calibri"/>
              </w:rPr>
            </w:pPr>
            <w:r w:rsidRPr="006831EA">
              <w:rPr>
                <w:rFonts w:ascii="Calibri" w:hAnsi="Calibri" w:cs="Calibri"/>
              </w:rPr>
              <w:t>Attachments:</w:t>
            </w:r>
            <w:r w:rsidRPr="006831EA">
              <w:rPr>
                <w:rFonts w:ascii="Calibri" w:hAnsi="Calibri" w:cs="Calibri"/>
                <w:color w:val="0000FF"/>
              </w:rPr>
              <w:br/>
            </w:r>
            <w:r w:rsidRPr="006831EA">
              <w:rPr>
                <w:rFonts w:ascii="Calibri" w:hAnsi="Calibri" w:cs="Calibri"/>
                <w:sz w:val="16"/>
              </w:rPr>
              <w:t>(if applicable)</w:t>
            </w:r>
          </w:p>
        </w:tc>
        <w:tc>
          <w:tcPr>
            <w:tcW w:w="7797" w:type="dxa"/>
          </w:tcPr>
          <w:p w:rsidR="00F562DD" w:rsidRPr="006831EA" w:rsidRDefault="00F562DD" w:rsidP="00D9237F">
            <w:pPr>
              <w:ind w:left="57"/>
              <w:rPr>
                <w:rFonts w:ascii="Arial" w:hAnsi="Arial" w:cs="Arial"/>
                <w:color w:val="0000FF"/>
              </w:rPr>
            </w:pPr>
          </w:p>
        </w:tc>
      </w:tr>
      <w:tr w:rsidR="00F562DD" w:rsidRPr="006831EA" w:rsidTr="004E10BC">
        <w:tc>
          <w:tcPr>
            <w:tcW w:w="10042" w:type="dxa"/>
            <w:gridSpan w:val="2"/>
          </w:tcPr>
          <w:p w:rsidR="00F562DD" w:rsidRPr="006831EA" w:rsidRDefault="00F562DD" w:rsidP="00D9237F">
            <w:pPr>
              <w:tabs>
                <w:tab w:val="left" w:pos="1701"/>
              </w:tabs>
              <w:ind w:left="-249" w:firstLine="249"/>
              <w:rPr>
                <w:sz w:val="16"/>
                <w:szCs w:val="16"/>
              </w:rPr>
            </w:pPr>
          </w:p>
        </w:tc>
      </w:tr>
    </w:tbl>
    <w:p w:rsidR="00F562DD" w:rsidRPr="006831EA" w:rsidRDefault="00F562DD" w:rsidP="00911477"/>
    <w:p w:rsidR="00F562DD" w:rsidRPr="006831EA" w:rsidRDefault="00F562DD" w:rsidP="006B1052">
      <w:pPr>
        <w:pStyle w:val="ListParagraph"/>
        <w:numPr>
          <w:ilvl w:val="0"/>
          <w:numId w:val="13"/>
        </w:numPr>
        <w:spacing w:after="120"/>
        <w:rPr>
          <w:rFonts w:ascii="Arial" w:hAnsi="Arial" w:cs="Arial"/>
          <w:b/>
        </w:rPr>
      </w:pPr>
      <w:r w:rsidRPr="006831EA">
        <w:rPr>
          <w:rFonts w:ascii="Arial" w:hAnsi="Arial" w:cs="Arial"/>
          <w:b/>
        </w:rPr>
        <w:t>Overall description:</w:t>
      </w:r>
    </w:p>
    <w:p w:rsidR="00F562DD" w:rsidRDefault="00F562DD" w:rsidP="00465B1C">
      <w:r>
        <w:t>ETSI TC M2M would like to congratulate oneM2M on its successful creation.</w:t>
      </w:r>
    </w:p>
    <w:p w:rsidR="00F562DD" w:rsidRDefault="00F562DD" w:rsidP="00465B1C"/>
    <w:p w:rsidR="00F562DD" w:rsidRDefault="00F562DD" w:rsidP="00D02BE1">
      <w:r>
        <w:t>Since ETSI will participate in oneM2M as a type 1 partner it has thereby expressed its willingness and commitment to a</w:t>
      </w:r>
      <w:r w:rsidRPr="00920B8D">
        <w:t>void development of work that overlaps with the work of oneM2M</w:t>
      </w:r>
      <w:r>
        <w:t xml:space="preserve"> and to transfer relevant work existing in ETSI M2M.</w:t>
      </w:r>
    </w:p>
    <w:p w:rsidR="00F562DD" w:rsidRDefault="00F562DD" w:rsidP="00D02BE1">
      <w:r>
        <w:t>Within ETSI the Technical Committee on Machine-to-Machine communication (ETSI TC M2M) is in charge of developing M2M specifications. The first set of specifications is published as ETSI M2M Release 1 and currently work on Release 2 is ongoing.</w:t>
      </w:r>
    </w:p>
    <w:p w:rsidR="00F562DD" w:rsidRDefault="00F562DD" w:rsidP="00465B1C">
      <w:r>
        <w:t xml:space="preserve">Furthermore, ETSI TC M2M believes that it would be beneficial for oneM2M to re-use existing ETSI M2M work and to endorse ETSI M2M specifications as a basis for their future work. </w:t>
      </w:r>
    </w:p>
    <w:p w:rsidR="00F562DD" w:rsidRDefault="00F562DD" w:rsidP="00465B1C">
      <w:r>
        <w:t>Therefore ETSI TC M2M proposes to transfer most of their existing specifications to oneM2M.</w:t>
      </w:r>
    </w:p>
    <w:p w:rsidR="00F562DD" w:rsidRDefault="00F562DD" w:rsidP="00465B1C"/>
    <w:p w:rsidR="00F562DD" w:rsidRDefault="00F562DD" w:rsidP="003145B4">
      <w:r>
        <w:t>With this LS ETSI TC M2M provides a proposal for transferring the documents at different points in time (completing the process by February 2013 latest) depending on the envisaged usage by oneM2M - for information, to be endorsed, for maintenance - and the editorial status of the document.</w:t>
      </w:r>
    </w:p>
    <w:p w:rsidR="00F562DD" w:rsidRDefault="00F562DD" w:rsidP="00465B1C">
      <w:r>
        <w:t>The table below should be read with the following understanding:</w:t>
      </w:r>
    </w:p>
    <w:tbl>
      <w:tblPr>
        <w:tblW w:w="0" w:type="auto"/>
        <w:tblInd w:w="534" w:type="dxa"/>
        <w:tblLook w:val="00A0"/>
      </w:tblPr>
      <w:tblGrid>
        <w:gridCol w:w="861"/>
        <w:gridCol w:w="8459"/>
      </w:tblGrid>
      <w:tr w:rsidR="00F562DD" w:rsidTr="003F7AF3">
        <w:tc>
          <w:tcPr>
            <w:tcW w:w="850" w:type="dxa"/>
          </w:tcPr>
          <w:p w:rsidR="00F562DD" w:rsidRDefault="00F562DD" w:rsidP="00465B1C">
            <w:r w:rsidRPr="003F7AF3">
              <w:rPr>
                <w:b/>
              </w:rPr>
              <w:t>I</w:t>
            </w:r>
          </w:p>
        </w:tc>
        <w:tc>
          <w:tcPr>
            <w:tcW w:w="8470" w:type="dxa"/>
          </w:tcPr>
          <w:p w:rsidR="00F562DD" w:rsidRDefault="00F562DD">
            <w:r>
              <w:t>indicates that the document is transferred to oneM2M for information only.</w:t>
            </w:r>
            <w:r>
              <w:br/>
              <w:t>The document had been prepared to support creation of normative work (e.g. to collect use cases). ETSI will not maintain these documents and we do not expect oneM2M to maintain them.</w:t>
            </w:r>
          </w:p>
        </w:tc>
      </w:tr>
      <w:tr w:rsidR="00F562DD" w:rsidTr="003F7AF3">
        <w:tc>
          <w:tcPr>
            <w:tcW w:w="850" w:type="dxa"/>
          </w:tcPr>
          <w:p w:rsidR="00F562DD" w:rsidRDefault="00F562DD" w:rsidP="00465B1C">
            <w:r w:rsidRPr="003F7AF3">
              <w:rPr>
                <w:b/>
              </w:rPr>
              <w:t>E</w:t>
            </w:r>
          </w:p>
        </w:tc>
        <w:tc>
          <w:tcPr>
            <w:tcW w:w="8470" w:type="dxa"/>
          </w:tcPr>
          <w:p w:rsidR="00F562DD" w:rsidRDefault="00F562DD" w:rsidP="00465B1C">
            <w:r>
              <w:t>indicates that the document is transferred to oneM2M for endorsement.</w:t>
            </w:r>
          </w:p>
          <w:p w:rsidR="00F562DD" w:rsidRDefault="00F562DD" w:rsidP="00C4214C">
            <w:r>
              <w:t>‘Endorsement’ by oneM2M would imply that oneM2M considers the document as a baseline for further development.</w:t>
            </w:r>
          </w:p>
        </w:tc>
      </w:tr>
      <w:tr w:rsidR="00F562DD" w:rsidTr="003F7AF3">
        <w:tc>
          <w:tcPr>
            <w:tcW w:w="850" w:type="dxa"/>
          </w:tcPr>
          <w:p w:rsidR="00F562DD" w:rsidRPr="003F7AF3" w:rsidRDefault="00F562DD" w:rsidP="00465B1C">
            <w:pPr>
              <w:rPr>
                <w:b/>
              </w:rPr>
            </w:pPr>
            <w:r w:rsidRPr="003F7AF3">
              <w:rPr>
                <w:b/>
              </w:rPr>
              <w:t>I&amp;E</w:t>
            </w:r>
          </w:p>
        </w:tc>
        <w:tc>
          <w:tcPr>
            <w:tcW w:w="8470" w:type="dxa"/>
          </w:tcPr>
          <w:p w:rsidR="00F562DD" w:rsidRDefault="00F562DD" w:rsidP="00465B1C">
            <w:r>
              <w:t>indicates that the document is transferred to oneM2M for information and (later) endorsement.</w:t>
            </w:r>
          </w:p>
          <w:p w:rsidR="00F562DD" w:rsidRDefault="00F562DD" w:rsidP="0096124D">
            <w:r>
              <w:t>First TC M2M sends the document to oneM2M for information to expedite start of productive work in oneM2M as soon as possible. However some further work (finalization and clean-up) needs to be performed in ETSI TC M2M before an updated version will be sent for endorsement to oneM2M.</w:t>
            </w:r>
          </w:p>
        </w:tc>
      </w:tr>
      <w:tr w:rsidR="00F562DD" w:rsidTr="003F7AF3">
        <w:tc>
          <w:tcPr>
            <w:tcW w:w="850" w:type="dxa"/>
          </w:tcPr>
          <w:p w:rsidR="00F562DD" w:rsidRDefault="00F562DD" w:rsidP="00465B1C">
            <w:r w:rsidRPr="003F7AF3">
              <w:rPr>
                <w:b/>
              </w:rPr>
              <w:t>E&amp;M</w:t>
            </w:r>
          </w:p>
        </w:tc>
        <w:tc>
          <w:tcPr>
            <w:tcW w:w="8470" w:type="dxa"/>
          </w:tcPr>
          <w:p w:rsidR="00F562DD" w:rsidRDefault="00F562DD" w:rsidP="00465B1C">
            <w:r>
              <w:t>indicates that the document is transferred to oneM2M for endorsement and maintenance.</w:t>
            </w:r>
          </w:p>
          <w:p w:rsidR="00F562DD" w:rsidRDefault="00F562DD" w:rsidP="00835F4A">
            <w:r>
              <w:t>This relates to documents that exist as part of the ETSI M2M Rel-1 or Rel-2 package. ETSI expects oneM2M to take care of maintenance of the document after endorsement. Note that ‘maintenance’ would imply that essential corrections would be performed by oneM2M, if needed.</w:t>
            </w:r>
          </w:p>
        </w:tc>
      </w:tr>
      <w:tr w:rsidR="00F562DD" w:rsidRPr="008D5812" w:rsidTr="003F7AF3">
        <w:tc>
          <w:tcPr>
            <w:tcW w:w="850" w:type="dxa"/>
          </w:tcPr>
          <w:p w:rsidR="00F562DD" w:rsidRPr="008D5812" w:rsidRDefault="00F562DD" w:rsidP="008D5812">
            <w:pPr>
              <w:rPr>
                <w:i/>
              </w:rPr>
            </w:pPr>
            <w:r w:rsidRPr="008D5812">
              <w:rPr>
                <w:i/>
              </w:rPr>
              <w:t>Starting Date</w:t>
            </w:r>
          </w:p>
        </w:tc>
        <w:tc>
          <w:tcPr>
            <w:tcW w:w="8470" w:type="dxa"/>
          </w:tcPr>
          <w:p w:rsidR="00F562DD" w:rsidRPr="008D5812" w:rsidRDefault="00F562DD" w:rsidP="00E60DB4">
            <w:r w:rsidRPr="008D5812">
              <w:t>Indicates that at the ETSI TC M2M meeting in that month ETSI TC M2M intends to send the latest version of the document to oneM2M.</w:t>
            </w:r>
          </w:p>
        </w:tc>
      </w:tr>
      <w:tr w:rsidR="00F562DD" w:rsidRPr="008D5812" w:rsidTr="003F7AF3">
        <w:tc>
          <w:tcPr>
            <w:tcW w:w="850" w:type="dxa"/>
          </w:tcPr>
          <w:p w:rsidR="00F562DD" w:rsidRPr="008D5812" w:rsidRDefault="00F562DD" w:rsidP="008D5812">
            <w:pPr>
              <w:rPr>
                <w:i/>
              </w:rPr>
            </w:pPr>
            <w:bookmarkStart w:id="0" w:name="_GoBack"/>
            <w:r w:rsidRPr="008D5812">
              <w:rPr>
                <w:i/>
              </w:rPr>
              <w:t xml:space="preserve">Target </w:t>
            </w:r>
            <w:r w:rsidRPr="008D5812">
              <w:rPr>
                <w:i/>
              </w:rPr>
              <w:br/>
              <w:t>Date</w:t>
            </w:r>
            <w:bookmarkEnd w:id="0"/>
          </w:p>
        </w:tc>
        <w:tc>
          <w:tcPr>
            <w:tcW w:w="8470" w:type="dxa"/>
          </w:tcPr>
          <w:p w:rsidR="00F562DD" w:rsidRPr="008D5812" w:rsidRDefault="00F562DD" w:rsidP="00E60DB4">
            <w:r w:rsidRPr="008D5812">
              <w:t xml:space="preserve">Indicates that at the ETSI TC M2M meeting in that month ETSI TC M2M expects </w:t>
            </w:r>
            <w:r>
              <w:t>the endorsement of the document to be completed</w:t>
            </w:r>
            <w:r w:rsidRPr="008D5812">
              <w:t>. Possibly an updated version will be sent to oneM2M.</w:t>
            </w:r>
          </w:p>
        </w:tc>
      </w:tr>
    </w:tbl>
    <w:p w:rsidR="00F562DD" w:rsidRDefault="00F562DD" w:rsidP="00465B1C"/>
    <w:p w:rsidR="00F562DD" w:rsidRDefault="00F562DD" w:rsidP="00465B1C"/>
    <w:tbl>
      <w:tblPr>
        <w:tblW w:w="10350" w:type="dxa"/>
        <w:tblBorders>
          <w:top w:val="single" w:sz="8" w:space="0" w:color="000000"/>
          <w:left w:val="single" w:sz="8" w:space="0" w:color="000000"/>
          <w:bottom w:val="single" w:sz="8" w:space="0" w:color="000000"/>
          <w:right w:val="single" w:sz="2" w:space="0" w:color="000000"/>
          <w:insideH w:val="single" w:sz="8" w:space="0" w:color="000000"/>
          <w:insideV w:val="single" w:sz="2" w:space="0" w:color="000000"/>
        </w:tblBorders>
        <w:tblCellMar>
          <w:left w:w="113" w:type="dxa"/>
          <w:right w:w="113" w:type="dxa"/>
        </w:tblCellMar>
        <w:tblLook w:val="0000"/>
      </w:tblPr>
      <w:tblGrid>
        <w:gridCol w:w="3358"/>
        <w:gridCol w:w="1034"/>
        <w:gridCol w:w="1025"/>
        <w:gridCol w:w="924"/>
        <w:gridCol w:w="989"/>
        <w:gridCol w:w="1025"/>
        <w:gridCol w:w="924"/>
        <w:gridCol w:w="1071"/>
      </w:tblGrid>
      <w:tr w:rsidR="00F562DD" w:rsidRPr="00891853" w:rsidTr="002568E5">
        <w:trPr>
          <w:trHeight w:val="488"/>
        </w:trPr>
        <w:tc>
          <w:tcPr>
            <w:tcW w:w="0" w:type="auto"/>
            <w:shd w:val="clear" w:color="auto" w:fill="FFFFFF"/>
            <w:tcMar>
              <w:top w:w="72" w:type="dxa"/>
              <w:left w:w="144" w:type="dxa"/>
              <w:bottom w:w="72" w:type="dxa"/>
              <w:right w:w="144" w:type="dxa"/>
            </w:tcMar>
            <w:vAlign w:val="center"/>
          </w:tcPr>
          <w:p w:rsidR="00F562DD" w:rsidRPr="00E60DB4" w:rsidRDefault="00F562DD" w:rsidP="00891853">
            <w:pPr>
              <w:keepLines/>
              <w:widowControl w:val="0"/>
              <w:tabs>
                <w:tab w:val="right" w:leader="dot" w:pos="9639"/>
              </w:tabs>
              <w:ind w:left="1985" w:right="425" w:hanging="1985"/>
              <w:rPr>
                <w:i/>
                <w:lang w:val="en-US"/>
              </w:rPr>
            </w:pPr>
            <w:r w:rsidRPr="00E60DB4">
              <w:rPr>
                <w:bCs/>
                <w:i/>
              </w:rPr>
              <w:t>Document</w:t>
            </w:r>
          </w:p>
        </w:tc>
        <w:tc>
          <w:tcPr>
            <w:tcW w:w="0" w:type="auto"/>
            <w:shd w:val="clear" w:color="auto" w:fill="FFFFFF"/>
            <w:tcMar>
              <w:top w:w="72" w:type="dxa"/>
              <w:left w:w="144" w:type="dxa"/>
              <w:bottom w:w="72" w:type="dxa"/>
              <w:right w:w="144" w:type="dxa"/>
            </w:tcMar>
            <w:vAlign w:val="center"/>
          </w:tcPr>
          <w:p w:rsidR="00F562DD" w:rsidRPr="00E60DB4" w:rsidRDefault="00F562DD" w:rsidP="00891853">
            <w:pPr>
              <w:rPr>
                <w:i/>
                <w:lang w:val="en-US"/>
              </w:rPr>
            </w:pPr>
            <w:r w:rsidRPr="00E60DB4">
              <w:rPr>
                <w:i/>
                <w:lang w:val="en-US"/>
              </w:rPr>
              <w:t>Rel-1 transfer</w:t>
            </w:r>
          </w:p>
        </w:tc>
        <w:tc>
          <w:tcPr>
            <w:tcW w:w="0" w:type="auto"/>
            <w:shd w:val="clear" w:color="auto" w:fill="FFFFFF"/>
            <w:tcMar>
              <w:top w:w="72" w:type="dxa"/>
              <w:left w:w="144" w:type="dxa"/>
              <w:bottom w:w="72" w:type="dxa"/>
              <w:right w:w="144" w:type="dxa"/>
            </w:tcMar>
            <w:vAlign w:val="center"/>
          </w:tcPr>
          <w:p w:rsidR="00F562DD" w:rsidRPr="00E60DB4" w:rsidRDefault="00F562DD" w:rsidP="00891853">
            <w:pPr>
              <w:rPr>
                <w:i/>
                <w:lang w:val="en-US"/>
              </w:rPr>
            </w:pPr>
            <w:r w:rsidRPr="00E60DB4">
              <w:rPr>
                <w:i/>
                <w:lang w:val="en-US"/>
              </w:rPr>
              <w:t>Starting date</w:t>
            </w:r>
          </w:p>
        </w:tc>
        <w:tc>
          <w:tcPr>
            <w:tcW w:w="0" w:type="auto"/>
            <w:shd w:val="clear" w:color="auto" w:fill="FFFFFF"/>
            <w:tcMar>
              <w:top w:w="72" w:type="dxa"/>
              <w:left w:w="144" w:type="dxa"/>
              <w:bottom w:w="72" w:type="dxa"/>
              <w:right w:w="144" w:type="dxa"/>
            </w:tcMar>
            <w:vAlign w:val="center"/>
          </w:tcPr>
          <w:p w:rsidR="00F562DD" w:rsidRPr="00E60DB4" w:rsidRDefault="00F562DD" w:rsidP="00891853">
            <w:pPr>
              <w:rPr>
                <w:i/>
                <w:lang w:val="en-US"/>
              </w:rPr>
            </w:pPr>
            <w:r w:rsidRPr="00E60DB4">
              <w:rPr>
                <w:i/>
                <w:lang w:val="en-US"/>
              </w:rPr>
              <w:t>Target Date</w:t>
            </w:r>
          </w:p>
        </w:tc>
        <w:tc>
          <w:tcPr>
            <w:tcW w:w="0" w:type="auto"/>
            <w:shd w:val="clear" w:color="auto" w:fill="FFFFFF"/>
            <w:tcMar>
              <w:top w:w="72" w:type="dxa"/>
              <w:left w:w="144" w:type="dxa"/>
              <w:bottom w:w="72" w:type="dxa"/>
              <w:right w:w="144" w:type="dxa"/>
            </w:tcMar>
            <w:vAlign w:val="center"/>
          </w:tcPr>
          <w:p w:rsidR="00F562DD" w:rsidRPr="00E60DB4" w:rsidRDefault="00F562DD" w:rsidP="00891853">
            <w:pPr>
              <w:rPr>
                <w:i/>
                <w:lang w:val="en-US"/>
              </w:rPr>
            </w:pPr>
            <w:r w:rsidRPr="00E60DB4">
              <w:rPr>
                <w:i/>
                <w:lang w:val="en-US"/>
              </w:rPr>
              <w:t>Rel-2</w:t>
            </w:r>
          </w:p>
          <w:p w:rsidR="00F562DD" w:rsidRPr="00E60DB4" w:rsidRDefault="00F562DD" w:rsidP="00891853">
            <w:pPr>
              <w:rPr>
                <w:i/>
                <w:lang w:val="en-US"/>
              </w:rPr>
            </w:pPr>
            <w:r w:rsidRPr="00E60DB4">
              <w:rPr>
                <w:i/>
                <w:lang w:val="en-US"/>
              </w:rPr>
              <w:t>transfer</w:t>
            </w:r>
          </w:p>
        </w:tc>
        <w:tc>
          <w:tcPr>
            <w:tcW w:w="0" w:type="auto"/>
            <w:shd w:val="clear" w:color="auto" w:fill="FFFFFF"/>
            <w:tcMar>
              <w:top w:w="72" w:type="dxa"/>
              <w:left w:w="144" w:type="dxa"/>
              <w:bottom w:w="72" w:type="dxa"/>
              <w:right w:w="144" w:type="dxa"/>
            </w:tcMar>
            <w:vAlign w:val="center"/>
          </w:tcPr>
          <w:p w:rsidR="00F562DD" w:rsidRPr="00E60DB4" w:rsidRDefault="00F562DD" w:rsidP="00891853">
            <w:pPr>
              <w:rPr>
                <w:i/>
                <w:lang w:val="en-US"/>
              </w:rPr>
            </w:pPr>
            <w:r w:rsidRPr="00E60DB4">
              <w:rPr>
                <w:i/>
                <w:lang w:val="en-US"/>
              </w:rPr>
              <w:t>Starting date</w:t>
            </w:r>
          </w:p>
        </w:tc>
        <w:tc>
          <w:tcPr>
            <w:tcW w:w="0" w:type="auto"/>
            <w:shd w:val="clear" w:color="auto" w:fill="FFFFFF"/>
            <w:tcMar>
              <w:top w:w="72" w:type="dxa"/>
              <w:left w:w="144" w:type="dxa"/>
              <w:bottom w:w="72" w:type="dxa"/>
              <w:right w:w="144" w:type="dxa"/>
            </w:tcMar>
            <w:vAlign w:val="center"/>
          </w:tcPr>
          <w:p w:rsidR="00F562DD" w:rsidRPr="00E60DB4" w:rsidRDefault="00F562DD" w:rsidP="00891853">
            <w:pPr>
              <w:rPr>
                <w:i/>
                <w:lang w:val="en-US"/>
              </w:rPr>
            </w:pPr>
            <w:r w:rsidRPr="00E60DB4">
              <w:rPr>
                <w:i/>
                <w:lang w:val="en-US"/>
              </w:rPr>
              <w:t>Target Date</w:t>
            </w:r>
          </w:p>
        </w:tc>
        <w:tc>
          <w:tcPr>
            <w:tcW w:w="576" w:type="dxa"/>
            <w:shd w:val="clear" w:color="auto" w:fill="FFFFFF"/>
          </w:tcPr>
          <w:p w:rsidR="00F562DD" w:rsidRPr="00E60DB4" w:rsidRDefault="00F562DD" w:rsidP="00891853">
            <w:pPr>
              <w:rPr>
                <w:i/>
                <w:lang w:val="en-US"/>
              </w:rPr>
            </w:pPr>
            <w:r w:rsidRPr="00E60DB4">
              <w:rPr>
                <w:i/>
                <w:lang w:val="en-US"/>
              </w:rPr>
              <w:t>Comments</w:t>
            </w:r>
          </w:p>
        </w:tc>
      </w:tr>
      <w:tr w:rsidR="00F562DD" w:rsidRPr="00891853" w:rsidTr="002568E5">
        <w:trPr>
          <w:trHeight w:val="488"/>
        </w:trPr>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(TS 102 689) – Requirements</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09/12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02/13</w:t>
            </w:r>
          </w:p>
        </w:tc>
        <w:tc>
          <w:tcPr>
            <w:tcW w:w="576" w:type="dxa"/>
            <w:shd w:val="clear" w:color="auto" w:fill="FFFFFF"/>
            <w:vAlign w:val="center"/>
          </w:tcPr>
          <w:p w:rsidR="00F562DD" w:rsidRPr="00FC4EEC" w:rsidRDefault="00F562DD" w:rsidP="00FC4EEC">
            <w:pPr>
              <w:jc w:val="center"/>
              <w:rPr>
                <w:b/>
                <w:bCs/>
                <w:lang w:val="en-US"/>
              </w:rPr>
            </w:pPr>
          </w:p>
        </w:tc>
      </w:tr>
      <w:tr w:rsidR="00F562DD" w:rsidRPr="00891853" w:rsidTr="002568E5">
        <w:trPr>
          <w:trHeight w:val="490"/>
        </w:trPr>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(TS 102 690) - Functional Architecture</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09/12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02/13</w:t>
            </w:r>
          </w:p>
        </w:tc>
        <w:tc>
          <w:tcPr>
            <w:tcW w:w="576" w:type="dxa"/>
            <w:shd w:val="clear" w:color="auto" w:fill="FFFFFF"/>
            <w:vAlign w:val="center"/>
          </w:tcPr>
          <w:p w:rsidR="00F562DD" w:rsidRPr="00FC4EEC" w:rsidRDefault="00F562DD" w:rsidP="00FC4EEC">
            <w:pPr>
              <w:jc w:val="center"/>
              <w:rPr>
                <w:b/>
                <w:bCs/>
                <w:lang w:val="en-US"/>
              </w:rPr>
            </w:pPr>
          </w:p>
        </w:tc>
      </w:tr>
      <w:tr w:rsidR="00F562DD" w:rsidRPr="00891853" w:rsidTr="002568E5">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(TS 102 921) - mIa, dIa and mId interfaces</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09/12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02/13</w:t>
            </w:r>
          </w:p>
        </w:tc>
        <w:tc>
          <w:tcPr>
            <w:tcW w:w="576" w:type="dxa"/>
            <w:shd w:val="clear" w:color="auto" w:fill="FFFFFF"/>
            <w:vAlign w:val="center"/>
          </w:tcPr>
          <w:p w:rsidR="00F562DD" w:rsidRPr="00FC4EEC" w:rsidRDefault="00F562DD" w:rsidP="00FC4EEC">
            <w:pPr>
              <w:jc w:val="center"/>
              <w:rPr>
                <w:b/>
                <w:bCs/>
                <w:lang w:val="en-US"/>
              </w:rPr>
            </w:pPr>
          </w:p>
        </w:tc>
      </w:tr>
      <w:tr w:rsidR="00F562DD" w:rsidRPr="00891853" w:rsidTr="002568E5">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(TS 103 092) - OMA DM compatible Management Objects for ETSI M2M</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09/12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02/13</w:t>
            </w:r>
          </w:p>
        </w:tc>
        <w:tc>
          <w:tcPr>
            <w:tcW w:w="576" w:type="dxa"/>
            <w:shd w:val="clear" w:color="auto" w:fill="FFFFFF"/>
            <w:vAlign w:val="center"/>
          </w:tcPr>
          <w:p w:rsidR="00F562DD" w:rsidRPr="00FC4EEC" w:rsidRDefault="00F562DD" w:rsidP="00FC4EEC">
            <w:pPr>
              <w:jc w:val="center"/>
              <w:rPr>
                <w:b/>
                <w:bCs/>
                <w:lang w:val="en-US"/>
              </w:rPr>
            </w:pPr>
            <w:r w:rsidRPr="00FC4EEC">
              <w:rPr>
                <w:b/>
                <w:bCs/>
                <w:lang w:val="en-US"/>
              </w:rPr>
              <w:t>Note 1</w:t>
            </w:r>
          </w:p>
        </w:tc>
      </w:tr>
      <w:tr w:rsidR="00F562DD" w:rsidRPr="00891853" w:rsidTr="002568E5">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(TS 103 093) - BBF TR-069 compatible Management Objects for ETSI M2M</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09/12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02/13</w:t>
            </w:r>
          </w:p>
        </w:tc>
        <w:tc>
          <w:tcPr>
            <w:tcW w:w="576" w:type="dxa"/>
            <w:shd w:val="clear" w:color="auto" w:fill="FFFFFF"/>
            <w:vAlign w:val="center"/>
          </w:tcPr>
          <w:p w:rsidR="00F562DD" w:rsidRPr="00FC4EEC" w:rsidRDefault="00F562DD" w:rsidP="00FC4EEC">
            <w:pPr>
              <w:jc w:val="center"/>
              <w:rPr>
                <w:b/>
                <w:bCs/>
                <w:lang w:val="en-US"/>
              </w:rPr>
            </w:pPr>
            <w:r w:rsidRPr="00FC4EEC">
              <w:rPr>
                <w:b/>
                <w:bCs/>
                <w:lang w:val="en-US"/>
              </w:rPr>
              <w:t>Note 1</w:t>
            </w:r>
          </w:p>
        </w:tc>
      </w:tr>
      <w:tr w:rsidR="00F562DD" w:rsidRPr="00891853" w:rsidTr="002568E5">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(TS 101 603) - Service layer interworking with 3GPP networks</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09/12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576" w:type="dxa"/>
            <w:shd w:val="clear" w:color="auto" w:fill="FFFFFF"/>
            <w:vAlign w:val="center"/>
          </w:tcPr>
          <w:p w:rsidR="00F562DD" w:rsidRPr="00FC4EEC" w:rsidRDefault="00F562DD" w:rsidP="00FC4EEC">
            <w:pPr>
              <w:jc w:val="center"/>
              <w:rPr>
                <w:b/>
                <w:bCs/>
                <w:lang w:val="en-US"/>
              </w:rPr>
            </w:pPr>
            <w:r w:rsidRPr="00FC4EEC">
              <w:rPr>
                <w:b/>
                <w:bCs/>
                <w:lang w:val="en-US"/>
              </w:rPr>
              <w:t xml:space="preserve">Note </w:t>
            </w:r>
            <w:r>
              <w:rPr>
                <w:b/>
                <w:bCs/>
                <w:lang w:val="en-US"/>
              </w:rPr>
              <w:t>2</w:t>
            </w:r>
          </w:p>
        </w:tc>
      </w:tr>
      <w:tr w:rsidR="00F562DD" w:rsidRPr="00891853" w:rsidTr="002568E5">
        <w:trPr>
          <w:trHeight w:val="370"/>
        </w:trPr>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(TS 10</w:t>
            </w:r>
            <w:r>
              <w:rPr>
                <w:b/>
                <w:bCs/>
              </w:rPr>
              <w:t>3</w:t>
            </w:r>
            <w:r w:rsidRPr="00891853">
              <w:rPr>
                <w:b/>
                <w:bCs/>
              </w:rPr>
              <w:t xml:space="preserve"> </w:t>
            </w:r>
            <w:r>
              <w:rPr>
                <w:b/>
                <w:bCs/>
              </w:rPr>
              <w:t>107</w:t>
            </w:r>
            <w:r w:rsidRPr="00891853">
              <w:rPr>
                <w:b/>
                <w:bCs/>
              </w:rPr>
              <w:t>) - Service layer interworking with 3GPP2</w:t>
            </w:r>
            <w:r>
              <w:rPr>
                <w:b/>
                <w:bCs/>
              </w:rPr>
              <w:t xml:space="preserve"> </w:t>
            </w:r>
            <w:r w:rsidRPr="00891853">
              <w:rPr>
                <w:b/>
                <w:bCs/>
              </w:rPr>
              <w:t>networks</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09/12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576" w:type="dxa"/>
            <w:shd w:val="clear" w:color="auto" w:fill="FFFFFF"/>
            <w:vAlign w:val="center"/>
          </w:tcPr>
          <w:p w:rsidR="00F562DD" w:rsidRPr="00FC4EEC" w:rsidRDefault="00F562DD" w:rsidP="00FC4EEC">
            <w:pPr>
              <w:jc w:val="center"/>
              <w:rPr>
                <w:b/>
                <w:bCs/>
                <w:lang w:val="en-US"/>
              </w:rPr>
            </w:pPr>
            <w:r w:rsidRPr="00FC4EEC">
              <w:rPr>
                <w:b/>
                <w:bCs/>
                <w:lang w:val="en-US"/>
              </w:rPr>
              <w:t xml:space="preserve">Note </w:t>
            </w:r>
            <w:r>
              <w:rPr>
                <w:b/>
                <w:bCs/>
                <w:lang w:val="en-US"/>
              </w:rPr>
              <w:t>2</w:t>
            </w:r>
          </w:p>
        </w:tc>
      </w:tr>
      <w:tr w:rsidR="00F562DD" w:rsidRPr="00891853" w:rsidTr="002568E5">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 xml:space="preserve"> (TR 102 725) - M2M Definitions</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09/12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E&amp;M</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02/13</w:t>
            </w:r>
          </w:p>
        </w:tc>
        <w:tc>
          <w:tcPr>
            <w:tcW w:w="576" w:type="dxa"/>
            <w:shd w:val="clear" w:color="auto" w:fill="FFFFFF"/>
            <w:vAlign w:val="center"/>
          </w:tcPr>
          <w:p w:rsidR="00F562DD" w:rsidRPr="00FC4EEC" w:rsidRDefault="00F562DD" w:rsidP="00FC4EEC">
            <w:pPr>
              <w:jc w:val="center"/>
              <w:rPr>
                <w:b/>
                <w:bCs/>
                <w:lang w:val="en-US"/>
              </w:rPr>
            </w:pPr>
          </w:p>
        </w:tc>
      </w:tr>
      <w:tr w:rsidR="00F562DD" w:rsidRPr="00891853" w:rsidTr="002568E5">
        <w:trPr>
          <w:trHeight w:val="448"/>
        </w:trPr>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(TR 102 732) - Use Cases of M2M applications for eHealth</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I</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576" w:type="dxa"/>
            <w:shd w:val="clear" w:color="auto" w:fill="FFFFFF"/>
            <w:vAlign w:val="center"/>
          </w:tcPr>
          <w:p w:rsidR="00F562DD" w:rsidRPr="00FC4EEC" w:rsidRDefault="00F562DD" w:rsidP="00FC4EEC">
            <w:pPr>
              <w:jc w:val="center"/>
              <w:rPr>
                <w:b/>
                <w:lang w:val="en-US"/>
              </w:rPr>
            </w:pPr>
            <w:r>
              <w:rPr>
                <w:b/>
                <w:lang w:val="en-US"/>
              </w:rPr>
              <w:t>Note 3</w:t>
            </w:r>
          </w:p>
        </w:tc>
      </w:tr>
      <w:tr w:rsidR="00F562DD" w:rsidRPr="00891853" w:rsidTr="002568E5">
        <w:trPr>
          <w:trHeight w:val="285"/>
        </w:trPr>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(TR 102 857) - Use Cases of M2M applications for Connected Consumer</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I</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576" w:type="dxa"/>
            <w:shd w:val="clear" w:color="auto" w:fill="FFFFFF"/>
            <w:vAlign w:val="center"/>
          </w:tcPr>
          <w:p w:rsidR="00F562DD" w:rsidRPr="00FC4EEC" w:rsidRDefault="00F562DD" w:rsidP="00FC4EEC">
            <w:pPr>
              <w:jc w:val="center"/>
              <w:rPr>
                <w:b/>
                <w:lang w:val="en-US"/>
              </w:rPr>
            </w:pPr>
            <w:r>
              <w:rPr>
                <w:b/>
                <w:lang w:val="en-US"/>
              </w:rPr>
              <w:t>Note 3</w:t>
            </w:r>
          </w:p>
        </w:tc>
      </w:tr>
      <w:tr w:rsidR="00F562DD" w:rsidRPr="00891853" w:rsidTr="002568E5">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(TR 102 897) - Use Cases of M2M applications for City Automation</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I</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576" w:type="dxa"/>
            <w:shd w:val="clear" w:color="auto" w:fill="FFFFFF"/>
            <w:vAlign w:val="center"/>
          </w:tcPr>
          <w:p w:rsidR="00F562DD" w:rsidRPr="00FC4EEC" w:rsidRDefault="00F562DD" w:rsidP="00FC4EEC">
            <w:pPr>
              <w:jc w:val="center"/>
              <w:rPr>
                <w:b/>
                <w:lang w:val="en-US"/>
              </w:rPr>
            </w:pPr>
            <w:r>
              <w:rPr>
                <w:b/>
                <w:lang w:val="en-US"/>
              </w:rPr>
              <w:t>Note 3</w:t>
            </w:r>
          </w:p>
        </w:tc>
      </w:tr>
      <w:tr w:rsidR="00F562DD" w:rsidRPr="00891853" w:rsidTr="002568E5">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(TR 102 898) - Use Cases of automotive applications</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I</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576" w:type="dxa"/>
            <w:shd w:val="clear" w:color="auto" w:fill="FFFFFF"/>
            <w:vAlign w:val="center"/>
          </w:tcPr>
          <w:p w:rsidR="00F562DD" w:rsidRPr="00FC4EEC" w:rsidRDefault="00F562DD" w:rsidP="00FC4EEC">
            <w:pPr>
              <w:jc w:val="center"/>
              <w:rPr>
                <w:b/>
                <w:lang w:val="en-US"/>
              </w:rPr>
            </w:pPr>
            <w:r>
              <w:rPr>
                <w:b/>
                <w:lang w:val="en-US"/>
              </w:rPr>
              <w:t>Note 3</w:t>
            </w:r>
          </w:p>
        </w:tc>
      </w:tr>
      <w:tr w:rsidR="00F562DD" w:rsidRPr="00891853" w:rsidTr="002568E5">
        <w:trPr>
          <w:trHeight w:val="518"/>
        </w:trPr>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(TR 102 691) - Smart meters</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576" w:type="dxa"/>
            <w:shd w:val="clear" w:color="auto" w:fill="FFFFFF"/>
            <w:vAlign w:val="center"/>
          </w:tcPr>
          <w:p w:rsidR="00F562DD" w:rsidRPr="00FC4EEC" w:rsidRDefault="00F562DD" w:rsidP="00FC4EEC">
            <w:pPr>
              <w:jc w:val="center"/>
              <w:rPr>
                <w:b/>
                <w:lang w:val="en-US"/>
              </w:rPr>
            </w:pPr>
            <w:r>
              <w:rPr>
                <w:b/>
                <w:lang w:val="en-US"/>
              </w:rPr>
              <w:t>Note 4</w:t>
            </w:r>
          </w:p>
        </w:tc>
      </w:tr>
      <w:tr w:rsidR="00F562DD" w:rsidRPr="00891853" w:rsidTr="002568E5">
        <w:trPr>
          <w:trHeight w:val="285"/>
        </w:trPr>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(TR 102 935) - Impact of Smart Grids on M2M platform</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I</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576" w:type="dxa"/>
            <w:shd w:val="clear" w:color="auto" w:fill="FFFFFF"/>
            <w:vAlign w:val="center"/>
          </w:tcPr>
          <w:p w:rsidR="00F562DD" w:rsidRPr="00FC4EEC" w:rsidRDefault="00F562DD" w:rsidP="00FC4EEC">
            <w:pPr>
              <w:jc w:val="center"/>
              <w:rPr>
                <w:b/>
                <w:lang w:val="en-US"/>
              </w:rPr>
            </w:pPr>
          </w:p>
        </w:tc>
      </w:tr>
      <w:tr w:rsidR="00F562DD" w:rsidRPr="00891853" w:rsidTr="002568E5">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(TR 103 167) - Threat analysis and counter measures to M2M service layer</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I</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576" w:type="dxa"/>
            <w:shd w:val="clear" w:color="auto" w:fill="FFFFFF"/>
            <w:vAlign w:val="center"/>
          </w:tcPr>
          <w:p w:rsidR="00F562DD" w:rsidRPr="00FC4EEC" w:rsidRDefault="00F562DD" w:rsidP="00FC4EEC">
            <w:pPr>
              <w:jc w:val="center"/>
              <w:rPr>
                <w:b/>
                <w:lang w:val="en-US"/>
              </w:rPr>
            </w:pPr>
          </w:p>
        </w:tc>
      </w:tr>
      <w:tr w:rsidR="00F562DD" w:rsidRPr="00891853" w:rsidTr="002568E5">
        <w:trPr>
          <w:trHeight w:val="585"/>
        </w:trPr>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(TR 101 531) - Reuse of Core Network Functionality by M2M Service Capabilities</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576" w:type="dxa"/>
            <w:shd w:val="clear" w:color="auto" w:fill="FFFFFF"/>
            <w:vAlign w:val="center"/>
          </w:tcPr>
          <w:p w:rsidR="00F562DD" w:rsidRPr="00FC4EEC" w:rsidRDefault="00F562DD" w:rsidP="00FC4EEC">
            <w:pPr>
              <w:jc w:val="center"/>
              <w:rPr>
                <w:b/>
                <w:lang w:val="en-US"/>
              </w:rPr>
            </w:pPr>
            <w:r>
              <w:rPr>
                <w:b/>
                <w:lang w:val="en-US"/>
              </w:rPr>
              <w:t>Note 5</w:t>
            </w:r>
          </w:p>
        </w:tc>
      </w:tr>
      <w:tr w:rsidR="00F562DD" w:rsidRPr="00891853" w:rsidTr="002568E5">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rPr>
              <w:t>(TR 101 966) - Interworking between the M2M Architecture and M2M Area Network technologies</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I&amp;E</w:t>
            </w:r>
          </w:p>
        </w:tc>
        <w:tc>
          <w:tcPr>
            <w:tcW w:w="0" w:type="auto"/>
            <w:shd w:val="clear" w:color="auto" w:fill="FFFFFF"/>
            <w:tcMar>
              <w:top w:w="72" w:type="dxa"/>
              <w:left w:w="144" w:type="dxa"/>
              <w:bottom w:w="72" w:type="dxa"/>
              <w:right w:w="144" w:type="dxa"/>
            </w:tcMar>
            <w:vAlign w:val="center"/>
          </w:tcPr>
          <w:p w:rsidR="00F562DD" w:rsidRDefault="00F562DD" w:rsidP="00891853">
            <w:pPr>
              <w:rPr>
                <w:b/>
                <w:bCs/>
                <w:lang w:val="en-US"/>
              </w:rPr>
            </w:pPr>
            <w:r w:rsidRPr="00891853">
              <w:rPr>
                <w:b/>
                <w:bCs/>
                <w:lang w:val="en-US"/>
              </w:rPr>
              <w:t xml:space="preserve">I 09/12 </w:t>
            </w:r>
          </w:p>
          <w:p w:rsidR="00F562DD" w:rsidRPr="00891853" w:rsidRDefault="00F562DD" w:rsidP="00891853">
            <w:pPr>
              <w:rPr>
                <w:lang w:val="en-US"/>
              </w:rPr>
            </w:pPr>
            <w:r w:rsidRPr="00891853">
              <w:rPr>
                <w:b/>
                <w:bCs/>
                <w:lang w:val="en-US"/>
              </w:rPr>
              <w:t>E 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02/13</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576" w:type="dxa"/>
            <w:shd w:val="clear" w:color="auto" w:fill="FFFFFF"/>
            <w:vAlign w:val="center"/>
          </w:tcPr>
          <w:p w:rsidR="00F562DD" w:rsidRPr="00FC4EEC" w:rsidRDefault="00F562DD" w:rsidP="00FC4EEC">
            <w:pPr>
              <w:jc w:val="center"/>
              <w:rPr>
                <w:b/>
                <w:lang w:val="en-US"/>
              </w:rPr>
            </w:pPr>
          </w:p>
        </w:tc>
      </w:tr>
      <w:tr w:rsidR="00F562DD" w:rsidRPr="00891853" w:rsidTr="002568E5">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(TR 101 584) - Study on Semantic support for M2M Data</w:t>
            </w:r>
          </w:p>
        </w:tc>
        <w:tc>
          <w:tcPr>
            <w:tcW w:w="0" w:type="auto"/>
            <w:shd w:val="clear" w:color="auto" w:fill="FFFFFF"/>
            <w:tcMar>
              <w:top w:w="72" w:type="dxa"/>
              <w:left w:w="144" w:type="dxa"/>
              <w:bottom w:w="72" w:type="dxa"/>
              <w:right w:w="144" w:type="dxa"/>
            </w:tcMar>
            <w:vAlign w:val="center"/>
          </w:tcPr>
          <w:p w:rsidR="00F562DD" w:rsidRPr="00FB19B7" w:rsidRDefault="00F562DD" w:rsidP="00FB19B7">
            <w:pPr>
              <w:jc w:val="center"/>
              <w:rPr>
                <w:b/>
                <w:lang w:val="en-US"/>
              </w:rPr>
            </w:pPr>
            <w:r w:rsidRPr="00FB19B7">
              <w:rPr>
                <w:b/>
                <w:lang w:val="en-US"/>
              </w:rPr>
              <w:t>I&amp;E</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p>
        </w:tc>
        <w:tc>
          <w:tcPr>
            <w:tcW w:w="0" w:type="auto"/>
            <w:shd w:val="clear" w:color="auto" w:fill="FFFFFF"/>
            <w:tcMar>
              <w:top w:w="72" w:type="dxa"/>
              <w:left w:w="144" w:type="dxa"/>
              <w:bottom w:w="72" w:type="dxa"/>
              <w:right w:w="144" w:type="dxa"/>
            </w:tcMar>
            <w:vAlign w:val="center"/>
          </w:tcPr>
          <w:p w:rsidR="00F562DD" w:rsidRDefault="00F562DD" w:rsidP="00891853">
            <w:pPr>
              <w:rPr>
                <w:b/>
                <w:bCs/>
                <w:lang w:val="en-US"/>
              </w:rPr>
            </w:pPr>
            <w:r w:rsidRPr="00891853">
              <w:rPr>
                <w:b/>
                <w:bCs/>
                <w:lang w:val="en-US"/>
              </w:rPr>
              <w:t xml:space="preserve">I 09/12 </w:t>
            </w:r>
          </w:p>
          <w:p w:rsidR="00F562DD" w:rsidRPr="00891853" w:rsidRDefault="00F562DD" w:rsidP="00891853">
            <w:pPr>
              <w:rPr>
                <w:lang w:val="en-US"/>
              </w:rPr>
            </w:pPr>
            <w:r w:rsidRPr="00891853">
              <w:rPr>
                <w:b/>
                <w:bCs/>
                <w:lang w:val="en-US"/>
              </w:rPr>
              <w:t>E 12/12</w:t>
            </w:r>
          </w:p>
        </w:tc>
        <w:tc>
          <w:tcPr>
            <w:tcW w:w="0" w:type="auto"/>
            <w:shd w:val="clear" w:color="auto" w:fill="FFFFFF"/>
            <w:tcMar>
              <w:top w:w="72" w:type="dxa"/>
              <w:left w:w="144" w:type="dxa"/>
              <w:bottom w:w="72" w:type="dxa"/>
              <w:right w:w="144" w:type="dxa"/>
            </w:tcMar>
            <w:vAlign w:val="center"/>
          </w:tcPr>
          <w:p w:rsidR="00F562DD" w:rsidRPr="00891853" w:rsidRDefault="00F562DD" w:rsidP="00891853">
            <w:pPr>
              <w:rPr>
                <w:lang w:val="en-US"/>
              </w:rPr>
            </w:pPr>
            <w:r w:rsidRPr="00891853">
              <w:rPr>
                <w:b/>
                <w:bCs/>
                <w:lang w:val="en-US"/>
              </w:rPr>
              <w:t>02/13</w:t>
            </w:r>
          </w:p>
        </w:tc>
        <w:tc>
          <w:tcPr>
            <w:tcW w:w="576" w:type="dxa"/>
            <w:shd w:val="clear" w:color="auto" w:fill="FFFFFF"/>
            <w:vAlign w:val="center"/>
          </w:tcPr>
          <w:p w:rsidR="00F562DD" w:rsidRPr="00FC4EEC" w:rsidRDefault="00F562DD" w:rsidP="00FC4EEC">
            <w:pPr>
              <w:jc w:val="center"/>
              <w:rPr>
                <w:b/>
                <w:bCs/>
                <w:lang w:val="en-US"/>
              </w:rPr>
            </w:pPr>
          </w:p>
        </w:tc>
      </w:tr>
      <w:tr w:rsidR="00F562DD" w:rsidRPr="006E57E4" w:rsidTr="002568E5">
        <w:tc>
          <w:tcPr>
            <w:tcW w:w="0" w:type="auto"/>
            <w:shd w:val="clear" w:color="auto" w:fill="FFFFFF"/>
            <w:tcMar>
              <w:top w:w="72" w:type="dxa"/>
              <w:left w:w="144" w:type="dxa"/>
              <w:bottom w:w="72" w:type="dxa"/>
              <w:right w:w="144" w:type="dxa"/>
            </w:tcMar>
            <w:vAlign w:val="center"/>
          </w:tcPr>
          <w:p w:rsidR="00F562DD" w:rsidRPr="00E60DB4" w:rsidRDefault="00F562DD" w:rsidP="00E60DB4">
            <w:pPr>
              <w:rPr>
                <w:b/>
                <w:bCs/>
              </w:rPr>
            </w:pPr>
            <w:r w:rsidRPr="00E60DB4">
              <w:rPr>
                <w:b/>
                <w:bCs/>
              </w:rPr>
              <w:t xml:space="preserve">(TS 103 104) – </w:t>
            </w:r>
            <w:r w:rsidRPr="00AB4DA9">
              <w:rPr>
                <w:b/>
                <w:bCs/>
              </w:rPr>
              <w:t>Interoperability Test Specification for CoAP Binding of ETSI M2M Primitives</w:t>
            </w:r>
            <w:r w:rsidRPr="00AB4DA9" w:rsidDel="00AB4DA9">
              <w:rPr>
                <w:b/>
                <w:bCs/>
              </w:rPr>
              <w:t xml:space="preserve"> </w:t>
            </w:r>
            <w:r w:rsidRPr="00E60DB4">
              <w:rPr>
                <w:b/>
                <w:bCs/>
              </w:rPr>
              <w:t>102 921</w:t>
            </w:r>
          </w:p>
        </w:tc>
        <w:tc>
          <w:tcPr>
            <w:tcW w:w="0" w:type="auto"/>
            <w:shd w:val="clear" w:color="auto" w:fill="FFFFFF"/>
            <w:tcMar>
              <w:top w:w="72" w:type="dxa"/>
              <w:left w:w="144" w:type="dxa"/>
              <w:bottom w:w="72" w:type="dxa"/>
              <w:right w:w="144" w:type="dxa"/>
            </w:tcMar>
            <w:vAlign w:val="center"/>
          </w:tcPr>
          <w:p w:rsidR="00F562DD" w:rsidRPr="00E60DB4" w:rsidRDefault="00F562DD" w:rsidP="00E60DB4">
            <w:pPr>
              <w:rPr>
                <w:b/>
                <w:bCs/>
              </w:rPr>
            </w:pPr>
          </w:p>
        </w:tc>
        <w:tc>
          <w:tcPr>
            <w:tcW w:w="0" w:type="auto"/>
            <w:shd w:val="clear" w:color="auto" w:fill="FFFFFF"/>
            <w:tcMar>
              <w:top w:w="72" w:type="dxa"/>
              <w:left w:w="144" w:type="dxa"/>
              <w:bottom w:w="72" w:type="dxa"/>
              <w:right w:w="144" w:type="dxa"/>
            </w:tcMar>
            <w:vAlign w:val="center"/>
          </w:tcPr>
          <w:p w:rsidR="00F562DD" w:rsidRPr="00E60DB4" w:rsidRDefault="00F562DD" w:rsidP="00891853">
            <w:pPr>
              <w:rPr>
                <w:b/>
                <w:bCs/>
              </w:rPr>
            </w:pPr>
          </w:p>
        </w:tc>
        <w:tc>
          <w:tcPr>
            <w:tcW w:w="0" w:type="auto"/>
            <w:shd w:val="clear" w:color="auto" w:fill="FFFFFF"/>
            <w:tcMar>
              <w:top w:w="72" w:type="dxa"/>
              <w:left w:w="144" w:type="dxa"/>
              <w:bottom w:w="72" w:type="dxa"/>
              <w:right w:w="144" w:type="dxa"/>
            </w:tcMar>
            <w:vAlign w:val="center"/>
          </w:tcPr>
          <w:p w:rsidR="00F562DD" w:rsidRPr="00E60DB4" w:rsidRDefault="00F562DD" w:rsidP="00891853">
            <w:pPr>
              <w:rPr>
                <w:b/>
                <w:bCs/>
              </w:rPr>
            </w:pPr>
          </w:p>
        </w:tc>
        <w:tc>
          <w:tcPr>
            <w:tcW w:w="0" w:type="auto"/>
            <w:shd w:val="clear" w:color="auto" w:fill="FFFFFF"/>
            <w:tcMar>
              <w:top w:w="72" w:type="dxa"/>
              <w:left w:w="144" w:type="dxa"/>
              <w:bottom w:w="72" w:type="dxa"/>
              <w:right w:w="144" w:type="dxa"/>
            </w:tcMar>
            <w:vAlign w:val="center"/>
          </w:tcPr>
          <w:p w:rsidR="00F562DD" w:rsidRPr="00E60DB4" w:rsidRDefault="00F562DD" w:rsidP="00E60DB4">
            <w:pPr>
              <w:rPr>
                <w:b/>
                <w:bCs/>
              </w:rPr>
            </w:pPr>
            <w:r w:rsidRPr="00E60DB4">
              <w:rPr>
                <w:b/>
                <w:bCs/>
              </w:rPr>
              <w:t>I</w:t>
            </w:r>
          </w:p>
          <w:p w:rsidR="00F562DD" w:rsidRPr="00E60DB4" w:rsidRDefault="00F562DD" w:rsidP="00891853">
            <w:pPr>
              <w:rPr>
                <w:b/>
                <w:bCs/>
              </w:rPr>
            </w:pPr>
          </w:p>
          <w:p w:rsidR="00F562DD" w:rsidRPr="00E60DB4" w:rsidRDefault="00F562DD" w:rsidP="00891853">
            <w:pPr>
              <w:rPr>
                <w:b/>
                <w:bCs/>
              </w:rPr>
            </w:pPr>
            <w:r w:rsidRPr="00E60DB4">
              <w:rPr>
                <w:b/>
                <w:bCs/>
              </w:rPr>
              <w:t xml:space="preserve">Possibly </w:t>
            </w:r>
          </w:p>
          <w:p w:rsidR="00F562DD" w:rsidRPr="00E60DB4" w:rsidRDefault="00F562DD" w:rsidP="00891853">
            <w:pPr>
              <w:rPr>
                <w:b/>
                <w:bCs/>
              </w:rPr>
            </w:pPr>
            <w:r w:rsidRPr="00E60DB4">
              <w:rPr>
                <w:b/>
                <w:bCs/>
              </w:rPr>
              <w:t>E&amp;M</w:t>
            </w:r>
          </w:p>
        </w:tc>
        <w:tc>
          <w:tcPr>
            <w:tcW w:w="0" w:type="auto"/>
            <w:shd w:val="clear" w:color="auto" w:fill="FFFFFF"/>
            <w:tcMar>
              <w:top w:w="72" w:type="dxa"/>
              <w:left w:w="144" w:type="dxa"/>
              <w:bottom w:w="72" w:type="dxa"/>
              <w:right w:w="144" w:type="dxa"/>
            </w:tcMar>
            <w:vAlign w:val="center"/>
          </w:tcPr>
          <w:p w:rsidR="00F562DD" w:rsidRPr="00E60DB4" w:rsidRDefault="00F562DD" w:rsidP="00E60DB4">
            <w:pPr>
              <w:rPr>
                <w:b/>
                <w:bCs/>
              </w:rPr>
            </w:pPr>
            <w:r w:rsidRPr="00E60DB4">
              <w:rPr>
                <w:b/>
                <w:bCs/>
              </w:rPr>
              <w:t xml:space="preserve">I 12/12 </w:t>
            </w:r>
          </w:p>
          <w:p w:rsidR="00F562DD" w:rsidRPr="00E60DB4" w:rsidRDefault="00F562DD" w:rsidP="008C72C7">
            <w:pPr>
              <w:rPr>
                <w:b/>
                <w:bCs/>
              </w:rPr>
            </w:pPr>
          </w:p>
          <w:p w:rsidR="00F562DD" w:rsidRPr="00E60DB4" w:rsidRDefault="00F562DD" w:rsidP="008C72C7">
            <w:pPr>
              <w:rPr>
                <w:b/>
                <w:bCs/>
              </w:rPr>
            </w:pPr>
            <w:r w:rsidRPr="00E60DB4">
              <w:rPr>
                <w:b/>
                <w:bCs/>
              </w:rPr>
              <w:t>02/13</w:t>
            </w:r>
          </w:p>
          <w:p w:rsidR="00F562DD" w:rsidRPr="00E60DB4" w:rsidRDefault="00F562DD" w:rsidP="008C72C7">
            <w:pPr>
              <w:rPr>
                <w:b/>
                <w:bCs/>
              </w:rPr>
            </w:pPr>
          </w:p>
        </w:tc>
        <w:tc>
          <w:tcPr>
            <w:tcW w:w="0" w:type="auto"/>
            <w:shd w:val="clear" w:color="auto" w:fill="FFFFFF"/>
            <w:tcMar>
              <w:top w:w="72" w:type="dxa"/>
              <w:left w:w="144" w:type="dxa"/>
              <w:bottom w:w="72" w:type="dxa"/>
              <w:right w:w="144" w:type="dxa"/>
            </w:tcMar>
            <w:vAlign w:val="center"/>
          </w:tcPr>
          <w:p w:rsidR="00F562DD" w:rsidRPr="00E60DB4" w:rsidRDefault="00F562DD" w:rsidP="00E60DB4">
            <w:pPr>
              <w:rPr>
                <w:b/>
                <w:bCs/>
              </w:rPr>
            </w:pPr>
            <w:r w:rsidRPr="00E60DB4">
              <w:rPr>
                <w:b/>
                <w:bCs/>
              </w:rPr>
              <w:t>02/13</w:t>
            </w:r>
          </w:p>
        </w:tc>
        <w:tc>
          <w:tcPr>
            <w:tcW w:w="576" w:type="dxa"/>
            <w:shd w:val="clear" w:color="auto" w:fill="FFFFFF"/>
            <w:vAlign w:val="center"/>
          </w:tcPr>
          <w:p w:rsidR="00F562DD" w:rsidRPr="00E60DB4" w:rsidRDefault="00F562DD" w:rsidP="00E60DB4">
            <w:pPr>
              <w:rPr>
                <w:b/>
                <w:bCs/>
              </w:rPr>
            </w:pPr>
            <w:r w:rsidRPr="00E60DB4">
              <w:rPr>
                <w:b/>
                <w:bCs/>
              </w:rPr>
              <w:t>Note 6</w:t>
            </w:r>
          </w:p>
        </w:tc>
      </w:tr>
    </w:tbl>
    <w:p w:rsidR="00F562DD" w:rsidRDefault="00F562DD" w:rsidP="00465B1C"/>
    <w:p w:rsidR="00F562DD" w:rsidRPr="007C4EDA" w:rsidRDefault="00F562DD" w:rsidP="00465B1C">
      <w:pPr>
        <w:rPr>
          <w:b/>
        </w:rPr>
      </w:pPr>
      <w:r w:rsidRPr="007C4EDA">
        <w:rPr>
          <w:b/>
        </w:rPr>
        <w:t xml:space="preserve">Notes: </w:t>
      </w:r>
    </w:p>
    <w:p w:rsidR="00F562DD" w:rsidRDefault="00F562DD" w:rsidP="007C4EDA">
      <w:pPr>
        <w:ind w:left="720"/>
      </w:pPr>
      <w:r w:rsidRPr="0092144F">
        <w:rPr>
          <w:i/>
        </w:rPr>
        <w:t>Note 1</w:t>
      </w:r>
      <w:r>
        <w:t xml:space="preserve">:  ETSI M2M specifications make use of BBF TR-069 and OMA DM for device management. The content of  </w:t>
      </w:r>
      <w:r w:rsidRPr="007C4EDA">
        <w:t>TS 103 092</w:t>
      </w:r>
      <w:r>
        <w:t xml:space="preserve"> and TS 103 093 specifies ETSI M2M specific management objects in both systems. However the handling of specifications coming from external bodies in BBF and OMA are different:</w:t>
      </w:r>
    </w:p>
    <w:p w:rsidR="00F562DD" w:rsidRDefault="00F562DD" w:rsidP="006B1052">
      <w:pPr>
        <w:pStyle w:val="ListParagraph"/>
        <w:numPr>
          <w:ilvl w:val="0"/>
          <w:numId w:val="14"/>
        </w:numPr>
      </w:pPr>
      <w:r>
        <w:t xml:space="preserve">OMA prefers such specifications to be kept for maintenance in the external body that created it. Therefore </w:t>
      </w:r>
      <w:r w:rsidRPr="007C4EDA">
        <w:t>TS 103 092</w:t>
      </w:r>
      <w:r>
        <w:t xml:space="preserve"> will need to be endorsed and maintained in oneM2M.</w:t>
      </w:r>
    </w:p>
    <w:p w:rsidR="00F562DD" w:rsidRDefault="00F562DD" w:rsidP="004933B0">
      <w:pPr>
        <w:pStyle w:val="ListParagraph"/>
        <w:numPr>
          <w:ilvl w:val="0"/>
          <w:numId w:val="14"/>
        </w:numPr>
      </w:pPr>
      <w:r>
        <w:t xml:space="preserve">BBF prefers to include such specifications that have been created by external bodies in their own documentation structure. Currently the content of </w:t>
      </w:r>
      <w:r w:rsidRPr="007C4EDA">
        <w:t>TS 103 09</w:t>
      </w:r>
      <w:r>
        <w:t xml:space="preserve">3 is being transferred to BBF and BBF will assign an own specification number to it. Once this is done the content of </w:t>
      </w:r>
      <w:r w:rsidRPr="007C4EDA">
        <w:t>TS 103 09</w:t>
      </w:r>
      <w:r>
        <w:t xml:space="preserve">3 needs to be emptied and replaced by a reference to that BBF specification. </w:t>
      </w:r>
      <w:r>
        <w:br/>
        <w:t xml:space="preserve">This may be done – by ETSI TC M2M – before </w:t>
      </w:r>
      <w:r w:rsidRPr="007C4EDA">
        <w:t>TS 103 09</w:t>
      </w:r>
      <w:r>
        <w:t xml:space="preserve">3 is transferred to oneM2M or afterwards – by oneM2M. However, in either case we recommend endorsement by oneM2M. </w:t>
      </w:r>
      <w:r>
        <w:br/>
      </w:r>
    </w:p>
    <w:p w:rsidR="00F562DD" w:rsidRDefault="00F562DD" w:rsidP="003145B4">
      <w:pPr>
        <w:ind w:left="720"/>
      </w:pPr>
      <w:r w:rsidRPr="00EC3B25">
        <w:rPr>
          <w:i/>
        </w:rPr>
        <w:t xml:space="preserve">Note </w:t>
      </w:r>
      <w:r>
        <w:rPr>
          <w:i/>
        </w:rPr>
        <w:t>2</w:t>
      </w:r>
      <w:r w:rsidRPr="00EE4AA7">
        <w:rPr>
          <w:i/>
        </w:rPr>
        <w:t xml:space="preserve">:  </w:t>
      </w:r>
      <w:r>
        <w:t>T</w:t>
      </w:r>
      <w:r w:rsidRPr="00EE4AA7">
        <w:t>S 101 603</w:t>
      </w:r>
      <w:r>
        <w:t xml:space="preserve"> (</w:t>
      </w:r>
      <w:r w:rsidRPr="00EE4AA7">
        <w:t>Service layer interworking with 3GPP networks</w:t>
      </w:r>
      <w:r>
        <w:t>) and T</w:t>
      </w:r>
      <w:r w:rsidRPr="00EE4AA7">
        <w:t>S 10</w:t>
      </w:r>
      <w:r>
        <w:t>3</w:t>
      </w:r>
      <w:r w:rsidRPr="00EE4AA7">
        <w:t xml:space="preserve"> </w:t>
      </w:r>
      <w:r>
        <w:t>107 (</w:t>
      </w:r>
      <w:r w:rsidRPr="00EE4AA7">
        <w:t>Service layer interworking with 3GPP</w:t>
      </w:r>
      <w:r>
        <w:t>2</w:t>
      </w:r>
      <w:r w:rsidRPr="00EE4AA7">
        <w:t xml:space="preserve"> networks</w:t>
      </w:r>
      <w:r>
        <w:t>) have been created as Release-2 documents and are still progressing. It should be noted that to date neither 3GPP nor 3GPP2 have been involved in the development of these documents</w:t>
      </w:r>
    </w:p>
    <w:p w:rsidR="00F562DD" w:rsidRDefault="00F562DD" w:rsidP="003145B4">
      <w:pPr>
        <w:ind w:left="720"/>
      </w:pPr>
    </w:p>
    <w:p w:rsidR="00F562DD" w:rsidRDefault="00F562DD" w:rsidP="00D14BED">
      <w:pPr>
        <w:ind w:left="720"/>
      </w:pPr>
      <w:r w:rsidRPr="00182D6E">
        <w:rPr>
          <w:i/>
        </w:rPr>
        <w:t xml:space="preserve">Note </w:t>
      </w:r>
      <w:r>
        <w:rPr>
          <w:i/>
        </w:rPr>
        <w:t>3</w:t>
      </w:r>
      <w:r>
        <w:t>: These TRs are not finalized. Their content was supporting the requirements for the specification of ETSI M2M, and even not completed, are including a wide set of use cases and potential requirement potentially relevant for oneM2M</w:t>
      </w:r>
    </w:p>
    <w:p w:rsidR="00F562DD" w:rsidRDefault="00F562DD" w:rsidP="003145B4">
      <w:pPr>
        <w:ind w:left="720"/>
      </w:pPr>
    </w:p>
    <w:p w:rsidR="00F562DD" w:rsidRDefault="00F562DD" w:rsidP="00967A7E">
      <w:pPr>
        <w:ind w:left="720"/>
      </w:pPr>
      <w:r w:rsidRPr="00182D6E">
        <w:rPr>
          <w:i/>
        </w:rPr>
        <w:t xml:space="preserve">Note </w:t>
      </w:r>
      <w:r>
        <w:rPr>
          <w:i/>
        </w:rPr>
        <w:t>4</w:t>
      </w:r>
      <w:r>
        <w:t xml:space="preserve">: There is no intention to transfer TR 102 691 on </w:t>
      </w:r>
      <w:r w:rsidRPr="00967A7E">
        <w:t>Smart meters</w:t>
      </w:r>
      <w:r>
        <w:t xml:space="preserve">, because its content is specific to the European Smart Metering mandate. </w:t>
      </w:r>
    </w:p>
    <w:p w:rsidR="00F562DD" w:rsidRDefault="00F562DD" w:rsidP="00EE4AA7">
      <w:pPr>
        <w:ind w:left="720"/>
      </w:pPr>
    </w:p>
    <w:p w:rsidR="00F562DD" w:rsidRDefault="00F562DD" w:rsidP="00EE4AA7">
      <w:pPr>
        <w:ind w:left="720"/>
      </w:pPr>
      <w:r w:rsidRPr="00182D6E">
        <w:rPr>
          <w:i/>
        </w:rPr>
        <w:t xml:space="preserve">Note </w:t>
      </w:r>
      <w:r>
        <w:rPr>
          <w:i/>
        </w:rPr>
        <w:t>5</w:t>
      </w:r>
      <w:r>
        <w:t xml:space="preserve">: There is no intention to transfer TR </w:t>
      </w:r>
      <w:r w:rsidRPr="0094222B">
        <w:t>101 531</w:t>
      </w:r>
      <w:r>
        <w:t xml:space="preserve"> on </w:t>
      </w:r>
      <w:r w:rsidRPr="0094222B">
        <w:t>Reuse of Core Network Functionality by M2M Service Capabilities</w:t>
      </w:r>
      <w:r>
        <w:t xml:space="preserve"> because its contents have already been transformed into normative specification text.</w:t>
      </w:r>
    </w:p>
    <w:p w:rsidR="00F562DD" w:rsidRDefault="00F562DD" w:rsidP="00E60DB4"/>
    <w:p w:rsidR="00F562DD" w:rsidRDefault="00F562DD" w:rsidP="003145B4">
      <w:pPr>
        <w:ind w:left="720"/>
      </w:pPr>
      <w:r w:rsidRPr="008C72C7">
        <w:rPr>
          <w:i/>
        </w:rPr>
        <w:t xml:space="preserve">Note </w:t>
      </w:r>
      <w:r>
        <w:rPr>
          <w:i/>
        </w:rPr>
        <w:t>6</w:t>
      </w:r>
      <w:r>
        <w:t xml:space="preserve">: ETSI TC M2M is currently developing a test specification for ETSI M2M Release 1 - TS </w:t>
      </w:r>
      <w:r w:rsidRPr="00E60DB4">
        <w:t>103 104 (</w:t>
      </w:r>
      <w:r w:rsidRPr="00AB4DA9">
        <w:t>Interoperability Test Specification for CoAP Binding of ETSI M2M Primitives</w:t>
      </w:r>
      <w:r>
        <w:t>). It is planned that this specification is sent to oneM2M for information.</w:t>
      </w:r>
    </w:p>
    <w:p w:rsidR="00F562DD" w:rsidRDefault="00F562DD" w:rsidP="00EE4AA7">
      <w:pPr>
        <w:ind w:left="720"/>
      </w:pPr>
      <w:r w:rsidRPr="00CD19CF">
        <w:t xml:space="preserve">Depending on the decision whether or not </w:t>
      </w:r>
      <w:r>
        <w:t>oneM2M will include testing activities in their scope the specification can be transferred to oneM2M for endorsement.</w:t>
      </w:r>
    </w:p>
    <w:p w:rsidR="00F562DD" w:rsidRPr="00EE4AA7" w:rsidRDefault="00F562DD" w:rsidP="00EE4AA7">
      <w:pPr>
        <w:ind w:left="720"/>
      </w:pPr>
    </w:p>
    <w:p w:rsidR="00F562DD" w:rsidRPr="00D14BED" w:rsidRDefault="00F562DD" w:rsidP="00EC3B25">
      <w:r>
        <w:t>ETSI TC M2M would also like to indicate to oneM2M that an update of the documentation will be provided by the end of ETSI meeting #22 (</w:t>
      </w:r>
      <w:r w:rsidRPr="00D14BED">
        <w:t>17-21 Sep</w:t>
      </w:r>
      <w:r>
        <w:t>tember 2012)</w:t>
      </w:r>
      <w:r w:rsidRPr="00D14BED">
        <w:t xml:space="preserve">  </w:t>
      </w:r>
    </w:p>
    <w:p w:rsidR="00F562DD" w:rsidRPr="006831EA" w:rsidRDefault="00F562DD" w:rsidP="00911477">
      <w:pPr>
        <w:rPr>
          <w:rFonts w:ascii="Arial" w:hAnsi="Arial" w:cs="Arial"/>
          <w:b/>
        </w:rPr>
      </w:pPr>
    </w:p>
    <w:p w:rsidR="00F562DD" w:rsidRPr="006831EA" w:rsidRDefault="00F562DD" w:rsidP="00911477">
      <w:pPr>
        <w:spacing w:after="120"/>
        <w:rPr>
          <w:rFonts w:ascii="Arial" w:hAnsi="Arial" w:cs="Arial"/>
          <w:b/>
        </w:rPr>
      </w:pPr>
      <w:r w:rsidRPr="006831EA">
        <w:rPr>
          <w:rFonts w:ascii="Arial" w:hAnsi="Arial" w:cs="Arial"/>
          <w:b/>
        </w:rPr>
        <w:t>2. Actions</w:t>
      </w:r>
      <w:r>
        <w:rPr>
          <w:rFonts w:ascii="Arial" w:hAnsi="Arial" w:cs="Arial"/>
          <w:b/>
        </w:rPr>
        <w:t xml:space="preserve"> to oneM2M</w:t>
      </w:r>
      <w:r w:rsidRPr="006831EA">
        <w:rPr>
          <w:rFonts w:ascii="Arial" w:hAnsi="Arial" w:cs="Arial"/>
          <w:b/>
        </w:rPr>
        <w:t>:</w:t>
      </w:r>
    </w:p>
    <w:p w:rsidR="00F562DD" w:rsidRDefault="00F562DD" w:rsidP="00CD19CF">
      <w:pPr>
        <w:pStyle w:val="ListParagraph"/>
        <w:numPr>
          <w:ilvl w:val="0"/>
          <w:numId w:val="15"/>
        </w:numPr>
      </w:pPr>
      <w:r>
        <w:t>ETSI TC M2M kindly asks oneM2M to give feedback on the proposed plan to transfer ETSI M2M specifications to oneM2M.</w:t>
      </w:r>
    </w:p>
    <w:p w:rsidR="00F562DD" w:rsidRDefault="00F562DD" w:rsidP="00CD19CF">
      <w:pPr>
        <w:pStyle w:val="ListParagraph"/>
        <w:numPr>
          <w:ilvl w:val="0"/>
          <w:numId w:val="15"/>
        </w:numPr>
      </w:pPr>
      <w:r>
        <w:t>ETSI TC M2M kindly asks oneM2M to agree on ETSI TC M2M’s proposal for endorsement (E) and maintenance (M) of the specifications and reports indicated above.</w:t>
      </w:r>
    </w:p>
    <w:p w:rsidR="00F562DD" w:rsidRDefault="00F562DD" w:rsidP="00E60DB4">
      <w:pPr>
        <w:numPr>
          <w:ilvl w:val="0"/>
          <w:numId w:val="15"/>
        </w:numPr>
      </w:pPr>
      <w:r>
        <w:t xml:space="preserve">ETSI TC M2M would like to ask oneM2M to provide information whether </w:t>
      </w:r>
      <w:r w:rsidRPr="00CD19CF">
        <w:t xml:space="preserve">or not </w:t>
      </w:r>
      <w:r>
        <w:t>to testing activities will be in their scope.</w:t>
      </w:r>
    </w:p>
    <w:p w:rsidR="00F562DD" w:rsidRPr="00E60DB4" w:rsidRDefault="00F562DD" w:rsidP="00E60DB4">
      <w:pPr>
        <w:ind w:left="1080"/>
      </w:pPr>
    </w:p>
    <w:p w:rsidR="00F562DD" w:rsidRPr="006831EA" w:rsidRDefault="00F562DD" w:rsidP="00911477">
      <w:pPr>
        <w:spacing w:after="120"/>
        <w:rPr>
          <w:rFonts w:ascii="Arial" w:hAnsi="Arial" w:cs="Arial"/>
          <w:b/>
        </w:rPr>
      </w:pPr>
      <w:r w:rsidRPr="006831EA">
        <w:rPr>
          <w:rFonts w:ascii="Arial" w:hAnsi="Arial" w:cs="Arial"/>
          <w:b/>
        </w:rPr>
        <w:t>3. Date of next meetings of the originator:</w:t>
      </w:r>
    </w:p>
    <w:tbl>
      <w:tblPr>
        <w:tblW w:w="4493" w:type="pct"/>
        <w:tblCellSpacing w:w="7" w:type="dxa"/>
        <w:tblCellMar>
          <w:top w:w="15" w:type="dxa"/>
          <w:left w:w="15" w:type="dxa"/>
          <w:bottom w:w="15" w:type="dxa"/>
          <w:right w:w="15" w:type="dxa"/>
        </w:tblCellMar>
        <w:tblLook w:val="0000"/>
      </w:tblPr>
      <w:tblGrid>
        <w:gridCol w:w="2518"/>
        <w:gridCol w:w="3007"/>
        <w:gridCol w:w="3188"/>
      </w:tblGrid>
      <w:tr w:rsidR="00F562DD" w:rsidRPr="006831EA" w:rsidTr="006831EA">
        <w:trPr>
          <w:tblCellSpacing w:w="7" w:type="dxa"/>
        </w:trPr>
        <w:tc>
          <w:tcPr>
            <w:tcW w:w="0" w:type="auto"/>
            <w:shd w:val="clear" w:color="auto" w:fill="FFFFF0"/>
            <w:noWrap/>
            <w:vAlign w:val="center"/>
          </w:tcPr>
          <w:p w:rsidR="00F562DD" w:rsidRPr="006831EA" w:rsidRDefault="00F562DD">
            <w:pPr>
              <w:rPr>
                <w:rFonts w:ascii="Arial" w:hAnsi="Arial" w:cs="Arial"/>
                <w:color w:val="000000"/>
                <w:sz w:val="24"/>
                <w:szCs w:val="12"/>
              </w:rPr>
            </w:pPr>
            <w:r w:rsidRPr="006831EA">
              <w:rPr>
                <w:rFonts w:ascii="Arial" w:hAnsi="Arial" w:cs="Arial"/>
                <w:color w:val="000000"/>
                <w:sz w:val="24"/>
                <w:szCs w:val="12"/>
              </w:rPr>
              <w:t>17-21 Sep</w:t>
            </w:r>
            <w:r>
              <w:rPr>
                <w:rFonts w:ascii="Arial" w:hAnsi="Arial" w:cs="Arial"/>
                <w:color w:val="000000"/>
                <w:sz w:val="24"/>
                <w:szCs w:val="12"/>
              </w:rPr>
              <w:t xml:space="preserve"> 2012</w:t>
            </w:r>
          </w:p>
        </w:tc>
        <w:tc>
          <w:tcPr>
            <w:tcW w:w="0" w:type="auto"/>
            <w:shd w:val="clear" w:color="auto" w:fill="FFFFF0"/>
            <w:noWrap/>
            <w:vAlign w:val="center"/>
          </w:tcPr>
          <w:p w:rsidR="00F562DD" w:rsidRPr="001561A5" w:rsidRDefault="00F562DD">
            <w:pPr>
              <w:rPr>
                <w:rFonts w:ascii="Arial" w:hAnsi="Arial" w:cs="Arial"/>
                <w:color w:val="000000"/>
                <w:sz w:val="24"/>
                <w:szCs w:val="12"/>
              </w:rPr>
            </w:pPr>
            <w:r>
              <w:rPr>
                <w:rFonts w:ascii="Arial" w:hAnsi="Arial" w:cs="Arial"/>
                <w:color w:val="000000"/>
                <w:sz w:val="24"/>
                <w:szCs w:val="12"/>
              </w:rPr>
              <w:t xml:space="preserve">ETSI TC </w:t>
            </w:r>
            <w:hyperlink r:id="rId9" w:tgtFrame="_blank" w:history="1">
              <w:r w:rsidRPr="001561A5">
                <w:rPr>
                  <w:rFonts w:ascii="Arial" w:hAnsi="Arial" w:cs="Arial"/>
                  <w:color w:val="000000"/>
                  <w:sz w:val="24"/>
                  <w:szCs w:val="12"/>
                </w:rPr>
                <w:t>M2M#22</w:t>
              </w:r>
            </w:hyperlink>
            <w:r w:rsidRPr="001561A5">
              <w:rPr>
                <w:rFonts w:ascii="Arial" w:hAnsi="Arial" w:cs="Arial"/>
                <w:color w:val="000000"/>
                <w:sz w:val="24"/>
                <w:szCs w:val="12"/>
              </w:rPr>
              <w:t>  </w:t>
            </w:r>
          </w:p>
        </w:tc>
        <w:tc>
          <w:tcPr>
            <w:tcW w:w="0" w:type="auto"/>
            <w:shd w:val="clear" w:color="auto" w:fill="FFFFF0"/>
            <w:noWrap/>
            <w:vAlign w:val="center"/>
          </w:tcPr>
          <w:p w:rsidR="00F562DD" w:rsidRPr="006831EA" w:rsidRDefault="00F562DD">
            <w:pPr>
              <w:rPr>
                <w:rFonts w:ascii="Arial" w:hAnsi="Arial" w:cs="Arial"/>
                <w:color w:val="000000"/>
                <w:sz w:val="24"/>
                <w:szCs w:val="12"/>
              </w:rPr>
            </w:pPr>
            <w:r w:rsidRPr="006831EA">
              <w:rPr>
                <w:rFonts w:ascii="Arial" w:hAnsi="Arial" w:cs="Arial"/>
                <w:color w:val="000000"/>
                <w:sz w:val="24"/>
                <w:szCs w:val="12"/>
              </w:rPr>
              <w:t>Sophia Antipolis</w:t>
            </w:r>
            <w:r>
              <w:rPr>
                <w:rFonts w:ascii="Arial" w:hAnsi="Arial" w:cs="Arial"/>
                <w:color w:val="000000"/>
                <w:sz w:val="24"/>
                <w:szCs w:val="12"/>
              </w:rPr>
              <w:t>,</w:t>
            </w:r>
            <w:r w:rsidRPr="006831EA">
              <w:rPr>
                <w:rFonts w:ascii="Arial" w:hAnsi="Arial" w:cs="Arial"/>
                <w:color w:val="000000"/>
                <w:sz w:val="24"/>
                <w:szCs w:val="12"/>
              </w:rPr>
              <w:t xml:space="preserve"> FR</w:t>
            </w:r>
          </w:p>
        </w:tc>
      </w:tr>
      <w:tr w:rsidR="00F562DD" w:rsidRPr="006831EA" w:rsidTr="006831EA">
        <w:trPr>
          <w:tblCellSpacing w:w="7" w:type="dxa"/>
        </w:trPr>
        <w:tc>
          <w:tcPr>
            <w:tcW w:w="0" w:type="auto"/>
            <w:shd w:val="clear" w:color="auto" w:fill="FFFFF0"/>
            <w:noWrap/>
            <w:vAlign w:val="center"/>
          </w:tcPr>
          <w:p w:rsidR="00F562DD" w:rsidRPr="006831EA" w:rsidRDefault="00F562DD">
            <w:pPr>
              <w:rPr>
                <w:rFonts w:ascii="Arial" w:hAnsi="Arial" w:cs="Arial"/>
                <w:color w:val="000000"/>
                <w:sz w:val="24"/>
                <w:szCs w:val="12"/>
              </w:rPr>
            </w:pPr>
            <w:r w:rsidRPr="00246D1C">
              <w:rPr>
                <w:rFonts w:ascii="Arial" w:hAnsi="Arial" w:cs="Arial"/>
                <w:color w:val="000000"/>
                <w:sz w:val="24"/>
                <w:szCs w:val="12"/>
              </w:rPr>
              <w:t>03-07 Dec</w:t>
            </w:r>
            <w:r>
              <w:rPr>
                <w:rFonts w:ascii="Arial" w:hAnsi="Arial" w:cs="Arial"/>
                <w:color w:val="000000"/>
                <w:sz w:val="24"/>
                <w:szCs w:val="12"/>
              </w:rPr>
              <w:t xml:space="preserve"> 2012</w:t>
            </w:r>
          </w:p>
        </w:tc>
        <w:tc>
          <w:tcPr>
            <w:tcW w:w="0" w:type="auto"/>
            <w:shd w:val="clear" w:color="auto" w:fill="FFFFF0"/>
            <w:noWrap/>
            <w:vAlign w:val="center"/>
          </w:tcPr>
          <w:p w:rsidR="00F562DD" w:rsidRPr="001561A5" w:rsidRDefault="00F562DD" w:rsidP="00246D1C">
            <w:pPr>
              <w:rPr>
                <w:rFonts w:ascii="Arial" w:hAnsi="Arial" w:cs="Arial"/>
                <w:color w:val="000000"/>
                <w:sz w:val="24"/>
                <w:szCs w:val="12"/>
              </w:rPr>
            </w:pPr>
            <w:r>
              <w:rPr>
                <w:rFonts w:ascii="Arial" w:hAnsi="Arial" w:cs="Arial"/>
                <w:color w:val="000000"/>
                <w:sz w:val="24"/>
                <w:szCs w:val="12"/>
              </w:rPr>
              <w:t xml:space="preserve">ETSI TC </w:t>
            </w:r>
            <w:r w:rsidRPr="001561A5">
              <w:rPr>
                <w:rFonts w:ascii="Arial" w:hAnsi="Arial" w:cs="Arial"/>
                <w:color w:val="000000"/>
                <w:sz w:val="24"/>
                <w:szCs w:val="12"/>
              </w:rPr>
              <w:t>M2M#23</w:t>
            </w:r>
          </w:p>
        </w:tc>
        <w:tc>
          <w:tcPr>
            <w:tcW w:w="0" w:type="auto"/>
            <w:shd w:val="clear" w:color="auto" w:fill="FFFFF0"/>
            <w:noWrap/>
            <w:vAlign w:val="center"/>
          </w:tcPr>
          <w:p w:rsidR="00F562DD" w:rsidRPr="006831EA" w:rsidRDefault="00F562DD">
            <w:pPr>
              <w:rPr>
                <w:rFonts w:ascii="Arial" w:hAnsi="Arial" w:cs="Arial"/>
                <w:color w:val="000000"/>
                <w:sz w:val="24"/>
                <w:szCs w:val="12"/>
              </w:rPr>
            </w:pPr>
            <w:smartTag w:uri="urn:schemas-microsoft-com:office:smarttags" w:element="place">
              <w:smartTag w:uri="urn:schemas-microsoft-com:office:smarttags" w:element="City">
                <w:r w:rsidRPr="00246D1C">
                  <w:rPr>
                    <w:rFonts w:ascii="Arial" w:hAnsi="Arial" w:cs="Arial"/>
                    <w:color w:val="000000"/>
                    <w:sz w:val="24"/>
                    <w:szCs w:val="12"/>
                  </w:rPr>
                  <w:t>Shanghai</w:t>
                </w:r>
              </w:smartTag>
              <w:r w:rsidRPr="00246D1C">
                <w:rPr>
                  <w:rFonts w:ascii="Arial" w:hAnsi="Arial" w:cs="Arial"/>
                  <w:color w:val="000000"/>
                  <w:sz w:val="24"/>
                  <w:szCs w:val="12"/>
                </w:rPr>
                <w:t xml:space="preserve">, </w:t>
              </w:r>
              <w:smartTag w:uri="urn:schemas-microsoft-com:office:smarttags" w:element="country-region">
                <w:r w:rsidRPr="00246D1C">
                  <w:rPr>
                    <w:rFonts w:ascii="Arial" w:hAnsi="Arial" w:cs="Arial"/>
                    <w:color w:val="000000"/>
                    <w:sz w:val="24"/>
                    <w:szCs w:val="12"/>
                  </w:rPr>
                  <w:t>China</w:t>
                </w:r>
              </w:smartTag>
            </w:smartTag>
          </w:p>
        </w:tc>
      </w:tr>
      <w:tr w:rsidR="00F562DD" w:rsidRPr="006831EA" w:rsidTr="006831EA">
        <w:trPr>
          <w:tblCellSpacing w:w="7" w:type="dxa"/>
        </w:trPr>
        <w:tc>
          <w:tcPr>
            <w:tcW w:w="0" w:type="auto"/>
            <w:shd w:val="clear" w:color="auto" w:fill="FFFFF0"/>
            <w:noWrap/>
            <w:vAlign w:val="center"/>
          </w:tcPr>
          <w:p w:rsidR="00F562DD" w:rsidRPr="00246D1C" w:rsidRDefault="00F562DD">
            <w:pPr>
              <w:rPr>
                <w:rFonts w:ascii="Arial" w:hAnsi="Arial" w:cs="Arial"/>
                <w:color w:val="000000"/>
                <w:sz w:val="24"/>
                <w:szCs w:val="12"/>
              </w:rPr>
            </w:pPr>
            <w:r>
              <w:rPr>
                <w:rFonts w:ascii="Arial" w:hAnsi="Arial" w:cs="Arial"/>
                <w:color w:val="000000"/>
                <w:sz w:val="24"/>
                <w:szCs w:val="12"/>
              </w:rPr>
              <w:t>Feb 2013</w:t>
            </w:r>
          </w:p>
        </w:tc>
        <w:tc>
          <w:tcPr>
            <w:tcW w:w="0" w:type="auto"/>
            <w:shd w:val="clear" w:color="auto" w:fill="FFFFF0"/>
            <w:noWrap/>
            <w:vAlign w:val="center"/>
          </w:tcPr>
          <w:p w:rsidR="00F562DD" w:rsidRDefault="00F562DD" w:rsidP="00246D1C">
            <w:pPr>
              <w:rPr>
                <w:rFonts w:ascii="Arial" w:hAnsi="Arial" w:cs="Arial"/>
                <w:color w:val="000000"/>
                <w:sz w:val="24"/>
                <w:szCs w:val="12"/>
              </w:rPr>
            </w:pPr>
            <w:r>
              <w:rPr>
                <w:rFonts w:ascii="Arial" w:hAnsi="Arial" w:cs="Arial"/>
                <w:color w:val="000000"/>
                <w:sz w:val="24"/>
                <w:szCs w:val="12"/>
              </w:rPr>
              <w:t xml:space="preserve">ETSI TC </w:t>
            </w:r>
            <w:r w:rsidRPr="001561A5">
              <w:rPr>
                <w:rFonts w:ascii="Arial" w:hAnsi="Arial" w:cs="Arial"/>
                <w:color w:val="000000"/>
                <w:sz w:val="24"/>
                <w:szCs w:val="12"/>
              </w:rPr>
              <w:t>M2M#2</w:t>
            </w:r>
            <w:r>
              <w:rPr>
                <w:rFonts w:ascii="Arial" w:hAnsi="Arial" w:cs="Arial"/>
                <w:color w:val="000000"/>
                <w:sz w:val="24"/>
                <w:szCs w:val="12"/>
              </w:rPr>
              <w:t>4</w:t>
            </w:r>
          </w:p>
        </w:tc>
        <w:tc>
          <w:tcPr>
            <w:tcW w:w="0" w:type="auto"/>
            <w:shd w:val="clear" w:color="auto" w:fill="FFFFF0"/>
            <w:noWrap/>
            <w:vAlign w:val="center"/>
          </w:tcPr>
          <w:p w:rsidR="00F562DD" w:rsidRPr="00246D1C" w:rsidRDefault="00F562DD">
            <w:pPr>
              <w:rPr>
                <w:rFonts w:ascii="Arial" w:hAnsi="Arial" w:cs="Arial"/>
                <w:color w:val="000000"/>
                <w:sz w:val="24"/>
                <w:szCs w:val="12"/>
              </w:rPr>
            </w:pPr>
            <w:r>
              <w:rPr>
                <w:rFonts w:ascii="Arial" w:hAnsi="Arial" w:cs="Arial"/>
                <w:color w:val="000000"/>
                <w:sz w:val="24"/>
                <w:szCs w:val="12"/>
              </w:rPr>
              <w:t>TBC</w:t>
            </w:r>
          </w:p>
        </w:tc>
      </w:tr>
    </w:tbl>
    <w:p w:rsidR="00F562DD" w:rsidRPr="006831EA" w:rsidRDefault="00F562DD" w:rsidP="007833A7">
      <w:pPr>
        <w:rPr>
          <w:rFonts w:ascii="Arial" w:hAnsi="Arial" w:cs="Arial"/>
        </w:rPr>
      </w:pPr>
    </w:p>
    <w:sectPr w:rsidR="00F562DD" w:rsidRPr="006831EA" w:rsidSect="005C4CDA">
      <w:headerReference w:type="default" r:id="rId10"/>
      <w:footerReference w:type="default" r:id="rId11"/>
      <w:pgSz w:w="11906" w:h="16838"/>
      <w:pgMar w:top="1247" w:right="1134" w:bottom="1440"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DD" w:rsidRDefault="00F562DD" w:rsidP="00D9435B">
      <w:r>
        <w:separator/>
      </w:r>
    </w:p>
  </w:endnote>
  <w:endnote w:type="continuationSeparator" w:id="0">
    <w:p w:rsidR="00F562DD" w:rsidRDefault="00F562DD"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altName w:val="Japanese Gothic"/>
    <w:panose1 w:val="020F0502020204030204"/>
    <w:charset w:val="00"/>
    <w:family w:val="swiss"/>
    <w:pitch w:val="variable"/>
    <w:sig w:usb0="A00002EF" w:usb1="4000207B" w:usb2="00000000" w:usb3="00000000" w:csb0="0000009F" w:csb1="00000000"/>
  </w:font>
  <w:font w:name="Arial">
    <w:altName w:val=" Helvetica"/>
    <w:panose1 w:val="020B0604020202020204"/>
    <w:charset w:val="00"/>
    <w:family w:val="swiss"/>
    <w:pitch w:val="variable"/>
    <w:sig w:usb0="20002A87" w:usb1="80000000" w:usb2="00000008" w:usb3="00000000" w:csb0="000001FF" w:csb1="00000000"/>
  </w:font>
  <w:font w:name="Tahoma">
    <w:altName w:val="Verdan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DD" w:rsidRPr="0083399D" w:rsidRDefault="00F562DD"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1</w:t>
    </w:r>
    <w:r w:rsidRPr="0083399D">
      <w:rPr>
        <w:rFonts w:ascii="Arial" w:hAnsi="Arial" w:cs="Arial"/>
      </w:rPr>
      <w:fldChar w:fldCharType="end"/>
    </w:r>
    <w:r w:rsidRPr="0083399D">
      <w:rPr>
        <w:rFonts w:ascii="Arial" w:hAnsi="Arial" w:cs="Arial"/>
      </w:rPr>
      <w:t>/</w:t>
    </w:r>
    <w:fldSimple w:instr=" NUMPAGES   \* MERGEFORMAT ">
      <w:r w:rsidRPr="008D5812">
        <w:rPr>
          <w:rFonts w:ascii="Arial" w:hAnsi="Arial" w:cs="Arial"/>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DD" w:rsidRDefault="00F562DD" w:rsidP="00D9435B">
      <w:r>
        <w:separator/>
      </w:r>
    </w:p>
  </w:footnote>
  <w:footnote w:type="continuationSeparator" w:id="0">
    <w:p w:rsidR="00F562DD" w:rsidRDefault="00F562DD"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DD" w:rsidRPr="00D9435B" w:rsidRDefault="00F562DD" w:rsidP="00465B1C">
    <w:pPr>
      <w:tabs>
        <w:tab w:val="right" w:pos="9356"/>
      </w:tabs>
      <w:spacing w:after="120"/>
      <w:ind w:left="-567"/>
      <w:rPr>
        <w:rFonts w:ascii="Arial" w:hAnsi="Arial" w:cs="Arial"/>
        <w:i/>
        <w:color w:val="0000FF"/>
        <w:szCs w:val="36"/>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42.55pt;margin-top:21.25pt;width:113.4pt;height:34.85pt;z-index:-251656192;visibility:visible;mso-position-horizontal-relative:page;mso-position-vertical-relative:page" wrapcoords="-143 0 -143 21130 21600 21130 21600 0 -143 0">
          <v:imagedata r:id="rId1" o:title=""/>
          <w10:wrap type="tight" anchorx="page" anchory="page"/>
        </v:shape>
      </w:pict>
    </w:r>
    <w:r w:rsidRPr="002655D0">
      <w:rPr>
        <w:rFonts w:ascii="Arial" w:hAnsi="Arial" w:cs="Arial"/>
        <w:sz w:val="36"/>
        <w:szCs w:val="36"/>
      </w:rPr>
      <w:tab/>
    </w:r>
    <w:r>
      <w:rPr>
        <w:rFonts w:ascii="Arial" w:hAnsi="Arial" w:cs="Arial"/>
        <w:b/>
        <w:sz w:val="36"/>
        <w:szCs w:val="36"/>
        <w:shd w:val="clear" w:color="auto" w:fill="DBE5F1"/>
      </w:rPr>
      <w:t>M2M(12)21_107r3</w:t>
    </w:r>
    <w:r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0A674A4"/>
    <w:lvl w:ilvl="0">
      <w:start w:val="1"/>
      <w:numFmt w:val="decimal"/>
      <w:pStyle w:val="ListNumber2"/>
      <w:lvlText w:val="%1."/>
      <w:lvlJc w:val="left"/>
      <w:pPr>
        <w:tabs>
          <w:tab w:val="num" w:pos="643"/>
        </w:tabs>
        <w:ind w:left="643" w:hanging="360"/>
      </w:pPr>
    </w:lvl>
  </w:abstractNum>
  <w:abstractNum w:abstractNumId="1">
    <w:nsid w:val="FFFFFF80"/>
    <w:multiLevelType w:val="singleLevel"/>
    <w:tmpl w:val="93FE0318"/>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178823B8"/>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6F5A66E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23A0F74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04F0A486"/>
    <w:lvl w:ilvl="0">
      <w:start w:val="1"/>
      <w:numFmt w:val="decimal"/>
      <w:pStyle w:val="ListNumber"/>
      <w:lvlText w:val="%1."/>
      <w:lvlJc w:val="left"/>
      <w:pPr>
        <w:tabs>
          <w:tab w:val="num" w:pos="360"/>
        </w:tabs>
        <w:ind w:left="360" w:hanging="360"/>
      </w:pPr>
    </w:lvl>
  </w:abstractNum>
  <w:abstractNum w:abstractNumId="6">
    <w:nsid w:val="FFFFFF89"/>
    <w:multiLevelType w:val="singleLevel"/>
    <w:tmpl w:val="D3FE68A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E4056D2"/>
    <w:multiLevelType w:val="hybridMultilevel"/>
    <w:tmpl w:val="EBBE91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C80964"/>
    <w:multiLevelType w:val="hybridMultilevel"/>
    <w:tmpl w:val="E9C00184"/>
    <w:lvl w:ilvl="0" w:tplc="3EF48BA0">
      <w:start w:val="1"/>
      <w:numFmt w:val="decimal"/>
      <w:pStyle w:val="BN"/>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27961AA"/>
    <w:multiLevelType w:val="hybridMultilevel"/>
    <w:tmpl w:val="36B8AEEE"/>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nsid w:val="743556DF"/>
    <w:multiLevelType w:val="hybridMultilevel"/>
    <w:tmpl w:val="F8AEB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9"/>
  </w:num>
  <w:num w:numId="9">
    <w:abstractNumId w:val="14"/>
  </w:num>
  <w:num w:numId="10">
    <w:abstractNumId w:val="8"/>
  </w:num>
  <w:num w:numId="11">
    <w:abstractNumId w:val="11"/>
  </w:num>
  <w:num w:numId="12">
    <w:abstractNumId w:val="10"/>
  </w:num>
  <w:num w:numId="13">
    <w:abstractNumId w:val="12"/>
  </w:num>
  <w:num w:numId="14">
    <w:abstractNumId w:val="13"/>
  </w:num>
  <w:num w:numId="1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88"/>
  <w:doNotDisplayPageBoundari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35B"/>
    <w:rsid w:val="0000428F"/>
    <w:rsid w:val="00004DFF"/>
    <w:rsid w:val="00006EE9"/>
    <w:rsid w:val="000079DC"/>
    <w:rsid w:val="00010F26"/>
    <w:rsid w:val="00021D1E"/>
    <w:rsid w:val="0002568A"/>
    <w:rsid w:val="0003082E"/>
    <w:rsid w:val="00053C7F"/>
    <w:rsid w:val="00063FFC"/>
    <w:rsid w:val="00067B98"/>
    <w:rsid w:val="0007235E"/>
    <w:rsid w:val="000779E9"/>
    <w:rsid w:val="00082277"/>
    <w:rsid w:val="00091559"/>
    <w:rsid w:val="00095A0B"/>
    <w:rsid w:val="000A5898"/>
    <w:rsid w:val="000B2155"/>
    <w:rsid w:val="000B227A"/>
    <w:rsid w:val="000C4CB6"/>
    <w:rsid w:val="00126692"/>
    <w:rsid w:val="001332B3"/>
    <w:rsid w:val="001373BA"/>
    <w:rsid w:val="00154A13"/>
    <w:rsid w:val="001561A5"/>
    <w:rsid w:val="00161EB6"/>
    <w:rsid w:val="00171022"/>
    <w:rsid w:val="00181471"/>
    <w:rsid w:val="0018184A"/>
    <w:rsid w:val="00182D6E"/>
    <w:rsid w:val="00191D22"/>
    <w:rsid w:val="00196D5B"/>
    <w:rsid w:val="001A5B7B"/>
    <w:rsid w:val="001C216C"/>
    <w:rsid w:val="001C30D5"/>
    <w:rsid w:val="001D3777"/>
    <w:rsid w:val="001E71BE"/>
    <w:rsid w:val="00216D13"/>
    <w:rsid w:val="00240068"/>
    <w:rsid w:val="00243770"/>
    <w:rsid w:val="00246D1C"/>
    <w:rsid w:val="002568E5"/>
    <w:rsid w:val="00261463"/>
    <w:rsid w:val="00264B52"/>
    <w:rsid w:val="002655D0"/>
    <w:rsid w:val="002676F5"/>
    <w:rsid w:val="00291CE5"/>
    <w:rsid w:val="0029535F"/>
    <w:rsid w:val="00297B33"/>
    <w:rsid w:val="00297BC8"/>
    <w:rsid w:val="002A36EA"/>
    <w:rsid w:val="002A7BD4"/>
    <w:rsid w:val="002C087F"/>
    <w:rsid w:val="002D7E1D"/>
    <w:rsid w:val="002E5375"/>
    <w:rsid w:val="002E595E"/>
    <w:rsid w:val="002F28D6"/>
    <w:rsid w:val="002F5958"/>
    <w:rsid w:val="003050B4"/>
    <w:rsid w:val="0031429E"/>
    <w:rsid w:val="003145B4"/>
    <w:rsid w:val="00315AF5"/>
    <w:rsid w:val="00334C39"/>
    <w:rsid w:val="003354CE"/>
    <w:rsid w:val="0036058F"/>
    <w:rsid w:val="003648D2"/>
    <w:rsid w:val="00364A05"/>
    <w:rsid w:val="00382906"/>
    <w:rsid w:val="00390C34"/>
    <w:rsid w:val="003A5D06"/>
    <w:rsid w:val="003D5716"/>
    <w:rsid w:val="003E569B"/>
    <w:rsid w:val="003E75CF"/>
    <w:rsid w:val="003E77E9"/>
    <w:rsid w:val="003F3D24"/>
    <w:rsid w:val="003F7AF3"/>
    <w:rsid w:val="004050E6"/>
    <w:rsid w:val="00405EE6"/>
    <w:rsid w:val="004124A2"/>
    <w:rsid w:val="004218D8"/>
    <w:rsid w:val="00451D22"/>
    <w:rsid w:val="00455B82"/>
    <w:rsid w:val="004600EA"/>
    <w:rsid w:val="00465B1C"/>
    <w:rsid w:val="004679F4"/>
    <w:rsid w:val="00471EC4"/>
    <w:rsid w:val="004818E3"/>
    <w:rsid w:val="00492446"/>
    <w:rsid w:val="004933B0"/>
    <w:rsid w:val="004950B1"/>
    <w:rsid w:val="00496631"/>
    <w:rsid w:val="004A6FF8"/>
    <w:rsid w:val="004D1743"/>
    <w:rsid w:val="004D1968"/>
    <w:rsid w:val="004E10BC"/>
    <w:rsid w:val="004E7F9C"/>
    <w:rsid w:val="004F1C6C"/>
    <w:rsid w:val="004F63A4"/>
    <w:rsid w:val="005004F8"/>
    <w:rsid w:val="00501DDC"/>
    <w:rsid w:val="00503C30"/>
    <w:rsid w:val="00514C0B"/>
    <w:rsid w:val="00516885"/>
    <w:rsid w:val="0051707B"/>
    <w:rsid w:val="00517E04"/>
    <w:rsid w:val="00521B98"/>
    <w:rsid w:val="00542570"/>
    <w:rsid w:val="005462B8"/>
    <w:rsid w:val="00551F4D"/>
    <w:rsid w:val="00555FBE"/>
    <w:rsid w:val="0056422E"/>
    <w:rsid w:val="00571482"/>
    <w:rsid w:val="00576C9B"/>
    <w:rsid w:val="00593CC2"/>
    <w:rsid w:val="005B115B"/>
    <w:rsid w:val="005B6E17"/>
    <w:rsid w:val="005C41FF"/>
    <w:rsid w:val="005C4CDA"/>
    <w:rsid w:val="005D49BA"/>
    <w:rsid w:val="005F2EA1"/>
    <w:rsid w:val="006017EC"/>
    <w:rsid w:val="00601BB7"/>
    <w:rsid w:val="00610CBA"/>
    <w:rsid w:val="00620AA5"/>
    <w:rsid w:val="0063103D"/>
    <w:rsid w:val="006313D9"/>
    <w:rsid w:val="00631480"/>
    <w:rsid w:val="006366F5"/>
    <w:rsid w:val="00637550"/>
    <w:rsid w:val="006456E0"/>
    <w:rsid w:val="00646AB5"/>
    <w:rsid w:val="00663A23"/>
    <w:rsid w:val="006813A0"/>
    <w:rsid w:val="006831EA"/>
    <w:rsid w:val="006918CA"/>
    <w:rsid w:val="0069734D"/>
    <w:rsid w:val="006A37CB"/>
    <w:rsid w:val="006B1052"/>
    <w:rsid w:val="006B2273"/>
    <w:rsid w:val="006B5F8B"/>
    <w:rsid w:val="006D0A40"/>
    <w:rsid w:val="006E4340"/>
    <w:rsid w:val="006E55B5"/>
    <w:rsid w:val="006E57E4"/>
    <w:rsid w:val="006F3AB2"/>
    <w:rsid w:val="006F6F7B"/>
    <w:rsid w:val="00704C3A"/>
    <w:rsid w:val="00723463"/>
    <w:rsid w:val="0073624D"/>
    <w:rsid w:val="00737490"/>
    <w:rsid w:val="007438FC"/>
    <w:rsid w:val="00745E27"/>
    <w:rsid w:val="007536C6"/>
    <w:rsid w:val="007539F6"/>
    <w:rsid w:val="00757AAE"/>
    <w:rsid w:val="00764609"/>
    <w:rsid w:val="007719C9"/>
    <w:rsid w:val="0077577F"/>
    <w:rsid w:val="00776B64"/>
    <w:rsid w:val="007826AF"/>
    <w:rsid w:val="007833A7"/>
    <w:rsid w:val="007A3763"/>
    <w:rsid w:val="007C4EDA"/>
    <w:rsid w:val="007D5776"/>
    <w:rsid w:val="007E6F66"/>
    <w:rsid w:val="007F46C0"/>
    <w:rsid w:val="008018FE"/>
    <w:rsid w:val="00805465"/>
    <w:rsid w:val="00824215"/>
    <w:rsid w:val="00831406"/>
    <w:rsid w:val="00832E39"/>
    <w:rsid w:val="0083399D"/>
    <w:rsid w:val="00835F4A"/>
    <w:rsid w:val="00840FBC"/>
    <w:rsid w:val="0084740A"/>
    <w:rsid w:val="00853E90"/>
    <w:rsid w:val="00860BD0"/>
    <w:rsid w:val="008629A9"/>
    <w:rsid w:val="00866086"/>
    <w:rsid w:val="00870BBA"/>
    <w:rsid w:val="008745A4"/>
    <w:rsid w:val="00887234"/>
    <w:rsid w:val="0088758B"/>
    <w:rsid w:val="00891853"/>
    <w:rsid w:val="008A043A"/>
    <w:rsid w:val="008C72C7"/>
    <w:rsid w:val="008D5477"/>
    <w:rsid w:val="008D5812"/>
    <w:rsid w:val="008E4DB6"/>
    <w:rsid w:val="008F29C6"/>
    <w:rsid w:val="008F646A"/>
    <w:rsid w:val="0091037B"/>
    <w:rsid w:val="00911477"/>
    <w:rsid w:val="00912D71"/>
    <w:rsid w:val="00913CAE"/>
    <w:rsid w:val="00920B8D"/>
    <w:rsid w:val="0092144F"/>
    <w:rsid w:val="00941E73"/>
    <w:rsid w:val="0094222B"/>
    <w:rsid w:val="009453D1"/>
    <w:rsid w:val="00955CAF"/>
    <w:rsid w:val="0096066F"/>
    <w:rsid w:val="0096124D"/>
    <w:rsid w:val="00967A7E"/>
    <w:rsid w:val="009755D6"/>
    <w:rsid w:val="00993435"/>
    <w:rsid w:val="009A0FD1"/>
    <w:rsid w:val="009A7FDB"/>
    <w:rsid w:val="009B166C"/>
    <w:rsid w:val="009B74C7"/>
    <w:rsid w:val="009C6751"/>
    <w:rsid w:val="009C6D37"/>
    <w:rsid w:val="009F0351"/>
    <w:rsid w:val="00A00930"/>
    <w:rsid w:val="00A10014"/>
    <w:rsid w:val="00A10200"/>
    <w:rsid w:val="00A230A5"/>
    <w:rsid w:val="00A2370E"/>
    <w:rsid w:val="00A3030E"/>
    <w:rsid w:val="00A32CD0"/>
    <w:rsid w:val="00A3339E"/>
    <w:rsid w:val="00A378AC"/>
    <w:rsid w:val="00A5670E"/>
    <w:rsid w:val="00A61734"/>
    <w:rsid w:val="00A708D8"/>
    <w:rsid w:val="00A825CB"/>
    <w:rsid w:val="00A96885"/>
    <w:rsid w:val="00AB4B20"/>
    <w:rsid w:val="00AB4DA9"/>
    <w:rsid w:val="00AB5F1F"/>
    <w:rsid w:val="00AD668B"/>
    <w:rsid w:val="00AF77B0"/>
    <w:rsid w:val="00B151CB"/>
    <w:rsid w:val="00B22603"/>
    <w:rsid w:val="00B26F72"/>
    <w:rsid w:val="00B51CDC"/>
    <w:rsid w:val="00B53E63"/>
    <w:rsid w:val="00B60220"/>
    <w:rsid w:val="00B64226"/>
    <w:rsid w:val="00B703A5"/>
    <w:rsid w:val="00B837B4"/>
    <w:rsid w:val="00B91444"/>
    <w:rsid w:val="00BA02C3"/>
    <w:rsid w:val="00BB0F72"/>
    <w:rsid w:val="00BB1063"/>
    <w:rsid w:val="00BD3F80"/>
    <w:rsid w:val="00BE1BEA"/>
    <w:rsid w:val="00BE4B3F"/>
    <w:rsid w:val="00BE56E3"/>
    <w:rsid w:val="00BE7AFE"/>
    <w:rsid w:val="00C0196D"/>
    <w:rsid w:val="00C04D8B"/>
    <w:rsid w:val="00C15BAD"/>
    <w:rsid w:val="00C213C5"/>
    <w:rsid w:val="00C232E2"/>
    <w:rsid w:val="00C4214C"/>
    <w:rsid w:val="00C5268E"/>
    <w:rsid w:val="00C617EF"/>
    <w:rsid w:val="00C61B5D"/>
    <w:rsid w:val="00C67710"/>
    <w:rsid w:val="00C76D35"/>
    <w:rsid w:val="00C8091B"/>
    <w:rsid w:val="00C82393"/>
    <w:rsid w:val="00CA135C"/>
    <w:rsid w:val="00CA3D22"/>
    <w:rsid w:val="00CC0049"/>
    <w:rsid w:val="00CC3983"/>
    <w:rsid w:val="00CC39D6"/>
    <w:rsid w:val="00CD19CF"/>
    <w:rsid w:val="00CE4BE6"/>
    <w:rsid w:val="00CE4F77"/>
    <w:rsid w:val="00D02BE1"/>
    <w:rsid w:val="00D12FE1"/>
    <w:rsid w:val="00D14BED"/>
    <w:rsid w:val="00D15A5D"/>
    <w:rsid w:val="00D21604"/>
    <w:rsid w:val="00D51860"/>
    <w:rsid w:val="00D551FC"/>
    <w:rsid w:val="00D63E34"/>
    <w:rsid w:val="00D7360E"/>
    <w:rsid w:val="00D87AC0"/>
    <w:rsid w:val="00D91E6B"/>
    <w:rsid w:val="00D9237F"/>
    <w:rsid w:val="00D92432"/>
    <w:rsid w:val="00D9435B"/>
    <w:rsid w:val="00DA185D"/>
    <w:rsid w:val="00DA348E"/>
    <w:rsid w:val="00DA65AB"/>
    <w:rsid w:val="00DB00A7"/>
    <w:rsid w:val="00DC209C"/>
    <w:rsid w:val="00DC46D5"/>
    <w:rsid w:val="00DD2420"/>
    <w:rsid w:val="00DD314A"/>
    <w:rsid w:val="00DD3223"/>
    <w:rsid w:val="00DD7BDD"/>
    <w:rsid w:val="00DE4DB9"/>
    <w:rsid w:val="00DF6ED5"/>
    <w:rsid w:val="00E00EF0"/>
    <w:rsid w:val="00E05B56"/>
    <w:rsid w:val="00E06E1E"/>
    <w:rsid w:val="00E100A9"/>
    <w:rsid w:val="00E34313"/>
    <w:rsid w:val="00E60DB4"/>
    <w:rsid w:val="00E83CC3"/>
    <w:rsid w:val="00E942EF"/>
    <w:rsid w:val="00EA0019"/>
    <w:rsid w:val="00EA5A3B"/>
    <w:rsid w:val="00EB16B6"/>
    <w:rsid w:val="00EB1C87"/>
    <w:rsid w:val="00EB78B1"/>
    <w:rsid w:val="00EC3B25"/>
    <w:rsid w:val="00EC7C32"/>
    <w:rsid w:val="00ED091A"/>
    <w:rsid w:val="00EE4391"/>
    <w:rsid w:val="00EE4AA7"/>
    <w:rsid w:val="00EE59C0"/>
    <w:rsid w:val="00EE7092"/>
    <w:rsid w:val="00EF133B"/>
    <w:rsid w:val="00EF607B"/>
    <w:rsid w:val="00F10503"/>
    <w:rsid w:val="00F11466"/>
    <w:rsid w:val="00F11DE8"/>
    <w:rsid w:val="00F12615"/>
    <w:rsid w:val="00F25922"/>
    <w:rsid w:val="00F3264E"/>
    <w:rsid w:val="00F37F34"/>
    <w:rsid w:val="00F56077"/>
    <w:rsid w:val="00F562DD"/>
    <w:rsid w:val="00F72537"/>
    <w:rsid w:val="00F72DD4"/>
    <w:rsid w:val="00F80C37"/>
    <w:rsid w:val="00F85372"/>
    <w:rsid w:val="00F9024E"/>
    <w:rsid w:val="00F942AD"/>
    <w:rsid w:val="00FA465C"/>
    <w:rsid w:val="00FB19B7"/>
    <w:rsid w:val="00FB4570"/>
    <w:rsid w:val="00FB657B"/>
    <w:rsid w:val="00FC2DE2"/>
    <w:rsid w:val="00FC4EEC"/>
    <w:rsid w:val="00FF2CE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C4CB6"/>
    <w:pPr>
      <w:overflowPunct w:val="0"/>
      <w:autoSpaceDE w:val="0"/>
      <w:autoSpaceDN w:val="0"/>
      <w:adjustRightInd w:val="0"/>
      <w:textAlignment w:val="baseline"/>
    </w:pPr>
    <w:rPr>
      <w:rFonts w:ascii="Times New Roman" w:eastAsia="Times New Roman" w:hAnsi="Times New Roman" w:cs="Times New Roman"/>
      <w:sz w:val="20"/>
      <w:szCs w:val="20"/>
      <w:lang w:val="en-GB" w:eastAsia="en-US"/>
    </w:rPr>
  </w:style>
  <w:style w:type="paragraph" w:styleId="Heading1">
    <w:name w:val="heading 1"/>
    <w:basedOn w:val="Normal"/>
    <w:next w:val="Normal"/>
    <w:link w:val="Heading1Char"/>
    <w:uiPriority w:val="99"/>
    <w:qFormat/>
    <w:rsid w:val="000C4CB6"/>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uiPriority w:val="99"/>
    <w:qFormat/>
    <w:rsid w:val="000C4CB6"/>
    <w:pPr>
      <w:pBdr>
        <w:top w:val="none" w:sz="0" w:space="0" w:color="auto"/>
      </w:pBdr>
      <w:spacing w:before="180"/>
      <w:outlineLvl w:val="1"/>
    </w:pPr>
    <w:rPr>
      <w:sz w:val="32"/>
    </w:rPr>
  </w:style>
  <w:style w:type="paragraph" w:styleId="Heading3">
    <w:name w:val="heading 3"/>
    <w:basedOn w:val="Heading2"/>
    <w:next w:val="Normal"/>
    <w:link w:val="Heading3Char"/>
    <w:uiPriority w:val="99"/>
    <w:qFormat/>
    <w:rsid w:val="000C4CB6"/>
    <w:pPr>
      <w:spacing w:before="120"/>
      <w:outlineLvl w:val="2"/>
    </w:pPr>
    <w:rPr>
      <w:sz w:val="28"/>
    </w:rPr>
  </w:style>
  <w:style w:type="paragraph" w:styleId="Heading4">
    <w:name w:val="heading 4"/>
    <w:basedOn w:val="Heading3"/>
    <w:next w:val="Normal"/>
    <w:link w:val="Heading4Char"/>
    <w:uiPriority w:val="99"/>
    <w:qFormat/>
    <w:rsid w:val="000C4CB6"/>
    <w:pPr>
      <w:ind w:left="1418" w:hanging="1418"/>
      <w:outlineLvl w:val="3"/>
    </w:pPr>
    <w:rPr>
      <w:sz w:val="24"/>
    </w:rPr>
  </w:style>
  <w:style w:type="paragraph" w:styleId="Heading5">
    <w:name w:val="heading 5"/>
    <w:basedOn w:val="Heading4"/>
    <w:next w:val="Normal"/>
    <w:link w:val="Heading5Char"/>
    <w:uiPriority w:val="99"/>
    <w:qFormat/>
    <w:rsid w:val="000C4CB6"/>
    <w:pPr>
      <w:ind w:left="1701" w:hanging="1701"/>
      <w:outlineLvl w:val="4"/>
    </w:pPr>
    <w:rPr>
      <w:sz w:val="22"/>
    </w:rPr>
  </w:style>
  <w:style w:type="paragraph" w:styleId="Heading6">
    <w:name w:val="heading 6"/>
    <w:basedOn w:val="H6"/>
    <w:next w:val="Normal"/>
    <w:link w:val="Heading6Char"/>
    <w:uiPriority w:val="99"/>
    <w:qFormat/>
    <w:rsid w:val="000C4CB6"/>
    <w:pPr>
      <w:outlineLvl w:val="5"/>
    </w:pPr>
  </w:style>
  <w:style w:type="paragraph" w:styleId="Heading7">
    <w:name w:val="heading 7"/>
    <w:basedOn w:val="H6"/>
    <w:next w:val="Normal"/>
    <w:link w:val="Heading7Char"/>
    <w:uiPriority w:val="99"/>
    <w:qFormat/>
    <w:rsid w:val="000C4CB6"/>
    <w:pPr>
      <w:outlineLvl w:val="6"/>
    </w:pPr>
  </w:style>
  <w:style w:type="paragraph" w:styleId="Heading8">
    <w:name w:val="heading 8"/>
    <w:basedOn w:val="Heading1"/>
    <w:next w:val="Normal"/>
    <w:link w:val="Heading8Char"/>
    <w:uiPriority w:val="99"/>
    <w:qFormat/>
    <w:rsid w:val="000C4CB6"/>
    <w:pPr>
      <w:ind w:left="0" w:firstLine="0"/>
      <w:outlineLvl w:val="7"/>
    </w:pPr>
  </w:style>
  <w:style w:type="paragraph" w:styleId="Heading9">
    <w:name w:val="heading 9"/>
    <w:basedOn w:val="Heading8"/>
    <w:next w:val="Normal"/>
    <w:link w:val="Heading9Char"/>
    <w:uiPriority w:val="99"/>
    <w:qFormat/>
    <w:rsid w:val="000C4CB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CB6"/>
    <w:rPr>
      <w:rFonts w:ascii="Arial" w:hAnsi="Arial" w:cs="Times New Roman"/>
      <w:sz w:val="36"/>
      <w:lang w:val="en-GB" w:eastAsia="en-US" w:bidi="ar-SA"/>
    </w:rPr>
  </w:style>
  <w:style w:type="character" w:customStyle="1" w:styleId="Heading2Char">
    <w:name w:val="Heading 2 Char"/>
    <w:basedOn w:val="DefaultParagraphFont"/>
    <w:link w:val="Heading2"/>
    <w:uiPriority w:val="99"/>
    <w:locked/>
    <w:rsid w:val="000C4CB6"/>
    <w:rPr>
      <w:rFonts w:ascii="Arial" w:hAnsi="Arial" w:cs="Times New Roman"/>
      <w:sz w:val="20"/>
      <w:szCs w:val="20"/>
    </w:rPr>
  </w:style>
  <w:style w:type="character" w:customStyle="1" w:styleId="Heading3Char">
    <w:name w:val="Heading 3 Char"/>
    <w:basedOn w:val="DefaultParagraphFont"/>
    <w:link w:val="Heading3"/>
    <w:uiPriority w:val="99"/>
    <w:locked/>
    <w:rsid w:val="000C4CB6"/>
    <w:rPr>
      <w:rFonts w:ascii="Arial" w:hAnsi="Arial" w:cs="Times New Roman"/>
      <w:sz w:val="20"/>
      <w:szCs w:val="20"/>
    </w:rPr>
  </w:style>
  <w:style w:type="character" w:customStyle="1" w:styleId="Heading4Char">
    <w:name w:val="Heading 4 Char"/>
    <w:basedOn w:val="DefaultParagraphFont"/>
    <w:link w:val="Heading4"/>
    <w:uiPriority w:val="99"/>
    <w:locked/>
    <w:rsid w:val="000C4CB6"/>
    <w:rPr>
      <w:rFonts w:ascii="Arial" w:hAnsi="Arial" w:cs="Times New Roman"/>
      <w:sz w:val="20"/>
      <w:szCs w:val="20"/>
    </w:rPr>
  </w:style>
  <w:style w:type="character" w:customStyle="1" w:styleId="Heading5Char">
    <w:name w:val="Heading 5 Char"/>
    <w:basedOn w:val="DefaultParagraphFont"/>
    <w:link w:val="Heading5"/>
    <w:uiPriority w:val="99"/>
    <w:locked/>
    <w:rsid w:val="000C4CB6"/>
    <w:rPr>
      <w:rFonts w:ascii="Arial" w:hAnsi="Arial" w:cs="Times New Roman"/>
      <w:sz w:val="20"/>
      <w:szCs w:val="20"/>
    </w:rPr>
  </w:style>
  <w:style w:type="character" w:customStyle="1" w:styleId="Heading6Char">
    <w:name w:val="Heading 6 Char"/>
    <w:basedOn w:val="DefaultParagraphFont"/>
    <w:link w:val="Heading6"/>
    <w:uiPriority w:val="99"/>
    <w:locked/>
    <w:rsid w:val="000C4CB6"/>
    <w:rPr>
      <w:rFonts w:ascii="Arial" w:hAnsi="Arial" w:cs="Times New Roman"/>
      <w:sz w:val="20"/>
      <w:szCs w:val="20"/>
    </w:rPr>
  </w:style>
  <w:style w:type="character" w:customStyle="1" w:styleId="Heading7Char">
    <w:name w:val="Heading 7 Char"/>
    <w:basedOn w:val="DefaultParagraphFont"/>
    <w:link w:val="Heading7"/>
    <w:uiPriority w:val="99"/>
    <w:locked/>
    <w:rsid w:val="000C4CB6"/>
    <w:rPr>
      <w:rFonts w:ascii="Arial" w:hAnsi="Arial" w:cs="Times New Roman"/>
      <w:sz w:val="20"/>
      <w:szCs w:val="20"/>
    </w:rPr>
  </w:style>
  <w:style w:type="character" w:customStyle="1" w:styleId="Heading8Char">
    <w:name w:val="Heading 8 Char"/>
    <w:basedOn w:val="DefaultParagraphFont"/>
    <w:link w:val="Heading8"/>
    <w:uiPriority w:val="99"/>
    <w:locked/>
    <w:rsid w:val="000C4CB6"/>
    <w:rPr>
      <w:rFonts w:ascii="Arial" w:hAnsi="Arial" w:cs="Times New Roman"/>
      <w:sz w:val="20"/>
      <w:szCs w:val="20"/>
    </w:rPr>
  </w:style>
  <w:style w:type="character" w:customStyle="1" w:styleId="Heading9Char">
    <w:name w:val="Heading 9 Char"/>
    <w:basedOn w:val="DefaultParagraphFont"/>
    <w:link w:val="Heading9"/>
    <w:uiPriority w:val="99"/>
    <w:locked/>
    <w:rsid w:val="000C4CB6"/>
    <w:rPr>
      <w:rFonts w:ascii="Arial" w:hAnsi="Arial" w:cs="Times New Roman"/>
      <w:sz w:val="20"/>
      <w:szCs w:val="20"/>
    </w:rPr>
  </w:style>
  <w:style w:type="paragraph" w:styleId="List">
    <w:name w:val="List"/>
    <w:basedOn w:val="Normal"/>
    <w:uiPriority w:val="99"/>
    <w:rsid w:val="000C4CB6"/>
    <w:pPr>
      <w:ind w:left="568" w:hanging="284"/>
    </w:pPr>
  </w:style>
  <w:style w:type="paragraph" w:customStyle="1" w:styleId="B10">
    <w:name w:val="B1"/>
    <w:basedOn w:val="List"/>
    <w:uiPriority w:val="99"/>
    <w:rsid w:val="000C4CB6"/>
    <w:pPr>
      <w:ind w:left="738" w:hanging="454"/>
    </w:pPr>
  </w:style>
  <w:style w:type="paragraph" w:customStyle="1" w:styleId="B1">
    <w:name w:val="B1+"/>
    <w:basedOn w:val="B10"/>
    <w:uiPriority w:val="99"/>
    <w:rsid w:val="000C4CB6"/>
    <w:pPr>
      <w:numPr>
        <w:numId w:val="8"/>
      </w:numPr>
    </w:pPr>
  </w:style>
  <w:style w:type="paragraph" w:styleId="List2">
    <w:name w:val="List 2"/>
    <w:basedOn w:val="List"/>
    <w:uiPriority w:val="99"/>
    <w:rsid w:val="000C4CB6"/>
    <w:pPr>
      <w:ind w:left="851"/>
    </w:pPr>
  </w:style>
  <w:style w:type="paragraph" w:customStyle="1" w:styleId="B20">
    <w:name w:val="B2"/>
    <w:basedOn w:val="List2"/>
    <w:uiPriority w:val="99"/>
    <w:rsid w:val="000C4CB6"/>
    <w:pPr>
      <w:ind w:left="1191" w:hanging="454"/>
    </w:pPr>
  </w:style>
  <w:style w:type="paragraph" w:customStyle="1" w:styleId="B2">
    <w:name w:val="B2+"/>
    <w:basedOn w:val="B20"/>
    <w:uiPriority w:val="99"/>
    <w:rsid w:val="000C4CB6"/>
    <w:pPr>
      <w:numPr>
        <w:numId w:val="9"/>
      </w:numPr>
    </w:pPr>
  </w:style>
  <w:style w:type="paragraph" w:styleId="List3">
    <w:name w:val="List 3"/>
    <w:basedOn w:val="List2"/>
    <w:uiPriority w:val="99"/>
    <w:rsid w:val="000C4CB6"/>
    <w:pPr>
      <w:ind w:left="1135"/>
    </w:pPr>
  </w:style>
  <w:style w:type="paragraph" w:customStyle="1" w:styleId="B30">
    <w:name w:val="B3"/>
    <w:basedOn w:val="List3"/>
    <w:uiPriority w:val="99"/>
    <w:rsid w:val="000C4CB6"/>
    <w:pPr>
      <w:ind w:left="1645" w:hanging="454"/>
    </w:pPr>
  </w:style>
  <w:style w:type="paragraph" w:customStyle="1" w:styleId="B3">
    <w:name w:val="B3+"/>
    <w:basedOn w:val="B30"/>
    <w:uiPriority w:val="99"/>
    <w:rsid w:val="000C4CB6"/>
    <w:pPr>
      <w:numPr>
        <w:numId w:val="10"/>
      </w:numPr>
      <w:tabs>
        <w:tab w:val="left" w:pos="1134"/>
      </w:tabs>
    </w:pPr>
  </w:style>
  <w:style w:type="paragraph" w:styleId="List4">
    <w:name w:val="List 4"/>
    <w:basedOn w:val="List3"/>
    <w:uiPriority w:val="99"/>
    <w:rsid w:val="000C4CB6"/>
    <w:pPr>
      <w:ind w:left="1418"/>
    </w:pPr>
  </w:style>
  <w:style w:type="paragraph" w:customStyle="1" w:styleId="B4">
    <w:name w:val="B4"/>
    <w:basedOn w:val="List4"/>
    <w:uiPriority w:val="99"/>
    <w:rsid w:val="000C4CB6"/>
    <w:pPr>
      <w:ind w:left="2098" w:hanging="454"/>
    </w:pPr>
  </w:style>
  <w:style w:type="paragraph" w:styleId="List5">
    <w:name w:val="List 5"/>
    <w:basedOn w:val="List4"/>
    <w:uiPriority w:val="99"/>
    <w:rsid w:val="000C4CB6"/>
    <w:pPr>
      <w:ind w:left="1702"/>
    </w:pPr>
  </w:style>
  <w:style w:type="paragraph" w:customStyle="1" w:styleId="B5">
    <w:name w:val="B5"/>
    <w:basedOn w:val="List5"/>
    <w:uiPriority w:val="99"/>
    <w:rsid w:val="000C4CB6"/>
    <w:pPr>
      <w:ind w:left="2552" w:hanging="454"/>
    </w:pPr>
  </w:style>
  <w:style w:type="paragraph" w:customStyle="1" w:styleId="BL">
    <w:name w:val="BL"/>
    <w:basedOn w:val="Normal"/>
    <w:uiPriority w:val="99"/>
    <w:rsid w:val="000C4CB6"/>
    <w:pPr>
      <w:numPr>
        <w:numId w:val="11"/>
      </w:numPr>
      <w:tabs>
        <w:tab w:val="left" w:pos="851"/>
      </w:tabs>
    </w:pPr>
  </w:style>
  <w:style w:type="paragraph" w:customStyle="1" w:styleId="BN">
    <w:name w:val="BN"/>
    <w:basedOn w:val="Normal"/>
    <w:uiPriority w:val="99"/>
    <w:rsid w:val="000C4CB6"/>
    <w:pPr>
      <w:numPr>
        <w:numId w:val="12"/>
      </w:numPr>
    </w:pPr>
  </w:style>
  <w:style w:type="paragraph" w:customStyle="1" w:styleId="NO">
    <w:name w:val="NO"/>
    <w:basedOn w:val="Normal"/>
    <w:uiPriority w:val="99"/>
    <w:rsid w:val="000C4CB6"/>
    <w:pPr>
      <w:keepLines/>
      <w:ind w:left="1135" w:hanging="851"/>
    </w:pPr>
  </w:style>
  <w:style w:type="paragraph" w:customStyle="1" w:styleId="EditorsNote">
    <w:name w:val="Editor's Note"/>
    <w:basedOn w:val="NO"/>
    <w:uiPriority w:val="99"/>
    <w:rsid w:val="000C4CB6"/>
    <w:rPr>
      <w:color w:val="FF0000"/>
    </w:rPr>
  </w:style>
  <w:style w:type="paragraph" w:customStyle="1" w:styleId="EQ">
    <w:name w:val="EQ"/>
    <w:basedOn w:val="Normal"/>
    <w:next w:val="Normal"/>
    <w:uiPriority w:val="99"/>
    <w:rsid w:val="000C4CB6"/>
    <w:pPr>
      <w:keepLines/>
      <w:tabs>
        <w:tab w:val="center" w:pos="4536"/>
        <w:tab w:val="right" w:pos="9072"/>
      </w:tabs>
    </w:pPr>
    <w:rPr>
      <w:noProof/>
    </w:rPr>
  </w:style>
  <w:style w:type="paragraph" w:customStyle="1" w:styleId="EX">
    <w:name w:val="EX"/>
    <w:basedOn w:val="Normal"/>
    <w:uiPriority w:val="99"/>
    <w:rsid w:val="000C4CB6"/>
    <w:pPr>
      <w:keepLines/>
      <w:ind w:left="1702" w:hanging="1418"/>
    </w:pPr>
  </w:style>
  <w:style w:type="paragraph" w:customStyle="1" w:styleId="EW">
    <w:name w:val="EW"/>
    <w:basedOn w:val="EX"/>
    <w:uiPriority w:val="99"/>
    <w:rsid w:val="000C4CB6"/>
  </w:style>
  <w:style w:type="paragraph" w:customStyle="1" w:styleId="FL">
    <w:name w:val="FL"/>
    <w:basedOn w:val="Normal"/>
    <w:uiPriority w:val="99"/>
    <w:rsid w:val="000C4CB6"/>
    <w:pPr>
      <w:keepNext/>
      <w:keepLines/>
      <w:spacing w:before="60"/>
      <w:jc w:val="center"/>
    </w:pPr>
    <w:rPr>
      <w:rFonts w:ascii="Arial" w:hAnsi="Arial"/>
      <w:b/>
    </w:rPr>
  </w:style>
  <w:style w:type="paragraph" w:styleId="Header">
    <w:name w:val="header"/>
    <w:basedOn w:val="Normal"/>
    <w:link w:val="HeaderChar"/>
    <w:uiPriority w:val="99"/>
    <w:rsid w:val="000C4CB6"/>
    <w:pPr>
      <w:widowControl w:val="0"/>
    </w:pPr>
    <w:rPr>
      <w:rFonts w:ascii="Arial" w:hAnsi="Arial"/>
      <w:b/>
      <w:noProof/>
      <w:sz w:val="18"/>
    </w:rPr>
  </w:style>
  <w:style w:type="character" w:customStyle="1" w:styleId="HeaderChar">
    <w:name w:val="Header Char"/>
    <w:basedOn w:val="DefaultParagraphFont"/>
    <w:link w:val="Header"/>
    <w:uiPriority w:val="99"/>
    <w:locked/>
    <w:rsid w:val="000C4CB6"/>
    <w:rPr>
      <w:rFonts w:ascii="Arial" w:hAnsi="Arial" w:cs="Times New Roman"/>
      <w:b/>
      <w:noProof/>
      <w:sz w:val="18"/>
      <w:lang w:val="en-GB" w:eastAsia="en-US" w:bidi="ar-SA"/>
    </w:rPr>
  </w:style>
  <w:style w:type="paragraph" w:styleId="Footer">
    <w:name w:val="footer"/>
    <w:basedOn w:val="Header"/>
    <w:link w:val="FooterChar"/>
    <w:uiPriority w:val="99"/>
    <w:rsid w:val="000C4CB6"/>
    <w:pPr>
      <w:jc w:val="center"/>
    </w:pPr>
    <w:rPr>
      <w:i/>
    </w:rPr>
  </w:style>
  <w:style w:type="character" w:customStyle="1" w:styleId="FooterChar">
    <w:name w:val="Footer Char"/>
    <w:basedOn w:val="DefaultParagraphFont"/>
    <w:link w:val="Footer"/>
    <w:uiPriority w:val="99"/>
    <w:locked/>
    <w:rsid w:val="000C4CB6"/>
    <w:rPr>
      <w:rFonts w:ascii="Arial" w:hAnsi="Arial" w:cs="Times New Roman"/>
      <w:b/>
      <w:i/>
      <w:noProof/>
      <w:sz w:val="20"/>
      <w:szCs w:val="20"/>
    </w:rPr>
  </w:style>
  <w:style w:type="character" w:styleId="FootnoteReference">
    <w:name w:val="footnote reference"/>
    <w:basedOn w:val="DefaultParagraphFont"/>
    <w:uiPriority w:val="99"/>
    <w:semiHidden/>
    <w:rsid w:val="000C4CB6"/>
    <w:rPr>
      <w:rFonts w:cs="Times New Roman"/>
      <w:b/>
      <w:position w:val="6"/>
      <w:sz w:val="16"/>
    </w:rPr>
  </w:style>
  <w:style w:type="paragraph" w:styleId="FootnoteText">
    <w:name w:val="footnote text"/>
    <w:basedOn w:val="Normal"/>
    <w:link w:val="FootnoteTextChar"/>
    <w:uiPriority w:val="99"/>
    <w:semiHidden/>
    <w:rsid w:val="000C4CB6"/>
    <w:pPr>
      <w:keepLines/>
      <w:ind w:left="454" w:hanging="454"/>
    </w:pPr>
    <w:rPr>
      <w:sz w:val="16"/>
    </w:rPr>
  </w:style>
  <w:style w:type="character" w:customStyle="1" w:styleId="FootnoteTextChar">
    <w:name w:val="Footnote Text Char"/>
    <w:basedOn w:val="DefaultParagraphFont"/>
    <w:link w:val="FootnoteText"/>
    <w:uiPriority w:val="99"/>
    <w:semiHidden/>
    <w:locked/>
    <w:rsid w:val="000C4CB6"/>
    <w:rPr>
      <w:rFonts w:ascii="Times New Roman" w:hAnsi="Times New Roman" w:cs="Times New Roman"/>
      <w:sz w:val="20"/>
      <w:szCs w:val="20"/>
    </w:rPr>
  </w:style>
  <w:style w:type="paragraph" w:customStyle="1" w:styleId="FP">
    <w:name w:val="FP"/>
    <w:basedOn w:val="Normal"/>
    <w:uiPriority w:val="99"/>
    <w:rsid w:val="000C4CB6"/>
  </w:style>
  <w:style w:type="paragraph" w:customStyle="1" w:styleId="H6">
    <w:name w:val="H6"/>
    <w:basedOn w:val="Heading5"/>
    <w:next w:val="Normal"/>
    <w:uiPriority w:val="99"/>
    <w:rsid w:val="000C4CB6"/>
    <w:pPr>
      <w:ind w:left="1985" w:hanging="1985"/>
      <w:outlineLvl w:val="9"/>
    </w:pPr>
    <w:rPr>
      <w:sz w:val="20"/>
    </w:rPr>
  </w:style>
  <w:style w:type="paragraph" w:styleId="Index1">
    <w:name w:val="index 1"/>
    <w:basedOn w:val="Normal"/>
    <w:uiPriority w:val="99"/>
    <w:semiHidden/>
    <w:rsid w:val="000C4CB6"/>
    <w:pPr>
      <w:keepLines/>
    </w:pPr>
  </w:style>
  <w:style w:type="paragraph" w:styleId="Index2">
    <w:name w:val="index 2"/>
    <w:basedOn w:val="Index1"/>
    <w:uiPriority w:val="99"/>
    <w:semiHidden/>
    <w:rsid w:val="000C4CB6"/>
    <w:pPr>
      <w:ind w:left="284"/>
    </w:pPr>
  </w:style>
  <w:style w:type="paragraph" w:customStyle="1" w:styleId="LD">
    <w:name w:val="LD"/>
    <w:uiPriority w:val="99"/>
    <w:rsid w:val="000C4CB6"/>
    <w:pPr>
      <w:keepNext/>
      <w:keepLines/>
      <w:overflowPunct w:val="0"/>
      <w:autoSpaceDE w:val="0"/>
      <w:autoSpaceDN w:val="0"/>
      <w:adjustRightInd w:val="0"/>
      <w:spacing w:line="180" w:lineRule="exact"/>
      <w:textAlignment w:val="baseline"/>
    </w:pPr>
    <w:rPr>
      <w:rFonts w:ascii="Courier New" w:eastAsia="Times New Roman" w:hAnsi="Courier New" w:cs="Times New Roman"/>
      <w:noProof/>
      <w:sz w:val="20"/>
      <w:szCs w:val="20"/>
      <w:lang w:val="en-GB" w:eastAsia="en-US"/>
    </w:rPr>
  </w:style>
  <w:style w:type="paragraph" w:styleId="ListBullet">
    <w:name w:val="List Bullet"/>
    <w:basedOn w:val="List"/>
    <w:uiPriority w:val="99"/>
    <w:rsid w:val="000C4CB6"/>
  </w:style>
  <w:style w:type="paragraph" w:styleId="ListBullet2">
    <w:name w:val="List Bullet 2"/>
    <w:basedOn w:val="ListBullet"/>
    <w:uiPriority w:val="99"/>
    <w:rsid w:val="000C4CB6"/>
    <w:pPr>
      <w:ind w:left="851"/>
    </w:pPr>
  </w:style>
  <w:style w:type="paragraph" w:styleId="ListBullet3">
    <w:name w:val="List Bullet 3"/>
    <w:basedOn w:val="ListBullet2"/>
    <w:uiPriority w:val="99"/>
    <w:rsid w:val="000C4CB6"/>
    <w:pPr>
      <w:ind w:left="1135"/>
    </w:pPr>
  </w:style>
  <w:style w:type="paragraph" w:styleId="ListBullet4">
    <w:name w:val="List Bullet 4"/>
    <w:basedOn w:val="ListBullet3"/>
    <w:uiPriority w:val="99"/>
    <w:rsid w:val="000C4CB6"/>
    <w:pPr>
      <w:ind w:left="1418"/>
    </w:pPr>
  </w:style>
  <w:style w:type="paragraph" w:styleId="ListBullet5">
    <w:name w:val="List Bullet 5"/>
    <w:basedOn w:val="ListBullet4"/>
    <w:uiPriority w:val="99"/>
    <w:rsid w:val="000C4CB6"/>
    <w:pPr>
      <w:ind w:left="1702"/>
    </w:pPr>
  </w:style>
  <w:style w:type="paragraph" w:styleId="ListNumber">
    <w:name w:val="List Number"/>
    <w:basedOn w:val="List"/>
    <w:uiPriority w:val="99"/>
    <w:rsid w:val="000C4CB6"/>
  </w:style>
  <w:style w:type="paragraph" w:styleId="ListNumber2">
    <w:name w:val="List Number 2"/>
    <w:basedOn w:val="ListNumber"/>
    <w:uiPriority w:val="99"/>
    <w:rsid w:val="000C4CB6"/>
    <w:pPr>
      <w:ind w:left="851"/>
    </w:pPr>
  </w:style>
  <w:style w:type="paragraph" w:customStyle="1" w:styleId="NF">
    <w:name w:val="NF"/>
    <w:basedOn w:val="NO"/>
    <w:uiPriority w:val="99"/>
    <w:rsid w:val="000C4CB6"/>
    <w:pPr>
      <w:keepNext/>
    </w:pPr>
    <w:rPr>
      <w:rFonts w:ascii="Arial" w:hAnsi="Arial"/>
      <w:sz w:val="18"/>
    </w:rPr>
  </w:style>
  <w:style w:type="paragraph" w:customStyle="1" w:styleId="NW">
    <w:name w:val="NW"/>
    <w:basedOn w:val="NO"/>
    <w:uiPriority w:val="99"/>
    <w:rsid w:val="000C4CB6"/>
  </w:style>
  <w:style w:type="paragraph" w:customStyle="1" w:styleId="PL">
    <w:name w:val="PL"/>
    <w:uiPriority w:val="99"/>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sz w:val="16"/>
      <w:szCs w:val="20"/>
      <w:lang w:val="en-GB" w:eastAsia="en-US"/>
    </w:rPr>
  </w:style>
  <w:style w:type="paragraph" w:customStyle="1" w:styleId="TAL">
    <w:name w:val="TAL"/>
    <w:basedOn w:val="Normal"/>
    <w:uiPriority w:val="99"/>
    <w:rsid w:val="000C4CB6"/>
    <w:pPr>
      <w:keepNext/>
      <w:keepLines/>
    </w:pPr>
    <w:rPr>
      <w:rFonts w:ascii="Arial" w:hAnsi="Arial"/>
      <w:sz w:val="18"/>
    </w:rPr>
  </w:style>
  <w:style w:type="paragraph" w:customStyle="1" w:styleId="TAC">
    <w:name w:val="TAC"/>
    <w:basedOn w:val="TAL"/>
    <w:uiPriority w:val="99"/>
    <w:rsid w:val="000C4CB6"/>
    <w:pPr>
      <w:jc w:val="center"/>
    </w:pPr>
  </w:style>
  <w:style w:type="paragraph" w:customStyle="1" w:styleId="TAH">
    <w:name w:val="TAH"/>
    <w:basedOn w:val="TAC"/>
    <w:uiPriority w:val="99"/>
    <w:rsid w:val="000C4CB6"/>
    <w:rPr>
      <w:b/>
    </w:rPr>
  </w:style>
  <w:style w:type="paragraph" w:customStyle="1" w:styleId="TAJ">
    <w:name w:val="TAJ"/>
    <w:basedOn w:val="Normal"/>
    <w:uiPriority w:val="99"/>
    <w:rsid w:val="000C4CB6"/>
    <w:pPr>
      <w:keepNext/>
      <w:keepLines/>
      <w:jc w:val="both"/>
    </w:pPr>
    <w:rPr>
      <w:rFonts w:ascii="Arial" w:hAnsi="Arial"/>
      <w:sz w:val="18"/>
    </w:rPr>
  </w:style>
  <w:style w:type="paragraph" w:customStyle="1" w:styleId="TAN">
    <w:name w:val="TAN"/>
    <w:basedOn w:val="TAL"/>
    <w:uiPriority w:val="99"/>
    <w:rsid w:val="000C4CB6"/>
    <w:pPr>
      <w:ind w:left="851" w:hanging="851"/>
    </w:pPr>
  </w:style>
  <w:style w:type="paragraph" w:customStyle="1" w:styleId="TAR">
    <w:name w:val="TAR"/>
    <w:basedOn w:val="TAL"/>
    <w:uiPriority w:val="99"/>
    <w:rsid w:val="000C4CB6"/>
    <w:pPr>
      <w:jc w:val="right"/>
    </w:pPr>
  </w:style>
  <w:style w:type="paragraph" w:customStyle="1" w:styleId="TF">
    <w:name w:val="TF"/>
    <w:basedOn w:val="FL"/>
    <w:uiPriority w:val="99"/>
    <w:rsid w:val="000C4CB6"/>
    <w:pPr>
      <w:keepNext w:val="0"/>
      <w:spacing w:before="0" w:after="240"/>
    </w:pPr>
  </w:style>
  <w:style w:type="paragraph" w:customStyle="1" w:styleId="TH">
    <w:name w:val="TH"/>
    <w:basedOn w:val="FL"/>
    <w:next w:val="FL"/>
    <w:uiPriority w:val="99"/>
    <w:rsid w:val="000C4CB6"/>
  </w:style>
  <w:style w:type="paragraph" w:styleId="TOC1">
    <w:name w:val="toc 1"/>
    <w:basedOn w:val="Normal"/>
    <w:uiPriority w:val="99"/>
    <w:semiHidden/>
    <w:rsid w:val="000C4CB6"/>
    <w:pPr>
      <w:keepLines/>
      <w:widowControl w:val="0"/>
      <w:tabs>
        <w:tab w:val="right" w:leader="dot" w:pos="9639"/>
      </w:tabs>
      <w:spacing w:before="120"/>
      <w:ind w:left="567" w:right="425" w:hanging="567"/>
    </w:pPr>
    <w:rPr>
      <w:noProof/>
      <w:sz w:val="22"/>
    </w:rPr>
  </w:style>
  <w:style w:type="paragraph" w:styleId="TOC2">
    <w:name w:val="toc 2"/>
    <w:basedOn w:val="TOC1"/>
    <w:uiPriority w:val="99"/>
    <w:semiHidden/>
    <w:rsid w:val="000C4CB6"/>
    <w:pPr>
      <w:spacing w:before="0"/>
      <w:ind w:left="851" w:hanging="851"/>
    </w:pPr>
    <w:rPr>
      <w:sz w:val="20"/>
    </w:rPr>
  </w:style>
  <w:style w:type="paragraph" w:styleId="TOC3">
    <w:name w:val="toc 3"/>
    <w:basedOn w:val="TOC2"/>
    <w:uiPriority w:val="99"/>
    <w:semiHidden/>
    <w:rsid w:val="000C4CB6"/>
    <w:pPr>
      <w:ind w:left="1134" w:hanging="1134"/>
    </w:pPr>
  </w:style>
  <w:style w:type="paragraph" w:styleId="TOC4">
    <w:name w:val="toc 4"/>
    <w:basedOn w:val="TOC3"/>
    <w:uiPriority w:val="99"/>
    <w:semiHidden/>
    <w:rsid w:val="000C4CB6"/>
    <w:pPr>
      <w:ind w:left="1418" w:hanging="1418"/>
    </w:pPr>
  </w:style>
  <w:style w:type="paragraph" w:styleId="TOC5">
    <w:name w:val="toc 5"/>
    <w:basedOn w:val="TOC4"/>
    <w:uiPriority w:val="99"/>
    <w:semiHidden/>
    <w:rsid w:val="000C4CB6"/>
    <w:pPr>
      <w:ind w:left="1701" w:hanging="1701"/>
    </w:pPr>
  </w:style>
  <w:style w:type="paragraph" w:styleId="TOC6">
    <w:name w:val="toc 6"/>
    <w:basedOn w:val="TOC5"/>
    <w:next w:val="Normal"/>
    <w:uiPriority w:val="99"/>
    <w:semiHidden/>
    <w:rsid w:val="000C4CB6"/>
    <w:pPr>
      <w:ind w:left="1985" w:hanging="1985"/>
    </w:pPr>
  </w:style>
  <w:style w:type="paragraph" w:styleId="TOC7">
    <w:name w:val="toc 7"/>
    <w:basedOn w:val="TOC6"/>
    <w:next w:val="Normal"/>
    <w:uiPriority w:val="99"/>
    <w:semiHidden/>
    <w:rsid w:val="000C4CB6"/>
    <w:pPr>
      <w:ind w:left="2268" w:hanging="2268"/>
    </w:pPr>
  </w:style>
  <w:style w:type="paragraph" w:styleId="TOC8">
    <w:name w:val="toc 8"/>
    <w:basedOn w:val="TOC1"/>
    <w:uiPriority w:val="99"/>
    <w:semiHidden/>
    <w:rsid w:val="000C4CB6"/>
    <w:pPr>
      <w:spacing w:before="180"/>
      <w:ind w:left="2693" w:hanging="2693"/>
    </w:pPr>
    <w:rPr>
      <w:b/>
    </w:rPr>
  </w:style>
  <w:style w:type="paragraph" w:styleId="TOC9">
    <w:name w:val="toc 9"/>
    <w:basedOn w:val="TOC8"/>
    <w:uiPriority w:val="99"/>
    <w:semiHidden/>
    <w:rsid w:val="000C4CB6"/>
    <w:pPr>
      <w:ind w:left="1418" w:hanging="1418"/>
    </w:pPr>
  </w:style>
  <w:style w:type="paragraph" w:customStyle="1" w:styleId="TT">
    <w:name w:val="TT"/>
    <w:basedOn w:val="Heading1"/>
    <w:next w:val="Normal"/>
    <w:uiPriority w:val="99"/>
    <w:rsid w:val="000C4CB6"/>
    <w:pPr>
      <w:outlineLvl w:val="9"/>
    </w:pPr>
  </w:style>
  <w:style w:type="paragraph" w:customStyle="1" w:styleId="ZA">
    <w:name w:val="ZA"/>
    <w:uiPriority w:val="99"/>
    <w:rsid w:val="000C4C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noProof/>
      <w:sz w:val="40"/>
      <w:szCs w:val="20"/>
      <w:lang w:val="en-GB" w:eastAsia="en-US"/>
    </w:rPr>
  </w:style>
  <w:style w:type="paragraph" w:customStyle="1" w:styleId="ZB">
    <w:name w:val="ZB"/>
    <w:uiPriority w:val="99"/>
    <w:rsid w:val="000C4C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noProof/>
      <w:sz w:val="20"/>
      <w:szCs w:val="20"/>
      <w:lang w:val="en-GB" w:eastAsia="en-US"/>
    </w:rPr>
  </w:style>
  <w:style w:type="paragraph" w:customStyle="1" w:styleId="ZD">
    <w:name w:val="ZD"/>
    <w:uiPriority w:val="99"/>
    <w:rsid w:val="000C4CB6"/>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noProof/>
      <w:sz w:val="32"/>
      <w:szCs w:val="20"/>
      <w:lang w:val="en-GB" w:eastAsia="en-US"/>
    </w:rPr>
  </w:style>
  <w:style w:type="paragraph" w:customStyle="1" w:styleId="ZG">
    <w:name w:val="ZG"/>
    <w:uiPriority w:val="99"/>
    <w:rsid w:val="000C4C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noProof/>
      <w:sz w:val="20"/>
      <w:szCs w:val="20"/>
      <w:lang w:val="en-GB" w:eastAsia="en-US"/>
    </w:rPr>
  </w:style>
  <w:style w:type="character" w:customStyle="1" w:styleId="ZGSM">
    <w:name w:val="ZGSM"/>
    <w:uiPriority w:val="99"/>
    <w:rsid w:val="000C4CB6"/>
  </w:style>
  <w:style w:type="paragraph" w:customStyle="1" w:styleId="ZH">
    <w:name w:val="ZH"/>
    <w:uiPriority w:val="99"/>
    <w:rsid w:val="000C4CB6"/>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noProof/>
      <w:sz w:val="20"/>
      <w:szCs w:val="20"/>
      <w:lang w:val="en-GB" w:eastAsia="en-US"/>
    </w:rPr>
  </w:style>
  <w:style w:type="paragraph" w:customStyle="1" w:styleId="ZT">
    <w:name w:val="ZT"/>
    <w:uiPriority w:val="99"/>
    <w:rsid w:val="000C4C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szCs w:val="20"/>
      <w:lang w:val="en-GB" w:eastAsia="en-US"/>
    </w:rPr>
  </w:style>
  <w:style w:type="paragraph" w:customStyle="1" w:styleId="ZTD">
    <w:name w:val="ZTD"/>
    <w:basedOn w:val="ZB"/>
    <w:uiPriority w:val="99"/>
    <w:rsid w:val="000C4CB6"/>
    <w:pPr>
      <w:framePr w:hRule="auto" w:wrap="notBeside" w:y="852"/>
    </w:pPr>
    <w:rPr>
      <w:i w:val="0"/>
      <w:sz w:val="40"/>
    </w:rPr>
  </w:style>
  <w:style w:type="paragraph" w:customStyle="1" w:styleId="ZU">
    <w:name w:val="ZU"/>
    <w:uiPriority w:val="99"/>
    <w:rsid w:val="000C4C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noProof/>
      <w:sz w:val="20"/>
      <w:szCs w:val="20"/>
      <w:lang w:val="en-GB" w:eastAsia="en-US"/>
    </w:rPr>
  </w:style>
  <w:style w:type="paragraph" w:customStyle="1" w:styleId="ZV">
    <w:name w:val="ZV"/>
    <w:basedOn w:val="ZU"/>
    <w:uiPriority w:val="99"/>
    <w:rsid w:val="000C4CB6"/>
    <w:pPr>
      <w:framePr w:wrap="notBeside" w:y="16161"/>
    </w:pPr>
  </w:style>
  <w:style w:type="paragraph" w:styleId="BalloonText">
    <w:name w:val="Balloon Text"/>
    <w:basedOn w:val="Normal"/>
    <w:link w:val="BalloonTextChar"/>
    <w:uiPriority w:val="99"/>
    <w:semiHidden/>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6F5"/>
    <w:rPr>
      <w:rFonts w:ascii="Tahoma" w:hAnsi="Tahoma" w:cs="Tahoma"/>
      <w:sz w:val="16"/>
      <w:szCs w:val="16"/>
    </w:rPr>
  </w:style>
  <w:style w:type="character" w:styleId="Hyperlink">
    <w:name w:val="Hyperlink"/>
    <w:basedOn w:val="DefaultParagraphFont"/>
    <w:uiPriority w:val="99"/>
    <w:rsid w:val="00216D13"/>
    <w:rPr>
      <w:rFonts w:cs="Times New Roman"/>
      <w:color w:val="0000FF"/>
      <w:sz w:val="20"/>
      <w:u w:val="single"/>
    </w:rPr>
  </w:style>
  <w:style w:type="paragraph" w:styleId="ListParagraph">
    <w:name w:val="List Paragraph"/>
    <w:basedOn w:val="Normal"/>
    <w:uiPriority w:val="99"/>
    <w:qFormat/>
    <w:rsid w:val="00455B82"/>
    <w:pPr>
      <w:ind w:left="720"/>
      <w:contextualSpacing/>
    </w:pPr>
  </w:style>
  <w:style w:type="table" w:styleId="TableGrid">
    <w:name w:val="Table Grid"/>
    <w:basedOn w:val="TableNormal"/>
    <w:uiPriority w:val="99"/>
    <w:locked/>
    <w:rsid w:val="00FB19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locked/>
    <w:rsid w:val="001561A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20699322">
      <w:marLeft w:val="0"/>
      <w:marRight w:val="0"/>
      <w:marTop w:val="0"/>
      <w:marBottom w:val="0"/>
      <w:divBdr>
        <w:top w:val="none" w:sz="0" w:space="0" w:color="auto"/>
        <w:left w:val="none" w:sz="0" w:space="0" w:color="auto"/>
        <w:bottom w:val="none" w:sz="0" w:space="0" w:color="auto"/>
        <w:right w:val="none" w:sz="0" w:space="0" w:color="auto"/>
      </w:divBdr>
    </w:div>
    <w:div w:id="320699323">
      <w:marLeft w:val="0"/>
      <w:marRight w:val="0"/>
      <w:marTop w:val="0"/>
      <w:marBottom w:val="0"/>
      <w:divBdr>
        <w:top w:val="none" w:sz="0" w:space="0" w:color="auto"/>
        <w:left w:val="none" w:sz="0" w:space="0" w:color="auto"/>
        <w:bottom w:val="none" w:sz="0" w:space="0" w:color="auto"/>
        <w:right w:val="none" w:sz="0" w:space="0" w:color="auto"/>
      </w:divBdr>
    </w:div>
    <w:div w:id="320699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2Msupport@ets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erg.swetina@neclab.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pp.etsi.org/MeetingCalendar/MeetingDetails.asp?mid=303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1207</Words>
  <Characters>6884</Characters>
  <Application>Microsoft Office Outlook</Application>
  <DocSecurity>0</DocSecurity>
  <Lines>0</Lines>
  <Paragraphs>0</Paragraphs>
  <ScaleCrop>false</ScaleCrop>
  <Company>ETSI Secretariat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ETSI</dc:creator>
  <cp:keywords/>
  <dc:description>20110621 - Template upated:1- L&amp;R margins set to 2cm 2-Header table left indent set to 0</dc:description>
  <cp:lastModifiedBy>Enrico</cp:lastModifiedBy>
  <cp:revision>3</cp:revision>
  <cp:lastPrinted>2010-12-06T15:51:00Z</cp:lastPrinted>
  <dcterms:created xsi:type="dcterms:W3CDTF">2012-07-20T15:41:00Z</dcterms:created>
  <dcterms:modified xsi:type="dcterms:W3CDTF">2012-07-20T15:43:00Z</dcterms:modified>
</cp:coreProperties>
</file>