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36A96" w:rsidP="00AA071E">
            <w:pPr>
              <w:pStyle w:val="FrontMatter"/>
              <w:ind w:left="0" w:firstLine="0"/>
              <w:rPr>
                <w:rFonts w:ascii="Myriad Pro" w:hAnsi="Myriad Pro" w:cs="Arial"/>
              </w:rPr>
            </w:pPr>
            <w:r>
              <w:rPr>
                <w:rFonts w:ascii="Myriad Pro" w:hAnsi="Myriad Pro" w:cs="Arial"/>
              </w:rPr>
              <w:t>SEC 32 F2F meeting (TP 32</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636A96">
              <w:rPr>
                <w:rFonts w:ascii="Myriad Pro" w:hAnsi="Myriad Pro" w:cs="Arial"/>
                <w:lang w:val="en-US"/>
              </w:rPr>
              <w:t>11-13 to 2017-11</w:t>
            </w:r>
            <w:r w:rsidR="00EA211C">
              <w:rPr>
                <w:rFonts w:ascii="Myriad Pro" w:hAnsi="Myriad Pro" w:cs="Arial"/>
                <w:lang w:val="en-US"/>
              </w:rPr>
              <w:t>-</w:t>
            </w:r>
            <w:r w:rsidR="00636A96">
              <w:rPr>
                <w:rFonts w:ascii="Myriad Pro" w:hAnsi="Myriad Pro" w:cs="Arial"/>
                <w:lang w:val="en-US"/>
              </w:rPr>
              <w:t>18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636A96">
              <w:rPr>
                <w:rFonts w:ascii="Myriad Pro" w:hAnsi="Myriad Pro" w:cs="Arial"/>
              </w:rPr>
              <w:t>meeting during TP32</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7F64FB">
              <w:rPr>
                <w:rFonts w:ascii="Myriad Pro" w:hAnsi="Myriad Pro" w:cs="Arial"/>
              </w:rPr>
              <w:t>Sophia Antipolis,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E55314">
              <w:rPr>
                <w:rFonts w:ascii="Myriad Pro" w:hAnsi="Myriad Pro" w:cs="Arial"/>
                <w:sz w:val="24"/>
              </w:rPr>
            </w:r>
            <w:r w:rsidR="00E55314">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E55314">
              <w:rPr>
                <w:rFonts w:ascii="Myriad Pro" w:hAnsi="Myriad Pro" w:cs="Arial"/>
                <w:sz w:val="24"/>
              </w:rPr>
            </w:r>
            <w:r w:rsidR="00E55314">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E55314">
              <w:rPr>
                <w:rFonts w:ascii="Myriad Pro" w:hAnsi="Myriad Pro" w:cs="Arial"/>
                <w:sz w:val="24"/>
              </w:rPr>
            </w:r>
            <w:r w:rsidR="00E55314">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E55314">
              <w:rPr>
                <w:rFonts w:ascii="Myriad Pro" w:hAnsi="Myriad Pro" w:cs="Arial"/>
                <w:sz w:val="24"/>
              </w:rPr>
            </w:r>
            <w:r w:rsidR="00E55314">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636A96"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636A96" w:rsidRDefault="00636A96" w:rsidP="00636A96">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D1</w:t>
            </w:r>
          </w:p>
          <w:p w:rsidR="00636A96" w:rsidRPr="002E173A"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636A96"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636A96" w:rsidP="003C5C5F">
            <w:pPr>
              <w:suppressAutoHyphens/>
              <w:jc w:val="center"/>
              <w:rPr>
                <w:rFonts w:cs="Arial"/>
                <w:b/>
                <w:bCs/>
                <w:color w:val="000000"/>
              </w:rPr>
            </w:pPr>
            <w:r>
              <w:rPr>
                <w:rFonts w:cs="Arial"/>
                <w:b/>
                <w:bCs/>
                <w:color w:val="000000"/>
              </w:rPr>
              <w:t>15:30-17</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636A96" w:rsidP="003C5C5F">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3C5C5F" w:rsidRDefault="00636A96" w:rsidP="003C5C5F">
            <w:pPr>
              <w:suppressAutoHyphens/>
              <w:jc w:val="center"/>
              <w:rPr>
                <w:rFonts w:cs="Arial"/>
                <w:b/>
                <w:bCs/>
                <w:color w:val="000000"/>
              </w:rPr>
            </w:pPr>
            <w:r>
              <w:rPr>
                <w:rFonts w:cs="Arial"/>
                <w:b/>
                <w:bCs/>
                <w:color w:val="000000"/>
              </w:rPr>
              <w:t>17</w:t>
            </w:r>
            <w:r w:rsidR="00635F78">
              <w:rPr>
                <w:rFonts w:cs="Arial"/>
                <w:b/>
                <w:bCs/>
                <w:color w:val="000000"/>
              </w:rPr>
              <w:t>:</w:t>
            </w:r>
            <w:r w:rsidR="007C1F77">
              <w:rPr>
                <w:rFonts w:cs="Arial"/>
                <w:b/>
                <w:bCs/>
                <w:color w:val="000000"/>
              </w:rPr>
              <w:t>00</w:t>
            </w:r>
            <w:r>
              <w:rPr>
                <w:rFonts w:cs="Arial"/>
                <w:b/>
                <w:bCs/>
                <w:color w:val="000000"/>
              </w:rPr>
              <w:t>- 18</w:t>
            </w:r>
            <w:r w:rsidR="00635F78">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636A96"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636A96" w:rsidRPr="00AA0C7C" w:rsidRDefault="00636A96" w:rsidP="00636A96">
            <w:pPr>
              <w:suppressAutoHyphens/>
              <w:jc w:val="center"/>
              <w:textAlignment w:val="baseline"/>
              <w:rPr>
                <w:rFonts w:eastAsia="MS Mincho" w:cs="Arial"/>
                <w:b/>
                <w:bCs/>
                <w:color w:val="000000"/>
                <w:kern w:val="24"/>
                <w:lang w:eastAsia="ja-JP"/>
              </w:rPr>
            </w:pPr>
            <w:r w:rsidRPr="00636A96">
              <w:rPr>
                <w:rFonts w:eastAsia="MS Mincho" w:cs="Arial"/>
                <w:b/>
                <w:bCs/>
                <w:color w:val="000000"/>
                <w:kern w:val="24"/>
                <w:highlight w:val="lightGray"/>
                <w:lang w:eastAsia="ja-JP"/>
              </w:rPr>
              <w:t>SEC Session S2</w:t>
            </w:r>
          </w:p>
          <w:p w:rsidR="00636A96" w:rsidRPr="002E173A" w:rsidRDefault="00636A96"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Jr</w:t>
            </w:r>
            <w:r w:rsidRPr="00335C4A">
              <w:rPr>
                <w:rFonts w:eastAsia="MS Mincho" w:cs="Arial"/>
                <w:b/>
                <w:bCs/>
                <w:color w:val="000000"/>
                <w:kern w:val="24"/>
                <w:highlight w:val="cyan"/>
                <w:lang w:eastAsia="ja-JP"/>
              </w:rPr>
              <w:t>1</w:t>
            </w:r>
          </w:p>
          <w:p w:rsidR="00636A96"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 6.2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15:30- 17:0</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42581B" w:rsidRPr="00AA0C7C"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r w:rsidR="005E2636">
              <w:rPr>
                <w:rFonts w:eastAsia="MS Mincho" w:cs="Arial"/>
                <w:b/>
                <w:bCs/>
                <w:color w:val="000000"/>
                <w:kern w:val="24"/>
                <w:lang w:eastAsia="ja-JP"/>
              </w:rPr>
              <w:t xml:space="preserve"> + joint PRO</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w:t>
            </w:r>
            <w:r w:rsidR="00636A96">
              <w:rPr>
                <w:rFonts w:eastAsia="MS Mincho" w:cs="Arial"/>
                <w:b/>
                <w:bCs/>
                <w:color w:val="000000"/>
                <w:kern w:val="24"/>
                <w:highlight w:val="cyan"/>
                <w:lang w:eastAsia="ja-JP"/>
              </w:rPr>
              <w:t>r2</w:t>
            </w:r>
          </w:p>
          <w:p w:rsidR="00636A96" w:rsidRDefault="00636A96"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42581B"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6255" w:rsidP="0042581B">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13</w:t>
            </w:r>
            <w:r w:rsidR="0042581B">
              <w:rPr>
                <w:rFonts w:cs="Arial"/>
                <w:b/>
                <w:bCs/>
                <w:color w:val="000000"/>
              </w:rPr>
              <w:t>:30</w:t>
            </w:r>
            <w:r>
              <w:rPr>
                <w:rFonts w:cs="Arial"/>
                <w:b/>
                <w:bCs/>
                <w:color w:val="000000"/>
              </w:rPr>
              <w:t>- 15</w:t>
            </w:r>
            <w:r w:rsidR="0042581B">
              <w:rPr>
                <w:rFonts w:cs="Arial"/>
                <w:b/>
                <w:bCs/>
                <w:color w:val="000000"/>
              </w:rPr>
              <w:t>:00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6255"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156255" w:rsidRPr="00AA0C7C"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9:30-10:30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D6</w:t>
            </w:r>
          </w:p>
          <w:p w:rsidR="0042581B" w:rsidRPr="00F60228"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11</w:t>
            </w:r>
            <w:r w:rsidR="00636A96">
              <w:rPr>
                <w:rFonts w:cs="Arial"/>
                <w:b/>
                <w:bCs/>
                <w:color w:val="000000"/>
              </w:rPr>
              <w:t>:</w:t>
            </w:r>
            <w:r>
              <w:rPr>
                <w:rFonts w:cs="Arial"/>
                <w:b/>
                <w:bCs/>
                <w:color w:val="000000"/>
              </w:rPr>
              <w:t>0</w:t>
            </w:r>
            <w:r w:rsidR="00636A96">
              <w:rPr>
                <w:rFonts w:cs="Arial"/>
                <w:b/>
                <w:bCs/>
                <w:color w:val="000000"/>
              </w:rPr>
              <w:t>0-12:00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S6</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156255" w:rsidP="009B52A7">
      <w:pPr>
        <w:pStyle w:val="Agenda1"/>
        <w:numPr>
          <w:ilvl w:val="0"/>
          <w:numId w:val="25"/>
        </w:numPr>
        <w:rPr>
          <w:b w:val="0"/>
        </w:rPr>
      </w:pPr>
      <w:r>
        <w:rPr>
          <w:b w:val="0"/>
        </w:rPr>
        <w:t>SEC 31</w:t>
      </w:r>
      <w:r w:rsidR="00871AF7">
        <w:rPr>
          <w:b w:val="0"/>
        </w:rPr>
        <w:t>.</w:t>
      </w:r>
      <w:r>
        <w:rPr>
          <w:b w:val="0"/>
        </w:rPr>
        <w:t>3</w:t>
      </w:r>
      <w:r w:rsidR="00352FAD">
        <w:rPr>
          <w:b w:val="0"/>
        </w:rPr>
        <w:t xml:space="preserve"> Minutes</w:t>
      </w:r>
      <w:r w:rsidR="00FD2C3D">
        <w:rPr>
          <w:b w:val="0"/>
        </w:rPr>
        <w:t>:</w:t>
      </w:r>
      <w:r w:rsidR="00EC4829">
        <w:rPr>
          <w:b w:val="0"/>
        </w:rPr>
        <w:t xml:space="preserve"> </w:t>
      </w:r>
      <w:r w:rsidR="0074747F">
        <w:rPr>
          <w:b w:val="0"/>
        </w:rPr>
        <w:t>SEC-2017-0168</w:t>
      </w:r>
      <w:r w:rsidR="00E40559">
        <w:rPr>
          <w:b w:val="0"/>
        </w:rPr>
        <w:t>,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664426">
        <w:rPr>
          <w:b w:val="0"/>
        </w:rPr>
        <w:t>line: v2.11.0 (in SEC-2017-0153</w:t>
      </w:r>
      <w:r w:rsidR="00B121CC">
        <w:rPr>
          <w:b w:val="0"/>
        </w:rPr>
        <w:t>)</w:t>
      </w:r>
    </w:p>
    <w:p w:rsidR="00391B12" w:rsidRDefault="00664426" w:rsidP="00391B12">
      <w:pPr>
        <w:pStyle w:val="Agenda1"/>
        <w:numPr>
          <w:ilvl w:val="1"/>
          <w:numId w:val="25"/>
        </w:numPr>
        <w:rPr>
          <w:b w:val="0"/>
        </w:rPr>
      </w:pPr>
      <w:r>
        <w:rPr>
          <w:b w:val="0"/>
        </w:rPr>
        <w:t>TS-0003 Rel-3 Baseline: v3.6</w:t>
      </w:r>
      <w:r w:rsidR="00E40559">
        <w:rPr>
          <w:b w:val="0"/>
        </w:rPr>
        <w:t>.0</w:t>
      </w:r>
      <w:r>
        <w:rPr>
          <w:b w:val="0"/>
        </w:rPr>
        <w:t xml:space="preserve"> (in SEC-2017-0154</w:t>
      </w:r>
      <w:r w:rsidR="00B121CC">
        <w:rPr>
          <w:b w:val="0"/>
        </w:rPr>
        <w:t>)</w:t>
      </w:r>
    </w:p>
    <w:p w:rsidR="00BA78EF" w:rsidRDefault="00664426" w:rsidP="00871AF7">
      <w:pPr>
        <w:pStyle w:val="Agenda1"/>
        <w:numPr>
          <w:ilvl w:val="1"/>
          <w:numId w:val="25"/>
        </w:numPr>
        <w:rPr>
          <w:b w:val="0"/>
        </w:rPr>
      </w:pPr>
      <w:r>
        <w:rPr>
          <w:b w:val="0"/>
        </w:rPr>
        <w:t>TS-0016 draft Baseline: v0.7</w:t>
      </w:r>
      <w:r w:rsidR="00AB522E">
        <w:rPr>
          <w:b w:val="0"/>
        </w:rPr>
        <w:t xml:space="preserve">.0 (in </w:t>
      </w:r>
      <w:r>
        <w:rPr>
          <w:b w:val="0"/>
        </w:rPr>
        <w:t>SEC-2017-0152</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2E1D93">
        <w:rPr>
          <w:b w:val="0"/>
        </w:rPr>
        <w:t>aseline v2.0.1</w:t>
      </w:r>
      <w:r w:rsidR="0074747F">
        <w:rPr>
          <w:b w:val="0"/>
        </w:rPr>
        <w:t xml:space="preserve"> (in TP-2017-0313</w:t>
      </w:r>
      <w:r w:rsidR="00B121CC">
        <w:rPr>
          <w:b w:val="0"/>
        </w:rPr>
        <w:t>)</w:t>
      </w:r>
    </w:p>
    <w:p w:rsidR="00131F21" w:rsidRDefault="00B121CC" w:rsidP="00871AF7">
      <w:pPr>
        <w:pStyle w:val="Agenda1"/>
        <w:numPr>
          <w:ilvl w:val="1"/>
          <w:numId w:val="25"/>
        </w:numPr>
        <w:rPr>
          <w:b w:val="0"/>
        </w:rPr>
      </w:pPr>
      <w:r>
        <w:rPr>
          <w:b w:val="0"/>
        </w:rPr>
        <w:t>TR-0038 draft Baseline v0.2</w:t>
      </w:r>
      <w:r w:rsidR="00664426">
        <w:rPr>
          <w:b w:val="0"/>
        </w:rPr>
        <w:t>.1</w:t>
      </w:r>
      <w:r>
        <w:rPr>
          <w:b w:val="0"/>
        </w:rPr>
        <w:t xml:space="preserve"> </w:t>
      </w:r>
      <w:r w:rsidR="00664426">
        <w:rPr>
          <w:b w:val="0"/>
        </w:rPr>
        <w:t>(see TST-2017-0250</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016B85" w:rsidRPr="00804F7A" w:rsidRDefault="00016B85" w:rsidP="00871AF7">
      <w:pPr>
        <w:pStyle w:val="Agenda1"/>
        <w:numPr>
          <w:ilvl w:val="1"/>
          <w:numId w:val="25"/>
        </w:numPr>
        <w:rPr>
          <w:b w:val="0"/>
        </w:rPr>
      </w:pPr>
      <w:r>
        <w:rPr>
          <w:b w:val="0"/>
        </w:rPr>
        <w:t>TR-0048 draft Baseline v0.0.2 (in SEC-2017-0156)</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r>
        <w:rPr>
          <w:rFonts w:cs="Arial"/>
          <w:b w:val="0"/>
        </w:rPr>
        <w:t>GlobalPlatform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7A25AF" w:rsidP="0014066D">
      <w:pPr>
        <w:pStyle w:val="Agenda1"/>
        <w:numPr>
          <w:ilvl w:val="0"/>
          <w:numId w:val="25"/>
        </w:numPr>
        <w:outlineLvl w:val="0"/>
        <w:rPr>
          <w:rFonts w:cs="Arial"/>
          <w:b w:val="0"/>
        </w:rPr>
      </w:pPr>
      <w:r>
        <w:rPr>
          <w:rFonts w:cs="Arial"/>
          <w:b w:val="0"/>
        </w:rPr>
        <w:t>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AppID regist</w:t>
      </w:r>
      <w:r w:rsidR="0074747F">
        <w:rPr>
          <w:rFonts w:cs="Arial"/>
          <w:b w:val="0"/>
        </w:rPr>
        <w:t>ry enhancements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firstRow="1" w:lastRow="0" w:firstColumn="1" w:lastColumn="0" w:noHBand="0" w:noVBand="1"/>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testable Security Features Catalog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74747F" w:rsidP="00B7428D">
            <w:pPr>
              <w:pStyle w:val="AltNormal"/>
            </w:pPr>
            <w:r>
              <w:t>CLOSED</w:t>
            </w:r>
          </w:p>
        </w:tc>
      </w:tr>
      <w:tr w:rsidR="0074747F" w:rsidRPr="00073E1F" w:rsidTr="003C7C64">
        <w:trPr>
          <w:trHeight w:val="315"/>
        </w:trPr>
        <w:tc>
          <w:tcPr>
            <w:tcW w:w="91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A-311-1</w:t>
            </w:r>
          </w:p>
        </w:tc>
        <w:tc>
          <w:tcPr>
            <w:tcW w:w="2264" w:type="pct"/>
            <w:tcBorders>
              <w:top w:val="single" w:sz="8" w:space="0" w:color="auto"/>
              <w:left w:val="single" w:sz="8" w:space="0" w:color="auto"/>
              <w:bottom w:val="single" w:sz="8" w:space="0" w:color="auto"/>
              <w:right w:val="single" w:sz="8" w:space="0" w:color="auto"/>
            </w:tcBorders>
          </w:tcPr>
          <w:p w:rsidR="0074747F" w:rsidRPr="00A75F5E" w:rsidRDefault="0074747F" w:rsidP="003C7C64">
            <w:pPr>
              <w:spacing w:before="0"/>
            </w:pPr>
            <w:r>
              <w:t>Provide Stage 3 description of TS-0016 defined resources, aligning with name space prefixes used in TS-0032 where applicable.</w:t>
            </w:r>
          </w:p>
        </w:tc>
        <w:tc>
          <w:tcPr>
            <w:tcW w:w="90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p>
        </w:tc>
      </w:tr>
      <w:tr w:rsidR="00A91F2D" w:rsidRPr="00073E1F" w:rsidTr="003C7C64">
        <w:trPr>
          <w:trHeight w:val="315"/>
        </w:trPr>
        <w:tc>
          <w:tcPr>
            <w:tcW w:w="919" w:type="pct"/>
            <w:tcBorders>
              <w:top w:val="single" w:sz="8" w:space="0" w:color="auto"/>
              <w:left w:val="single" w:sz="8" w:space="0" w:color="auto"/>
              <w:bottom w:val="single" w:sz="8" w:space="0" w:color="auto"/>
              <w:right w:val="single" w:sz="8" w:space="0" w:color="auto"/>
            </w:tcBorders>
          </w:tcPr>
          <w:p w:rsidR="00A91F2D" w:rsidRDefault="00A91F2D" w:rsidP="003C7C64">
            <w:pPr>
              <w:pStyle w:val="AltNormal"/>
              <w:spacing w:before="0"/>
            </w:pPr>
            <w:r>
              <w:t>A-32-1</w:t>
            </w:r>
          </w:p>
        </w:tc>
        <w:tc>
          <w:tcPr>
            <w:tcW w:w="2264" w:type="pct"/>
            <w:tcBorders>
              <w:top w:val="single" w:sz="8" w:space="0" w:color="auto"/>
              <w:left w:val="single" w:sz="8" w:space="0" w:color="auto"/>
              <w:bottom w:val="single" w:sz="8" w:space="0" w:color="auto"/>
              <w:right w:val="single" w:sz="8" w:space="0" w:color="auto"/>
            </w:tcBorders>
          </w:tcPr>
          <w:p w:rsidR="00A91F2D" w:rsidRDefault="00A91F2D" w:rsidP="003C7C64">
            <w:pPr>
              <w:spacing w:before="0"/>
            </w:pPr>
            <w:r>
              <w:t>Contribute R1 + R2 security features to Features Catalogue</w:t>
            </w:r>
          </w:p>
        </w:tc>
        <w:tc>
          <w:tcPr>
            <w:tcW w:w="909" w:type="pct"/>
            <w:tcBorders>
              <w:top w:val="single" w:sz="8" w:space="0" w:color="auto"/>
              <w:left w:val="single" w:sz="8" w:space="0" w:color="auto"/>
              <w:bottom w:val="single" w:sz="8" w:space="0" w:color="auto"/>
              <w:right w:val="single" w:sz="8" w:space="0" w:color="auto"/>
            </w:tcBorders>
          </w:tcPr>
          <w:p w:rsidR="00A91F2D" w:rsidRDefault="00A91F2D" w:rsidP="003C7C64">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A91F2D" w:rsidRDefault="00A91F2D" w:rsidP="003C7C64">
            <w:pPr>
              <w:pStyle w:val="AltNormal"/>
              <w:spacing w:before="0"/>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599"/>
        <w:gridCol w:w="1878"/>
      </w:tblGrid>
      <w:tr w:rsidR="001071BD" w:rsidRPr="0075069A"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SEC -2017-0176</w:t>
            </w:r>
            <w:r w:rsidR="00A573E6">
              <w:rPr>
                <w:rFonts w:ascii="Verdana" w:hAnsi="Verdana"/>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CR TS-0003 MAF Corrections</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Qualcomm Inc.</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Default="00A573E6" w:rsidP="008120DB">
            <w:pPr>
              <w:spacing w:before="45"/>
              <w:rPr>
                <w:rFonts w:ascii="Verdana" w:hAnsi="Verdana"/>
                <w:sz w:val="17"/>
                <w:szCs w:val="17"/>
                <w:lang w:val="fr-FR"/>
              </w:rPr>
            </w:pPr>
            <w:r w:rsidRPr="0075069A">
              <w:rPr>
                <w:rFonts w:ascii="Verdana" w:hAnsi="Verdana"/>
                <w:sz w:val="17"/>
                <w:szCs w:val="17"/>
                <w:lang w:val="fr-FR"/>
              </w:rPr>
              <w:t xml:space="preserve">Rel-3 </w:t>
            </w:r>
            <w:r w:rsidR="0075069A">
              <w:rPr>
                <w:rFonts w:ascii="Verdana" w:hAnsi="Verdana"/>
                <w:sz w:val="17"/>
                <w:szCs w:val="17"/>
                <w:lang w:val="fr-FR"/>
              </w:rPr>
              <w:t>SEC-179</w:t>
            </w:r>
            <w:r w:rsidR="0075069A" w:rsidRPr="0075069A">
              <w:rPr>
                <w:rFonts w:ascii="Verdana" w:hAnsi="Verdana"/>
                <w:sz w:val="17"/>
                <w:szCs w:val="17"/>
                <w:lang w:val="fr-FR"/>
              </w:rPr>
              <w:t xml:space="preserve"> </w:t>
            </w:r>
            <w:r w:rsidRPr="0075069A">
              <w:rPr>
                <w:rFonts w:ascii="Verdana" w:hAnsi="Verdana"/>
                <w:sz w:val="17"/>
                <w:szCs w:val="17"/>
                <w:lang w:val="fr-FR"/>
              </w:rPr>
              <w:t>+ TS-0032 CR</w:t>
            </w:r>
            <w:r w:rsidR="0075069A">
              <w:rPr>
                <w:rFonts w:ascii="Verdana" w:hAnsi="Verdana"/>
                <w:sz w:val="17"/>
                <w:szCs w:val="17"/>
                <w:lang w:val="fr-FR"/>
              </w:rPr>
              <w:t xml:space="preserve"> SEC-178</w:t>
            </w:r>
          </w:p>
          <w:p w:rsidR="008E2510" w:rsidRPr="0075069A" w:rsidRDefault="00104AFC" w:rsidP="008120DB">
            <w:pPr>
              <w:spacing w:before="45"/>
              <w:rPr>
                <w:rFonts w:ascii="Verdana" w:hAnsi="Verdana"/>
                <w:sz w:val="17"/>
                <w:szCs w:val="17"/>
                <w:lang w:val="fr-FR"/>
              </w:rPr>
            </w:pPr>
            <w:r>
              <w:rPr>
                <w:rFonts w:ascii="Verdana" w:hAnsi="Verdana"/>
                <w:sz w:val="17"/>
                <w:szCs w:val="17"/>
                <w:lang w:val="fr-FR"/>
              </w:rPr>
              <w:t>ok</w:t>
            </w:r>
          </w:p>
        </w:tc>
      </w:tr>
      <w:tr w:rsidR="001071BD" w:rsidRPr="0075069A"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75069A" w:rsidRDefault="001071BD" w:rsidP="00F27FA0">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75069A" w:rsidRDefault="001071BD" w:rsidP="00F27FA0">
            <w:pPr>
              <w:spacing w:before="45"/>
              <w:rPr>
                <w:rFonts w:ascii="Verdana" w:hAnsi="Verdana"/>
                <w:sz w:val="17"/>
                <w:szCs w:val="17"/>
                <w:lang w:val="fr-FR"/>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75069A" w:rsidRDefault="001071BD" w:rsidP="00F27FA0">
            <w:pPr>
              <w:spacing w:before="45"/>
              <w:rPr>
                <w:rFonts w:ascii="Verdana" w:hAnsi="Verdana"/>
                <w:sz w:val="17"/>
                <w:szCs w:val="17"/>
                <w:lang w:val="fr-FR"/>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75069A" w:rsidRDefault="001071BD" w:rsidP="00F27FA0">
            <w:pPr>
              <w:spacing w:before="45"/>
              <w:rPr>
                <w:rFonts w:ascii="Verdana" w:hAnsi="Verdana"/>
                <w:sz w:val="17"/>
                <w:szCs w:val="17"/>
                <w:lang w:val="fr-FR"/>
              </w:rPr>
            </w:pPr>
          </w:p>
        </w:tc>
      </w:tr>
      <w:tr w:rsidR="007B1163" w:rsidRPr="0075069A"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Pr="0075069A" w:rsidRDefault="007B1163" w:rsidP="007B1163">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Pr="0075069A" w:rsidRDefault="007B1163" w:rsidP="007B1163">
            <w:pPr>
              <w:spacing w:before="45"/>
              <w:rPr>
                <w:rFonts w:ascii="Verdana" w:hAnsi="Verdana"/>
                <w:sz w:val="17"/>
                <w:szCs w:val="17"/>
                <w:lang w:val="fr-FR"/>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B1163" w:rsidRPr="0075069A" w:rsidRDefault="007B1163" w:rsidP="007B1163">
            <w:pPr>
              <w:spacing w:before="45"/>
              <w:rPr>
                <w:rFonts w:ascii="Verdana" w:hAnsi="Verdana"/>
                <w:sz w:val="17"/>
                <w:szCs w:val="17"/>
                <w:lang w:val="fr-FR"/>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75069A" w:rsidRDefault="007B1163" w:rsidP="007B1163">
            <w:pPr>
              <w:spacing w:before="45"/>
              <w:rPr>
                <w:rFonts w:ascii="Verdana" w:hAnsi="Verdana"/>
                <w:sz w:val="17"/>
                <w:szCs w:val="17"/>
                <w:lang w:val="fr-FR"/>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firstRow="0" w:lastRow="0" w:firstColumn="0" w:lastColumn="0" w:noHBand="0" w:noVBand="0"/>
      </w:tblPr>
      <w:tblGrid>
        <w:gridCol w:w="2192"/>
        <w:gridCol w:w="14"/>
        <w:gridCol w:w="2969"/>
        <w:gridCol w:w="28"/>
        <w:gridCol w:w="1555"/>
        <w:gridCol w:w="16"/>
        <w:gridCol w:w="1878"/>
        <w:gridCol w:w="1894"/>
      </w:tblGrid>
      <w:tr w:rsidR="00BC5627"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7C2D7E" w:rsidP="005C456C">
            <w:pPr>
              <w:spacing w:before="45"/>
              <w:rPr>
                <w:rFonts w:ascii="Verdana" w:hAnsi="Verdana"/>
                <w:sz w:val="17"/>
                <w:szCs w:val="17"/>
                <w:lang w:val="en-US"/>
              </w:rPr>
            </w:pPr>
            <w:r>
              <w:rPr>
                <w:rFonts w:ascii="Verdana" w:hAnsi="Verdana"/>
                <w:sz w:val="17"/>
                <w:szCs w:val="17"/>
                <w:lang w:val="en-US"/>
              </w:rPr>
              <w:t>SEC-2017-0177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D7E" w:rsidRDefault="007C2D7E" w:rsidP="007C2D7E">
            <w:pPr>
              <w:spacing w:before="45"/>
              <w:rPr>
                <w:rFonts w:ascii="Verdana" w:hAnsi="Verdana"/>
                <w:sz w:val="17"/>
                <w:szCs w:val="17"/>
              </w:rPr>
            </w:pPr>
            <w:r>
              <w:rPr>
                <w:rFonts w:ascii="Verdana" w:hAnsi="Verdana"/>
                <w:sz w:val="17"/>
                <w:szCs w:val="17"/>
              </w:rPr>
              <w:t xml:space="preserve">IBC-based SAEF for TS-0003 </w:t>
            </w:r>
          </w:p>
          <w:p w:rsidR="00BC5627" w:rsidRPr="00BC5627" w:rsidRDefault="007C2D7E" w:rsidP="007C2D7E">
            <w:pPr>
              <w:spacing w:before="45"/>
              <w:rPr>
                <w:rFonts w:ascii="Verdana" w:hAnsi="Verdana"/>
                <w:sz w:val="17"/>
                <w:szCs w:val="17"/>
              </w:rPr>
            </w:pPr>
            <w:r>
              <w:rPr>
                <w:rFonts w:ascii="Verdana" w:hAnsi="Verdana"/>
                <w:sz w:val="17"/>
                <w:szCs w:val="17"/>
              </w:rPr>
              <w:t>(Rel-4)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7C2D7E" w:rsidP="005C456C">
            <w:pPr>
              <w:spacing w:before="45"/>
              <w:rPr>
                <w:rFonts w:ascii="Verdana" w:hAnsi="Verdana"/>
                <w:sz w:val="17"/>
                <w:szCs w:val="17"/>
              </w:rPr>
            </w:pPr>
            <w:r>
              <w:rPr>
                <w:rFonts w:ascii="Verdana" w:hAnsi="Verdana"/>
                <w:sz w:val="17"/>
                <w:szCs w:val="17"/>
              </w:rPr>
              <w:t>Huawei</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715BF"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75069A" w:rsidP="005C456C">
            <w:pPr>
              <w:spacing w:before="45"/>
              <w:rPr>
                <w:rFonts w:ascii="Verdana" w:hAnsi="Verdana"/>
                <w:sz w:val="17"/>
                <w:szCs w:val="17"/>
                <w:lang w:val="en-US"/>
              </w:rPr>
            </w:pPr>
            <w:r>
              <w:rPr>
                <w:rFonts w:ascii="Verdana" w:hAnsi="Verdana"/>
                <w:sz w:val="17"/>
                <w:szCs w:val="17"/>
                <w:lang w:val="en-US"/>
              </w:rPr>
              <w:t>SEC-2017-0179</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75069A" w:rsidP="005C456C">
            <w:pPr>
              <w:spacing w:before="45"/>
              <w:rPr>
                <w:rFonts w:ascii="Verdana" w:hAnsi="Verdana"/>
                <w:sz w:val="17"/>
                <w:szCs w:val="17"/>
              </w:rPr>
            </w:pPr>
            <w:r>
              <w:rPr>
                <w:rFonts w:ascii="Verdana" w:hAnsi="Verdana"/>
                <w:sz w:val="17"/>
                <w:szCs w:val="17"/>
              </w:rPr>
              <w:t>CR TS-0003 MAS Corrections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75069A" w:rsidP="005C456C">
            <w:pPr>
              <w:spacing w:before="45"/>
              <w:rPr>
                <w:rFonts w:ascii="Verdana" w:hAnsi="Verdana"/>
                <w:sz w:val="17"/>
                <w:szCs w:val="17"/>
              </w:rPr>
            </w:pPr>
            <w:r>
              <w:rPr>
                <w:rFonts w:ascii="Verdana" w:hAnsi="Verdana"/>
                <w:sz w:val="17"/>
                <w:szCs w:val="17"/>
              </w:rPr>
              <w:t>Qualcomm Inc.</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104AFC" w:rsidP="008044D2">
            <w:pPr>
              <w:spacing w:before="45"/>
              <w:rPr>
                <w:rFonts w:ascii="Verdana" w:hAnsi="Verdana"/>
                <w:sz w:val="17"/>
                <w:szCs w:val="17"/>
              </w:rPr>
            </w:pPr>
            <w:r>
              <w:rPr>
                <w:rFonts w:ascii="Verdana" w:hAnsi="Verdana"/>
                <w:sz w:val="17"/>
                <w:szCs w:val="17"/>
              </w:rPr>
              <w:t>ok</w:t>
            </w:r>
          </w:p>
        </w:tc>
      </w:tr>
      <w:tr w:rsidR="007B1163" w:rsidRPr="000F07BF" w:rsidTr="007B1163">
        <w:trPr>
          <w:gridAfter w:val="1"/>
          <w:wAfter w:w="1894" w:type="dxa"/>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5069A" w:rsidP="007B1163">
            <w:pPr>
              <w:spacing w:before="45"/>
              <w:rPr>
                <w:rFonts w:ascii="Verdana" w:hAnsi="Verdana"/>
                <w:sz w:val="17"/>
                <w:szCs w:val="17"/>
              </w:rPr>
            </w:pPr>
            <w:r>
              <w:rPr>
                <w:rFonts w:ascii="Verdana" w:hAnsi="Verdana"/>
                <w:sz w:val="17"/>
                <w:szCs w:val="17"/>
              </w:rPr>
              <w:t>SEC-2017-0178</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7B1163" w:rsidRDefault="0075069A" w:rsidP="007B1163">
            <w:pPr>
              <w:spacing w:before="45"/>
              <w:rPr>
                <w:rFonts w:ascii="Verdana" w:hAnsi="Verdana"/>
                <w:sz w:val="17"/>
                <w:szCs w:val="17"/>
              </w:rPr>
            </w:pPr>
            <w:r>
              <w:rPr>
                <w:rFonts w:ascii="Verdana" w:hAnsi="Verdana"/>
                <w:sz w:val="17"/>
                <w:szCs w:val="17"/>
              </w:rPr>
              <w:t>CR TS-0032 several corrections</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7B1163" w:rsidRDefault="0075069A" w:rsidP="007B1163">
            <w:pPr>
              <w:spacing w:before="45"/>
              <w:rPr>
                <w:rFonts w:ascii="Verdana" w:hAnsi="Verdana"/>
                <w:sz w:val="17"/>
                <w:szCs w:val="17"/>
              </w:rPr>
            </w:pPr>
            <w:r>
              <w:rPr>
                <w:rFonts w:ascii="Verdana" w:hAnsi="Verdana"/>
                <w:sz w:val="17"/>
                <w:szCs w:val="17"/>
              </w:rPr>
              <w:t>Qualcomm Inc.</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104AFC" w:rsidP="007B1163">
            <w:pPr>
              <w:spacing w:before="45"/>
              <w:rPr>
                <w:rFonts w:ascii="Verdana" w:hAnsi="Verdana"/>
                <w:sz w:val="17"/>
                <w:szCs w:val="17"/>
              </w:rPr>
            </w:pPr>
            <w:r>
              <w:rPr>
                <w:rFonts w:ascii="Verdana" w:hAnsi="Verdana"/>
                <w:sz w:val="17"/>
                <w:szCs w:val="17"/>
              </w:rPr>
              <w:t>ok</w:t>
            </w:r>
          </w:p>
        </w:tc>
      </w:tr>
      <w:tr w:rsidR="00BC5627" w:rsidRPr="00DC0420"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5C456C">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551CA2" w:rsidRPr="00030663" w:rsidRDefault="00551CA2" w:rsidP="008044D2">
            <w:pPr>
              <w:spacing w:before="45"/>
              <w:rPr>
                <w:rFonts w:ascii="Verdana" w:hAnsi="Verdana"/>
                <w:sz w:val="17"/>
                <w:szCs w:val="17"/>
                <w:lang w:val="en-US"/>
              </w:rPr>
            </w:pPr>
          </w:p>
        </w:tc>
      </w:tr>
      <w:tr w:rsidR="00BC5627" w:rsidRPr="00F34871"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8044D2">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9B54A6" w:rsidRPr="00F15AE8" w:rsidRDefault="009B54A6" w:rsidP="008044D2">
            <w:pPr>
              <w:spacing w:before="45"/>
              <w:rPr>
                <w:rFonts w:ascii="Verdana" w:hAnsi="Verdana"/>
                <w:sz w:val="17"/>
                <w:szCs w:val="17"/>
                <w:lang w:val="en-US"/>
              </w:rPr>
            </w:pPr>
          </w:p>
        </w:tc>
      </w:tr>
      <w:tr w:rsidR="00BC5627" w:rsidRPr="00F34871" w:rsidTr="007B1163">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4F5B31">
            <w:pPr>
              <w:spacing w:before="45"/>
              <w:rPr>
                <w:rFonts w:ascii="Verdana" w:hAnsi="Verdana"/>
                <w:sz w:val="17"/>
                <w:szCs w:val="17"/>
                <w:highlight w:val="yellow"/>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31DF2" w:rsidRPr="00431DF2"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1B45D5"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ARC-2017-0442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431DF2"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TDS-0001 accessControlPolicyIDs</w:t>
            </w:r>
            <w:r>
              <w:rPr>
                <w:rFonts w:ascii="Verdana" w:hAnsi="Verdana"/>
                <w:color w:val="808080" w:themeColor="background1" w:themeShade="80"/>
                <w:sz w:val="17"/>
                <w:szCs w:val="17"/>
              </w:rPr>
              <w:t xml:space="preserve"> update clar</w:t>
            </w:r>
            <w:r w:rsidRPr="00431DF2">
              <w:rPr>
                <w:rFonts w:ascii="Verdana" w:hAnsi="Verdana"/>
                <w:color w:val="808080" w:themeColor="background1" w:themeShade="80"/>
                <w:sz w:val="17"/>
                <w:szCs w:val="17"/>
              </w:rPr>
              <w:t>ification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431DF2"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ETSI</w:t>
            </w:r>
            <w:r>
              <w:rPr>
                <w:rFonts w:ascii="Verdana" w:hAnsi="Verdana"/>
                <w:color w:val="808080" w:themeColor="background1" w:themeShade="80"/>
                <w:sz w:val="17"/>
                <w:szCs w:val="17"/>
              </w:rPr>
              <w:t>, 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431DF2" w:rsidRDefault="009913E5" w:rsidP="00674256">
            <w:pPr>
              <w:spacing w:before="45"/>
              <w:rPr>
                <w:rFonts w:ascii="Verdana" w:hAnsi="Verdana"/>
                <w:color w:val="808080" w:themeColor="background1" w:themeShade="80"/>
                <w:sz w:val="17"/>
                <w:szCs w:val="17"/>
              </w:rPr>
            </w:pPr>
          </w:p>
        </w:tc>
      </w:tr>
      <w:tr w:rsidR="00431DF2" w:rsidRPr="000F20E1" w:rsidTr="004565E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31DF2" w:rsidRPr="00C44300" w:rsidRDefault="00431DF2" w:rsidP="004565E0">
            <w:pPr>
              <w:spacing w:before="45"/>
              <w:rPr>
                <w:rFonts w:ascii="Verdana" w:hAnsi="Verdana"/>
                <w:sz w:val="17"/>
                <w:szCs w:val="17"/>
              </w:rPr>
            </w:pPr>
            <w:r>
              <w:rPr>
                <w:rFonts w:ascii="Verdana" w:hAnsi="Verdana"/>
                <w:sz w:val="17"/>
                <w:szCs w:val="17"/>
              </w:rPr>
              <w:t>ARC-2017-0443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r>
              <w:rPr>
                <w:rFonts w:ascii="Verdana" w:hAnsi="Verdana"/>
                <w:sz w:val="17"/>
                <w:szCs w:val="17"/>
              </w:rPr>
              <w:t>TDS-0001 accessControlPolicyIDs update clarification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r>
              <w:rPr>
                <w:rFonts w:ascii="Verdana" w:hAnsi="Verdana"/>
                <w:sz w:val="17"/>
                <w:szCs w:val="17"/>
              </w:rPr>
              <w:t>ETSI, 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3E39DF" w:rsidP="004565E0">
            <w:pPr>
              <w:spacing w:before="45"/>
              <w:rPr>
                <w:rFonts w:ascii="Verdana" w:hAnsi="Verdana"/>
                <w:sz w:val="17"/>
                <w:szCs w:val="17"/>
              </w:rPr>
            </w:pPr>
            <w:r>
              <w:rPr>
                <w:rFonts w:ascii="Verdana" w:hAnsi="Verdana"/>
                <w:sz w:val="17"/>
                <w:szCs w:val="17"/>
              </w:rPr>
              <w:t>R01 TBD</w:t>
            </w: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B61F3B">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239EC" w:rsidRDefault="00CD2FE3" w:rsidP="00721B72">
            <w:pPr>
              <w:spacing w:before="45"/>
              <w:rPr>
                <w:rFonts w:ascii="Verdana" w:hAnsi="Verdana"/>
                <w:color w:val="A6A6A6" w:themeColor="background1" w:themeShade="A6"/>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8B0289" w:rsidP="00742785">
            <w:pPr>
              <w:spacing w:before="45"/>
              <w:jc w:val="center"/>
              <w:rPr>
                <w:rFonts w:ascii="Verdana" w:hAnsi="Verdana"/>
                <w:color w:val="3B3B39"/>
                <w:sz w:val="17"/>
                <w:szCs w:val="17"/>
              </w:rPr>
            </w:pPr>
            <w:r>
              <w:rPr>
                <w:rFonts w:ascii="Verdana" w:hAnsi="Verdana"/>
                <w:color w:val="3B3B39"/>
                <w:sz w:val="17"/>
                <w:szCs w:val="17"/>
              </w:rPr>
              <w:t>PRO-2017-0209R02</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MAS-2017-0242R01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TS-0005 fiel</w:t>
            </w:r>
            <w:r w:rsidR="005E2636">
              <w:rPr>
                <w:rFonts w:ascii="Verdana" w:hAnsi="Verdana"/>
                <w:color w:val="3B3B39"/>
                <w:sz w:val="17"/>
                <w:szCs w:val="17"/>
              </w:rPr>
              <w:t>d</w:t>
            </w:r>
            <w:r>
              <w:rPr>
                <w:rFonts w:ascii="Verdana" w:hAnsi="Verdana"/>
                <w:color w:val="3B3B39"/>
                <w:sz w:val="17"/>
                <w:szCs w:val="17"/>
              </w:rPr>
              <w:t>D</w:t>
            </w:r>
            <w:r w:rsidR="003E22FE">
              <w:rPr>
                <w:rFonts w:ascii="Verdana" w:hAnsi="Verdana"/>
                <w:color w:val="3B3B39"/>
                <w:sz w:val="17"/>
                <w:szCs w:val="17"/>
              </w:rPr>
              <w:t>e</w:t>
            </w:r>
            <w:r>
              <w:rPr>
                <w:rFonts w:ascii="Verdana" w:hAnsi="Verdana"/>
                <w:color w:val="3B3B39"/>
                <w:sz w:val="17"/>
                <w:szCs w:val="17"/>
              </w:rPr>
              <w:t>viceConfig additions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Qualcomm Inc.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A56B42" w:rsidP="00661C5C">
            <w:pPr>
              <w:spacing w:before="45"/>
              <w:rPr>
                <w:rFonts w:ascii="Verdana" w:hAnsi="Verdana"/>
                <w:color w:val="3B3B39"/>
                <w:sz w:val="17"/>
                <w:szCs w:val="17"/>
              </w:rPr>
            </w:pPr>
            <w:r>
              <w:rPr>
                <w:rFonts w:ascii="Verdana" w:hAnsi="Verdana"/>
                <w:color w:val="3B3B39"/>
                <w:sz w:val="17"/>
                <w:szCs w:val="17"/>
              </w:rPr>
              <w:t>MAS-2016-0260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A56B42" w:rsidP="00661C5C">
            <w:pPr>
              <w:spacing w:before="45"/>
              <w:rPr>
                <w:rFonts w:ascii="Verdana" w:hAnsi="Verdana"/>
                <w:color w:val="3B3B39"/>
                <w:sz w:val="17"/>
                <w:szCs w:val="17"/>
              </w:rPr>
            </w:pPr>
            <w:r>
              <w:rPr>
                <w:rFonts w:ascii="Verdana" w:hAnsi="Verdana"/>
                <w:color w:val="3B3B39"/>
                <w:sz w:val="17"/>
                <w:szCs w:val="17"/>
              </w:rPr>
              <w:t>CR TS-0022 Correction of errors and TS-0005 alignment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A56B42" w:rsidP="00661C5C">
            <w:pPr>
              <w:spacing w:before="45"/>
              <w:rPr>
                <w:rFonts w:ascii="Verdana" w:hAnsi="Verdana"/>
                <w:color w:val="3B3B39"/>
                <w:sz w:val="17"/>
                <w:szCs w:val="17"/>
              </w:rPr>
            </w:pPr>
            <w:r>
              <w:rPr>
                <w:rFonts w:ascii="Verdana" w:hAnsi="Verdana"/>
                <w:color w:val="3B3B39"/>
                <w:sz w:val="17"/>
                <w:szCs w:val="17"/>
              </w:rPr>
              <w:t>Qualcomm Inc.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pPr w:leftFromText="180" w:rightFromText="180" w:vertAnchor="text" w:tblpX="441" w:tblpY="1"/>
        <w:tblOverlap w:val="never"/>
        <w:tblW w:w="4017" w:type="pct"/>
        <w:shd w:val="clear" w:color="auto" w:fill="91B5D1"/>
        <w:tblLayout w:type="fixed"/>
        <w:tblCellMar>
          <w:left w:w="0" w:type="dxa"/>
          <w:right w:w="0" w:type="dxa"/>
        </w:tblCellMar>
        <w:tblLook w:val="0000" w:firstRow="0" w:lastRow="0" w:firstColumn="0" w:lastColumn="0" w:noHBand="0" w:noVBand="0"/>
      </w:tblPr>
      <w:tblGrid>
        <w:gridCol w:w="1560"/>
        <w:gridCol w:w="3856"/>
        <w:gridCol w:w="972"/>
        <w:gridCol w:w="877"/>
      </w:tblGrid>
      <w:tr w:rsidR="00016B85" w:rsidTr="003C7C64">
        <w:trPr>
          <w:trHeight w:val="259"/>
        </w:trPr>
        <w:tc>
          <w:tcPr>
            <w:tcW w:w="1560"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1B45D5" w:rsidP="00016B85">
            <w:pPr>
              <w:spacing w:before="45"/>
              <w:rPr>
                <w:rFonts w:ascii="Verdana" w:hAnsi="Verdana"/>
                <w:color w:val="3B3B39"/>
                <w:sz w:val="17"/>
                <w:szCs w:val="17"/>
              </w:rPr>
            </w:pPr>
            <w:r>
              <w:rPr>
                <w:rFonts w:ascii="Verdana" w:hAnsi="Verdana"/>
                <w:color w:val="3B3B39"/>
                <w:sz w:val="17"/>
                <w:szCs w:val="17"/>
              </w:rPr>
              <w:t>TST-2017-0259</w:t>
            </w:r>
            <w:r w:rsidR="005979C0">
              <w:rPr>
                <w:rFonts w:ascii="Verdana" w:hAnsi="Verdana"/>
                <w:color w:val="3B3B39"/>
                <w:sz w:val="17"/>
                <w:szCs w:val="17"/>
              </w:rPr>
              <w:t>R01</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016B85">
            <w:pPr>
              <w:spacing w:before="45"/>
              <w:rPr>
                <w:rFonts w:ascii="Verdana" w:hAnsi="Verdana"/>
                <w:color w:val="3B3B39"/>
                <w:sz w:val="17"/>
                <w:szCs w:val="17"/>
              </w:rPr>
            </w:pPr>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Pr>
                <w:rFonts w:ascii="Verdana" w:hAnsi="Verdana"/>
                <w:color w:val="3B3B39"/>
                <w:sz w:val="17"/>
                <w:szCs w:val="17"/>
              </w:rPr>
              <w:t xml:space="preserve"> </w:t>
            </w:r>
            <w:r w:rsidR="00080753">
              <w:rPr>
                <w:rFonts w:ascii="Verdana" w:hAnsi="Verdana"/>
                <w:color w:val="3B3B39"/>
                <w:sz w:val="17"/>
                <w:szCs w:val="17"/>
              </w:rPr>
              <w:t>R02 Agreed</w:t>
            </w: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6A1070" w:rsidRPr="00693A18"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TST-2017-0261</w:t>
            </w:r>
            <w:r w:rsidR="00C60279">
              <w:rPr>
                <w:rFonts w:ascii="Verdana" w:hAnsi="Verdana"/>
                <w:sz w:val="17"/>
                <w:szCs w:val="17"/>
              </w:rPr>
              <w:t>R01</w:t>
            </w: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Security Test purpose DAS and ESCertKE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A91F2D" w:rsidP="00437366">
            <w:pPr>
              <w:spacing w:before="45"/>
              <w:rPr>
                <w:rFonts w:ascii="Verdana" w:hAnsi="Verdana"/>
                <w:sz w:val="17"/>
                <w:szCs w:val="17"/>
              </w:rPr>
            </w:pPr>
            <w:r>
              <w:rPr>
                <w:rFonts w:ascii="Verdana" w:hAnsi="Verdana"/>
                <w:sz w:val="17"/>
                <w:szCs w:val="17"/>
              </w:rPr>
              <w:t>Agreed</w:t>
            </w: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pPr w:leftFromText="180" w:rightFromText="180" w:vertAnchor="text" w:tblpY="1"/>
        <w:tblOverlap w:val="never"/>
        <w:tblW w:w="4270" w:type="pct"/>
        <w:shd w:val="clear" w:color="auto" w:fill="91B5D1"/>
        <w:tblCellMar>
          <w:left w:w="0" w:type="dxa"/>
          <w:right w:w="0" w:type="dxa"/>
        </w:tblCellMar>
        <w:tblLook w:val="0000" w:firstRow="0" w:lastRow="0" w:firstColumn="0" w:lastColumn="0" w:noHBand="0" w:noVBand="0"/>
      </w:tblPr>
      <w:tblGrid>
        <w:gridCol w:w="1823"/>
        <w:gridCol w:w="4051"/>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SEC-2017-0161</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Decentralized_Authentication_for_TS-0003</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Huawei</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15438E" w:rsidP="00016B85">
            <w:pPr>
              <w:spacing w:before="45"/>
              <w:rPr>
                <w:rFonts w:ascii="Verdana" w:hAnsi="Verdana"/>
                <w:color w:val="3B3B39"/>
                <w:sz w:val="17"/>
                <w:szCs w:val="17"/>
              </w:rPr>
            </w:pPr>
            <w:r>
              <w:rPr>
                <w:rFonts w:ascii="Verdana" w:hAnsi="Verdana"/>
                <w:color w:val="3B3B39"/>
                <w:sz w:val="17"/>
                <w:szCs w:val="17"/>
              </w:rPr>
              <w:t xml:space="preserve">Noted, </w:t>
            </w:r>
            <w:r w:rsidR="006C7395">
              <w:rPr>
                <w:rFonts w:ascii="Verdana" w:hAnsi="Verdana"/>
                <w:color w:val="3B3B39"/>
                <w:sz w:val="17"/>
                <w:szCs w:val="17"/>
              </w:rPr>
              <w:t>TBR</w:t>
            </w:r>
          </w:p>
        </w:tc>
      </w:tr>
    </w:tbl>
    <w:p w:rsidR="00941FE1" w:rsidRDefault="00941FE1" w:rsidP="00131F21">
      <w:pPr>
        <w:pStyle w:val="Agenda2"/>
        <w:rPr>
          <w:lang w:val="en-US"/>
        </w:rPr>
      </w:pPr>
    </w:p>
    <w:p w:rsidR="00414600" w:rsidRDefault="00414600" w:rsidP="00131F21">
      <w:pPr>
        <w:pStyle w:val="Agenda2"/>
        <w:rPr>
          <w:lang w:val="en-US"/>
        </w:rPr>
      </w:pPr>
    </w:p>
    <w:p w:rsidR="00131F21" w:rsidRPr="00BA5ABB" w:rsidRDefault="00131F21" w:rsidP="00131F21">
      <w:pPr>
        <w:pStyle w:val="Agenda2"/>
        <w:rPr>
          <w:lang w:val="en-US"/>
        </w:rPr>
      </w:pPr>
      <w:bookmarkStart w:id="0" w:name="_GoBack"/>
      <w:bookmarkEnd w:id="0"/>
      <w:r>
        <w:rPr>
          <w:lang w:val="en-US"/>
        </w:rPr>
        <w:t>7.</w:t>
      </w:r>
      <w:r w:rsidR="00F15AE8">
        <w:rPr>
          <w:lang w:val="en-US"/>
        </w:rPr>
        <w:t>3</w:t>
      </w:r>
      <w:r>
        <w:rPr>
          <w:lang w:val="en-US"/>
        </w:rPr>
        <w:tab/>
        <w:t>TR-0038 Developers Guide implementing Security</w:t>
      </w:r>
    </w:p>
    <w:tbl>
      <w:tblPr>
        <w:tblpPr w:leftFromText="180" w:rightFromText="180" w:vertAnchor="text" w:tblpX="-118" w:tblpY="1"/>
        <w:tblOverlap w:val="never"/>
        <w:tblW w:w="4326" w:type="pct"/>
        <w:shd w:val="clear" w:color="auto" w:fill="91B5D1"/>
        <w:tblLayout w:type="fixed"/>
        <w:tblCellMar>
          <w:left w:w="0" w:type="dxa"/>
          <w:right w:w="0" w:type="dxa"/>
        </w:tblCellMar>
        <w:tblLook w:val="0000" w:firstRow="0" w:lastRow="0" w:firstColumn="0" w:lastColumn="0" w:noHBand="0" w:noVBand="0"/>
      </w:tblPr>
      <w:tblGrid>
        <w:gridCol w:w="2119"/>
        <w:gridCol w:w="3856"/>
        <w:gridCol w:w="972"/>
        <w:gridCol w:w="877"/>
      </w:tblGrid>
      <w:tr w:rsidR="00016B85" w:rsidTr="00F97D47">
        <w:trPr>
          <w:trHeight w:val="259"/>
        </w:trPr>
        <w:tc>
          <w:tcPr>
            <w:tcW w:w="2119"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Pr>
                <w:rFonts w:ascii="Verdana" w:hAnsi="Verdana"/>
                <w:color w:val="3B3B39"/>
                <w:sz w:val="17"/>
                <w:szCs w:val="17"/>
              </w:rPr>
              <w:t>TST-2017-0259</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F97D47">
            <w:pPr>
              <w:spacing w:before="45"/>
              <w:rPr>
                <w:rFonts w:ascii="Verdana" w:hAnsi="Verdana"/>
                <w:color w:val="3B3B39"/>
                <w:sz w:val="17"/>
                <w:szCs w:val="17"/>
              </w:rPr>
            </w:pPr>
            <w:bookmarkStart w:id="1" w:name="_Hlk497889813"/>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bookmarkEnd w:id="1"/>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Pr>
                <w:rFonts w:ascii="Verdana" w:hAnsi="Verdana"/>
                <w:color w:val="3B3B39"/>
                <w:sz w:val="17"/>
                <w:szCs w:val="17"/>
              </w:rPr>
              <w:t xml:space="preserve"> </w:t>
            </w:r>
          </w:p>
        </w:tc>
      </w:tr>
    </w:tbl>
    <w:p w:rsidR="00941FE1" w:rsidRDefault="00941FE1" w:rsidP="00957988">
      <w:pPr>
        <w:pStyle w:val="Agenda2"/>
        <w:rPr>
          <w:lang w:val="en-US"/>
        </w:rPr>
      </w:pPr>
    </w:p>
    <w:p w:rsidR="00941FE1" w:rsidRDefault="00941FE1" w:rsidP="00957988">
      <w:pPr>
        <w:pStyle w:val="Agenda2"/>
        <w:rPr>
          <w:lang w:val="en-US"/>
        </w:rPr>
      </w:pPr>
    </w:p>
    <w:p w:rsidR="00957988" w:rsidRPr="00BA5ABB" w:rsidRDefault="00F15AE8" w:rsidP="00957988">
      <w:pPr>
        <w:pStyle w:val="Agenda2"/>
        <w:rPr>
          <w:lang w:val="en-US"/>
        </w:rPr>
      </w:pPr>
      <w:r>
        <w:rPr>
          <w:lang w:val="en-US"/>
        </w:rPr>
        <w:t>7.4</w:t>
      </w:r>
      <w:r w:rsidR="00957988">
        <w:rPr>
          <w:lang w:val="en-US"/>
        </w:rPr>
        <w:tab/>
        <w:t>TR</w:t>
      </w:r>
      <w:r w:rsidR="00016B85">
        <w:rPr>
          <w:lang w:val="en-US"/>
        </w:rPr>
        <w:t>-00xx Attribute based Access Control Policy</w:t>
      </w:r>
    </w:p>
    <w:tbl>
      <w:tblPr>
        <w:tblpPr w:leftFromText="180" w:rightFromText="180" w:vertAnchor="text" w:tblpY="1"/>
        <w:tblOverlap w:val="never"/>
        <w:tblW w:w="4089" w:type="pct"/>
        <w:shd w:val="clear" w:color="auto" w:fill="91B5D1"/>
        <w:tblCellMar>
          <w:left w:w="0" w:type="dxa"/>
          <w:right w:w="0" w:type="dxa"/>
        </w:tblCellMar>
        <w:tblLook w:val="0000" w:firstRow="0" w:lastRow="0" w:firstColumn="0" w:lastColumn="0" w:noHBand="0" w:noVBand="0"/>
      </w:tblPr>
      <w:tblGrid>
        <w:gridCol w:w="1823"/>
        <w:gridCol w:w="3723"/>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SEC-2017-0163</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Skeleton of TR-00xx-Attribute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104AFC" w:rsidP="00016B85">
            <w:pPr>
              <w:spacing w:before="45"/>
              <w:rPr>
                <w:rFonts w:ascii="Verdana" w:hAnsi="Verdana"/>
                <w:color w:val="3B3B39"/>
                <w:sz w:val="17"/>
                <w:szCs w:val="17"/>
              </w:rPr>
            </w:pPr>
            <w:r>
              <w:rPr>
                <w:rFonts w:ascii="Verdana" w:hAnsi="Verdana"/>
                <w:color w:val="3B3B39"/>
                <w:sz w:val="17"/>
                <w:szCs w:val="17"/>
              </w:rPr>
              <w:t>agreed</w:t>
            </w:r>
          </w:p>
        </w:tc>
      </w:tr>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SEC-2017-0164R01</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Clauses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104AFC" w:rsidP="00016B85">
            <w:pPr>
              <w:spacing w:before="45"/>
              <w:rPr>
                <w:rFonts w:ascii="Verdana" w:hAnsi="Verdana"/>
                <w:color w:val="3B3B39"/>
                <w:sz w:val="17"/>
                <w:szCs w:val="17"/>
              </w:rPr>
            </w:pPr>
            <w:r>
              <w:rPr>
                <w:rFonts w:ascii="Verdana" w:hAnsi="Verdana"/>
                <w:color w:val="3B3B39"/>
                <w:sz w:val="17"/>
                <w:szCs w:val="17"/>
              </w:rPr>
              <w:t>agreed</w:t>
            </w:r>
          </w:p>
        </w:tc>
      </w:tr>
      <w:tr w:rsidR="00016B85" w:rsidRPr="006906BC"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SEC-2017-0165</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Scope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Pr="006906BC" w:rsidRDefault="00104AFC" w:rsidP="00016B85">
            <w:pPr>
              <w:spacing w:before="45"/>
              <w:rPr>
                <w:rFonts w:ascii="Verdana" w:hAnsi="Verdana"/>
                <w:sz w:val="17"/>
                <w:szCs w:val="17"/>
              </w:rPr>
            </w:pPr>
            <w:r>
              <w:rPr>
                <w:rFonts w:ascii="Verdana" w:hAnsi="Verdana"/>
                <w:sz w:val="17"/>
                <w:szCs w:val="17"/>
              </w:rPr>
              <w:t>agreed</w:t>
            </w:r>
          </w:p>
        </w:tc>
      </w:tr>
    </w:tbl>
    <w:p w:rsidR="00941FE1" w:rsidRDefault="00941FE1" w:rsidP="00050C41">
      <w:pPr>
        <w:pStyle w:val="Agenda2"/>
        <w:rPr>
          <w:lang w:val="en-US"/>
        </w:rPr>
      </w:pPr>
    </w:p>
    <w:p w:rsidR="00941FE1" w:rsidRDefault="00941FE1" w:rsidP="00050C41">
      <w:pPr>
        <w:pStyle w:val="Agenda2"/>
        <w:rPr>
          <w:lang w:val="en-US"/>
        </w:rPr>
      </w:pPr>
    </w:p>
    <w:p w:rsidR="00F71608" w:rsidRDefault="00F71608" w:rsidP="00050C41">
      <w:pPr>
        <w:pStyle w:val="Agenda2"/>
        <w:rPr>
          <w:lang w:val="en-US"/>
        </w:rPr>
      </w:pPr>
    </w:p>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SEC-2017-0162</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TR-0048-V0.0.2 -  Clean up of text and language</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w:t>
            </w:r>
            <w:r w:rsidRPr="00C13153">
              <w:rPr>
                <w:rFonts w:ascii="Calibri" w:hAnsi="Calibri"/>
                <w:color w:val="000000"/>
                <w:sz w:val="22"/>
                <w:szCs w:val="22"/>
                <w:lang w:eastAsia="en-GB"/>
              </w:rPr>
              <w:t>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B03725" w:rsidP="00751126">
            <w:pPr>
              <w:spacing w:before="45"/>
              <w:rPr>
                <w:rFonts w:ascii="Verdana" w:hAnsi="Verdana"/>
                <w:color w:val="3B3B39"/>
                <w:sz w:val="17"/>
                <w:szCs w:val="17"/>
              </w:rPr>
            </w:pPr>
            <w:r>
              <w:rPr>
                <w:rFonts w:ascii="Verdana" w:hAnsi="Verdana"/>
                <w:color w:val="3B3B39"/>
                <w:sz w:val="17"/>
                <w:szCs w:val="17"/>
              </w:rPr>
              <w:t>R01 agreed</w:t>
            </w: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F97D47">
              <w:rPr>
                <w:rFonts w:ascii="Calibri" w:hAnsi="Calibri"/>
                <w:color w:val="000000"/>
                <w:sz w:val="22"/>
                <w:szCs w:val="22"/>
                <w:lang w:eastAsia="en-GB"/>
              </w:rPr>
              <w:t>SEC-2017-0166</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Function interface and Metadata</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B7223C" w:rsidP="00751126">
            <w:pPr>
              <w:spacing w:before="45"/>
              <w:rPr>
                <w:rFonts w:ascii="Verdana" w:hAnsi="Verdana"/>
                <w:color w:val="3B3B39"/>
                <w:sz w:val="17"/>
                <w:szCs w:val="17"/>
              </w:rPr>
            </w:pPr>
            <w:r>
              <w:rPr>
                <w:rFonts w:ascii="Verdana" w:hAnsi="Verdana"/>
                <w:color w:val="3B3B39"/>
                <w:sz w:val="17"/>
                <w:szCs w:val="17"/>
              </w:rPr>
              <w:t>R02 agreed</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SEC-2017-0171</w:t>
            </w:r>
            <w:r w:rsidR="00693416">
              <w:rPr>
                <w:rFonts w:ascii="Calibri" w:hAnsi="Calibri"/>
                <w:color w:val="000000"/>
                <w:sz w:val="22"/>
                <w:szCs w:val="22"/>
                <w:lang w:eastAsia="en-GB"/>
              </w:rPr>
              <w:t>R01</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or AE-ID revocation use case</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Sensinov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312936" w:rsidP="00751126">
            <w:pPr>
              <w:spacing w:before="45"/>
              <w:rPr>
                <w:rFonts w:ascii="Verdana" w:hAnsi="Verdana"/>
                <w:color w:val="3B3B39"/>
                <w:sz w:val="17"/>
                <w:szCs w:val="17"/>
              </w:rPr>
            </w:pPr>
            <w:r>
              <w:rPr>
                <w:rFonts w:ascii="Verdana" w:hAnsi="Verdana"/>
                <w:color w:val="3B3B39"/>
                <w:sz w:val="17"/>
                <w:szCs w:val="17"/>
              </w:rPr>
              <w:t xml:space="preserve">R02 </w:t>
            </w:r>
            <w:r w:rsidR="00FD6E4C">
              <w:rPr>
                <w:rFonts w:ascii="Verdana" w:hAnsi="Verdana"/>
                <w:color w:val="3B3B39"/>
                <w:sz w:val="17"/>
                <w:szCs w:val="17"/>
              </w:rPr>
              <w:t>agreed</w:t>
            </w: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SEC-2017-0169</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Registry Enrollment and Registration</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Convid</w:t>
            </w:r>
            <w:r w:rsidR="00F125AE">
              <w:rPr>
                <w:rFonts w:ascii="Calibri" w:hAnsi="Calibri"/>
                <w:color w:val="000000"/>
                <w:sz w:val="22"/>
                <w:szCs w:val="22"/>
                <w:lang w:eastAsia="en-GB"/>
              </w:rPr>
              <w:t>i</w:t>
            </w:r>
            <w:r>
              <w:rPr>
                <w:rFonts w:ascii="Calibri" w:hAnsi="Calibri"/>
                <w:color w:val="000000"/>
                <w:sz w:val="22"/>
                <w:szCs w:val="22"/>
                <w:lang w:eastAsia="en-GB"/>
              </w:rPr>
              <w:t>a</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693416" w:rsidP="00751126">
            <w:pPr>
              <w:spacing w:before="45"/>
              <w:rPr>
                <w:rFonts w:ascii="Verdana" w:hAnsi="Verdana"/>
                <w:color w:val="3B3B39"/>
                <w:sz w:val="17"/>
                <w:szCs w:val="17"/>
              </w:rPr>
            </w:pPr>
            <w:r>
              <w:rPr>
                <w:rFonts w:ascii="Verdana" w:hAnsi="Verdana"/>
                <w:color w:val="3B3B39"/>
                <w:sz w:val="17"/>
                <w:szCs w:val="17"/>
              </w:rPr>
              <w:t>R01 agreed</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SEC-2017-0173</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 App-ID Registry Architecture proposal</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Qualcomm Inc.</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A1456A" w:rsidP="00751126">
            <w:pPr>
              <w:spacing w:before="45"/>
              <w:rPr>
                <w:rFonts w:ascii="Verdana" w:hAnsi="Verdana"/>
                <w:color w:val="3B3B39"/>
                <w:sz w:val="17"/>
                <w:szCs w:val="17"/>
              </w:rPr>
            </w:pPr>
            <w:r>
              <w:rPr>
                <w:rFonts w:ascii="Verdana" w:hAnsi="Verdana"/>
                <w:color w:val="3B3B39"/>
                <w:sz w:val="17"/>
                <w:szCs w:val="17"/>
              </w:rPr>
              <w:t>R02</w:t>
            </w:r>
            <w:r w:rsidR="008E2510">
              <w:rPr>
                <w:rFonts w:ascii="Verdana" w:hAnsi="Verdana"/>
                <w:color w:val="3B3B39"/>
                <w:sz w:val="17"/>
                <w:szCs w:val="17"/>
              </w:rPr>
              <w:t xml:space="preserve"> agreed</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SEC-2017-0174</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 Use case 5: IoT Application Certificate – Trusted Root</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BT Group</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7060DA" w:rsidP="00751126">
            <w:pPr>
              <w:spacing w:before="45"/>
              <w:rPr>
                <w:rFonts w:ascii="Verdana" w:hAnsi="Verdana"/>
                <w:color w:val="3B3B39"/>
                <w:sz w:val="17"/>
                <w:szCs w:val="17"/>
              </w:rPr>
            </w:pPr>
            <w:r>
              <w:rPr>
                <w:rFonts w:ascii="Verdana" w:hAnsi="Verdana"/>
                <w:color w:val="3B3B39"/>
                <w:sz w:val="17"/>
                <w:szCs w:val="17"/>
              </w:rPr>
              <w:t>postpone</w:t>
            </w:r>
          </w:p>
        </w:tc>
      </w:tr>
    </w:tbl>
    <w:tbl>
      <w:tblPr>
        <w:tblW w:w="5000" w:type="pct"/>
        <w:tblInd w:w="-134" w:type="dxa"/>
        <w:shd w:val="clear" w:color="auto" w:fill="91B5D1"/>
        <w:tblCellMar>
          <w:left w:w="0" w:type="dxa"/>
          <w:right w:w="0" w:type="dxa"/>
        </w:tblCellMar>
        <w:tblLook w:val="0000" w:firstRow="0" w:lastRow="0" w:firstColumn="0" w:lastColumn="0" w:noHBand="0" w:noVBand="0"/>
      </w:tblPr>
      <w:tblGrid>
        <w:gridCol w:w="2082"/>
        <w:gridCol w:w="3748"/>
        <w:gridCol w:w="1358"/>
        <w:gridCol w:w="1855"/>
      </w:tblGrid>
      <w:tr w:rsidR="00050C41" w:rsidRPr="004B1567" w:rsidTr="000506C0">
        <w:trPr>
          <w:trHeight w:val="270"/>
        </w:trPr>
        <w:tc>
          <w:tcPr>
            <w:tcW w:w="212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lang w:val="en-US"/>
              </w:rPr>
            </w:pPr>
          </w:p>
        </w:tc>
        <w:tc>
          <w:tcPr>
            <w:tcW w:w="382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38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51126" w:rsidP="00552E7B">
            <w:pPr>
              <w:spacing w:before="45"/>
              <w:rPr>
                <w:rFonts w:ascii="Verdana" w:hAnsi="Verdana"/>
                <w:color w:val="3B3B39"/>
                <w:sz w:val="17"/>
                <w:szCs w:val="17"/>
              </w:rPr>
            </w:pPr>
            <w:r>
              <w:rPr>
                <w:rFonts w:ascii="Verdana" w:hAnsi="Verdana"/>
                <w:color w:val="3B3B39"/>
                <w:sz w:val="17"/>
                <w:szCs w:val="17"/>
              </w:rPr>
              <w:t>SEC-2017-0157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(Ingoing LS) Support of asymmetric cryptography on IoT secure elements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5E2636" w:rsidP="00552E7B">
            <w:pPr>
              <w:spacing w:before="45"/>
              <w:rPr>
                <w:rFonts w:ascii="Verdana" w:hAnsi="Verdana"/>
                <w:color w:val="3B3B39"/>
                <w:sz w:val="17"/>
                <w:szCs w:val="17"/>
              </w:rPr>
            </w:pPr>
            <w:r>
              <w:rPr>
                <w:rFonts w:ascii="Verdana" w:hAnsi="Verdana"/>
                <w:color w:val="3B3B39"/>
                <w:sz w:val="17"/>
                <w:szCs w:val="17"/>
              </w:rPr>
              <w:t>François to prepare answer</w:t>
            </w: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rPr>
            </w:pPr>
            <w:r>
              <w:rPr>
                <w:rFonts w:ascii="Verdana" w:hAnsi="Verdana"/>
                <w:sz w:val="17"/>
                <w:szCs w:val="17"/>
              </w:rPr>
              <w:t>TP-2017-0315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lang w:val="en-US"/>
              </w:rPr>
            </w:pPr>
            <w:r>
              <w:rPr>
                <w:rFonts w:ascii="Verdana" w:hAnsi="Verdana"/>
                <w:sz w:val="17"/>
                <w:szCs w:val="17"/>
                <w:lang w:val="en-US"/>
              </w:rPr>
              <w:t>Request for Category C liaison with oneM2M and ETSI TC SCP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51126" w:rsidP="006E2822">
            <w:pPr>
              <w:spacing w:before="45"/>
              <w:rPr>
                <w:rFonts w:ascii="Verdana" w:hAnsi="Verdana"/>
                <w:sz w:val="17"/>
                <w:szCs w:val="17"/>
                <w:lang w:val="en-US"/>
              </w:rPr>
            </w:pPr>
            <w:r>
              <w:rPr>
                <w:rFonts w:ascii="Verdana" w:hAnsi="Verdana"/>
                <w:sz w:val="17"/>
                <w:szCs w:val="17"/>
                <w:lang w:val="en-US"/>
              </w:rPr>
              <w:t>ISO/IEC JTC1 SC17 Secretariat (BSI)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104AFC" w:rsidP="006E2822">
            <w:pPr>
              <w:spacing w:before="45"/>
              <w:rPr>
                <w:rFonts w:ascii="Verdana" w:hAnsi="Verdana"/>
                <w:sz w:val="17"/>
                <w:szCs w:val="17"/>
                <w:lang w:val="en-US"/>
              </w:rPr>
            </w:pPr>
            <w:r>
              <w:rPr>
                <w:rFonts w:ascii="Verdana" w:hAnsi="Verdana"/>
                <w:sz w:val="17"/>
                <w:szCs w:val="17"/>
                <w:lang w:val="en-US"/>
              </w:rPr>
              <w:t>Closing TP</w:t>
            </w: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r>
              <w:rPr>
                <w:rFonts w:ascii="Verdana" w:hAnsi="Verdana"/>
                <w:sz w:val="17"/>
                <w:szCs w:val="17"/>
              </w:rPr>
              <w:t>TP-2017-0331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r>
              <w:rPr>
                <w:rFonts w:ascii="Verdana" w:hAnsi="Verdana"/>
                <w:sz w:val="17"/>
                <w:szCs w:val="17"/>
                <w:lang w:val="en-US"/>
              </w:rPr>
              <w:t>(Draft) Reply LS Out to ETSI TC SCP on Smart Secure Platform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r>
              <w:rPr>
                <w:rFonts w:ascii="Verdana" w:hAnsi="Verdana"/>
                <w:sz w:val="17"/>
                <w:szCs w:val="17"/>
                <w:lang w:val="en-US"/>
              </w:rPr>
              <w:t>SEC 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104AFC" w:rsidP="006E2822">
            <w:pPr>
              <w:spacing w:before="45"/>
              <w:rPr>
                <w:rFonts w:ascii="Verdana" w:hAnsi="Verdana"/>
                <w:sz w:val="17"/>
                <w:szCs w:val="17"/>
                <w:lang w:val="en-US"/>
              </w:rPr>
            </w:pPr>
            <w:r>
              <w:rPr>
                <w:rFonts w:ascii="Verdana" w:hAnsi="Verdana"/>
                <w:sz w:val="17"/>
                <w:szCs w:val="17"/>
                <w:lang w:val="en-US"/>
              </w:rPr>
              <w:t>ok</w:t>
            </w: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04AFC" w:rsidRDefault="004754AE" w:rsidP="006E2822">
            <w:pPr>
              <w:spacing w:before="45"/>
              <w:rPr>
                <w:rFonts w:ascii="Verdana" w:hAnsi="Verdana"/>
                <w:sz w:val="17"/>
                <w:szCs w:val="17"/>
              </w:rPr>
            </w:pPr>
            <w:r>
              <w:rPr>
                <w:rFonts w:ascii="Verdana" w:hAnsi="Verdana"/>
                <w:sz w:val="17"/>
                <w:szCs w:val="17"/>
              </w:rPr>
              <w:t>TP-2017-0338</w:t>
            </w:r>
            <w:r w:rsidR="00104AFC">
              <w:rPr>
                <w:rFonts w:ascii="Verdana" w:hAnsi="Verdana"/>
                <w:sz w:val="17"/>
                <w:szCs w:val="17"/>
              </w:rPr>
              <w:t xml:space="preserve"> </w:t>
            </w:r>
          </w:p>
          <w:p w:rsidR="004754AE" w:rsidRDefault="00104AFC" w:rsidP="006E2822">
            <w:pPr>
              <w:spacing w:before="45"/>
              <w:rPr>
                <w:rFonts w:ascii="Verdana" w:hAnsi="Verdana"/>
                <w:sz w:val="17"/>
                <w:szCs w:val="17"/>
              </w:rPr>
            </w:pPr>
            <w:r>
              <w:rPr>
                <w:rFonts w:ascii="Verdana" w:hAnsi="Verdana"/>
                <w:sz w:val="17"/>
                <w:szCs w:val="17"/>
              </w:rPr>
              <w:t>(SEC-2017-0180)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r>
              <w:rPr>
                <w:rFonts w:ascii="Verdana" w:hAnsi="Verdana"/>
                <w:sz w:val="17"/>
                <w:szCs w:val="17"/>
                <w:lang w:val="en-US"/>
              </w:rPr>
              <w:t>Evaluation of the oneM2M Security Architecture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8E2510" w:rsidP="006E2822">
            <w:pPr>
              <w:spacing w:before="45"/>
              <w:rPr>
                <w:rFonts w:ascii="Verdana" w:hAnsi="Verdana"/>
                <w:sz w:val="17"/>
                <w:szCs w:val="17"/>
                <w:lang w:val="en-US"/>
              </w:rPr>
            </w:pPr>
            <w:r>
              <w:rPr>
                <w:rFonts w:ascii="Verdana" w:hAnsi="Verdana"/>
                <w:sz w:val="17"/>
                <w:szCs w:val="17"/>
                <w:lang w:val="en-US"/>
              </w:rPr>
              <w:t>FASTR (</w:t>
            </w:r>
            <w:r w:rsidR="004754AE">
              <w:rPr>
                <w:rFonts w:ascii="Verdana" w:hAnsi="Verdana"/>
                <w:sz w:val="17"/>
                <w:szCs w:val="17"/>
                <w:lang w:val="en-US"/>
              </w:rPr>
              <w:t>Future of Automotive Security Technology Research)</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104AFC" w:rsidP="006E2822">
            <w:pPr>
              <w:spacing w:before="45"/>
              <w:rPr>
                <w:rFonts w:ascii="Verdana" w:hAnsi="Verdana"/>
                <w:sz w:val="17"/>
                <w:szCs w:val="17"/>
                <w:lang w:val="en-US"/>
              </w:rPr>
            </w:pPr>
            <w:r>
              <w:rPr>
                <w:rFonts w:ascii="Verdana" w:hAnsi="Verdana"/>
                <w:sz w:val="17"/>
                <w:szCs w:val="17"/>
                <w:lang w:val="en-US"/>
              </w:rPr>
              <w:t>Reply to be drafted by François</w:t>
            </w: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r>
              <w:rPr>
                <w:rFonts w:ascii="Verdana" w:hAnsi="Verdana"/>
                <w:sz w:val="17"/>
                <w:szCs w:val="17"/>
              </w:rPr>
              <w:t>TP-2017-0344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r>
              <w:rPr>
                <w:rFonts w:ascii="Verdana" w:hAnsi="Verdana"/>
                <w:sz w:val="17"/>
                <w:szCs w:val="17"/>
                <w:lang w:val="en-US"/>
              </w:rPr>
              <w:t>(Draft) Reply LS to FASTR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r>
              <w:rPr>
                <w:rFonts w:ascii="Verdana" w:hAnsi="Verdana"/>
                <w:sz w:val="17"/>
                <w:szCs w:val="17"/>
                <w:lang w:val="en-US"/>
              </w:rPr>
              <w:t>WG 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SEC-2017-0172</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Support of authentication of non-oneM2M devices</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Orange (Maciej Goluch)</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C67E74" w:rsidP="004F5B31">
            <w:pPr>
              <w:spacing w:before="45"/>
              <w:rPr>
                <w:rFonts w:ascii="Verdana" w:hAnsi="Verdana"/>
                <w:color w:val="00B0F0"/>
                <w:sz w:val="17"/>
                <w:szCs w:val="17"/>
              </w:rPr>
            </w:pPr>
            <w:r>
              <w:rPr>
                <w:rFonts w:ascii="Verdana" w:hAnsi="Verdana"/>
                <w:color w:val="00B0F0"/>
                <w:sz w:val="17"/>
                <w:szCs w:val="17"/>
              </w:rPr>
              <w:t>Formalize as UseCase input with Reqts.</w:t>
            </w: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14" w:rsidRDefault="00E55314" w:rsidP="00F77748">
      <w:r>
        <w:separator/>
      </w:r>
    </w:p>
  </w:endnote>
  <w:endnote w:type="continuationSeparator" w:id="0">
    <w:p w:rsidR="00E55314" w:rsidRDefault="00E55314"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Pr="009E6BCA" w:rsidRDefault="0066442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12BC7">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812BC7">
      <w:rPr>
        <w:rStyle w:val="PageNumber"/>
        <w:noProof/>
        <w:sz w:val="20"/>
        <w:szCs w:val="20"/>
      </w:rPr>
      <w:t>6</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Default="0066442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55314">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55314">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14" w:rsidRDefault="00E55314" w:rsidP="00F77748">
      <w:r>
        <w:separator/>
      </w:r>
    </w:p>
  </w:footnote>
  <w:footnote w:type="continuationSeparator" w:id="0">
    <w:p w:rsidR="00E55314" w:rsidRDefault="00E55314"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664426" w:rsidTr="009A79D0">
      <w:trPr>
        <w:trHeight w:val="709"/>
      </w:trPr>
      <w:tc>
        <w:tcPr>
          <w:tcW w:w="7647" w:type="dxa"/>
          <w:gridSpan w:val="2"/>
        </w:tcPr>
        <w:p w:rsidR="00664426" w:rsidRPr="00201C77" w:rsidRDefault="0066442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74747F">
            <w:rPr>
              <w:noProof/>
              <w:lang w:val="fr-FR"/>
            </w:rPr>
            <w:t>SEC-2017-0170</w:t>
          </w:r>
          <w:r w:rsidR="008078F4">
            <w:rPr>
              <w:noProof/>
              <w:lang w:val="fr-FR"/>
            </w:rPr>
            <w:t>R0</w:t>
          </w:r>
          <w:r w:rsidR="002F2883">
            <w:rPr>
              <w:noProof/>
              <w:lang w:val="fr-FR"/>
            </w:rPr>
            <w:t>5</w:t>
          </w:r>
          <w:r>
            <w:rPr>
              <w:noProof/>
              <w:lang w:val="fr-FR"/>
            </w:rPr>
            <w:t>-SEC_32_Agenda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tc>
      <w:tc>
        <w:tcPr>
          <w:tcW w:w="1596"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4426" w:rsidTr="009A79D0">
      <w:trPr>
        <w:trHeight w:val="367"/>
      </w:trPr>
      <w:tc>
        <w:tcPr>
          <w:tcW w:w="4612" w:type="dxa"/>
        </w:tcPr>
        <w:p w:rsidR="00664426" w:rsidRPr="009D30E4" w:rsidRDefault="00664426" w:rsidP="00F77748">
          <w:pPr>
            <w:pStyle w:val="Header"/>
            <w:rPr>
              <w:noProof/>
              <w:sz w:val="18"/>
            </w:rPr>
          </w:pPr>
        </w:p>
      </w:tc>
      <w:tc>
        <w:tcPr>
          <w:tcW w:w="4631" w:type="dxa"/>
          <w:gridSpan w:val="2"/>
        </w:tcPr>
        <w:p w:rsidR="00664426" w:rsidRPr="009D30E4" w:rsidRDefault="00664426" w:rsidP="009D30E4">
          <w:pPr>
            <w:pStyle w:val="Header"/>
            <w:jc w:val="right"/>
            <w:rPr>
              <w:noProof/>
            </w:rPr>
          </w:pPr>
        </w:p>
      </w:tc>
    </w:tr>
  </w:tbl>
  <w:p w:rsidR="00664426" w:rsidRPr="009E1DED" w:rsidRDefault="0066442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664426" w:rsidTr="009A79D0">
      <w:trPr>
        <w:trHeight w:val="709"/>
      </w:trPr>
      <w:tc>
        <w:tcPr>
          <w:tcW w:w="7905" w:type="dxa"/>
        </w:tcPr>
        <w:p w:rsidR="00664426" w:rsidRPr="0013005B" w:rsidRDefault="0066442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SEC-2017-017</w:t>
          </w:r>
          <w:r w:rsidR="0074747F">
            <w:rPr>
              <w:noProof/>
              <w:lang w:val="fr-FR"/>
            </w:rPr>
            <w:t>0</w:t>
          </w:r>
          <w:r w:rsidR="002F2883">
            <w:rPr>
              <w:noProof/>
              <w:lang w:val="fr-FR"/>
            </w:rPr>
            <w:t>R05</w:t>
          </w:r>
          <w:r>
            <w:rPr>
              <w:noProof/>
              <w:lang w:val="fr-FR"/>
            </w:rPr>
            <w:t>-SEC_32_Agenda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p w:rsidR="00664426" w:rsidRPr="00711B47" w:rsidRDefault="00664426" w:rsidP="004564F3">
          <w:pPr>
            <w:tabs>
              <w:tab w:val="clear" w:pos="284"/>
              <w:tab w:val="left" w:pos="1812"/>
            </w:tabs>
            <w:rPr>
              <w:lang w:val="fr-FR"/>
            </w:rPr>
          </w:pPr>
          <w:r w:rsidRPr="00711B47">
            <w:rPr>
              <w:lang w:val="fr-FR"/>
            </w:rPr>
            <w:tab/>
          </w:r>
        </w:p>
      </w:tc>
      <w:tc>
        <w:tcPr>
          <w:tcW w:w="1597"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4426" w:rsidRDefault="0066442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593B"/>
    <w:rsid w:val="002F5D6F"/>
    <w:rsid w:val="002F77A9"/>
    <w:rsid w:val="0030049A"/>
    <w:rsid w:val="00301BD0"/>
    <w:rsid w:val="003021A3"/>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4FAB"/>
    <w:rsid w:val="00375813"/>
    <w:rsid w:val="00375B06"/>
    <w:rsid w:val="0038052D"/>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D4796"/>
    <w:rsid w:val="005E063C"/>
    <w:rsid w:val="005E09AE"/>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4426"/>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672"/>
    <w:rsid w:val="006932A8"/>
    <w:rsid w:val="00693416"/>
    <w:rsid w:val="00693A18"/>
    <w:rsid w:val="00693BED"/>
    <w:rsid w:val="00693CB6"/>
    <w:rsid w:val="0069406A"/>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0289"/>
    <w:rsid w:val="008B1734"/>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725"/>
    <w:rsid w:val="00B03F18"/>
    <w:rsid w:val="00B047A2"/>
    <w:rsid w:val="00B04D13"/>
    <w:rsid w:val="00B057B3"/>
    <w:rsid w:val="00B10BF3"/>
    <w:rsid w:val="00B12067"/>
    <w:rsid w:val="00B121CC"/>
    <w:rsid w:val="00B137AF"/>
    <w:rsid w:val="00B2234B"/>
    <w:rsid w:val="00B247F6"/>
    <w:rsid w:val="00B24ADD"/>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4150"/>
    <w:rsid w:val="00C64859"/>
    <w:rsid w:val="00C648DB"/>
    <w:rsid w:val="00C66EAD"/>
    <w:rsid w:val="00C6791F"/>
    <w:rsid w:val="00C67E74"/>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467D"/>
    <w:rsid w:val="00D75F5A"/>
    <w:rsid w:val="00D818F4"/>
    <w:rsid w:val="00D82974"/>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314"/>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786A8-74FE-42D4-A206-9B814E5A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342</TotalTime>
  <Pages>6</Pages>
  <Words>1338</Words>
  <Characters>7628</Characters>
  <Application>Microsoft Office Word</Application>
  <DocSecurity>0</DocSecurity>
  <Lines>63</Lines>
  <Paragraphs>17</Paragraphs>
  <ScaleCrop>false</ScaleCrop>
  <HeadingPairs>
    <vt:vector size="6" baseType="variant">
      <vt:variant>
        <vt:lpstr>Title</vt:lpstr>
      </vt:variant>
      <vt:variant>
        <vt:i4>1</vt:i4>
      </vt:variant>
      <vt:variant>
        <vt:lpstr>Headings</vt:lpstr>
      </vt:variant>
      <vt:variant>
        <vt:i4>10</vt:i4>
      </vt:variant>
      <vt:variant>
        <vt:lpstr>Titre</vt:lpstr>
      </vt:variant>
      <vt:variant>
        <vt:i4>1</vt:i4>
      </vt:variant>
    </vt:vector>
  </HeadingPairs>
  <TitlesOfParts>
    <vt:vector size="12" baseType="lpstr">
      <vt:lpstr>AGENDA</vt:lpstr>
      <vt:lpstr>3	Review of Objectives for the Meeting</vt:lpstr>
      <vt:lpstr>Progress on TS-0003 Rel-3 and associated deliverables under open Rel-3 Work Item</vt:lpstr>
      <vt:lpstr>Secure Environment  Abstraction TS-0016</vt:lpstr>
      <vt:lpstr>Decentralized Authentication</vt:lpstr>
      <vt:lpstr>GlobalPlatform Interworking (Feasible schedule TBD)</vt:lpstr>
      <vt:lpstr>Trust Management in oneM2M</vt:lpstr>
      <vt:lpstr>Coordination with TST on progressing TS-0003 Release 2 Test Purposes</vt:lpstr>
      <vt:lpstr>Security Developers Guide TR-0038 (coordination with TST)</vt:lpstr>
      <vt:lpstr>Coordination with REQ on future topics, e.g. AppID registry enhancements</vt:lpstr>
      <vt:lpstr/>
      <vt:lpstr>AGENDA</vt:lpstr>
    </vt:vector>
  </TitlesOfParts>
  <Company>Gemalto</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7</cp:revision>
  <cp:lastPrinted>2017-02-10T14:46:00Z</cp:lastPrinted>
  <dcterms:created xsi:type="dcterms:W3CDTF">2017-11-16T07:52:00Z</dcterms:created>
  <dcterms:modified xsi:type="dcterms:W3CDTF">2017-11-17T10:09:00Z</dcterms:modified>
</cp:coreProperties>
</file>