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87C" w:rsidRPr="00C879C7" w:rsidRDefault="0071187C" w:rsidP="007F05C7">
      <w:pPr>
        <w:rPr>
          <w:lang w:val="fr-FR"/>
        </w:rPr>
      </w:pPr>
      <w:bookmarkStart w:id="0" w:name="_GoBack"/>
      <w:bookmarkEnd w:id="0"/>
    </w:p>
    <w:p w:rsidR="0071187C" w:rsidRPr="00C879C7" w:rsidRDefault="0071187C" w:rsidP="007F05C7">
      <w:pPr>
        <w:rPr>
          <w:lang w:val="fr-FR"/>
        </w:rPr>
      </w:pPr>
    </w:p>
    <w:tbl>
      <w:tblPr>
        <w:tblW w:w="0" w:type="auto"/>
        <w:tblInd w:w="-8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04"/>
        <w:gridCol w:w="48"/>
        <w:gridCol w:w="7630"/>
      </w:tblGrid>
      <w:tr w:rsidR="0071187C">
        <w:trPr>
          <w:trHeight w:val="137"/>
        </w:trPr>
        <w:tc>
          <w:tcPr>
            <w:tcW w:w="9782" w:type="dxa"/>
            <w:gridSpan w:val="3"/>
            <w:tcBorders>
              <w:bottom w:val="single" w:sz="4" w:space="0" w:color="000000"/>
            </w:tcBorders>
          </w:tcPr>
          <w:p w:rsidR="0071187C" w:rsidRDefault="0071187C" w:rsidP="00F05FE7">
            <w:pPr>
              <w:ind w:left="57"/>
              <w:jc w:val="center"/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1187C">
        <w:tc>
          <w:tcPr>
            <w:tcW w:w="2152" w:type="dxa"/>
            <w:gridSpan w:val="2"/>
            <w:tcBorders>
              <w:top w:val="single" w:sz="4" w:space="0" w:color="000000"/>
            </w:tcBorders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000000"/>
            </w:tcBorders>
          </w:tcPr>
          <w:p w:rsidR="0071187C" w:rsidRDefault="0071187C" w:rsidP="00F05FE7">
            <w:pPr>
              <w:pStyle w:val="Default"/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oneM2M on data confidentiality and data access control in IoT using Attribute Based Encryption</w:t>
            </w:r>
          </w:p>
        </w:tc>
      </w:tr>
      <w:tr w:rsidR="0071187C">
        <w:tc>
          <w:tcPr>
            <w:tcW w:w="2152" w:type="dxa"/>
            <w:gridSpan w:val="2"/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</w:rPr>
              <w:t>Date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</w:tcPr>
          <w:p w:rsidR="0071187C" w:rsidRDefault="0071187C" w:rsidP="00F05FE7">
            <w:pPr>
              <w:ind w:left="57"/>
            </w:pPr>
            <w:r>
              <w:rPr>
                <w:rFonts w:ascii="Arial" w:hAnsi="Arial" w:cs="Arial"/>
                <w:color w:val="000000"/>
              </w:rPr>
              <w:t>01 June 2017</w:t>
            </w:r>
          </w:p>
        </w:tc>
      </w:tr>
      <w:tr w:rsidR="0071187C">
        <w:trPr>
          <w:trHeight w:val="140"/>
        </w:trPr>
        <w:tc>
          <w:tcPr>
            <w:tcW w:w="2152" w:type="dxa"/>
            <w:gridSpan w:val="2"/>
            <w:vAlign w:val="center"/>
          </w:tcPr>
          <w:p w:rsidR="0071187C" w:rsidRDefault="0071187C" w:rsidP="00F05FE7">
            <w:pPr>
              <w:tabs>
                <w:tab w:val="left" w:pos="1701"/>
              </w:tabs>
              <w:snapToGrid w:val="0"/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vAlign w:val="center"/>
          </w:tcPr>
          <w:p w:rsidR="0071187C" w:rsidRDefault="0071187C" w:rsidP="00F05FE7">
            <w:pPr>
              <w:snapToGrid w:val="0"/>
              <w:ind w:left="57"/>
              <w:rPr>
                <w:rFonts w:ascii="Arial" w:hAnsi="Arial" w:cs="Arial"/>
                <w:sz w:val="16"/>
                <w:szCs w:val="24"/>
              </w:rPr>
            </w:pPr>
          </w:p>
        </w:tc>
      </w:tr>
      <w:tr w:rsidR="0071187C">
        <w:tc>
          <w:tcPr>
            <w:tcW w:w="2152" w:type="dxa"/>
            <w:gridSpan w:val="2"/>
            <w:vAlign w:val="center"/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vAlign w:val="center"/>
          </w:tcPr>
          <w:p w:rsidR="0071187C" w:rsidRDefault="0071187C" w:rsidP="00F05FE7">
            <w:pPr>
              <w:ind w:left="57"/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CYBER</w:t>
            </w:r>
          </w:p>
        </w:tc>
      </w:tr>
      <w:tr w:rsidR="0071187C">
        <w:tc>
          <w:tcPr>
            <w:tcW w:w="2152" w:type="dxa"/>
            <w:gridSpan w:val="2"/>
            <w:vAlign w:val="center"/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vAlign w:val="center"/>
          </w:tcPr>
          <w:p w:rsidR="0071187C" w:rsidRDefault="0071187C" w:rsidP="00F05FE7">
            <w:pPr>
              <w:ind w:left="57"/>
            </w:pPr>
            <w:r>
              <w:rPr>
                <w:rFonts w:ascii="Arial" w:hAnsi="Arial" w:cs="Arial"/>
                <w:color w:val="000000"/>
              </w:rPr>
              <w:t xml:space="preserve">Chairman Charles Brookson </w:t>
            </w:r>
            <w:hyperlink r:id="rId7" w:history="1">
              <w:r>
                <w:rPr>
                  <w:rStyle w:val="Hyperlink"/>
                  <w:rFonts w:ascii="Arial" w:hAnsi="Arial" w:cs="Arial"/>
                  <w:color w:val="000000"/>
                </w:rPr>
                <w:t>charles@zeata.co.uk</w:t>
              </w:r>
            </w:hyperlink>
            <w:r>
              <w:t xml:space="preserve"> 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71187C">
        <w:tc>
          <w:tcPr>
            <w:tcW w:w="2152" w:type="dxa"/>
            <w:gridSpan w:val="2"/>
            <w:vAlign w:val="center"/>
          </w:tcPr>
          <w:p w:rsidR="0071187C" w:rsidRDefault="0071187C" w:rsidP="00F05FE7">
            <w:pPr>
              <w:tabs>
                <w:tab w:val="left" w:pos="1701"/>
              </w:tabs>
              <w:snapToGrid w:val="0"/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vAlign w:val="center"/>
          </w:tcPr>
          <w:p w:rsidR="0071187C" w:rsidRDefault="0071187C" w:rsidP="00F05FE7">
            <w:pPr>
              <w:ind w:left="57"/>
            </w:pPr>
            <w:r>
              <w:rPr>
                <w:rFonts w:ascii="Arial" w:hAnsi="Arial" w:cs="Arial"/>
                <w:color w:val="000000"/>
              </w:rPr>
              <w:t xml:space="preserve">Technical Officer Sonia Compans </w:t>
            </w:r>
            <w:hyperlink r:id="rId8" w:history="1">
              <w:r>
                <w:rPr>
                  <w:rStyle w:val="Hyperlink"/>
                  <w:rFonts w:ascii="Arial" w:hAnsi="Arial" w:cs="Arial"/>
                </w:rPr>
                <w:t>sonia.compans@etsi.org</w:t>
              </w:r>
            </w:hyperlink>
            <w:r>
              <w:rPr>
                <w:rStyle w:val="Hyperlink"/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71187C">
        <w:tc>
          <w:tcPr>
            <w:tcW w:w="2152" w:type="dxa"/>
            <w:gridSpan w:val="2"/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</w:tcPr>
          <w:p w:rsidR="0071187C" w:rsidRDefault="0071187C" w:rsidP="00ED2E1C">
            <w:pPr>
              <w:tabs>
                <w:tab w:val="left" w:pos="4891"/>
              </w:tabs>
              <w:rPr>
                <w:lang w:val="en-US"/>
              </w:rPr>
            </w:pPr>
            <w:r>
              <w:rPr>
                <w:rFonts w:ascii="Arial" w:hAnsi="Arial" w:cs="Arial"/>
                <w:sz w:val="28"/>
                <w:lang w:val="en-US"/>
              </w:rPr>
              <w:t xml:space="preserve">oneM2M </w:t>
            </w:r>
          </w:p>
        </w:tc>
      </w:tr>
      <w:tr w:rsidR="0071187C">
        <w:tc>
          <w:tcPr>
            <w:tcW w:w="2152" w:type="dxa"/>
            <w:gridSpan w:val="2"/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</w:tcPr>
          <w:p w:rsidR="0071187C" w:rsidRDefault="0071187C" w:rsidP="00F05FE7">
            <w:pPr>
              <w:tabs>
                <w:tab w:val="left" w:pos="4891"/>
              </w:tabs>
            </w:pPr>
            <w:r>
              <w:rPr>
                <w:rFonts w:ascii="Arial" w:hAnsi="Arial" w:cs="Arial"/>
                <w:sz w:val="28"/>
                <w:lang w:val="it-IT"/>
              </w:rPr>
              <w:t>-</w:t>
            </w:r>
          </w:p>
        </w:tc>
      </w:tr>
      <w:tr w:rsidR="0071187C">
        <w:tc>
          <w:tcPr>
            <w:tcW w:w="2152" w:type="dxa"/>
            <w:gridSpan w:val="2"/>
          </w:tcPr>
          <w:p w:rsidR="0071187C" w:rsidRDefault="0071187C" w:rsidP="00F05FE7">
            <w:pPr>
              <w:tabs>
                <w:tab w:val="left" w:pos="1701"/>
              </w:tabs>
              <w:snapToGrid w:val="0"/>
              <w:ind w:left="57"/>
              <w:jc w:val="right"/>
              <w:rPr>
                <w:rFonts w:ascii="Calibri" w:hAnsi="Calibri" w:cs="Calibr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</w:tcPr>
          <w:p w:rsidR="0071187C" w:rsidRDefault="0071187C" w:rsidP="00F05FE7">
            <w:pPr>
              <w:snapToGrid w:val="0"/>
              <w:ind w:left="57"/>
              <w:rPr>
                <w:rFonts w:ascii="Arial" w:hAnsi="Arial" w:cs="Arial"/>
                <w:sz w:val="16"/>
                <w:szCs w:val="24"/>
                <w:lang w:val="it-IT"/>
              </w:rPr>
            </w:pPr>
          </w:p>
        </w:tc>
      </w:tr>
      <w:tr w:rsidR="0071187C">
        <w:tblPrEx>
          <w:tblCellMar>
            <w:left w:w="0" w:type="dxa"/>
            <w:right w:w="0" w:type="dxa"/>
          </w:tblCellMar>
        </w:tblPrEx>
        <w:tc>
          <w:tcPr>
            <w:tcW w:w="2152" w:type="dxa"/>
            <w:gridSpan w:val="2"/>
            <w:vAlign w:val="center"/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</w:rPr>
              <w:t>Response to</w:t>
            </w:r>
            <w:r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</w:tcPr>
          <w:p w:rsidR="0071187C" w:rsidRDefault="0071187C" w:rsidP="00F05FE7">
            <w:pPr>
              <w:ind w:left="57"/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71187C">
        <w:tc>
          <w:tcPr>
            <w:tcW w:w="2152" w:type="dxa"/>
            <w:gridSpan w:val="2"/>
          </w:tcPr>
          <w:p w:rsidR="0071187C" w:rsidRDefault="0071187C" w:rsidP="00F05FE7">
            <w:pPr>
              <w:tabs>
                <w:tab w:val="left" w:pos="1701"/>
              </w:tabs>
              <w:snapToGrid w:val="0"/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</w:tcPr>
          <w:p w:rsidR="0071187C" w:rsidRDefault="0071187C" w:rsidP="00F05FE7">
            <w:pPr>
              <w:snapToGrid w:val="0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1187C" w:rsidRPr="00726DC6">
        <w:tc>
          <w:tcPr>
            <w:tcW w:w="2104" w:type="dxa"/>
          </w:tcPr>
          <w:p w:rsidR="0071187C" w:rsidRDefault="0071187C" w:rsidP="00F05FE7">
            <w:pPr>
              <w:tabs>
                <w:tab w:val="left" w:pos="1701"/>
              </w:tabs>
              <w:ind w:left="57"/>
              <w:jc w:val="right"/>
            </w:pPr>
            <w:r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</w:tcPr>
          <w:p w:rsidR="0071187C" w:rsidRPr="00726DC6" w:rsidRDefault="0071187C" w:rsidP="00F05FE7">
            <w:pPr>
              <w:ind w:left="57"/>
              <w:rPr>
                <w:lang w:val="fr-FR"/>
              </w:rPr>
            </w:pPr>
          </w:p>
        </w:tc>
      </w:tr>
      <w:tr w:rsidR="0071187C" w:rsidRPr="00726DC6">
        <w:tc>
          <w:tcPr>
            <w:tcW w:w="9782" w:type="dxa"/>
            <w:gridSpan w:val="3"/>
            <w:tcBorders>
              <w:bottom w:val="single" w:sz="4" w:space="0" w:color="000000"/>
            </w:tcBorders>
          </w:tcPr>
          <w:p w:rsidR="0071187C" w:rsidRPr="00726DC6" w:rsidRDefault="0071187C" w:rsidP="00F05FE7">
            <w:pPr>
              <w:tabs>
                <w:tab w:val="left" w:pos="1701"/>
              </w:tabs>
              <w:snapToGrid w:val="0"/>
              <w:ind w:left="57" w:firstLine="249"/>
              <w:rPr>
                <w:b/>
                <w:bCs/>
                <w:sz w:val="16"/>
                <w:szCs w:val="16"/>
                <w:lang w:val="fr-FR"/>
              </w:rPr>
            </w:pPr>
          </w:p>
        </w:tc>
      </w:tr>
    </w:tbl>
    <w:p w:rsidR="0071187C" w:rsidRPr="00C879C7" w:rsidRDefault="0071187C" w:rsidP="00911477">
      <w:pPr>
        <w:rPr>
          <w:lang w:val="fr-FR"/>
        </w:rPr>
      </w:pPr>
    </w:p>
    <w:p w:rsidR="0071187C" w:rsidRPr="00FE798C" w:rsidRDefault="0071187C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1187C" w:rsidRPr="00C879C7" w:rsidRDefault="0071187C" w:rsidP="00C879C7">
      <w:pPr>
        <w:rPr>
          <w:rFonts w:ascii="Arial" w:hAnsi="Arial" w:cs="Arial"/>
          <w:bCs/>
          <w:sz w:val="24"/>
          <w:lang w:val="en-US"/>
        </w:rPr>
      </w:pPr>
      <w:r w:rsidRPr="00C879C7">
        <w:rPr>
          <w:rFonts w:ascii="Arial" w:hAnsi="Arial" w:cs="Arial"/>
          <w:bCs/>
          <w:sz w:val="24"/>
          <w:lang w:val="en-US"/>
        </w:rPr>
        <w:t>Last year ETSI TC CYBER published TR 103 304, a deliverable containing an analysis of possible threats related to Personally Identifiable Information in mobile and cloud based services.</w:t>
      </w:r>
    </w:p>
    <w:p w:rsidR="0071187C" w:rsidRPr="00C879C7" w:rsidRDefault="0071187C" w:rsidP="00C879C7">
      <w:pPr>
        <w:rPr>
          <w:rFonts w:ascii="Arial" w:hAnsi="Arial" w:cs="Arial"/>
          <w:bCs/>
          <w:sz w:val="24"/>
          <w:lang w:val="en-US"/>
        </w:rPr>
      </w:pPr>
    </w:p>
    <w:p w:rsidR="0071187C" w:rsidRPr="00C879C7" w:rsidRDefault="0071187C" w:rsidP="00C879C7">
      <w:pPr>
        <w:rPr>
          <w:rFonts w:ascii="Arial" w:hAnsi="Arial" w:cs="Arial"/>
          <w:bCs/>
          <w:sz w:val="24"/>
          <w:lang w:val="en-US"/>
        </w:rPr>
      </w:pPr>
      <w:r w:rsidRPr="00C879C7">
        <w:rPr>
          <w:rFonts w:ascii="Arial" w:hAnsi="Arial" w:cs="Arial"/>
          <w:bCs/>
          <w:sz w:val="24"/>
          <w:lang w:val="en-US"/>
        </w:rPr>
        <w:t>Based on the preliminary results of the TR 103 304, ETSI TC CYBER has agreed to develop a range of new technical specifications that leverage on Attribute Based Encryption (ABE) cryptographic schemes to provide fine-grained data access control in a variety of use cases. The activity was extended to the IoT domain, for which compatibility with oneM2M is an essential requirement.</w:t>
      </w:r>
    </w:p>
    <w:p w:rsidR="0071187C" w:rsidRPr="00C879C7" w:rsidRDefault="0071187C" w:rsidP="00C879C7">
      <w:pPr>
        <w:rPr>
          <w:rFonts w:ascii="Arial" w:hAnsi="Arial" w:cs="Arial"/>
          <w:bCs/>
          <w:sz w:val="24"/>
          <w:lang w:val="en-US"/>
        </w:rPr>
      </w:pPr>
    </w:p>
    <w:p w:rsidR="0071187C" w:rsidRPr="00C879C7" w:rsidRDefault="0071187C" w:rsidP="00C879C7">
      <w:pPr>
        <w:rPr>
          <w:rFonts w:ascii="Arial" w:hAnsi="Arial" w:cs="Arial"/>
          <w:bCs/>
          <w:sz w:val="24"/>
          <w:lang w:val="en-US"/>
        </w:rPr>
      </w:pPr>
      <w:r w:rsidRPr="00C879C7">
        <w:rPr>
          <w:rFonts w:ascii="Arial" w:hAnsi="Arial" w:cs="Arial"/>
          <w:bCs/>
          <w:sz w:val="24"/>
          <w:lang w:val="en-US"/>
        </w:rPr>
        <w:t xml:space="preserve">ABE is a public key cryptographic scheme that provides both confidentiality and data access control exclusively relying on mathematical algorithms. </w:t>
      </w:r>
    </w:p>
    <w:p w:rsidR="0071187C" w:rsidRPr="00C879C7" w:rsidRDefault="0071187C" w:rsidP="00C879C7">
      <w:pPr>
        <w:rPr>
          <w:rFonts w:ascii="Arial" w:hAnsi="Arial" w:cs="Arial"/>
          <w:bCs/>
          <w:sz w:val="24"/>
          <w:lang w:val="en-US"/>
        </w:rPr>
      </w:pPr>
    </w:p>
    <w:p w:rsidR="0071187C" w:rsidRDefault="0071187C" w:rsidP="00C879C7">
      <w:pPr>
        <w:rPr>
          <w:rFonts w:ascii="Arial" w:hAnsi="Arial" w:cs="Arial"/>
          <w:bCs/>
          <w:sz w:val="24"/>
          <w:lang w:val="en-US"/>
        </w:rPr>
      </w:pPr>
      <w:r w:rsidRPr="00C879C7">
        <w:rPr>
          <w:rFonts w:ascii="Arial" w:hAnsi="Arial" w:cs="Arial"/>
          <w:bCs/>
          <w:sz w:val="24"/>
          <w:lang w:val="en-US"/>
        </w:rPr>
        <w:t>In order to support oneM2M scenarios at best, we are very much interested in knowing about the future of access control in oneM2M. We are taking into account oneM2M TR-0001, TS-0001, and TS-0003 specifications (including publicly available drafts for Release 3), but would welcome any advice on this topic.</w:t>
      </w:r>
    </w:p>
    <w:p w:rsidR="0071187C" w:rsidRDefault="0071187C" w:rsidP="00C879C7">
      <w:pPr>
        <w:rPr>
          <w:rFonts w:ascii="Arial" w:hAnsi="Arial" w:cs="Arial"/>
          <w:bCs/>
          <w:sz w:val="24"/>
          <w:lang w:val="en-US"/>
        </w:rPr>
      </w:pPr>
    </w:p>
    <w:p w:rsidR="0071187C" w:rsidRDefault="0071187C" w:rsidP="0053653E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Provided oneM2M agrees to review </w:t>
      </w:r>
      <w:r w:rsidRPr="00C879C7">
        <w:rPr>
          <w:rFonts w:ascii="Arial" w:hAnsi="Arial" w:cs="Arial"/>
          <w:bCs/>
          <w:sz w:val="24"/>
          <w:lang w:val="en-US"/>
        </w:rPr>
        <w:t>the drafts of DTS/CYBER-0020 (TS 103 458) and DTS/CYBER-0025 (TS</w:t>
      </w:r>
      <w:r>
        <w:rPr>
          <w:rFonts w:ascii="Arial" w:hAnsi="Arial" w:cs="Arial"/>
          <w:bCs/>
          <w:sz w:val="24"/>
          <w:lang w:val="en-US"/>
        </w:rPr>
        <w:t xml:space="preserve"> </w:t>
      </w:r>
      <w:r w:rsidRPr="0053653E">
        <w:rPr>
          <w:rFonts w:ascii="Arial" w:hAnsi="Arial" w:cs="Arial"/>
          <w:bCs/>
          <w:sz w:val="24"/>
          <w:lang w:val="en-US"/>
        </w:rPr>
        <w:t>173 532</w:t>
      </w:r>
      <w:r w:rsidRPr="00C879C7">
        <w:rPr>
          <w:rFonts w:ascii="Arial" w:hAnsi="Arial" w:cs="Arial"/>
          <w:bCs/>
          <w:sz w:val="24"/>
          <w:lang w:val="en-US"/>
        </w:rPr>
        <w:t>)</w:t>
      </w:r>
      <w:r>
        <w:rPr>
          <w:rFonts w:ascii="Arial" w:hAnsi="Arial" w:cs="Arial"/>
          <w:bCs/>
          <w:sz w:val="24"/>
          <w:lang w:val="en-US"/>
        </w:rPr>
        <w:t>, TC CYBER would be pleased to share them, when the</w:t>
      </w:r>
      <w:r w:rsidR="00ED2E1C">
        <w:rPr>
          <w:rFonts w:ascii="Arial" w:hAnsi="Arial" w:cs="Arial"/>
          <w:bCs/>
          <w:sz w:val="24"/>
          <w:lang w:val="en-US"/>
        </w:rPr>
        <w:t>y</w:t>
      </w:r>
      <w:r>
        <w:rPr>
          <w:rFonts w:ascii="Arial" w:hAnsi="Arial" w:cs="Arial"/>
          <w:bCs/>
          <w:sz w:val="24"/>
          <w:lang w:val="en-US"/>
        </w:rPr>
        <w:t xml:space="preserve"> will have matured.</w:t>
      </w:r>
    </w:p>
    <w:p w:rsidR="0071187C" w:rsidRDefault="0071187C" w:rsidP="009C047F">
      <w:pPr>
        <w:rPr>
          <w:rFonts w:ascii="Arial" w:hAnsi="Arial" w:cs="Arial"/>
          <w:bCs/>
          <w:sz w:val="24"/>
          <w:lang w:val="en-US"/>
        </w:rPr>
      </w:pPr>
    </w:p>
    <w:p w:rsidR="0071187C" w:rsidRPr="00C879C7" w:rsidRDefault="0071187C" w:rsidP="00911477">
      <w:pPr>
        <w:rPr>
          <w:rFonts w:ascii="Arial" w:hAnsi="Arial" w:cs="Arial"/>
          <w:b/>
          <w:lang w:val="en-US"/>
        </w:rPr>
      </w:pPr>
    </w:p>
    <w:p w:rsidR="0071187C" w:rsidRDefault="0071187C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1187C" w:rsidRPr="00C879C7" w:rsidRDefault="0071187C" w:rsidP="006B14A7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1. </w:t>
      </w:r>
      <w:r w:rsidRPr="00C879C7">
        <w:rPr>
          <w:rFonts w:ascii="Arial" w:hAnsi="Arial" w:cs="Arial"/>
          <w:bCs/>
          <w:sz w:val="24"/>
          <w:lang w:val="en-US"/>
        </w:rPr>
        <w:t>TC CYBER would welcome any input on specific issues and/or possible requirements related to data access control and to the confidentiality of data in the IoT domain.</w:t>
      </w:r>
    </w:p>
    <w:p w:rsidR="0071187C" w:rsidRDefault="0071187C" w:rsidP="00C879C7">
      <w:pPr>
        <w:rPr>
          <w:rFonts w:ascii="Arial" w:hAnsi="Arial" w:cs="Arial"/>
          <w:bCs/>
          <w:sz w:val="24"/>
          <w:lang w:val="en-US"/>
        </w:rPr>
      </w:pPr>
    </w:p>
    <w:p w:rsidR="0071187C" w:rsidRDefault="0071187C" w:rsidP="006B14A7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2. TC CYBER kindly asks oneM2M whether oneM2M would agree to review the drafts </w:t>
      </w:r>
      <w:r w:rsidRPr="00C879C7">
        <w:rPr>
          <w:rFonts w:ascii="Arial" w:hAnsi="Arial" w:cs="Arial"/>
          <w:bCs/>
          <w:sz w:val="24"/>
          <w:lang w:val="en-US"/>
        </w:rPr>
        <w:t>DTS/CYBER-0020</w:t>
      </w:r>
      <w:r>
        <w:rPr>
          <w:rFonts w:ascii="Arial" w:hAnsi="Arial" w:cs="Arial"/>
          <w:bCs/>
          <w:sz w:val="24"/>
          <w:lang w:val="en-US"/>
        </w:rPr>
        <w:t xml:space="preserve"> and </w:t>
      </w:r>
      <w:r w:rsidRPr="00C879C7">
        <w:rPr>
          <w:rFonts w:ascii="Arial" w:hAnsi="Arial" w:cs="Arial"/>
          <w:bCs/>
          <w:sz w:val="24"/>
          <w:lang w:val="en-US"/>
        </w:rPr>
        <w:t>DTS/CYBER-0025</w:t>
      </w:r>
      <w:r>
        <w:rPr>
          <w:rFonts w:ascii="Arial" w:hAnsi="Arial" w:cs="Arial"/>
          <w:bCs/>
          <w:sz w:val="24"/>
          <w:lang w:val="en-US"/>
        </w:rPr>
        <w:t xml:space="preserve"> when they will be ready.</w:t>
      </w:r>
    </w:p>
    <w:p w:rsidR="0071187C" w:rsidRPr="00C879C7" w:rsidRDefault="0071187C" w:rsidP="00911477">
      <w:pPr>
        <w:rPr>
          <w:rFonts w:ascii="Arial" w:hAnsi="Arial" w:cs="Arial"/>
          <w:bCs/>
          <w:sz w:val="24"/>
          <w:lang w:val="en-US"/>
        </w:rPr>
      </w:pPr>
    </w:p>
    <w:p w:rsidR="0071187C" w:rsidRDefault="0071187C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71187C" w:rsidRDefault="0071187C" w:rsidP="007833A7">
      <w:pPr>
        <w:rPr>
          <w:rFonts w:ascii="Arial" w:hAnsi="Arial" w:cs="Arial"/>
        </w:rPr>
      </w:pPr>
      <w:r w:rsidRPr="00C879C7">
        <w:rPr>
          <w:rFonts w:ascii="Arial" w:hAnsi="Arial" w:cs="Arial"/>
          <w:bCs/>
          <w:sz w:val="24"/>
          <w:lang w:val="en-US"/>
        </w:rPr>
        <w:t>CYBER#11</w:t>
      </w:r>
      <w:r w:rsidRPr="00C879C7">
        <w:rPr>
          <w:rFonts w:ascii="Arial" w:hAnsi="Arial" w:cs="Arial"/>
          <w:bCs/>
          <w:sz w:val="24"/>
          <w:lang w:val="en-US"/>
        </w:rPr>
        <w:tab/>
      </w:r>
      <w:r w:rsidRPr="00C879C7">
        <w:rPr>
          <w:rFonts w:ascii="Arial" w:hAnsi="Arial" w:cs="Arial"/>
          <w:bCs/>
          <w:sz w:val="24"/>
          <w:lang w:val="en-US"/>
        </w:rPr>
        <w:tab/>
      </w:r>
      <w:r w:rsidRPr="00C879C7">
        <w:rPr>
          <w:rFonts w:ascii="Arial" w:hAnsi="Arial" w:cs="Arial"/>
          <w:bCs/>
          <w:sz w:val="24"/>
          <w:lang w:val="en-US"/>
        </w:rPr>
        <w:tab/>
        <w:t xml:space="preserve">25-27 Sept 2017 </w:t>
      </w:r>
      <w:r w:rsidRPr="00C879C7">
        <w:rPr>
          <w:rFonts w:ascii="Arial" w:hAnsi="Arial" w:cs="Arial"/>
          <w:bCs/>
          <w:sz w:val="24"/>
          <w:lang w:val="en-US"/>
        </w:rPr>
        <w:tab/>
      </w:r>
      <w:r w:rsidRPr="00C879C7">
        <w:rPr>
          <w:rFonts w:ascii="Arial" w:hAnsi="Arial" w:cs="Arial"/>
          <w:bCs/>
          <w:sz w:val="24"/>
          <w:lang w:val="en-US"/>
        </w:rPr>
        <w:tab/>
        <w:t>ETSI</w:t>
      </w:r>
      <w:r w:rsidRPr="00C879C7">
        <w:rPr>
          <w:rFonts w:ascii="Arial" w:hAnsi="Arial" w:cs="Arial"/>
          <w:bCs/>
          <w:sz w:val="24"/>
          <w:lang w:val="en-US"/>
        </w:rPr>
        <w:tab/>
      </w:r>
      <w:r w:rsidRPr="00C879C7">
        <w:rPr>
          <w:rFonts w:ascii="Arial" w:hAnsi="Arial" w:cs="Arial"/>
          <w:bCs/>
          <w:sz w:val="24"/>
          <w:lang w:val="en-US"/>
        </w:rPr>
        <w:tab/>
      </w:r>
    </w:p>
    <w:sectPr w:rsidR="0071187C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A0C" w:rsidRDefault="00464A0C" w:rsidP="00D9435B">
      <w:r>
        <w:separator/>
      </w:r>
    </w:p>
  </w:endnote>
  <w:endnote w:type="continuationSeparator" w:id="0">
    <w:p w:rsidR="00464A0C" w:rsidRDefault="00464A0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7C" w:rsidRPr="0083399D" w:rsidRDefault="0071187C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CA5013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A5013" w:rsidRPr="00CA5013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A0C" w:rsidRDefault="00464A0C" w:rsidP="00D9435B">
      <w:r>
        <w:separator/>
      </w:r>
    </w:p>
  </w:footnote>
  <w:footnote w:type="continuationSeparator" w:id="0">
    <w:p w:rsidR="00464A0C" w:rsidRDefault="00464A0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7C" w:rsidRPr="00D9435B" w:rsidRDefault="00CA5013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eastAsia="en-GB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762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187C" w:rsidRPr="002655D0">
      <w:rPr>
        <w:rFonts w:ascii="Arial" w:hAnsi="Arial" w:cs="Arial"/>
        <w:sz w:val="36"/>
        <w:szCs w:val="36"/>
      </w:rPr>
      <w:tab/>
    </w:r>
    <w:r w:rsidR="0071187C">
      <w:rPr>
        <w:rFonts w:ascii="Arial" w:hAnsi="Arial" w:cs="Arial"/>
        <w:b/>
        <w:sz w:val="36"/>
        <w:szCs w:val="36"/>
        <w:shd w:val="clear" w:color="auto" w:fill="DBE5F1"/>
      </w:rPr>
      <w:t>CYBER(17)010024</w:t>
    </w:r>
    <w:r w:rsidR="00ED2E1C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71187C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1757B"/>
    <w:rsid w:val="00181471"/>
    <w:rsid w:val="00191D22"/>
    <w:rsid w:val="00196D5B"/>
    <w:rsid w:val="001A07A5"/>
    <w:rsid w:val="001C30D5"/>
    <w:rsid w:val="001F2041"/>
    <w:rsid w:val="00216D13"/>
    <w:rsid w:val="002655D0"/>
    <w:rsid w:val="002676F5"/>
    <w:rsid w:val="00297B33"/>
    <w:rsid w:val="002A36EA"/>
    <w:rsid w:val="002E1A19"/>
    <w:rsid w:val="002E5375"/>
    <w:rsid w:val="002F5958"/>
    <w:rsid w:val="003050B4"/>
    <w:rsid w:val="003354CE"/>
    <w:rsid w:val="0036058F"/>
    <w:rsid w:val="003D5716"/>
    <w:rsid w:val="004050E6"/>
    <w:rsid w:val="004124A2"/>
    <w:rsid w:val="00451D22"/>
    <w:rsid w:val="00464A0C"/>
    <w:rsid w:val="004950B1"/>
    <w:rsid w:val="004A3B28"/>
    <w:rsid w:val="004D1743"/>
    <w:rsid w:val="00503C30"/>
    <w:rsid w:val="00516885"/>
    <w:rsid w:val="00521B98"/>
    <w:rsid w:val="0053653E"/>
    <w:rsid w:val="00551F4D"/>
    <w:rsid w:val="00571482"/>
    <w:rsid w:val="005B115B"/>
    <w:rsid w:val="006017EC"/>
    <w:rsid w:val="00610CBA"/>
    <w:rsid w:val="00620AA5"/>
    <w:rsid w:val="00631480"/>
    <w:rsid w:val="006B14A7"/>
    <w:rsid w:val="006E55B5"/>
    <w:rsid w:val="00704C3A"/>
    <w:rsid w:val="0071187C"/>
    <w:rsid w:val="00723463"/>
    <w:rsid w:val="00726DC6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66086"/>
    <w:rsid w:val="008745A4"/>
    <w:rsid w:val="00887234"/>
    <w:rsid w:val="008D5477"/>
    <w:rsid w:val="008F646A"/>
    <w:rsid w:val="0091037B"/>
    <w:rsid w:val="00911477"/>
    <w:rsid w:val="00912D71"/>
    <w:rsid w:val="00913CAE"/>
    <w:rsid w:val="00993435"/>
    <w:rsid w:val="009C047F"/>
    <w:rsid w:val="009F0351"/>
    <w:rsid w:val="00A61734"/>
    <w:rsid w:val="00B22603"/>
    <w:rsid w:val="00B67698"/>
    <w:rsid w:val="00B703A5"/>
    <w:rsid w:val="00B837B4"/>
    <w:rsid w:val="00BB5244"/>
    <w:rsid w:val="00BE7AFE"/>
    <w:rsid w:val="00C04D8B"/>
    <w:rsid w:val="00C06D54"/>
    <w:rsid w:val="00C15BAD"/>
    <w:rsid w:val="00C67710"/>
    <w:rsid w:val="00C76D35"/>
    <w:rsid w:val="00C879C7"/>
    <w:rsid w:val="00CA135C"/>
    <w:rsid w:val="00CA5013"/>
    <w:rsid w:val="00CC0049"/>
    <w:rsid w:val="00D21604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D2E1C"/>
    <w:rsid w:val="00ED5DF1"/>
    <w:rsid w:val="00EE7092"/>
    <w:rsid w:val="00EF607B"/>
    <w:rsid w:val="00F05FE7"/>
    <w:rsid w:val="00F11466"/>
    <w:rsid w:val="00F12615"/>
    <w:rsid w:val="00F133F3"/>
    <w:rsid w:val="00F56077"/>
    <w:rsid w:val="00F80C37"/>
    <w:rsid w:val="00F85372"/>
    <w:rsid w:val="00F9024E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D7FC138F-3E97-44EA-97F2-1AD6EBC2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link w:val="Heading2"/>
    <w:uiPriority w:val="99"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link w:val="Heading3"/>
    <w:uiPriority w:val="99"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link w:val="Heading5"/>
    <w:uiPriority w:val="99"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link w:val="Heading6"/>
    <w:uiPriority w:val="99"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1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2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5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uiPriority w:val="99"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autoRedefine/>
    <w:uiPriority w:val="99"/>
    <w:semiHidden/>
    <w:rsid w:val="000C4CB6"/>
    <w:pPr>
      <w:keepLines/>
    </w:pPr>
  </w:style>
  <w:style w:type="paragraph" w:styleId="Index2">
    <w:name w:val="index 2"/>
    <w:basedOn w:val="Index1"/>
    <w:autoRedefine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autoRedefine/>
    <w:uiPriority w:val="99"/>
    <w:rsid w:val="000C4CB6"/>
  </w:style>
  <w:style w:type="paragraph" w:styleId="ListBullet2">
    <w:name w:val="List Bullet 2"/>
    <w:basedOn w:val="ListBullet"/>
    <w:autoRedefine/>
    <w:uiPriority w:val="99"/>
    <w:rsid w:val="000C4CB6"/>
    <w:pPr>
      <w:ind w:left="851"/>
    </w:pPr>
  </w:style>
  <w:style w:type="paragraph" w:styleId="ListBullet3">
    <w:name w:val="List Bullet 3"/>
    <w:basedOn w:val="ListBullet2"/>
    <w:autoRedefine/>
    <w:uiPriority w:val="99"/>
    <w:rsid w:val="000C4CB6"/>
    <w:pPr>
      <w:ind w:left="1135"/>
    </w:pPr>
  </w:style>
  <w:style w:type="paragraph" w:styleId="ListBullet4">
    <w:name w:val="List Bullet 4"/>
    <w:basedOn w:val="ListBullet3"/>
    <w:autoRedefine/>
    <w:uiPriority w:val="99"/>
    <w:rsid w:val="000C4CB6"/>
    <w:pPr>
      <w:ind w:left="1418"/>
    </w:pPr>
  </w:style>
  <w:style w:type="paragraph" w:styleId="ListBullet5">
    <w:name w:val="List Bullet 5"/>
    <w:basedOn w:val="ListBullet4"/>
    <w:autoRedefine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autoRedefine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autoRedefine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autoRedefine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autoRedefine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autoRedefine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autoRedefine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6D13"/>
    <w:rPr>
      <w:rFonts w:cs="Times New Roman"/>
      <w:color w:val="0000FF"/>
      <w:sz w:val="20"/>
      <w:u w:val="single"/>
    </w:rPr>
  </w:style>
  <w:style w:type="paragraph" w:customStyle="1" w:styleId="Default">
    <w:name w:val="Default"/>
    <w:uiPriority w:val="99"/>
    <w:rsid w:val="00C879C7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ia.compans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arles@zeata.co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Title*:</vt:lpstr>
    </vt:vector>
  </TitlesOfParts>
  <Company>ETSI Secretariat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Title*:</dc:title>
  <dc:subject/>
  <dc:creator>ETSI</dc:creator>
  <cp:keywords/>
  <dc:description>20110621 - Template upated:1- L&amp;R margins set to 2cm 2-Header table left indent set to 0</dc:description>
  <cp:lastModifiedBy>Karen Hughes</cp:lastModifiedBy>
  <cp:revision>2</cp:revision>
  <cp:lastPrinted>2010-12-06T15:51:00Z</cp:lastPrinted>
  <dcterms:created xsi:type="dcterms:W3CDTF">2017-06-06T06:48:00Z</dcterms:created>
  <dcterms:modified xsi:type="dcterms:W3CDTF">2017-06-06T06:48:00Z</dcterms:modified>
</cp:coreProperties>
</file>