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0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Opening</w:t>
      </w:r>
      <w:r w:rsidR="00DB0861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</w:t>
      </w:r>
    </w:p>
    <w:p w:rsidR="0009498F" w:rsidRPr="00416CD4" w:rsidRDefault="0009498F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416CD4">
        <w:rPr>
          <w:rFonts w:eastAsia="MS Mincho" w:cstheme="minorHAnsi"/>
          <w:sz w:val="24"/>
          <w:szCs w:val="24"/>
        </w:rPr>
        <w:t xml:space="preserve">The meeting </w:t>
      </w:r>
      <w:r w:rsidR="0002797E" w:rsidRPr="00416CD4">
        <w:rPr>
          <w:rFonts w:eastAsia="MS Mincho" w:cstheme="minorHAnsi"/>
          <w:sz w:val="24"/>
          <w:szCs w:val="24"/>
        </w:rPr>
        <w:t>was opened by the Convener</w:t>
      </w:r>
      <w:r w:rsidR="002469D5">
        <w:rPr>
          <w:rFonts w:eastAsia="MS Mincho" w:cstheme="minorHAnsi"/>
          <w:sz w:val="24"/>
          <w:szCs w:val="24"/>
        </w:rPr>
        <w:t>s</w:t>
      </w:r>
      <w:r w:rsidR="0002797E" w:rsidRPr="00416CD4">
        <w:rPr>
          <w:rFonts w:eastAsia="MS Mincho" w:cstheme="minorHAnsi"/>
          <w:sz w:val="24"/>
          <w:szCs w:val="24"/>
        </w:rPr>
        <w:t>, Andrew Kurtzman</w:t>
      </w:r>
      <w:r w:rsidR="002469D5">
        <w:rPr>
          <w:rFonts w:eastAsia="MS Mincho" w:cstheme="minorHAnsi"/>
          <w:sz w:val="24"/>
          <w:szCs w:val="24"/>
        </w:rPr>
        <w:t xml:space="preserve"> and Enrico Scarrone</w:t>
      </w:r>
      <w:r w:rsidR="00416CD4" w:rsidRPr="00416CD4">
        <w:rPr>
          <w:rFonts w:eastAsia="MS Mincho" w:cstheme="minorHAnsi"/>
          <w:sz w:val="24"/>
          <w:szCs w:val="24"/>
        </w:rPr>
        <w:t>,</w:t>
      </w:r>
      <w:r w:rsidR="0002797E" w:rsidRPr="00416CD4">
        <w:rPr>
          <w:rFonts w:eastAsia="MS Mincho" w:cstheme="minorHAnsi"/>
          <w:sz w:val="24"/>
          <w:szCs w:val="24"/>
        </w:rPr>
        <w:t xml:space="preserve"> at </w:t>
      </w:r>
      <w:r w:rsidR="00795EAA">
        <w:rPr>
          <w:rFonts w:eastAsia="MS Mincho" w:cstheme="minorHAnsi"/>
          <w:sz w:val="24"/>
          <w:szCs w:val="24"/>
        </w:rPr>
        <w:t>1302</w:t>
      </w:r>
      <w:r w:rsidR="0002797E" w:rsidRPr="00416CD4">
        <w:rPr>
          <w:rFonts w:eastAsia="MS Mincho" w:cstheme="minorHAnsi"/>
          <w:sz w:val="24"/>
          <w:szCs w:val="24"/>
        </w:rPr>
        <w:t xml:space="preserve"> </w:t>
      </w:r>
      <w:r w:rsidR="00C46B3B">
        <w:rPr>
          <w:rFonts w:eastAsia="MS Mincho" w:cstheme="minorHAnsi"/>
          <w:sz w:val="24"/>
          <w:szCs w:val="24"/>
        </w:rPr>
        <w:t>GMT</w:t>
      </w:r>
      <w:r w:rsidR="0002797E" w:rsidRPr="00416CD4">
        <w:rPr>
          <w:rFonts w:eastAsia="MS Mincho" w:cstheme="minorHAnsi"/>
          <w:sz w:val="24"/>
          <w:szCs w:val="24"/>
        </w:rPr>
        <w:t>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Attendees</w:t>
      </w:r>
    </w:p>
    <w:p w:rsidR="0002797E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416CD4">
        <w:rPr>
          <w:rFonts w:eastAsia="MS Mincho" w:cstheme="minorHAnsi"/>
          <w:sz w:val="24"/>
          <w:szCs w:val="24"/>
        </w:rPr>
        <w:t>In attendance (as recorded by GoToMeeting):</w:t>
      </w:r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 xml:space="preserve">Mitch Tseng, </w:t>
      </w:r>
      <w:hyperlink r:id="rId8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mitch@t-infoserv.com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Andrew Kurtzman</w:t>
      </w:r>
      <w:r>
        <w:rPr>
          <w:rFonts w:cstheme="minorHAnsi"/>
          <w:sz w:val="24"/>
          <w:szCs w:val="24"/>
        </w:rPr>
        <w:t xml:space="preserve">, </w:t>
      </w:r>
      <w:hyperlink r:id="rId9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akurtman@tiaonline.org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Cheryl Blum</w:t>
      </w:r>
      <w:r>
        <w:rPr>
          <w:rFonts w:cstheme="minorHAnsi"/>
          <w:sz w:val="24"/>
          <w:szCs w:val="24"/>
        </w:rPr>
        <w:t xml:space="preserve">, </w:t>
      </w:r>
      <w:hyperlink r:id="rId10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cblum@tiaonline.org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Peter W Nurse</w:t>
      </w:r>
      <w:r>
        <w:rPr>
          <w:rFonts w:cstheme="minorHAnsi"/>
          <w:sz w:val="24"/>
          <w:szCs w:val="24"/>
        </w:rPr>
        <w:t xml:space="preserve">, </w:t>
      </w:r>
      <w:hyperlink r:id="rId11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peter.nurse@sigmadelta.com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Ki Young Kim</w:t>
      </w:r>
      <w:r>
        <w:rPr>
          <w:rFonts w:cstheme="minorHAnsi"/>
          <w:sz w:val="24"/>
          <w:szCs w:val="24"/>
        </w:rPr>
        <w:t xml:space="preserve">, </w:t>
      </w:r>
      <w:hyperlink r:id="rId12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kiyoung17.kim@lge.com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Nobuyuki Uchida</w:t>
      </w:r>
      <w:r>
        <w:rPr>
          <w:rFonts w:cstheme="minorHAnsi"/>
          <w:sz w:val="24"/>
          <w:szCs w:val="24"/>
        </w:rPr>
        <w:t xml:space="preserve">, </w:t>
      </w:r>
      <w:hyperlink r:id="rId13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nuchida@qualcomm.com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Thomas Goode</w:t>
      </w:r>
      <w:r>
        <w:rPr>
          <w:rFonts w:cstheme="minorHAnsi"/>
          <w:sz w:val="24"/>
          <w:szCs w:val="24"/>
        </w:rPr>
        <w:t xml:space="preserve">, </w:t>
      </w:r>
      <w:hyperlink r:id="rId14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tgoode@atis.org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Adrian Scrase</w:t>
      </w:r>
      <w:r>
        <w:rPr>
          <w:rFonts w:cstheme="minorHAnsi"/>
          <w:sz w:val="24"/>
          <w:szCs w:val="24"/>
        </w:rPr>
        <w:t xml:space="preserve">, </w:t>
      </w:r>
      <w:hyperlink r:id="rId15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adrian.scrase@etsi.org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 xml:space="preserve">Changho </w:t>
      </w:r>
      <w:r w:rsidR="009E1B63">
        <w:rPr>
          <w:rFonts w:cstheme="minorHAnsi"/>
          <w:sz w:val="24"/>
          <w:szCs w:val="24"/>
        </w:rPr>
        <w:t>R</w:t>
      </w:r>
      <w:r w:rsidRPr="003371F8">
        <w:rPr>
          <w:rFonts w:cstheme="minorHAnsi"/>
          <w:sz w:val="24"/>
          <w:szCs w:val="24"/>
        </w:rPr>
        <w:t>yoo</w:t>
      </w:r>
      <w:r>
        <w:rPr>
          <w:rFonts w:cstheme="minorHAnsi"/>
          <w:sz w:val="24"/>
          <w:szCs w:val="24"/>
        </w:rPr>
        <w:t xml:space="preserve">, </w:t>
      </w:r>
      <w:hyperlink r:id="rId16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3gppspm@tta.or.kr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Richard Brennan</w:t>
      </w:r>
      <w:r>
        <w:rPr>
          <w:rFonts w:cstheme="minorHAnsi"/>
          <w:sz w:val="24"/>
          <w:szCs w:val="24"/>
        </w:rPr>
        <w:t xml:space="preserve">, </w:t>
      </w:r>
      <w:hyperlink r:id="rId17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rbrennan@huawei.com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Steve Barclay (ATIS)</w:t>
      </w:r>
      <w:r>
        <w:rPr>
          <w:rFonts w:cstheme="minorHAnsi"/>
          <w:sz w:val="24"/>
          <w:szCs w:val="24"/>
        </w:rPr>
        <w:t xml:space="preserve">, </w:t>
      </w:r>
      <w:hyperlink r:id="rId18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sbarclay@atis.org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71F8">
        <w:rPr>
          <w:rFonts w:cstheme="minorHAnsi"/>
          <w:sz w:val="24"/>
          <w:szCs w:val="24"/>
        </w:rPr>
        <w:t>atsuyoshi Nakamura</w:t>
      </w:r>
      <w:r>
        <w:rPr>
          <w:rFonts w:cstheme="minorHAnsi"/>
          <w:sz w:val="24"/>
          <w:szCs w:val="24"/>
        </w:rPr>
        <w:t xml:space="preserve">, </w:t>
      </w:r>
      <w:hyperlink r:id="rId19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t-nakamura@arib.or.jp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 xml:space="preserve">Park, </w:t>
      </w:r>
      <w:proofErr w:type="spellStart"/>
      <w:r w:rsidRPr="003371F8">
        <w:rPr>
          <w:rFonts w:cstheme="minorHAnsi"/>
          <w:sz w:val="24"/>
          <w:szCs w:val="24"/>
        </w:rPr>
        <w:t>Jungsoo</w:t>
      </w:r>
      <w:proofErr w:type="spellEnd"/>
      <w:r>
        <w:rPr>
          <w:rFonts w:cstheme="minorHAnsi"/>
          <w:sz w:val="24"/>
          <w:szCs w:val="24"/>
        </w:rPr>
        <w:t xml:space="preserve">, </w:t>
      </w:r>
      <w:hyperlink r:id="rId20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pjs@etri.re.kr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Ed Tiedemann</w:t>
      </w:r>
      <w:r>
        <w:rPr>
          <w:rFonts w:cstheme="minorHAnsi"/>
          <w:sz w:val="24"/>
          <w:szCs w:val="24"/>
        </w:rPr>
        <w:t xml:space="preserve">, </w:t>
      </w:r>
      <w:hyperlink r:id="rId21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etied@qualcomm.com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Victoria Mitchell</w:t>
      </w:r>
      <w:r>
        <w:rPr>
          <w:rFonts w:cstheme="minorHAnsi"/>
          <w:sz w:val="24"/>
          <w:szCs w:val="24"/>
        </w:rPr>
        <w:t xml:space="preserve">, </w:t>
      </w:r>
      <w:hyperlink r:id="rId22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vmitchell@tiaonline.org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3371F8">
        <w:rPr>
          <w:rFonts w:cstheme="minorHAnsi"/>
          <w:sz w:val="24"/>
          <w:szCs w:val="24"/>
        </w:rPr>
        <w:t>Katsutoshi</w:t>
      </w:r>
      <w:proofErr w:type="spellEnd"/>
      <w:r w:rsidRPr="003371F8">
        <w:rPr>
          <w:rFonts w:cstheme="minorHAnsi"/>
          <w:sz w:val="24"/>
          <w:szCs w:val="24"/>
        </w:rPr>
        <w:t xml:space="preserve"> Nishida</w:t>
      </w:r>
      <w:r>
        <w:rPr>
          <w:rFonts w:cstheme="minorHAnsi"/>
          <w:sz w:val="24"/>
          <w:szCs w:val="24"/>
        </w:rPr>
        <w:t xml:space="preserve">, </w:t>
      </w:r>
      <w:hyperlink r:id="rId23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nishidak@nttdocomo.co.jp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371F8">
        <w:rPr>
          <w:rFonts w:cstheme="minorHAnsi"/>
          <w:sz w:val="24"/>
          <w:szCs w:val="24"/>
        </w:rPr>
        <w:t>Tatsuo Takahashi</w:t>
      </w:r>
      <w:r>
        <w:rPr>
          <w:rFonts w:cstheme="minorHAnsi"/>
          <w:sz w:val="24"/>
          <w:szCs w:val="24"/>
        </w:rPr>
        <w:t xml:space="preserve">, </w:t>
      </w:r>
      <w:hyperlink r:id="rId24" w:history="1">
        <w:r w:rsidRPr="003371F8">
          <w:rPr>
            <w:rFonts w:cstheme="minorHAnsi"/>
            <w:color w:val="0000FF"/>
            <w:sz w:val="24"/>
            <w:szCs w:val="24"/>
            <w:u w:val="single"/>
          </w:rPr>
          <w:t>takahashi@ttc.or.jp</w:t>
        </w:r>
      </w:hyperlink>
    </w:p>
    <w:p w:rsidR="00F93FFD" w:rsidRPr="003371F8" w:rsidRDefault="00F93FFD" w:rsidP="00F93FF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3371F8">
        <w:rPr>
          <w:rFonts w:cstheme="minorHAnsi"/>
          <w:sz w:val="24"/>
          <w:szCs w:val="24"/>
        </w:rPr>
        <w:t>nrico Scarrone</w:t>
      </w:r>
      <w:r>
        <w:rPr>
          <w:rFonts w:cstheme="minorHAnsi"/>
          <w:sz w:val="24"/>
          <w:szCs w:val="24"/>
        </w:rPr>
        <w:t xml:space="preserve">, </w:t>
      </w:r>
      <w:hyperlink r:id="rId25" w:history="1">
        <w:r w:rsidRPr="003371F8">
          <w:rPr>
            <w:rStyle w:val="Hyperlink"/>
            <w:rFonts w:cstheme="minorHAnsi"/>
            <w:sz w:val="24"/>
            <w:szCs w:val="24"/>
          </w:rPr>
          <w:t>enrico.scarrone@telecomitalia.it</w:t>
        </w:r>
      </w:hyperlink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Review of Agenda (</w:t>
      </w:r>
      <w:r w:rsidR="006C3F24">
        <w:rPr>
          <w:rFonts w:asciiTheme="minorHAnsi" w:hAnsiTheme="minorHAnsi" w:cstheme="minorHAnsi"/>
          <w:smallCaps w:val="0"/>
          <w:color w:val="000000"/>
          <w:szCs w:val="24"/>
        </w:rPr>
        <w:t>20120313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>_01</w:t>
      </w:r>
      <w:r w:rsidR="006C3F24">
        <w:rPr>
          <w:rFonts w:asciiTheme="minorHAnsi" w:hAnsiTheme="minorHAnsi" w:cstheme="minorHAnsi"/>
          <w:smallCaps w:val="0"/>
          <w:color w:val="000000"/>
          <w:szCs w:val="24"/>
        </w:rPr>
        <w:t>r</w:t>
      </w:r>
      <w:r w:rsidR="002A0880">
        <w:rPr>
          <w:rFonts w:asciiTheme="minorHAnsi" w:hAnsiTheme="minorHAnsi" w:cstheme="minorHAnsi"/>
          <w:smallCaps w:val="0"/>
          <w:color w:val="000000"/>
          <w:szCs w:val="24"/>
        </w:rPr>
        <w:t>2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2797E" w:rsidRPr="00416CD4" w:rsidRDefault="00416C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agenda provided in document </w:t>
      </w:r>
      <w:r w:rsidR="006C3F24">
        <w:rPr>
          <w:rFonts w:eastAsia="MS Mincho" w:cstheme="minorHAnsi"/>
          <w:sz w:val="24"/>
          <w:szCs w:val="24"/>
        </w:rPr>
        <w:t>20120313_01r</w:t>
      </w:r>
      <w:r w:rsidR="002A0880">
        <w:rPr>
          <w:rFonts w:eastAsia="MS Mincho" w:cstheme="minorHAnsi"/>
          <w:sz w:val="24"/>
          <w:szCs w:val="24"/>
        </w:rPr>
        <w:t>2</w:t>
      </w:r>
      <w:r>
        <w:rPr>
          <w:rFonts w:eastAsia="MS Mincho" w:cstheme="minorHAnsi"/>
          <w:sz w:val="24"/>
          <w:szCs w:val="24"/>
        </w:rPr>
        <w:t xml:space="preserve"> was </w:t>
      </w:r>
      <w:r w:rsidR="0002797E" w:rsidRPr="00416CD4">
        <w:rPr>
          <w:rFonts w:eastAsia="MS Mincho" w:cstheme="minorHAnsi"/>
          <w:sz w:val="24"/>
          <w:szCs w:val="24"/>
        </w:rPr>
        <w:t>approved as presented.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A96424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Notes from </w:t>
      </w:r>
      <w:r w:rsidR="006C3F24">
        <w:rPr>
          <w:rFonts w:asciiTheme="minorHAnsi" w:hAnsiTheme="minorHAnsi" w:cstheme="minorHAnsi"/>
          <w:smallCaps w:val="0"/>
          <w:color w:val="000000"/>
          <w:szCs w:val="24"/>
        </w:rPr>
        <w:t>07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March 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2012 </w:t>
      </w:r>
      <w:r w:rsidR="00103F72" w:rsidRPr="00416CD4">
        <w:rPr>
          <w:rFonts w:asciiTheme="minorHAnsi" w:hAnsiTheme="minorHAnsi" w:cstheme="minorHAnsi"/>
          <w:smallCaps w:val="0"/>
          <w:color w:val="000000"/>
          <w:szCs w:val="24"/>
        </w:rPr>
        <w:t>Meeti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ng (</w:t>
      </w:r>
      <w:r w:rsidR="006C3F24">
        <w:rPr>
          <w:rFonts w:asciiTheme="minorHAnsi" w:hAnsiTheme="minorHAnsi" w:cstheme="minorHAnsi"/>
          <w:smallCaps w:val="0"/>
          <w:color w:val="000000"/>
          <w:szCs w:val="24"/>
        </w:rPr>
        <w:t>20120313</w:t>
      </w:r>
      <w:r w:rsidR="006439CE" w:rsidRPr="00416CD4">
        <w:rPr>
          <w:rFonts w:asciiTheme="minorHAnsi" w:hAnsiTheme="minorHAnsi" w:cstheme="minorHAnsi"/>
          <w:smallCaps w:val="0"/>
          <w:color w:val="000000"/>
          <w:szCs w:val="24"/>
        </w:rPr>
        <w:t>_02</w:t>
      </w:r>
      <w:r w:rsidR="009103D3"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2797E" w:rsidRPr="00416CD4" w:rsidRDefault="00416C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meeting notes from the </w:t>
      </w:r>
      <w:r w:rsidR="006C3F24">
        <w:rPr>
          <w:rFonts w:eastAsia="MS Mincho" w:cstheme="minorHAnsi"/>
          <w:sz w:val="24"/>
          <w:szCs w:val="24"/>
        </w:rPr>
        <w:t>7</w:t>
      </w:r>
      <w:r>
        <w:rPr>
          <w:rFonts w:eastAsia="MS Mincho" w:cstheme="minorHAnsi"/>
          <w:sz w:val="24"/>
          <w:szCs w:val="24"/>
        </w:rPr>
        <w:t xml:space="preserve"> March 2012 teleconference</w:t>
      </w:r>
      <w:r w:rsidR="00640E6F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provided in </w:t>
      </w:r>
      <w:r w:rsidR="006C3F24" w:rsidRPr="001F44DF">
        <w:rPr>
          <w:rFonts w:eastAsia="MS Mincho" w:cstheme="minorHAnsi"/>
          <w:sz w:val="24"/>
          <w:szCs w:val="24"/>
        </w:rPr>
        <w:t>20120313</w:t>
      </w:r>
      <w:r w:rsidR="00A14FC3">
        <w:rPr>
          <w:rFonts w:eastAsia="MS Mincho" w:cstheme="minorHAnsi"/>
          <w:sz w:val="24"/>
          <w:szCs w:val="24"/>
        </w:rPr>
        <w:t>_02</w:t>
      </w:r>
      <w:r w:rsidR="00640E6F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</w:t>
      </w:r>
      <w:r w:rsidR="002469D5">
        <w:rPr>
          <w:rFonts w:eastAsia="MS Mincho" w:cstheme="minorHAnsi"/>
          <w:sz w:val="24"/>
          <w:szCs w:val="24"/>
        </w:rPr>
        <w:t>were</w:t>
      </w:r>
      <w:r>
        <w:rPr>
          <w:rFonts w:eastAsia="MS Mincho" w:cstheme="minorHAnsi"/>
          <w:sz w:val="24"/>
          <w:szCs w:val="24"/>
        </w:rPr>
        <w:t xml:space="preserve"> </w:t>
      </w:r>
      <w:r w:rsidR="0002797E" w:rsidRPr="00416CD4">
        <w:rPr>
          <w:rFonts w:eastAsia="MS Mincho" w:cstheme="minorHAnsi"/>
          <w:sz w:val="24"/>
          <w:szCs w:val="24"/>
        </w:rPr>
        <w:t>approved as presented.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6C3F24" w:rsidRDefault="006C3F24" w:rsidP="006C3F2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proofErr w:type="gramStart"/>
      <w:r w:rsidRPr="006C3F24">
        <w:rPr>
          <w:rFonts w:asciiTheme="minorHAnsi" w:hAnsiTheme="minorHAnsi" w:cstheme="minorHAnsi"/>
          <w:smallCaps w:val="0"/>
          <w:color w:val="000000"/>
          <w:szCs w:val="24"/>
        </w:rPr>
        <w:t>oneM2M</w:t>
      </w:r>
      <w:proofErr w:type="gramEnd"/>
      <w:r w:rsidRPr="006C3F24">
        <w:rPr>
          <w:rFonts w:asciiTheme="minorHAnsi" w:hAnsiTheme="minorHAnsi" w:cstheme="minorHAnsi"/>
          <w:smallCaps w:val="0"/>
          <w:color w:val="000000"/>
          <w:szCs w:val="24"/>
        </w:rPr>
        <w:t xml:space="preserve"> Partnership Agreement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Pr="006C3F24">
        <w:rPr>
          <w:rFonts w:asciiTheme="minorHAnsi" w:hAnsiTheme="minorHAnsi" w:cstheme="minorHAnsi"/>
          <w:smallCaps w:val="0"/>
          <w:color w:val="000000"/>
          <w:szCs w:val="24"/>
        </w:rPr>
        <w:t>20120313_04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, </w:t>
      </w:r>
      <w:r w:rsidRPr="006C3F24">
        <w:rPr>
          <w:rFonts w:asciiTheme="minorHAnsi" w:hAnsiTheme="minorHAnsi" w:cstheme="minorHAnsi"/>
          <w:smallCaps w:val="0"/>
          <w:color w:val="000000"/>
          <w:szCs w:val="24"/>
        </w:rPr>
        <w:t>20120313_07</w:t>
      </w:r>
      <w:r w:rsidR="009B15EA">
        <w:rPr>
          <w:rFonts w:asciiTheme="minorHAnsi" w:hAnsiTheme="minorHAnsi" w:cstheme="minorHAnsi"/>
          <w:smallCaps w:val="0"/>
          <w:color w:val="000000"/>
          <w:szCs w:val="24"/>
        </w:rPr>
        <w:t xml:space="preserve">, </w:t>
      </w:r>
      <w:r w:rsidR="00EB3DB3">
        <w:rPr>
          <w:rFonts w:asciiTheme="minorHAnsi" w:hAnsiTheme="minorHAnsi" w:cstheme="minorHAnsi"/>
          <w:smallCaps w:val="0"/>
          <w:color w:val="000000"/>
          <w:szCs w:val="24"/>
        </w:rPr>
        <w:t xml:space="preserve">20120313_08, </w:t>
      </w:r>
      <w:r w:rsidR="009B15EA">
        <w:rPr>
          <w:rFonts w:asciiTheme="minorHAnsi" w:hAnsiTheme="minorHAnsi" w:cstheme="minorHAnsi"/>
          <w:smallCaps w:val="0"/>
          <w:color w:val="000000"/>
          <w:szCs w:val="24"/>
        </w:rPr>
        <w:t>20120307_05</w:t>
      </w:r>
      <w:r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1C089A" w:rsidRDefault="00DA4063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DA4063">
        <w:rPr>
          <w:rFonts w:eastAsia="MS Mincho" w:cstheme="minorHAnsi"/>
          <w:sz w:val="24"/>
          <w:szCs w:val="24"/>
        </w:rPr>
        <w:t>(Document 20120313_0</w:t>
      </w:r>
      <w:r>
        <w:rPr>
          <w:rFonts w:eastAsia="MS Mincho" w:cstheme="minorHAnsi"/>
          <w:sz w:val="24"/>
          <w:szCs w:val="24"/>
        </w:rPr>
        <w:t>4 is</w:t>
      </w:r>
      <w:r w:rsidRPr="00DA4063">
        <w:rPr>
          <w:rFonts w:eastAsia="MS Mincho" w:cstheme="minorHAnsi"/>
          <w:sz w:val="24"/>
          <w:szCs w:val="24"/>
        </w:rPr>
        <w:t xml:space="preserve"> </w:t>
      </w:r>
      <w:r>
        <w:rPr>
          <w:rFonts w:eastAsia="MS Mincho" w:cstheme="minorHAnsi"/>
          <w:sz w:val="24"/>
          <w:szCs w:val="24"/>
        </w:rPr>
        <w:t>superseded by</w:t>
      </w:r>
      <w:r w:rsidRPr="00DA4063">
        <w:rPr>
          <w:rFonts w:eastAsia="MS Mincho" w:cstheme="minorHAnsi"/>
          <w:sz w:val="24"/>
          <w:szCs w:val="24"/>
        </w:rPr>
        <w:t xml:space="preserve"> 20120313_0</w:t>
      </w:r>
      <w:r>
        <w:rPr>
          <w:rFonts w:eastAsia="MS Mincho" w:cstheme="minorHAnsi"/>
          <w:sz w:val="24"/>
          <w:szCs w:val="24"/>
        </w:rPr>
        <w:t>7</w:t>
      </w:r>
      <w:r w:rsidRPr="00DA4063">
        <w:rPr>
          <w:rFonts w:eastAsia="MS Mincho" w:cstheme="minorHAnsi"/>
          <w:sz w:val="24"/>
          <w:szCs w:val="24"/>
        </w:rPr>
        <w:t>).</w:t>
      </w:r>
      <w:r>
        <w:rPr>
          <w:rFonts w:eastAsia="MS Mincho" w:cstheme="minorHAnsi"/>
          <w:sz w:val="24"/>
          <w:szCs w:val="24"/>
        </w:rPr>
        <w:t xml:space="preserve"> </w:t>
      </w:r>
      <w:r w:rsidR="00A14FC3" w:rsidRPr="001F44DF">
        <w:rPr>
          <w:rFonts w:eastAsia="MS Mincho" w:cstheme="minorHAnsi"/>
          <w:sz w:val="24"/>
          <w:szCs w:val="24"/>
        </w:rPr>
        <w:t>Document 20120313_07</w:t>
      </w:r>
      <w:r w:rsidR="002451F4">
        <w:rPr>
          <w:rFonts w:eastAsia="MS Mincho" w:cstheme="minorHAnsi"/>
          <w:sz w:val="24"/>
          <w:szCs w:val="24"/>
        </w:rPr>
        <w:t>,</w:t>
      </w:r>
      <w:r w:rsidR="00547ACC">
        <w:rPr>
          <w:rFonts w:eastAsia="MS Mincho" w:cstheme="minorHAnsi"/>
          <w:sz w:val="24"/>
          <w:szCs w:val="24"/>
        </w:rPr>
        <w:t xml:space="preserve"> an update to the oneM2M Partnership Agreement,</w:t>
      </w:r>
      <w:r w:rsidR="00A14FC3" w:rsidRPr="001F44DF">
        <w:rPr>
          <w:rFonts w:eastAsia="MS Mincho" w:cstheme="minorHAnsi"/>
          <w:sz w:val="24"/>
          <w:szCs w:val="24"/>
        </w:rPr>
        <w:t xml:space="preserve"> was presented</w:t>
      </w:r>
      <w:r w:rsidR="002451F4">
        <w:rPr>
          <w:rFonts w:eastAsia="MS Mincho" w:cstheme="minorHAnsi"/>
          <w:sz w:val="24"/>
          <w:szCs w:val="24"/>
        </w:rPr>
        <w:t>.</w:t>
      </w:r>
      <w:r w:rsidR="00D04027" w:rsidRPr="001F44DF">
        <w:rPr>
          <w:rFonts w:eastAsia="MS Mincho" w:cstheme="minorHAnsi"/>
          <w:sz w:val="24"/>
          <w:szCs w:val="24"/>
        </w:rPr>
        <w:t xml:space="preserve"> </w:t>
      </w:r>
      <w:r w:rsidR="000D343F" w:rsidRPr="001F44DF">
        <w:rPr>
          <w:rFonts w:eastAsia="MS Mincho" w:cstheme="minorHAnsi"/>
          <w:sz w:val="24"/>
          <w:szCs w:val="24"/>
        </w:rPr>
        <w:t xml:space="preserve">During </w:t>
      </w:r>
      <w:r w:rsidR="002451F4">
        <w:rPr>
          <w:rFonts w:eastAsia="MS Mincho" w:cstheme="minorHAnsi"/>
          <w:sz w:val="24"/>
          <w:szCs w:val="24"/>
        </w:rPr>
        <w:t xml:space="preserve">the </w:t>
      </w:r>
      <w:r w:rsidR="000D343F" w:rsidRPr="001F44DF">
        <w:rPr>
          <w:rFonts w:eastAsia="MS Mincho" w:cstheme="minorHAnsi"/>
          <w:sz w:val="24"/>
          <w:szCs w:val="24"/>
        </w:rPr>
        <w:t>discussion</w:t>
      </w:r>
      <w:r w:rsidR="00547ACC">
        <w:rPr>
          <w:rFonts w:eastAsia="MS Mincho" w:cstheme="minorHAnsi"/>
          <w:sz w:val="24"/>
          <w:szCs w:val="24"/>
        </w:rPr>
        <w:t>s, additional changes were made.</w:t>
      </w:r>
    </w:p>
    <w:p w:rsidR="009E1B63" w:rsidRDefault="009E1B63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E1B63" w:rsidRDefault="007D5C3D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lastRenderedPageBreak/>
        <w:t>However, s</w:t>
      </w:r>
      <w:r w:rsidR="009E1B63">
        <w:rPr>
          <w:rFonts w:eastAsia="MS Mincho" w:cstheme="minorHAnsi"/>
          <w:sz w:val="24"/>
          <w:szCs w:val="24"/>
        </w:rPr>
        <w:t>ever</w:t>
      </w:r>
      <w:r>
        <w:rPr>
          <w:rFonts w:eastAsia="MS Mincho" w:cstheme="minorHAnsi"/>
          <w:sz w:val="24"/>
          <w:szCs w:val="24"/>
        </w:rPr>
        <w:t>al issues are still being discussed</w:t>
      </w:r>
      <w:r w:rsidR="009E1B63">
        <w:rPr>
          <w:rFonts w:eastAsia="MS Mincho" w:cstheme="minorHAnsi"/>
          <w:sz w:val="24"/>
          <w:szCs w:val="24"/>
        </w:rPr>
        <w:t>:</w:t>
      </w:r>
      <w:bookmarkStart w:id="0" w:name="_GoBack"/>
      <w:bookmarkEnd w:id="0"/>
    </w:p>
    <w:p w:rsidR="009E1B63" w:rsidRDefault="009E1B63" w:rsidP="00EE66AA">
      <w:pPr>
        <w:pStyle w:val="ListParagraph"/>
        <w:numPr>
          <w:ilvl w:val="0"/>
          <w:numId w:val="17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4F2515">
        <w:rPr>
          <w:rFonts w:eastAsia="MS Mincho" w:cstheme="minorHAnsi"/>
          <w:sz w:val="24"/>
          <w:szCs w:val="24"/>
        </w:rPr>
        <w:t xml:space="preserve">Should Type 1 member-based organizations be capable to publish standards in the context of </w:t>
      </w:r>
      <w:proofErr w:type="gramStart"/>
      <w:r w:rsidRPr="004F2515">
        <w:rPr>
          <w:rFonts w:eastAsia="MS Mincho" w:cstheme="minorHAnsi"/>
          <w:sz w:val="24"/>
          <w:szCs w:val="24"/>
        </w:rPr>
        <w:t>oneM2M.</w:t>
      </w:r>
      <w:proofErr w:type="gramEnd"/>
    </w:p>
    <w:p w:rsidR="007D082A" w:rsidRDefault="007D082A" w:rsidP="00EE66AA">
      <w:pPr>
        <w:pStyle w:val="ListParagraph"/>
        <w:numPr>
          <w:ilvl w:val="0"/>
          <w:numId w:val="17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One company one vote vs. one company one vote per SDO</w:t>
      </w:r>
    </w:p>
    <w:p w:rsidR="007D082A" w:rsidRPr="004F2515" w:rsidRDefault="007D082A" w:rsidP="00EE66AA">
      <w:pPr>
        <w:pStyle w:val="ListParagraph"/>
        <w:numPr>
          <w:ilvl w:val="0"/>
          <w:numId w:val="17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IPR relative to Type 2 partners</w:t>
      </w:r>
    </w:p>
    <w:p w:rsidR="00DA4063" w:rsidRDefault="00DA4063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DA4063" w:rsidRPr="00416CD4" w:rsidRDefault="00DA4063" w:rsidP="00DA4063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547ACC">
        <w:rPr>
          <w:rFonts w:eastAsia="MS Mincho" w:cstheme="minorHAnsi"/>
          <w:color w:val="FF0000"/>
          <w:sz w:val="24"/>
          <w:szCs w:val="24"/>
        </w:rPr>
        <w:t>Action</w:t>
      </w:r>
      <w:r>
        <w:rPr>
          <w:rFonts w:eastAsia="MS Mincho" w:cstheme="minorHAnsi"/>
          <w:sz w:val="24"/>
          <w:szCs w:val="24"/>
        </w:rPr>
        <w:t>: The updates made to document 20120313_07 will be distributed to the ad hoc participants prior to the next teleconference.</w:t>
      </w:r>
    </w:p>
    <w:p w:rsidR="00DA4063" w:rsidRDefault="00DA4063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0E2392" w:rsidRDefault="006403A0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20120313_08</w:t>
      </w:r>
      <w:r w:rsidR="00231D06">
        <w:rPr>
          <w:rFonts w:eastAsia="MS Mincho" w:cstheme="minorHAnsi"/>
          <w:sz w:val="24"/>
          <w:szCs w:val="24"/>
        </w:rPr>
        <w:t xml:space="preserve">, entitled </w:t>
      </w:r>
      <w:r w:rsidR="00840B32">
        <w:rPr>
          <w:rFonts w:eastAsia="MS Mincho" w:cstheme="minorHAnsi"/>
          <w:sz w:val="24"/>
          <w:szCs w:val="24"/>
        </w:rPr>
        <w:t>“</w:t>
      </w:r>
      <w:r w:rsidR="00231D06">
        <w:rPr>
          <w:rFonts w:eastAsia="MS Mincho" w:cstheme="minorHAnsi"/>
          <w:sz w:val="24"/>
          <w:szCs w:val="24"/>
        </w:rPr>
        <w:t>IPR Statement</w:t>
      </w:r>
      <w:r w:rsidR="00840B32">
        <w:rPr>
          <w:rFonts w:eastAsia="MS Mincho" w:cstheme="minorHAnsi"/>
          <w:sz w:val="24"/>
          <w:szCs w:val="24"/>
        </w:rPr>
        <w:t>”</w:t>
      </w:r>
      <w:r w:rsidR="00231D06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was presented. </w:t>
      </w:r>
      <w:r w:rsidR="00231D06">
        <w:rPr>
          <w:rFonts w:eastAsia="MS Mincho" w:cstheme="minorHAnsi"/>
          <w:sz w:val="24"/>
          <w:szCs w:val="24"/>
        </w:rPr>
        <w:t xml:space="preserve">While this document </w:t>
      </w:r>
      <w:r w:rsidR="000E2392">
        <w:rPr>
          <w:rFonts w:eastAsia="MS Mincho" w:cstheme="minorHAnsi"/>
          <w:sz w:val="24"/>
          <w:szCs w:val="24"/>
        </w:rPr>
        <w:t>is</w:t>
      </w:r>
      <w:r w:rsidR="00231D06">
        <w:rPr>
          <w:rFonts w:eastAsia="MS Mincho" w:cstheme="minorHAnsi"/>
          <w:sz w:val="24"/>
          <w:szCs w:val="24"/>
        </w:rPr>
        <w:t xml:space="preserve"> not intended to </w:t>
      </w:r>
      <w:r w:rsidR="000E2392">
        <w:rPr>
          <w:rFonts w:eastAsia="MS Mincho" w:cstheme="minorHAnsi"/>
          <w:sz w:val="24"/>
          <w:szCs w:val="24"/>
        </w:rPr>
        <w:t>be a specific IPR policy</w:t>
      </w:r>
      <w:r w:rsidR="00231D06">
        <w:rPr>
          <w:rFonts w:eastAsia="MS Mincho" w:cstheme="minorHAnsi"/>
          <w:sz w:val="24"/>
          <w:szCs w:val="24"/>
        </w:rPr>
        <w:t xml:space="preserve">, it was proposed that </w:t>
      </w:r>
      <w:r w:rsidR="00416FC1">
        <w:rPr>
          <w:rFonts w:eastAsia="MS Mincho" w:cstheme="minorHAnsi"/>
          <w:sz w:val="24"/>
          <w:szCs w:val="24"/>
        </w:rPr>
        <w:t>it</w:t>
      </w:r>
      <w:r w:rsidR="00231D06">
        <w:rPr>
          <w:rFonts w:eastAsia="MS Mincho" w:cstheme="minorHAnsi"/>
          <w:sz w:val="24"/>
          <w:szCs w:val="24"/>
        </w:rPr>
        <w:t xml:space="preserve"> be included as an addendum to </w:t>
      </w:r>
      <w:r w:rsidR="00416FC1">
        <w:rPr>
          <w:rFonts w:eastAsia="MS Mincho" w:cstheme="minorHAnsi"/>
          <w:sz w:val="24"/>
          <w:szCs w:val="24"/>
        </w:rPr>
        <w:t xml:space="preserve">the </w:t>
      </w:r>
      <w:r w:rsidR="000E2392">
        <w:rPr>
          <w:rFonts w:eastAsia="MS Mincho" w:cstheme="minorHAnsi"/>
          <w:sz w:val="24"/>
          <w:szCs w:val="24"/>
        </w:rPr>
        <w:t>oneM2M Partnership Agreement.</w:t>
      </w:r>
    </w:p>
    <w:p w:rsidR="000E2392" w:rsidRDefault="000E2392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814FBF" w:rsidRDefault="00814FBF" w:rsidP="00814FBF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6D31F5">
        <w:rPr>
          <w:rFonts w:eastAsia="MS Mincho" w:cstheme="minorHAnsi"/>
          <w:color w:val="FF0000"/>
          <w:sz w:val="24"/>
          <w:szCs w:val="24"/>
        </w:rPr>
        <w:t>Action</w:t>
      </w:r>
      <w:r w:rsidRPr="00416CD4">
        <w:rPr>
          <w:rFonts w:eastAsia="MS Mincho" w:cstheme="minorHAnsi"/>
          <w:sz w:val="24"/>
          <w:szCs w:val="24"/>
        </w:rPr>
        <w:t xml:space="preserve">: Participants </w:t>
      </w:r>
      <w:r>
        <w:rPr>
          <w:rFonts w:eastAsia="MS Mincho" w:cstheme="minorHAnsi"/>
          <w:sz w:val="24"/>
          <w:szCs w:val="24"/>
        </w:rPr>
        <w:t>will</w:t>
      </w:r>
      <w:r w:rsidRPr="00416CD4">
        <w:rPr>
          <w:rFonts w:eastAsia="MS Mincho" w:cstheme="minorHAnsi"/>
          <w:sz w:val="24"/>
          <w:szCs w:val="24"/>
        </w:rPr>
        <w:t xml:space="preserve"> review </w:t>
      </w:r>
      <w:r>
        <w:rPr>
          <w:rFonts w:eastAsia="MS Mincho" w:cstheme="minorHAnsi"/>
          <w:sz w:val="24"/>
          <w:szCs w:val="24"/>
        </w:rPr>
        <w:t xml:space="preserve">document 20120313_08 </w:t>
      </w:r>
      <w:r w:rsidRPr="00416CD4">
        <w:rPr>
          <w:rFonts w:eastAsia="MS Mincho" w:cstheme="minorHAnsi"/>
          <w:sz w:val="24"/>
          <w:szCs w:val="24"/>
        </w:rPr>
        <w:t xml:space="preserve">and be prepared to discuss during the next Ad Hoc teleconference. </w:t>
      </w:r>
    </w:p>
    <w:p w:rsidR="00AF2975" w:rsidRDefault="00AF2975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840B32" w:rsidRDefault="00416FC1" w:rsidP="00840B32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While d</w:t>
      </w:r>
      <w:r w:rsidR="00AF2975">
        <w:rPr>
          <w:rFonts w:eastAsia="MS Mincho" w:cstheme="minorHAnsi"/>
          <w:sz w:val="24"/>
          <w:szCs w:val="24"/>
        </w:rPr>
        <w:t>ocument 20120307_05</w:t>
      </w:r>
      <w:r>
        <w:rPr>
          <w:rFonts w:eastAsia="MS Mincho" w:cstheme="minorHAnsi"/>
          <w:sz w:val="24"/>
          <w:szCs w:val="24"/>
        </w:rPr>
        <w:t>, a comparison of the proposed approaches relating to voting in oneM2M,</w:t>
      </w:r>
      <w:r w:rsidR="00A9637E">
        <w:rPr>
          <w:rFonts w:eastAsia="MS Mincho" w:cstheme="minorHAnsi"/>
          <w:sz w:val="24"/>
          <w:szCs w:val="24"/>
        </w:rPr>
        <w:t xml:space="preserve"> was not specifically presented</w:t>
      </w:r>
      <w:r w:rsidR="00840B32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</w:t>
      </w:r>
      <w:r w:rsidR="00162F7F">
        <w:rPr>
          <w:rFonts w:eastAsia="MS Mincho" w:cstheme="minorHAnsi"/>
          <w:sz w:val="24"/>
          <w:szCs w:val="24"/>
        </w:rPr>
        <w:t>discussion ensued</w:t>
      </w:r>
      <w:r w:rsidR="00840B32">
        <w:rPr>
          <w:rFonts w:eastAsia="MS Mincho" w:cstheme="minorHAnsi"/>
          <w:sz w:val="24"/>
          <w:szCs w:val="24"/>
        </w:rPr>
        <w:t>:</w:t>
      </w:r>
    </w:p>
    <w:p w:rsidR="00DA4063" w:rsidRDefault="00840B32" w:rsidP="00840B32">
      <w:pPr>
        <w:pStyle w:val="ListParagraph"/>
        <w:numPr>
          <w:ilvl w:val="0"/>
          <w:numId w:val="17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Discussions continue among several of the SDOs</w:t>
      </w:r>
      <w:r w:rsidR="009E1B63">
        <w:rPr>
          <w:rFonts w:eastAsia="MS Mincho" w:cstheme="minorHAnsi"/>
          <w:sz w:val="24"/>
          <w:szCs w:val="24"/>
        </w:rPr>
        <w:t>. At this time, ETSI, ARIB, TTC and ATIS support one vote per company per SDO; TIA prefers one company one vote; issue still under review in CCSA and TTA.</w:t>
      </w:r>
    </w:p>
    <w:p w:rsidR="00840B32" w:rsidRDefault="00840B32" w:rsidP="00840B32">
      <w:pPr>
        <w:pStyle w:val="ListParagraph"/>
        <w:numPr>
          <w:ilvl w:val="0"/>
          <w:numId w:val="17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Additional clarification on the term “1 company” may be helpful to explain affiliates, regional entities, etc.</w:t>
      </w:r>
    </w:p>
    <w:p w:rsidR="00DA4063" w:rsidRPr="00DA4063" w:rsidRDefault="00DA4063" w:rsidP="00840B32">
      <w:pPr>
        <w:pStyle w:val="ListParagraph"/>
        <w:numPr>
          <w:ilvl w:val="0"/>
          <w:numId w:val="17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DA4063">
        <w:rPr>
          <w:rFonts w:eastAsia="MS Mincho" w:cstheme="minorHAnsi"/>
          <w:sz w:val="24"/>
          <w:szCs w:val="24"/>
        </w:rPr>
        <w:t>This topic will be added to the next meeting’s agenda</w:t>
      </w:r>
    </w:p>
    <w:p w:rsidR="000816A0" w:rsidRDefault="000816A0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B15EA" w:rsidRPr="009B15EA" w:rsidRDefault="009B15EA" w:rsidP="009B15EA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9B15EA">
        <w:rPr>
          <w:rFonts w:asciiTheme="minorHAnsi" w:hAnsiTheme="minorHAnsi" w:cstheme="minorHAnsi"/>
          <w:smallCaps w:val="0"/>
          <w:color w:val="000000"/>
          <w:szCs w:val="24"/>
        </w:rPr>
        <w:t>Funding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 (20120313_05)</w:t>
      </w:r>
    </w:p>
    <w:p w:rsidR="006C3F24" w:rsidRDefault="00AF2975" w:rsidP="003F3191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20120313_05</w:t>
      </w:r>
      <w:r w:rsidR="00840B32">
        <w:rPr>
          <w:rFonts w:eastAsia="MS Mincho" w:cstheme="minorHAnsi"/>
          <w:sz w:val="24"/>
          <w:szCs w:val="24"/>
        </w:rPr>
        <w:t>, a TIA-proposed budget,</w:t>
      </w:r>
      <w:r>
        <w:rPr>
          <w:rFonts w:eastAsia="MS Mincho" w:cstheme="minorHAnsi"/>
          <w:sz w:val="24"/>
          <w:szCs w:val="24"/>
        </w:rPr>
        <w:t xml:space="preserve"> was presented, noting that adjustments were made</w:t>
      </w:r>
      <w:r w:rsidR="003709EF">
        <w:rPr>
          <w:rFonts w:eastAsia="MS Mincho" w:cstheme="minorHAnsi"/>
          <w:sz w:val="24"/>
          <w:szCs w:val="24"/>
        </w:rPr>
        <w:t xml:space="preserve"> to the previously submitted information</w:t>
      </w:r>
      <w:r>
        <w:rPr>
          <w:rFonts w:eastAsia="MS Mincho" w:cstheme="minorHAnsi"/>
          <w:sz w:val="24"/>
          <w:szCs w:val="24"/>
        </w:rPr>
        <w:t xml:space="preserve"> (</w:t>
      </w:r>
      <w:r w:rsidR="00162F7F">
        <w:rPr>
          <w:rFonts w:eastAsia="MS Mincho" w:cstheme="minorHAnsi"/>
          <w:sz w:val="24"/>
          <w:szCs w:val="24"/>
        </w:rPr>
        <w:t xml:space="preserve">the staff travel line item was adjusted to show a </w:t>
      </w:r>
      <w:r>
        <w:rPr>
          <w:rFonts w:eastAsia="MS Mincho" w:cstheme="minorHAnsi"/>
          <w:sz w:val="24"/>
          <w:szCs w:val="24"/>
        </w:rPr>
        <w:t>“coach” class</w:t>
      </w:r>
      <w:r w:rsidR="00162F7F">
        <w:rPr>
          <w:rFonts w:eastAsia="MS Mincho" w:cstheme="minorHAnsi"/>
          <w:sz w:val="24"/>
          <w:szCs w:val="24"/>
        </w:rPr>
        <w:t xml:space="preserve"> flight</w:t>
      </w:r>
      <w:r>
        <w:rPr>
          <w:rFonts w:eastAsia="MS Mincho" w:cstheme="minorHAnsi"/>
          <w:sz w:val="24"/>
          <w:szCs w:val="24"/>
        </w:rPr>
        <w:t>, etc</w:t>
      </w:r>
      <w:r w:rsidR="00162F7F">
        <w:rPr>
          <w:rFonts w:eastAsia="MS Mincho" w:cstheme="minorHAnsi"/>
          <w:sz w:val="24"/>
          <w:szCs w:val="24"/>
        </w:rPr>
        <w:t>.</w:t>
      </w:r>
      <w:r>
        <w:rPr>
          <w:rFonts w:eastAsia="MS Mincho" w:cstheme="minorHAnsi"/>
          <w:sz w:val="24"/>
          <w:szCs w:val="24"/>
        </w:rPr>
        <w:t>).</w:t>
      </w:r>
      <w:r w:rsidR="00840B32">
        <w:rPr>
          <w:rFonts w:eastAsia="MS Mincho" w:cstheme="minorHAnsi"/>
          <w:sz w:val="24"/>
          <w:szCs w:val="24"/>
        </w:rPr>
        <w:t xml:space="preserve"> This topic remains</w:t>
      </w:r>
      <w:r w:rsidR="00162F7F">
        <w:rPr>
          <w:rFonts w:eastAsia="MS Mincho" w:cstheme="minorHAnsi"/>
          <w:sz w:val="24"/>
          <w:szCs w:val="24"/>
        </w:rPr>
        <w:t xml:space="preserve"> open.</w:t>
      </w:r>
    </w:p>
    <w:p w:rsidR="00AF2975" w:rsidRPr="003F3191" w:rsidRDefault="00AF2975" w:rsidP="003F3191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0F5BFE" w:rsidRPr="00416CD4" w:rsidRDefault="00A96424" w:rsidP="0055795B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Level of Secretariat Services</w:t>
      </w:r>
      <w:r w:rsidR="000F5BFE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="009B15EA">
        <w:rPr>
          <w:rFonts w:asciiTheme="minorHAnsi" w:hAnsiTheme="minorHAnsi" w:cstheme="minorHAnsi"/>
          <w:smallCaps w:val="0"/>
          <w:color w:val="000000"/>
          <w:szCs w:val="24"/>
        </w:rPr>
        <w:t>20120313</w:t>
      </w:r>
      <w:r w:rsidR="000F5BFE" w:rsidRPr="00416CD4">
        <w:rPr>
          <w:rFonts w:asciiTheme="minorHAnsi" w:hAnsiTheme="minorHAnsi" w:cstheme="minorHAnsi"/>
          <w:smallCaps w:val="0"/>
          <w:color w:val="000000"/>
          <w:szCs w:val="24"/>
        </w:rPr>
        <w:t>_03</w:t>
      </w:r>
      <w:r w:rsidR="00DD7C23">
        <w:rPr>
          <w:rFonts w:asciiTheme="minorHAnsi" w:hAnsiTheme="minorHAnsi" w:cstheme="minorHAnsi"/>
          <w:smallCaps w:val="0"/>
          <w:color w:val="000000"/>
          <w:szCs w:val="24"/>
        </w:rPr>
        <w:t>r1</w:t>
      </w:r>
      <w:r w:rsidR="009B15EA">
        <w:rPr>
          <w:rFonts w:asciiTheme="minorHAnsi" w:hAnsiTheme="minorHAnsi" w:cstheme="minorHAnsi"/>
          <w:smallCaps w:val="0"/>
          <w:color w:val="000000"/>
          <w:szCs w:val="24"/>
        </w:rPr>
        <w:t>, 20120313_06</w:t>
      </w:r>
      <w:r w:rsidR="000F5BFE"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162F7F" w:rsidRDefault="00947661" w:rsidP="00162F7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Document </w:t>
      </w:r>
      <w:r w:rsidR="002C6B92">
        <w:rPr>
          <w:rFonts w:eastAsia="MS Mincho" w:cstheme="minorHAnsi"/>
          <w:sz w:val="24"/>
          <w:szCs w:val="24"/>
        </w:rPr>
        <w:t>20120313_03</w:t>
      </w:r>
      <w:r w:rsidR="00162F7F">
        <w:rPr>
          <w:rFonts w:eastAsia="MS Mincho" w:cstheme="minorHAnsi"/>
          <w:sz w:val="24"/>
          <w:szCs w:val="24"/>
        </w:rPr>
        <w:t>r1, the</w:t>
      </w:r>
      <w:r w:rsidR="004B2B88">
        <w:rPr>
          <w:rFonts w:eastAsia="MS Mincho" w:cstheme="minorHAnsi"/>
          <w:sz w:val="24"/>
          <w:szCs w:val="24"/>
        </w:rPr>
        <w:t xml:space="preserve"> Secretariat Functions</w:t>
      </w:r>
      <w:r w:rsidR="00162F7F">
        <w:rPr>
          <w:rFonts w:eastAsia="MS Mincho" w:cstheme="minorHAnsi"/>
          <w:sz w:val="24"/>
          <w:szCs w:val="24"/>
        </w:rPr>
        <w:t xml:space="preserve"> PowerPoint presentation </w:t>
      </w:r>
      <w:r w:rsidR="008B4B0F">
        <w:rPr>
          <w:rFonts w:eastAsia="MS Mincho" w:cstheme="minorHAnsi"/>
          <w:sz w:val="24"/>
          <w:szCs w:val="24"/>
        </w:rPr>
        <w:t xml:space="preserve">that was converted </w:t>
      </w:r>
      <w:r w:rsidR="00162F7F">
        <w:rPr>
          <w:rFonts w:eastAsia="MS Mincho" w:cstheme="minorHAnsi"/>
          <w:sz w:val="24"/>
          <w:szCs w:val="24"/>
        </w:rPr>
        <w:t>to a Word document,</w:t>
      </w:r>
      <w:r w:rsidR="002C6B92">
        <w:rPr>
          <w:rFonts w:eastAsia="MS Mincho" w:cstheme="minorHAnsi"/>
          <w:sz w:val="24"/>
          <w:szCs w:val="24"/>
        </w:rPr>
        <w:t xml:space="preserve"> was presented. </w:t>
      </w:r>
    </w:p>
    <w:p w:rsidR="00162F7F" w:rsidRPr="00162F7F" w:rsidRDefault="00162F7F" w:rsidP="00162F7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4B2B88" w:rsidRDefault="00947661" w:rsidP="000F210D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20120313_06</w:t>
      </w:r>
      <w:r w:rsidR="00162F7F">
        <w:rPr>
          <w:rFonts w:eastAsia="MS Mincho" w:cstheme="minorHAnsi"/>
          <w:sz w:val="24"/>
          <w:szCs w:val="24"/>
        </w:rPr>
        <w:t>, TIA-proposed changes to the Secretariat Functions,</w:t>
      </w:r>
      <w:r w:rsidR="004B2B88">
        <w:rPr>
          <w:rFonts w:eastAsia="MS Mincho" w:cstheme="minorHAnsi"/>
          <w:sz w:val="24"/>
          <w:szCs w:val="24"/>
        </w:rPr>
        <w:t xml:space="preserve"> was presented</w:t>
      </w:r>
      <w:r w:rsidR="008B4B0F">
        <w:rPr>
          <w:rFonts w:eastAsia="MS Mincho" w:cstheme="minorHAnsi"/>
          <w:sz w:val="24"/>
          <w:szCs w:val="24"/>
        </w:rPr>
        <w:t>.</w:t>
      </w:r>
      <w:r w:rsidR="004B2B88">
        <w:rPr>
          <w:rFonts w:eastAsia="MS Mincho" w:cstheme="minorHAnsi"/>
          <w:sz w:val="24"/>
          <w:szCs w:val="24"/>
        </w:rPr>
        <w:t xml:space="preserve"> </w:t>
      </w:r>
    </w:p>
    <w:p w:rsidR="008B4B0F" w:rsidRDefault="008B4B0F" w:rsidP="004B2B88">
      <w:pPr>
        <w:pStyle w:val="ListParagraph"/>
        <w:numPr>
          <w:ilvl w:val="0"/>
          <w:numId w:val="19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Will be used as the “baseline” for future discussions (i.e., supersedes 20120313_03)</w:t>
      </w:r>
    </w:p>
    <w:p w:rsidR="004B2B88" w:rsidRDefault="008B4B0F" w:rsidP="004B2B88">
      <w:pPr>
        <w:pStyle w:val="ListParagraph"/>
        <w:numPr>
          <w:ilvl w:val="0"/>
          <w:numId w:val="19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Secretariat Functions </w:t>
      </w:r>
      <w:r w:rsidR="004B2B88" w:rsidRPr="00162F7F">
        <w:rPr>
          <w:rFonts w:eastAsia="MS Mincho" w:cstheme="minorHAnsi"/>
          <w:sz w:val="24"/>
          <w:szCs w:val="24"/>
        </w:rPr>
        <w:t>information</w:t>
      </w:r>
      <w:r>
        <w:rPr>
          <w:rFonts w:eastAsia="MS Mincho" w:cstheme="minorHAnsi"/>
          <w:sz w:val="24"/>
          <w:szCs w:val="24"/>
        </w:rPr>
        <w:t>, once approved,</w:t>
      </w:r>
      <w:r w:rsidR="004B2B88" w:rsidRPr="00162F7F">
        <w:rPr>
          <w:rFonts w:eastAsia="MS Mincho" w:cstheme="minorHAnsi"/>
          <w:sz w:val="24"/>
          <w:szCs w:val="24"/>
        </w:rPr>
        <w:t xml:space="preserve"> will be an attachment to the Partnership Agreement. </w:t>
      </w:r>
    </w:p>
    <w:p w:rsidR="004B2B88" w:rsidRDefault="004B2B88" w:rsidP="004B2B88">
      <w:pPr>
        <w:pStyle w:val="ListParagraph"/>
        <w:numPr>
          <w:ilvl w:val="0"/>
          <w:numId w:val="19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162F7F">
        <w:rPr>
          <w:rFonts w:eastAsia="MS Mincho" w:cstheme="minorHAnsi"/>
          <w:sz w:val="24"/>
          <w:szCs w:val="24"/>
        </w:rPr>
        <w:t>The meeting p</w:t>
      </w:r>
      <w:r w:rsidR="008B4B0F">
        <w:rPr>
          <w:rFonts w:eastAsia="MS Mincho" w:cstheme="minorHAnsi"/>
          <w:sz w:val="24"/>
          <w:szCs w:val="24"/>
        </w:rPr>
        <w:t>lanning issue is still under discussion and must be res</w:t>
      </w:r>
      <w:r w:rsidR="007D5C3D">
        <w:rPr>
          <w:rFonts w:eastAsia="MS Mincho" w:cstheme="minorHAnsi"/>
          <w:sz w:val="24"/>
          <w:szCs w:val="24"/>
        </w:rPr>
        <w:t>o</w:t>
      </w:r>
      <w:r w:rsidR="008B4B0F">
        <w:rPr>
          <w:rFonts w:eastAsia="MS Mincho" w:cstheme="minorHAnsi"/>
          <w:sz w:val="24"/>
          <w:szCs w:val="24"/>
        </w:rPr>
        <w:t>lved.</w:t>
      </w:r>
    </w:p>
    <w:p w:rsidR="00162F7F" w:rsidRDefault="00162F7F" w:rsidP="000F210D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47661" w:rsidRDefault="00AC3FCB" w:rsidP="000F210D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4818">
        <w:rPr>
          <w:rFonts w:eastAsia="MS Mincho" w:cstheme="minorHAnsi"/>
          <w:color w:val="FF0000"/>
          <w:sz w:val="24"/>
          <w:szCs w:val="24"/>
        </w:rPr>
        <w:lastRenderedPageBreak/>
        <w:t>Action</w:t>
      </w:r>
      <w:r w:rsidR="004F2515">
        <w:rPr>
          <w:rFonts w:eastAsia="MS Mincho" w:cstheme="minorHAnsi"/>
          <w:color w:val="FF0000"/>
          <w:sz w:val="24"/>
          <w:szCs w:val="24"/>
        </w:rPr>
        <w:t>:</w:t>
      </w:r>
      <w:r>
        <w:rPr>
          <w:rFonts w:eastAsia="MS Mincho" w:cstheme="minorHAnsi"/>
          <w:sz w:val="24"/>
          <w:szCs w:val="24"/>
        </w:rPr>
        <w:t xml:space="preserve"> TIA </w:t>
      </w:r>
      <w:r w:rsidR="004B2B88">
        <w:rPr>
          <w:rFonts w:eastAsia="MS Mincho" w:cstheme="minorHAnsi"/>
          <w:sz w:val="24"/>
          <w:szCs w:val="24"/>
        </w:rPr>
        <w:t xml:space="preserve">will update 20120313_06 </w:t>
      </w:r>
      <w:r>
        <w:rPr>
          <w:rFonts w:eastAsia="MS Mincho" w:cstheme="minorHAnsi"/>
          <w:sz w:val="24"/>
          <w:szCs w:val="24"/>
        </w:rPr>
        <w:t xml:space="preserve">to add clarification on </w:t>
      </w:r>
      <w:r w:rsidR="004B2B88">
        <w:rPr>
          <w:rFonts w:eastAsia="MS Mincho" w:cstheme="minorHAnsi"/>
          <w:sz w:val="24"/>
          <w:szCs w:val="24"/>
        </w:rPr>
        <w:t xml:space="preserve">the maintenance of the “founding” documents (e.g., </w:t>
      </w:r>
      <w:r>
        <w:rPr>
          <w:rFonts w:eastAsia="MS Mincho" w:cstheme="minorHAnsi"/>
          <w:sz w:val="24"/>
          <w:szCs w:val="24"/>
        </w:rPr>
        <w:t xml:space="preserve">Working Procedures, </w:t>
      </w:r>
      <w:r w:rsidR="004B2B88">
        <w:rPr>
          <w:rFonts w:eastAsia="MS Mincho" w:cstheme="minorHAnsi"/>
          <w:sz w:val="24"/>
          <w:szCs w:val="24"/>
        </w:rPr>
        <w:t>F</w:t>
      </w:r>
      <w:r>
        <w:rPr>
          <w:rFonts w:eastAsia="MS Mincho" w:cstheme="minorHAnsi"/>
          <w:sz w:val="24"/>
          <w:szCs w:val="24"/>
        </w:rPr>
        <w:t xml:space="preserve">ounding </w:t>
      </w:r>
      <w:r w:rsidR="004B2B88">
        <w:rPr>
          <w:rFonts w:eastAsia="MS Mincho" w:cstheme="minorHAnsi"/>
          <w:sz w:val="24"/>
          <w:szCs w:val="24"/>
        </w:rPr>
        <w:t>A</w:t>
      </w:r>
      <w:r>
        <w:rPr>
          <w:rFonts w:eastAsia="MS Mincho" w:cstheme="minorHAnsi"/>
          <w:sz w:val="24"/>
          <w:szCs w:val="24"/>
        </w:rPr>
        <w:t>greement, etc.</w:t>
      </w:r>
      <w:r w:rsidR="004B2B88">
        <w:rPr>
          <w:rFonts w:eastAsia="MS Mincho" w:cstheme="minorHAnsi"/>
          <w:sz w:val="24"/>
          <w:szCs w:val="24"/>
        </w:rPr>
        <w:t>). The updates will be provided to the ad hoc participants, prior to the next teleconference.</w:t>
      </w:r>
    </w:p>
    <w:p w:rsidR="002C6B92" w:rsidRDefault="002C6B92" w:rsidP="000F210D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Default="00460CC7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Working Procedures Document</w:t>
      </w:r>
      <w:r w:rsidR="0057572F">
        <w:rPr>
          <w:rFonts w:asciiTheme="minorHAnsi" w:hAnsiTheme="minorHAnsi" w:cstheme="minorHAnsi"/>
          <w:smallCaps w:val="0"/>
          <w:color w:val="000000"/>
          <w:szCs w:val="24"/>
        </w:rPr>
        <w:t xml:space="preserve"> (20120307_06)</w:t>
      </w:r>
    </w:p>
    <w:p w:rsidR="00894836" w:rsidRDefault="00894836" w:rsidP="0089483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894836">
        <w:rPr>
          <w:rFonts w:eastAsia="MS Mincho" w:cstheme="minorHAnsi"/>
          <w:sz w:val="24"/>
          <w:szCs w:val="24"/>
        </w:rPr>
        <w:t>Document 20120307_06, a draft of the oneM2M Working Procedures, was not discussed due to time constraints. This document will be carried forward to the next joint ad hoc meeting.</w:t>
      </w:r>
    </w:p>
    <w:p w:rsidR="004F2515" w:rsidRPr="00894836" w:rsidRDefault="004F2515" w:rsidP="0089483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AF2C08" w:rsidRDefault="004F2515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color w:val="FF0000"/>
          <w:sz w:val="24"/>
          <w:szCs w:val="24"/>
        </w:rPr>
        <w:t xml:space="preserve">Action: </w:t>
      </w:r>
      <w:r w:rsidR="00E2732B" w:rsidRPr="00E2732B">
        <w:rPr>
          <w:rFonts w:eastAsia="MS Mincho" w:cstheme="minorHAnsi"/>
          <w:sz w:val="24"/>
          <w:szCs w:val="24"/>
        </w:rPr>
        <w:t>D</w:t>
      </w:r>
      <w:r w:rsidR="00AF2C08">
        <w:rPr>
          <w:rFonts w:eastAsia="MS Mincho" w:cstheme="minorHAnsi"/>
          <w:sz w:val="24"/>
          <w:szCs w:val="24"/>
        </w:rPr>
        <w:t xml:space="preserve">ocument </w:t>
      </w:r>
      <w:r w:rsidR="00E2732B">
        <w:rPr>
          <w:rFonts w:eastAsia="MS Mincho" w:cstheme="minorHAnsi"/>
          <w:sz w:val="24"/>
          <w:szCs w:val="24"/>
        </w:rPr>
        <w:t xml:space="preserve">20120307_06 </w:t>
      </w:r>
      <w:r w:rsidR="00AF2C08">
        <w:rPr>
          <w:rFonts w:eastAsia="MS Mincho" w:cstheme="minorHAnsi"/>
          <w:sz w:val="24"/>
          <w:szCs w:val="24"/>
        </w:rPr>
        <w:t xml:space="preserve">remains open and </w:t>
      </w:r>
      <w:r w:rsidR="00E2732B">
        <w:rPr>
          <w:rFonts w:eastAsia="MS Mincho" w:cstheme="minorHAnsi"/>
          <w:sz w:val="24"/>
          <w:szCs w:val="24"/>
        </w:rPr>
        <w:t xml:space="preserve">is to be </w:t>
      </w:r>
      <w:r w:rsidR="00AF2C08">
        <w:rPr>
          <w:rFonts w:eastAsia="MS Mincho" w:cstheme="minorHAnsi"/>
          <w:sz w:val="24"/>
          <w:szCs w:val="24"/>
        </w:rPr>
        <w:t>reviewed</w:t>
      </w:r>
      <w:r w:rsidR="00E2732B">
        <w:rPr>
          <w:rFonts w:eastAsia="MS Mincho" w:cstheme="minorHAnsi"/>
          <w:sz w:val="24"/>
          <w:szCs w:val="24"/>
        </w:rPr>
        <w:t xml:space="preserve"> by all participants</w:t>
      </w:r>
      <w:r w:rsidR="00AF2C08">
        <w:rPr>
          <w:rFonts w:eastAsia="MS Mincho" w:cstheme="minorHAnsi"/>
          <w:sz w:val="24"/>
          <w:szCs w:val="24"/>
        </w:rPr>
        <w:t xml:space="preserve">. Feedback </w:t>
      </w:r>
      <w:r w:rsidR="00E2732B">
        <w:rPr>
          <w:rFonts w:eastAsia="MS Mincho" w:cstheme="minorHAnsi"/>
          <w:sz w:val="24"/>
          <w:szCs w:val="24"/>
        </w:rPr>
        <w:t xml:space="preserve">is to be forwarded to </w:t>
      </w:r>
      <w:r w:rsidR="00AF2C08">
        <w:rPr>
          <w:rFonts w:eastAsia="MS Mincho" w:cstheme="minorHAnsi"/>
          <w:sz w:val="24"/>
          <w:szCs w:val="24"/>
        </w:rPr>
        <w:t xml:space="preserve">Peter </w:t>
      </w:r>
      <w:r w:rsidR="00E2732B">
        <w:rPr>
          <w:rFonts w:eastAsia="MS Mincho" w:cstheme="minorHAnsi"/>
          <w:sz w:val="24"/>
          <w:szCs w:val="24"/>
        </w:rPr>
        <w:t>Nurse (</w:t>
      </w:r>
      <w:hyperlink r:id="rId26" w:history="1">
        <w:r w:rsidR="00E2732B" w:rsidRPr="0020134B">
          <w:rPr>
            <w:rStyle w:val="Hyperlink"/>
            <w:rFonts w:eastAsia="MS Mincho" w:cstheme="minorHAnsi"/>
            <w:sz w:val="24"/>
            <w:szCs w:val="24"/>
          </w:rPr>
          <w:t>peter.nurse@sigmadelta.com</w:t>
        </w:r>
      </w:hyperlink>
      <w:r w:rsidR="00E2732B">
        <w:rPr>
          <w:rFonts w:eastAsia="MS Mincho" w:cstheme="minorHAnsi"/>
          <w:sz w:val="24"/>
          <w:szCs w:val="24"/>
        </w:rPr>
        <w:t>)</w:t>
      </w:r>
      <w:r w:rsidR="007D5C3D">
        <w:rPr>
          <w:rFonts w:eastAsia="MS Mincho" w:cstheme="minorHAnsi"/>
          <w:sz w:val="24"/>
          <w:szCs w:val="24"/>
        </w:rPr>
        <w:t>, as editor of the document.</w:t>
      </w:r>
      <w:r w:rsidR="00AF2C08">
        <w:rPr>
          <w:rFonts w:eastAsia="MS Mincho" w:cstheme="minorHAnsi"/>
          <w:sz w:val="24"/>
          <w:szCs w:val="24"/>
        </w:rPr>
        <w:t xml:space="preserve"> </w:t>
      </w:r>
    </w:p>
    <w:p w:rsidR="00E2732B" w:rsidRPr="00416CD4" w:rsidRDefault="00E2732B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460CC7" w:rsidRPr="00416CD4" w:rsidRDefault="00460CC7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Next Meeting</w:t>
      </w:r>
    </w:p>
    <w:p w:rsidR="00DF6A62" w:rsidRDefault="004525D7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next joint meeting of the Participation and Legal ad hoc groups will be held </w:t>
      </w:r>
      <w:r w:rsidR="00D1533E">
        <w:rPr>
          <w:rFonts w:eastAsia="MS Mincho" w:cstheme="minorHAnsi"/>
          <w:sz w:val="24"/>
          <w:szCs w:val="24"/>
        </w:rPr>
        <w:t xml:space="preserve">21 March 2012 </w:t>
      </w:r>
      <w:r w:rsidR="00DF6A62" w:rsidRPr="00416CD4">
        <w:rPr>
          <w:rFonts w:eastAsia="MS Mincho" w:cstheme="minorHAnsi"/>
          <w:sz w:val="24"/>
          <w:szCs w:val="24"/>
        </w:rPr>
        <w:t>@ 1300 GMT</w:t>
      </w:r>
      <w:r>
        <w:rPr>
          <w:rFonts w:eastAsia="MS Mincho" w:cstheme="minorHAnsi"/>
          <w:sz w:val="24"/>
          <w:szCs w:val="24"/>
        </w:rPr>
        <w:t>.</w:t>
      </w:r>
    </w:p>
    <w:p w:rsidR="004525D7" w:rsidRPr="00416CD4" w:rsidRDefault="004525D7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Any other Business</w:t>
      </w:r>
    </w:p>
    <w:p w:rsidR="00AA7A76" w:rsidRDefault="00EF3595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None</w:t>
      </w:r>
    </w:p>
    <w:p w:rsidR="004525D7" w:rsidRPr="004525D7" w:rsidRDefault="004525D7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Adjourn</w:t>
      </w:r>
    </w:p>
    <w:p w:rsidR="00F41D5A" w:rsidRPr="00416CD4" w:rsidRDefault="004525D7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064EC1">
        <w:rPr>
          <w:rFonts w:eastAsia="MS Mincho" w:cstheme="minorHAnsi"/>
          <w:sz w:val="24"/>
          <w:szCs w:val="24"/>
        </w:rPr>
        <w:t xml:space="preserve">The meeting ended at </w:t>
      </w:r>
      <w:r w:rsidR="00EF3595" w:rsidRPr="00064EC1">
        <w:rPr>
          <w:rFonts w:eastAsia="MS Mincho" w:cstheme="minorHAnsi"/>
          <w:sz w:val="24"/>
          <w:szCs w:val="24"/>
        </w:rPr>
        <w:t>150</w:t>
      </w:r>
      <w:r w:rsidR="00751DA4" w:rsidRPr="00064EC1">
        <w:rPr>
          <w:rFonts w:eastAsia="MS Mincho" w:cstheme="minorHAnsi"/>
          <w:sz w:val="24"/>
          <w:szCs w:val="24"/>
        </w:rPr>
        <w:t>8</w:t>
      </w:r>
      <w:r w:rsidR="00F41D5A" w:rsidRPr="00064EC1">
        <w:rPr>
          <w:rFonts w:eastAsia="MS Mincho" w:cstheme="minorHAnsi"/>
          <w:sz w:val="24"/>
          <w:szCs w:val="24"/>
        </w:rPr>
        <w:t xml:space="preserve"> GMT</w:t>
      </w:r>
      <w:r w:rsidRPr="00064EC1">
        <w:rPr>
          <w:rFonts w:eastAsia="MS Mincho" w:cstheme="minorHAnsi"/>
          <w:sz w:val="24"/>
          <w:szCs w:val="24"/>
        </w:rPr>
        <w:t>.</w:t>
      </w:r>
    </w:p>
    <w:sectPr w:rsidR="00F41D5A" w:rsidRPr="00416CD4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C4" w:rsidRDefault="00262EC4" w:rsidP="00BC6135">
      <w:pPr>
        <w:spacing w:after="0" w:line="240" w:lineRule="auto"/>
      </w:pPr>
      <w:r>
        <w:separator/>
      </w:r>
    </w:p>
  </w:endnote>
  <w:endnote w:type="continuationSeparator" w:id="0">
    <w:p w:rsidR="00262EC4" w:rsidRDefault="00262EC4" w:rsidP="00B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C4" w:rsidRDefault="00262EC4" w:rsidP="00BC6135">
      <w:pPr>
        <w:spacing w:after="0" w:line="240" w:lineRule="auto"/>
      </w:pPr>
      <w:r>
        <w:separator/>
      </w:r>
    </w:p>
  </w:footnote>
  <w:footnote w:type="continuationSeparator" w:id="0">
    <w:p w:rsidR="00262EC4" w:rsidRDefault="00262EC4" w:rsidP="00BC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D4" w:rsidRDefault="00E32385" w:rsidP="002C4BD4">
    <w:pPr>
      <w:pStyle w:val="Header"/>
      <w:jc w:val="right"/>
      <w:rPr>
        <w:sz w:val="20"/>
      </w:rPr>
    </w:pPr>
    <w:r>
      <w:rPr>
        <w:sz w:val="20"/>
      </w:rPr>
      <w:t>201203</w:t>
    </w:r>
    <w:r w:rsidR="00640E6F">
      <w:rPr>
        <w:sz w:val="20"/>
      </w:rPr>
      <w:t>21</w:t>
    </w:r>
    <w:r>
      <w:rPr>
        <w:sz w:val="20"/>
      </w:rPr>
      <w:t>_02</w:t>
    </w:r>
  </w:p>
  <w:p w:rsidR="002C4BD4" w:rsidRPr="002C4BD4" w:rsidRDefault="002C4BD4" w:rsidP="002C4BD4">
    <w:pPr>
      <w:pStyle w:val="Header"/>
      <w:jc w:val="right"/>
      <w:rPr>
        <w:sz w:val="20"/>
      </w:rPr>
    </w:pPr>
  </w:p>
  <w:p w:rsidR="002C4BD4" w:rsidRDefault="002C4BD4" w:rsidP="002C4BD4">
    <w:pPr>
      <w:pStyle w:val="Header"/>
      <w:jc w:val="center"/>
      <w:rPr>
        <w:sz w:val="24"/>
      </w:rPr>
    </w:pPr>
    <w:proofErr w:type="gramStart"/>
    <w:r>
      <w:rPr>
        <w:sz w:val="24"/>
      </w:rPr>
      <w:t>oneM2M</w:t>
    </w:r>
    <w:proofErr w:type="gramEnd"/>
    <w:r>
      <w:rPr>
        <w:sz w:val="24"/>
      </w:rPr>
      <w:t xml:space="preserve"> Participation and Legal Ad Hoc Group</w:t>
    </w:r>
  </w:p>
  <w:p w:rsidR="002C4BD4" w:rsidRDefault="00E32385" w:rsidP="002C4BD4">
    <w:pPr>
      <w:pStyle w:val="Header"/>
      <w:jc w:val="center"/>
      <w:rPr>
        <w:sz w:val="24"/>
      </w:rPr>
    </w:pPr>
    <w:r>
      <w:rPr>
        <w:sz w:val="24"/>
      </w:rPr>
      <w:t xml:space="preserve">13 </w:t>
    </w:r>
    <w:r w:rsidR="002C4BD4">
      <w:rPr>
        <w:sz w:val="24"/>
      </w:rPr>
      <w:t xml:space="preserve">March 2012 (1300 </w:t>
    </w:r>
    <w:r w:rsidR="00C46B3B">
      <w:rPr>
        <w:sz w:val="24"/>
      </w:rPr>
      <w:t>GMT</w:t>
    </w:r>
    <w:r w:rsidR="002C4BD4">
      <w:rPr>
        <w:sz w:val="24"/>
      </w:rPr>
      <w:t>) Meeting Summary</w:t>
    </w:r>
  </w:p>
  <w:p w:rsidR="002C4BD4" w:rsidRDefault="002C4BD4" w:rsidP="002C4BD4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>Teleconference</w:t>
    </w:r>
  </w:p>
  <w:p w:rsidR="002C4BD4" w:rsidRDefault="002C4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3A"/>
    <w:multiLevelType w:val="hybridMultilevel"/>
    <w:tmpl w:val="542C6E30"/>
    <w:lvl w:ilvl="0" w:tplc="7DF0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33A5E"/>
    <w:multiLevelType w:val="hybridMultilevel"/>
    <w:tmpl w:val="D0C6D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5235"/>
    <w:multiLevelType w:val="hybridMultilevel"/>
    <w:tmpl w:val="7674D2FA"/>
    <w:lvl w:ilvl="0" w:tplc="BD82C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4619A"/>
    <w:multiLevelType w:val="hybridMultilevel"/>
    <w:tmpl w:val="338AB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6271A"/>
    <w:multiLevelType w:val="hybridMultilevel"/>
    <w:tmpl w:val="C6A06E10"/>
    <w:lvl w:ilvl="0" w:tplc="38F44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15419"/>
    <w:multiLevelType w:val="hybridMultilevel"/>
    <w:tmpl w:val="36EC5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0616"/>
    <w:multiLevelType w:val="hybridMultilevel"/>
    <w:tmpl w:val="53100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7EA6DB1"/>
    <w:multiLevelType w:val="hybridMultilevel"/>
    <w:tmpl w:val="3B220BA0"/>
    <w:lvl w:ilvl="0" w:tplc="34C01F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D6178"/>
    <w:multiLevelType w:val="hybridMultilevel"/>
    <w:tmpl w:val="0892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347663"/>
    <w:multiLevelType w:val="hybridMultilevel"/>
    <w:tmpl w:val="23B68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06F"/>
    <w:multiLevelType w:val="hybridMultilevel"/>
    <w:tmpl w:val="DE028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20818"/>
    <w:multiLevelType w:val="hybridMultilevel"/>
    <w:tmpl w:val="7DE07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61C8"/>
    <w:multiLevelType w:val="hybridMultilevel"/>
    <w:tmpl w:val="E188B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16BC5"/>
    <w:multiLevelType w:val="hybridMultilevel"/>
    <w:tmpl w:val="BC22F446"/>
    <w:lvl w:ilvl="0" w:tplc="4A9E0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A7EF0"/>
    <w:multiLevelType w:val="hybridMultilevel"/>
    <w:tmpl w:val="06149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8740F"/>
    <w:multiLevelType w:val="hybridMultilevel"/>
    <w:tmpl w:val="F424927E"/>
    <w:lvl w:ilvl="0" w:tplc="54F6E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E78D2"/>
    <w:multiLevelType w:val="hybridMultilevel"/>
    <w:tmpl w:val="C2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959B7"/>
    <w:multiLevelType w:val="hybridMultilevel"/>
    <w:tmpl w:val="F88A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3881"/>
    <w:multiLevelType w:val="hybridMultilevel"/>
    <w:tmpl w:val="7E2A87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5"/>
    <w:rsid w:val="00000AEB"/>
    <w:rsid w:val="0000727A"/>
    <w:rsid w:val="0002252C"/>
    <w:rsid w:val="0002797E"/>
    <w:rsid w:val="00044CDB"/>
    <w:rsid w:val="00064EC1"/>
    <w:rsid w:val="000816A0"/>
    <w:rsid w:val="00091E60"/>
    <w:rsid w:val="0009498F"/>
    <w:rsid w:val="00097B15"/>
    <w:rsid w:val="000A6975"/>
    <w:rsid w:val="000D343F"/>
    <w:rsid w:val="000E0CE1"/>
    <w:rsid w:val="000E2392"/>
    <w:rsid w:val="000E3B14"/>
    <w:rsid w:val="000E5102"/>
    <w:rsid w:val="000E7C8C"/>
    <w:rsid w:val="000F210D"/>
    <w:rsid w:val="000F5BFE"/>
    <w:rsid w:val="00103F72"/>
    <w:rsid w:val="0013561D"/>
    <w:rsid w:val="00140731"/>
    <w:rsid w:val="00162F7F"/>
    <w:rsid w:val="00166C83"/>
    <w:rsid w:val="00175782"/>
    <w:rsid w:val="00182BF6"/>
    <w:rsid w:val="00183D3C"/>
    <w:rsid w:val="001963A5"/>
    <w:rsid w:val="001B59A1"/>
    <w:rsid w:val="001C089A"/>
    <w:rsid w:val="001E5BB8"/>
    <w:rsid w:val="001F44DF"/>
    <w:rsid w:val="00212978"/>
    <w:rsid w:val="00231D06"/>
    <w:rsid w:val="00236C9D"/>
    <w:rsid w:val="002401F8"/>
    <w:rsid w:val="002451F4"/>
    <w:rsid w:val="002469D5"/>
    <w:rsid w:val="00262EC4"/>
    <w:rsid w:val="0028617B"/>
    <w:rsid w:val="002A0880"/>
    <w:rsid w:val="002C4BD4"/>
    <w:rsid w:val="002C6B92"/>
    <w:rsid w:val="002C6F08"/>
    <w:rsid w:val="002D7793"/>
    <w:rsid w:val="002E47A1"/>
    <w:rsid w:val="00312A7A"/>
    <w:rsid w:val="00320D9F"/>
    <w:rsid w:val="003332FC"/>
    <w:rsid w:val="00344822"/>
    <w:rsid w:val="00350229"/>
    <w:rsid w:val="003709EF"/>
    <w:rsid w:val="0037210A"/>
    <w:rsid w:val="00376667"/>
    <w:rsid w:val="00376AEF"/>
    <w:rsid w:val="00386F90"/>
    <w:rsid w:val="003A21C2"/>
    <w:rsid w:val="003A7398"/>
    <w:rsid w:val="003B2CF4"/>
    <w:rsid w:val="003D0E6B"/>
    <w:rsid w:val="003D25EA"/>
    <w:rsid w:val="003D3B15"/>
    <w:rsid w:val="003E48C7"/>
    <w:rsid w:val="003E4ED2"/>
    <w:rsid w:val="003F3191"/>
    <w:rsid w:val="0040049D"/>
    <w:rsid w:val="00416CD4"/>
    <w:rsid w:val="00416FC1"/>
    <w:rsid w:val="004429C9"/>
    <w:rsid w:val="004525D7"/>
    <w:rsid w:val="00460CC7"/>
    <w:rsid w:val="00490F14"/>
    <w:rsid w:val="004A6DDF"/>
    <w:rsid w:val="004B2B88"/>
    <w:rsid w:val="004E65ED"/>
    <w:rsid w:val="004F2515"/>
    <w:rsid w:val="004F2F67"/>
    <w:rsid w:val="005044A3"/>
    <w:rsid w:val="00511CBB"/>
    <w:rsid w:val="00524EB8"/>
    <w:rsid w:val="0053517F"/>
    <w:rsid w:val="005478A3"/>
    <w:rsid w:val="00547ACC"/>
    <w:rsid w:val="00555135"/>
    <w:rsid w:val="0055795B"/>
    <w:rsid w:val="0057572F"/>
    <w:rsid w:val="00587F41"/>
    <w:rsid w:val="005A0649"/>
    <w:rsid w:val="005A1A0E"/>
    <w:rsid w:val="005B1C99"/>
    <w:rsid w:val="005B2AF9"/>
    <w:rsid w:val="005C0B5B"/>
    <w:rsid w:val="005C4E08"/>
    <w:rsid w:val="005F4696"/>
    <w:rsid w:val="005F5A67"/>
    <w:rsid w:val="005F791E"/>
    <w:rsid w:val="00605E74"/>
    <w:rsid w:val="00631386"/>
    <w:rsid w:val="006403A0"/>
    <w:rsid w:val="00640E6F"/>
    <w:rsid w:val="006439CE"/>
    <w:rsid w:val="00661F0C"/>
    <w:rsid w:val="006724FA"/>
    <w:rsid w:val="00674BB5"/>
    <w:rsid w:val="00680ADB"/>
    <w:rsid w:val="006821AC"/>
    <w:rsid w:val="006A6BE5"/>
    <w:rsid w:val="006A6C09"/>
    <w:rsid w:val="006C3F24"/>
    <w:rsid w:val="006C45DE"/>
    <w:rsid w:val="006C5599"/>
    <w:rsid w:val="006D31F5"/>
    <w:rsid w:val="006F336D"/>
    <w:rsid w:val="006F5BB6"/>
    <w:rsid w:val="006F787B"/>
    <w:rsid w:val="00702DDD"/>
    <w:rsid w:val="007168F0"/>
    <w:rsid w:val="007459EF"/>
    <w:rsid w:val="00751DA4"/>
    <w:rsid w:val="00767981"/>
    <w:rsid w:val="00793E84"/>
    <w:rsid w:val="00795EAA"/>
    <w:rsid w:val="007A2759"/>
    <w:rsid w:val="007C1158"/>
    <w:rsid w:val="007D082A"/>
    <w:rsid w:val="007D5C3D"/>
    <w:rsid w:val="00814FBF"/>
    <w:rsid w:val="00824F4D"/>
    <w:rsid w:val="00840B32"/>
    <w:rsid w:val="00847AD7"/>
    <w:rsid w:val="0089086D"/>
    <w:rsid w:val="00894836"/>
    <w:rsid w:val="008A77EB"/>
    <w:rsid w:val="008B4B0F"/>
    <w:rsid w:val="008C27A5"/>
    <w:rsid w:val="008E313E"/>
    <w:rsid w:val="008E5D7A"/>
    <w:rsid w:val="009103D3"/>
    <w:rsid w:val="00936489"/>
    <w:rsid w:val="00946FC5"/>
    <w:rsid w:val="00947661"/>
    <w:rsid w:val="00953DA9"/>
    <w:rsid w:val="009942C4"/>
    <w:rsid w:val="009972B6"/>
    <w:rsid w:val="009B15EA"/>
    <w:rsid w:val="009B501B"/>
    <w:rsid w:val="009C4155"/>
    <w:rsid w:val="009D1020"/>
    <w:rsid w:val="009D1EC0"/>
    <w:rsid w:val="009E1B63"/>
    <w:rsid w:val="00A05622"/>
    <w:rsid w:val="00A14FC3"/>
    <w:rsid w:val="00A35CDB"/>
    <w:rsid w:val="00A55D07"/>
    <w:rsid w:val="00A70A0B"/>
    <w:rsid w:val="00A81B75"/>
    <w:rsid w:val="00A83A45"/>
    <w:rsid w:val="00A8495C"/>
    <w:rsid w:val="00A9637E"/>
    <w:rsid w:val="00A96424"/>
    <w:rsid w:val="00A96841"/>
    <w:rsid w:val="00AA7A76"/>
    <w:rsid w:val="00AC3FCB"/>
    <w:rsid w:val="00AF2975"/>
    <w:rsid w:val="00AF2C08"/>
    <w:rsid w:val="00AF2EB1"/>
    <w:rsid w:val="00AF482F"/>
    <w:rsid w:val="00B074FF"/>
    <w:rsid w:val="00B15B35"/>
    <w:rsid w:val="00B32CA3"/>
    <w:rsid w:val="00B33198"/>
    <w:rsid w:val="00B62B6A"/>
    <w:rsid w:val="00BA0163"/>
    <w:rsid w:val="00BA3C54"/>
    <w:rsid w:val="00BB5A49"/>
    <w:rsid w:val="00BB7405"/>
    <w:rsid w:val="00BC3022"/>
    <w:rsid w:val="00BC6135"/>
    <w:rsid w:val="00BD51A3"/>
    <w:rsid w:val="00C04818"/>
    <w:rsid w:val="00C14458"/>
    <w:rsid w:val="00C36D78"/>
    <w:rsid w:val="00C372E4"/>
    <w:rsid w:val="00C46B3B"/>
    <w:rsid w:val="00C47F14"/>
    <w:rsid w:val="00C54B2A"/>
    <w:rsid w:val="00C81945"/>
    <w:rsid w:val="00C95F37"/>
    <w:rsid w:val="00CB7FAC"/>
    <w:rsid w:val="00CC155E"/>
    <w:rsid w:val="00CD47BC"/>
    <w:rsid w:val="00CF1EDA"/>
    <w:rsid w:val="00D01673"/>
    <w:rsid w:val="00D04027"/>
    <w:rsid w:val="00D055F6"/>
    <w:rsid w:val="00D1533E"/>
    <w:rsid w:val="00D15CBA"/>
    <w:rsid w:val="00D23C77"/>
    <w:rsid w:val="00D64783"/>
    <w:rsid w:val="00D72A87"/>
    <w:rsid w:val="00DA4063"/>
    <w:rsid w:val="00DA5C87"/>
    <w:rsid w:val="00DB0861"/>
    <w:rsid w:val="00DD6C49"/>
    <w:rsid w:val="00DD7C23"/>
    <w:rsid w:val="00DF6874"/>
    <w:rsid w:val="00DF6A62"/>
    <w:rsid w:val="00E01E96"/>
    <w:rsid w:val="00E1482E"/>
    <w:rsid w:val="00E2732B"/>
    <w:rsid w:val="00E32385"/>
    <w:rsid w:val="00E33606"/>
    <w:rsid w:val="00E40952"/>
    <w:rsid w:val="00E46B10"/>
    <w:rsid w:val="00E94E3C"/>
    <w:rsid w:val="00E96C27"/>
    <w:rsid w:val="00EA4195"/>
    <w:rsid w:val="00EB3DB3"/>
    <w:rsid w:val="00EC0DC6"/>
    <w:rsid w:val="00EC37A1"/>
    <w:rsid w:val="00ED46CC"/>
    <w:rsid w:val="00EE66AA"/>
    <w:rsid w:val="00EF3595"/>
    <w:rsid w:val="00F008DC"/>
    <w:rsid w:val="00F01E41"/>
    <w:rsid w:val="00F13935"/>
    <w:rsid w:val="00F273B4"/>
    <w:rsid w:val="00F40121"/>
    <w:rsid w:val="00F41D5A"/>
    <w:rsid w:val="00F54042"/>
    <w:rsid w:val="00F6557E"/>
    <w:rsid w:val="00F732DA"/>
    <w:rsid w:val="00F91FD1"/>
    <w:rsid w:val="00F938FA"/>
    <w:rsid w:val="00F93FFD"/>
    <w:rsid w:val="00FC573A"/>
    <w:rsid w:val="00FD2422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H1,1,heading 1,h11,h12,h13,h14,h15,h16,h17,h111,h121,h131,h141,h151,h161,h18,h112,h122,h132,h142,h152,h162,h19,h113,h123,h133,h143,h153,h163"/>
    <w:basedOn w:val="Normal"/>
    <w:next w:val="Normal"/>
    <w:link w:val="Heading1Char"/>
    <w:qFormat/>
    <w:rsid w:val="002C4BD4"/>
    <w:pPr>
      <w:keepNext/>
      <w:tabs>
        <w:tab w:val="left" w:pos="720"/>
      </w:tabs>
      <w:spacing w:before="240" w:after="0" w:line="240" w:lineRule="auto"/>
      <w:outlineLvl w:val="0"/>
    </w:pPr>
    <w:rPr>
      <w:rFonts w:ascii="Book Antiqua" w:eastAsia="MS Mincho" w:hAnsi="Book Antiqu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D4"/>
    <w:rPr>
      <w:color w:val="0000FF"/>
      <w:u w:val="single"/>
    </w:rPr>
  </w:style>
  <w:style w:type="character" w:customStyle="1" w:styleId="Heading1Char">
    <w:name w:val="Heading 1 Char"/>
    <w:aliases w:val="h1 Char,H1 Char,1 Char,heading 1 Char,h11 Char,h12 Char,h13 Char,h14 Char,h15 Char,h16 Char,h17 Char,h111 Char,h121 Char,h131 Char,h141 Char,h151 Char,h161 Char,h18 Char,h112 Char,h122 Char,h132 Char,h142 Char,h152 Char,h162 Char,h19 Char"/>
    <w:basedOn w:val="DefaultParagraphFont"/>
    <w:link w:val="Heading1"/>
    <w:rsid w:val="002C4BD4"/>
    <w:rPr>
      <w:rFonts w:ascii="Book Antiqua" w:eastAsia="MS Mincho" w:hAnsi="Book Antiqua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H1,1,heading 1,h11,h12,h13,h14,h15,h16,h17,h111,h121,h131,h141,h151,h161,h18,h112,h122,h132,h142,h152,h162,h19,h113,h123,h133,h143,h153,h163"/>
    <w:basedOn w:val="Normal"/>
    <w:next w:val="Normal"/>
    <w:link w:val="Heading1Char"/>
    <w:qFormat/>
    <w:rsid w:val="002C4BD4"/>
    <w:pPr>
      <w:keepNext/>
      <w:tabs>
        <w:tab w:val="left" w:pos="720"/>
      </w:tabs>
      <w:spacing w:before="240" w:after="0" w:line="240" w:lineRule="auto"/>
      <w:outlineLvl w:val="0"/>
    </w:pPr>
    <w:rPr>
      <w:rFonts w:ascii="Book Antiqua" w:eastAsia="MS Mincho" w:hAnsi="Book Antiqu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D4"/>
    <w:rPr>
      <w:color w:val="0000FF"/>
      <w:u w:val="single"/>
    </w:rPr>
  </w:style>
  <w:style w:type="character" w:customStyle="1" w:styleId="Heading1Char">
    <w:name w:val="Heading 1 Char"/>
    <w:aliases w:val="h1 Char,H1 Char,1 Char,heading 1 Char,h11 Char,h12 Char,h13 Char,h14 Char,h15 Char,h16 Char,h17 Char,h111 Char,h121 Char,h131 Char,h141 Char,h151 Char,h161 Char,h18 Char,h112 Char,h122 Char,h132 Char,h142 Char,h152 Char,h162 Char,h19 Char"/>
    <w:basedOn w:val="DefaultParagraphFont"/>
    <w:link w:val="Heading1"/>
    <w:rsid w:val="002C4BD4"/>
    <w:rPr>
      <w:rFonts w:ascii="Book Antiqua" w:eastAsia="MS Mincho" w:hAnsi="Book Antiqua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@t-infoserv.com" TargetMode="External"/><Relationship Id="rId13" Type="http://schemas.openxmlformats.org/officeDocument/2006/relationships/hyperlink" Target="mailto:nuchida@qualcomm.com" TargetMode="External"/><Relationship Id="rId18" Type="http://schemas.openxmlformats.org/officeDocument/2006/relationships/hyperlink" Target="mailto:sbarclay@atis.org" TargetMode="External"/><Relationship Id="rId26" Type="http://schemas.openxmlformats.org/officeDocument/2006/relationships/hyperlink" Target="mailto:peter.nurse@sigmadelta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tied@qualcom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young17.kim@lge.com" TargetMode="External"/><Relationship Id="rId17" Type="http://schemas.openxmlformats.org/officeDocument/2006/relationships/hyperlink" Target="mailto:rbrennan@huawei.com" TargetMode="External"/><Relationship Id="rId25" Type="http://schemas.openxmlformats.org/officeDocument/2006/relationships/hyperlink" Target="mailto:enrico.scarrone@telecomital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3gppspm@tta.or.kr" TargetMode="External"/><Relationship Id="rId20" Type="http://schemas.openxmlformats.org/officeDocument/2006/relationships/hyperlink" Target="mailto:pjs@etri.re.k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er.nurse@sigmadelta.com" TargetMode="External"/><Relationship Id="rId24" Type="http://schemas.openxmlformats.org/officeDocument/2006/relationships/hyperlink" Target="mailto:takahashi@ttc.or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.scrase@etsi.org" TargetMode="External"/><Relationship Id="rId23" Type="http://schemas.openxmlformats.org/officeDocument/2006/relationships/hyperlink" Target="mailto:nishidak@nttdocomo.co.j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blum@tiaonline.org" TargetMode="External"/><Relationship Id="rId19" Type="http://schemas.openxmlformats.org/officeDocument/2006/relationships/hyperlink" Target="mailto:t-nakamura@arib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rtman@tiaonline.org" TargetMode="External"/><Relationship Id="rId14" Type="http://schemas.openxmlformats.org/officeDocument/2006/relationships/hyperlink" Target="mailto:tgoode@atis.org" TargetMode="External"/><Relationship Id="rId22" Type="http://schemas.openxmlformats.org/officeDocument/2006/relationships/hyperlink" Target="mailto:vmitchell@tiaonline.or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Blum</dc:creator>
  <cp:lastModifiedBy>Victoria Mitchell</cp:lastModifiedBy>
  <cp:revision>5</cp:revision>
  <dcterms:created xsi:type="dcterms:W3CDTF">2012-03-16T12:58:00Z</dcterms:created>
  <dcterms:modified xsi:type="dcterms:W3CDTF">2012-03-16T13:13:00Z</dcterms:modified>
</cp:coreProperties>
</file>