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90" w:rsidRPr="00416CD4" w:rsidRDefault="00C81945" w:rsidP="002C4BD4">
      <w:pPr>
        <w:pStyle w:val="Heading1"/>
        <w:keepNext w:val="0"/>
        <w:widowControl w:val="0"/>
        <w:numPr>
          <w:ilvl w:val="0"/>
          <w:numId w:val="2"/>
        </w:num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before="60" w:after="60"/>
        <w:ind w:left="360"/>
        <w:textAlignment w:val="baseline"/>
        <w:rPr>
          <w:rFonts w:asciiTheme="minorHAnsi" w:hAnsiTheme="minorHAnsi" w:cstheme="minorHAnsi"/>
          <w:smallCaps w:val="0"/>
          <w:color w:val="000000"/>
          <w:szCs w:val="24"/>
        </w:rPr>
      </w:pPr>
      <w:r w:rsidRPr="00416CD4">
        <w:rPr>
          <w:rFonts w:asciiTheme="minorHAnsi" w:hAnsiTheme="minorHAnsi" w:cstheme="minorHAnsi"/>
          <w:smallCaps w:val="0"/>
          <w:color w:val="000000"/>
          <w:szCs w:val="24"/>
        </w:rPr>
        <w:t>Opening</w:t>
      </w:r>
      <w:r w:rsidR="00DB0861" w:rsidRPr="00416CD4">
        <w:rPr>
          <w:rFonts w:asciiTheme="minorHAnsi" w:hAnsiTheme="minorHAnsi" w:cstheme="minorHAnsi"/>
          <w:smallCaps w:val="0"/>
          <w:color w:val="000000"/>
          <w:szCs w:val="24"/>
        </w:rPr>
        <w:t xml:space="preserve"> </w:t>
      </w:r>
    </w:p>
    <w:p w:rsidR="0009498F" w:rsidRPr="00416CD4" w:rsidRDefault="0009498F" w:rsidP="002C4BD4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416CD4">
        <w:rPr>
          <w:rFonts w:eastAsia="MS Mincho" w:cstheme="minorHAnsi"/>
          <w:sz w:val="24"/>
          <w:szCs w:val="24"/>
        </w:rPr>
        <w:t xml:space="preserve">The meeting </w:t>
      </w:r>
      <w:r w:rsidR="0002797E" w:rsidRPr="00416CD4">
        <w:rPr>
          <w:rFonts w:eastAsia="MS Mincho" w:cstheme="minorHAnsi"/>
          <w:sz w:val="24"/>
          <w:szCs w:val="24"/>
        </w:rPr>
        <w:t>was opened by the Convener</w:t>
      </w:r>
      <w:r w:rsidR="002469D5">
        <w:rPr>
          <w:rFonts w:eastAsia="MS Mincho" w:cstheme="minorHAnsi"/>
          <w:sz w:val="24"/>
          <w:szCs w:val="24"/>
        </w:rPr>
        <w:t>s</w:t>
      </w:r>
      <w:r w:rsidR="0002797E" w:rsidRPr="00416CD4">
        <w:rPr>
          <w:rFonts w:eastAsia="MS Mincho" w:cstheme="minorHAnsi"/>
          <w:sz w:val="24"/>
          <w:szCs w:val="24"/>
        </w:rPr>
        <w:t>, Andrew Kurtzman</w:t>
      </w:r>
      <w:r w:rsidR="002469D5">
        <w:rPr>
          <w:rFonts w:eastAsia="MS Mincho" w:cstheme="minorHAnsi"/>
          <w:sz w:val="24"/>
          <w:szCs w:val="24"/>
        </w:rPr>
        <w:t xml:space="preserve"> and Enrico Scarrone</w:t>
      </w:r>
      <w:r w:rsidR="00416CD4" w:rsidRPr="00416CD4">
        <w:rPr>
          <w:rFonts w:eastAsia="MS Mincho" w:cstheme="minorHAnsi"/>
          <w:sz w:val="24"/>
          <w:szCs w:val="24"/>
        </w:rPr>
        <w:t>,</w:t>
      </w:r>
      <w:r w:rsidR="0002797E" w:rsidRPr="00416CD4">
        <w:rPr>
          <w:rFonts w:eastAsia="MS Mincho" w:cstheme="minorHAnsi"/>
          <w:sz w:val="24"/>
          <w:szCs w:val="24"/>
        </w:rPr>
        <w:t xml:space="preserve"> at </w:t>
      </w:r>
      <w:r w:rsidR="00F9062C">
        <w:rPr>
          <w:rFonts w:eastAsia="MS Mincho" w:cstheme="minorHAnsi"/>
          <w:sz w:val="24"/>
          <w:szCs w:val="24"/>
        </w:rPr>
        <w:t>13:04</w:t>
      </w:r>
      <w:r w:rsidR="0002797E" w:rsidRPr="00416CD4">
        <w:rPr>
          <w:rFonts w:eastAsia="MS Mincho" w:cstheme="minorHAnsi"/>
          <w:sz w:val="24"/>
          <w:szCs w:val="24"/>
        </w:rPr>
        <w:t xml:space="preserve"> </w:t>
      </w:r>
      <w:r w:rsidR="00C46B3B">
        <w:rPr>
          <w:rFonts w:eastAsia="MS Mincho" w:cstheme="minorHAnsi"/>
          <w:sz w:val="24"/>
          <w:szCs w:val="24"/>
        </w:rPr>
        <w:t>GMT</w:t>
      </w:r>
      <w:r w:rsidR="0002797E" w:rsidRPr="00416CD4">
        <w:rPr>
          <w:rFonts w:eastAsia="MS Mincho" w:cstheme="minorHAnsi"/>
          <w:sz w:val="24"/>
          <w:szCs w:val="24"/>
        </w:rPr>
        <w:t>.</w:t>
      </w:r>
      <w:r w:rsidR="00F9062C">
        <w:rPr>
          <w:rFonts w:eastAsia="MS Mincho" w:cstheme="minorHAnsi"/>
          <w:sz w:val="24"/>
          <w:szCs w:val="24"/>
        </w:rPr>
        <w:t xml:space="preserve"> </w:t>
      </w:r>
      <w:r w:rsidR="001B2FEC">
        <w:rPr>
          <w:rFonts w:eastAsia="MS Mincho" w:cstheme="minorHAnsi"/>
          <w:sz w:val="24"/>
          <w:szCs w:val="24"/>
        </w:rPr>
        <w:t>Mr. Kurtzman thanked the group for its hard work and praised the progress that has been made.</w:t>
      </w:r>
    </w:p>
    <w:p w:rsidR="002C4BD4" w:rsidRPr="00416CD4" w:rsidRDefault="002C4BD4" w:rsidP="002C4BD4">
      <w:pPr>
        <w:spacing w:after="0" w:line="240" w:lineRule="auto"/>
        <w:rPr>
          <w:rFonts w:eastAsia="MS Mincho" w:cstheme="minorHAnsi"/>
          <w:sz w:val="24"/>
          <w:szCs w:val="24"/>
        </w:rPr>
      </w:pPr>
      <w:bookmarkStart w:id="0" w:name="_GoBack"/>
      <w:bookmarkEnd w:id="0"/>
    </w:p>
    <w:p w:rsidR="00C81945" w:rsidRPr="00416CD4" w:rsidRDefault="00C81945" w:rsidP="002C4BD4">
      <w:pPr>
        <w:pStyle w:val="Heading1"/>
        <w:keepNext w:val="0"/>
        <w:widowControl w:val="0"/>
        <w:numPr>
          <w:ilvl w:val="0"/>
          <w:numId w:val="2"/>
        </w:num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before="60" w:after="60"/>
        <w:ind w:left="360"/>
        <w:textAlignment w:val="baseline"/>
        <w:rPr>
          <w:rFonts w:asciiTheme="minorHAnsi" w:hAnsiTheme="minorHAnsi" w:cstheme="minorHAnsi"/>
          <w:smallCaps w:val="0"/>
          <w:color w:val="000000"/>
          <w:szCs w:val="24"/>
        </w:rPr>
      </w:pPr>
      <w:r w:rsidRPr="00416CD4">
        <w:rPr>
          <w:rFonts w:asciiTheme="minorHAnsi" w:hAnsiTheme="minorHAnsi" w:cstheme="minorHAnsi"/>
          <w:smallCaps w:val="0"/>
          <w:color w:val="000000"/>
          <w:szCs w:val="24"/>
        </w:rPr>
        <w:t>Attendees</w:t>
      </w:r>
    </w:p>
    <w:p w:rsidR="0002797E" w:rsidRDefault="002C4BD4" w:rsidP="002C4BD4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416CD4">
        <w:rPr>
          <w:rFonts w:eastAsia="MS Mincho" w:cstheme="minorHAnsi"/>
          <w:sz w:val="24"/>
          <w:szCs w:val="24"/>
        </w:rPr>
        <w:t>In attendance (as recorded by GoToMeeting):</w:t>
      </w:r>
    </w:p>
    <w:p w:rsidR="006459C1" w:rsidRPr="006459C1" w:rsidRDefault="006459C1" w:rsidP="006459C1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C331E6">
        <w:rPr>
          <w:rFonts w:eastAsia="Times New Roman" w:cstheme="minorHAnsi"/>
          <w:sz w:val="24"/>
          <w:szCs w:val="24"/>
        </w:rPr>
        <w:t>Cheryl Blum</w:t>
      </w:r>
      <w:r w:rsidRPr="006459C1">
        <w:rPr>
          <w:rFonts w:eastAsia="Times New Roman" w:cstheme="minorHAnsi"/>
          <w:sz w:val="24"/>
          <w:szCs w:val="24"/>
        </w:rPr>
        <w:t xml:space="preserve">, </w:t>
      </w:r>
      <w:hyperlink r:id="rId8" w:history="1">
        <w:r w:rsidRPr="006459C1">
          <w:rPr>
            <w:rFonts w:eastAsia="Times New Roman" w:cstheme="minorHAnsi"/>
            <w:color w:val="0000FF"/>
            <w:sz w:val="24"/>
            <w:szCs w:val="24"/>
            <w:u w:val="single"/>
          </w:rPr>
          <w:t>cblum@tiaonline.org</w:t>
        </w:r>
      </w:hyperlink>
    </w:p>
    <w:p w:rsidR="006459C1" w:rsidRPr="006459C1" w:rsidRDefault="006459C1" w:rsidP="006459C1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C331E6">
        <w:rPr>
          <w:rFonts w:eastAsia="Times New Roman" w:cstheme="minorHAnsi"/>
          <w:sz w:val="24"/>
          <w:szCs w:val="24"/>
        </w:rPr>
        <w:t>Ed Tiedemann</w:t>
      </w:r>
      <w:r w:rsidRPr="006459C1">
        <w:rPr>
          <w:rFonts w:eastAsia="Times New Roman" w:cstheme="minorHAnsi"/>
          <w:sz w:val="24"/>
          <w:szCs w:val="24"/>
        </w:rPr>
        <w:t xml:space="preserve">, </w:t>
      </w:r>
      <w:hyperlink r:id="rId9" w:history="1">
        <w:r w:rsidRPr="006459C1">
          <w:rPr>
            <w:rFonts w:eastAsia="Times New Roman" w:cstheme="minorHAnsi"/>
            <w:color w:val="0000FF"/>
            <w:sz w:val="24"/>
            <w:szCs w:val="24"/>
            <w:u w:val="single"/>
          </w:rPr>
          <w:t>etied@qualcomm.com</w:t>
        </w:r>
      </w:hyperlink>
    </w:p>
    <w:p w:rsidR="006459C1" w:rsidRPr="006459C1" w:rsidRDefault="006459C1" w:rsidP="006459C1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C331E6">
        <w:rPr>
          <w:rFonts w:eastAsia="Times New Roman" w:cstheme="minorHAnsi"/>
          <w:sz w:val="24"/>
          <w:szCs w:val="24"/>
        </w:rPr>
        <w:t>Peter W Nurse</w:t>
      </w:r>
      <w:r w:rsidRPr="006459C1">
        <w:rPr>
          <w:rFonts w:eastAsia="Times New Roman" w:cstheme="minorHAnsi"/>
          <w:sz w:val="24"/>
          <w:szCs w:val="24"/>
        </w:rPr>
        <w:t xml:space="preserve">, </w:t>
      </w:r>
      <w:hyperlink r:id="rId10" w:history="1">
        <w:r w:rsidRPr="006459C1">
          <w:rPr>
            <w:rFonts w:eastAsia="Times New Roman" w:cstheme="minorHAnsi"/>
            <w:color w:val="0000FF"/>
            <w:sz w:val="24"/>
            <w:szCs w:val="24"/>
            <w:u w:val="single"/>
          </w:rPr>
          <w:t>peter.nurse@sigmadelta.com</w:t>
        </w:r>
      </w:hyperlink>
    </w:p>
    <w:p w:rsidR="006459C1" w:rsidRPr="006459C1" w:rsidRDefault="006459C1" w:rsidP="006459C1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C331E6">
        <w:rPr>
          <w:rFonts w:eastAsia="Times New Roman" w:cstheme="minorHAnsi"/>
          <w:sz w:val="24"/>
          <w:szCs w:val="24"/>
        </w:rPr>
        <w:t>Eanny Bae</w:t>
      </w:r>
      <w:r w:rsidRPr="006459C1">
        <w:rPr>
          <w:rFonts w:eastAsia="Times New Roman" w:cstheme="minorHAnsi"/>
          <w:sz w:val="24"/>
          <w:szCs w:val="24"/>
        </w:rPr>
        <w:t xml:space="preserve">, </w:t>
      </w:r>
      <w:hyperlink r:id="rId11" w:history="1">
        <w:r w:rsidRPr="006459C1">
          <w:rPr>
            <w:rFonts w:eastAsia="Times New Roman" w:cstheme="minorHAnsi"/>
            <w:color w:val="0000FF"/>
            <w:sz w:val="24"/>
            <w:szCs w:val="24"/>
            <w:u w:val="single"/>
          </w:rPr>
          <w:t>eanny.bae@samsung.com</w:t>
        </w:r>
      </w:hyperlink>
    </w:p>
    <w:p w:rsidR="006459C1" w:rsidRPr="006459C1" w:rsidRDefault="006459C1" w:rsidP="006459C1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C331E6">
        <w:rPr>
          <w:rFonts w:eastAsia="Times New Roman" w:cstheme="minorHAnsi"/>
          <w:sz w:val="24"/>
          <w:szCs w:val="24"/>
        </w:rPr>
        <w:t>Tatsuyoshi Nakamura</w:t>
      </w:r>
      <w:r w:rsidRPr="006459C1">
        <w:rPr>
          <w:rFonts w:eastAsia="Times New Roman" w:cstheme="minorHAnsi"/>
          <w:sz w:val="24"/>
          <w:szCs w:val="24"/>
        </w:rPr>
        <w:t xml:space="preserve">, </w:t>
      </w:r>
      <w:hyperlink r:id="rId12" w:history="1">
        <w:r w:rsidRPr="006459C1">
          <w:rPr>
            <w:rFonts w:eastAsia="Times New Roman" w:cstheme="minorHAnsi"/>
            <w:color w:val="0000FF"/>
            <w:sz w:val="24"/>
            <w:szCs w:val="24"/>
            <w:u w:val="single"/>
          </w:rPr>
          <w:t>t-nakamura@arib.or.jp</w:t>
        </w:r>
      </w:hyperlink>
    </w:p>
    <w:p w:rsidR="006459C1" w:rsidRPr="006459C1" w:rsidRDefault="006459C1" w:rsidP="006459C1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C331E6">
        <w:rPr>
          <w:rFonts w:eastAsia="Times New Roman" w:cstheme="minorHAnsi"/>
          <w:sz w:val="24"/>
          <w:szCs w:val="24"/>
        </w:rPr>
        <w:t>Enrico Scarrone</w:t>
      </w:r>
      <w:r w:rsidRPr="006459C1">
        <w:rPr>
          <w:rFonts w:eastAsia="Times New Roman" w:cstheme="minorHAnsi"/>
          <w:sz w:val="24"/>
          <w:szCs w:val="24"/>
        </w:rPr>
        <w:t xml:space="preserve">, </w:t>
      </w:r>
      <w:hyperlink r:id="rId13" w:history="1">
        <w:r w:rsidRPr="006459C1">
          <w:rPr>
            <w:rFonts w:eastAsia="Times New Roman" w:cstheme="minorHAnsi"/>
            <w:color w:val="0000FF"/>
            <w:sz w:val="24"/>
            <w:szCs w:val="24"/>
            <w:u w:val="single"/>
          </w:rPr>
          <w:t>enrico.scarrone@telecomitalia.it</w:t>
        </w:r>
      </w:hyperlink>
    </w:p>
    <w:p w:rsidR="006459C1" w:rsidRPr="006459C1" w:rsidRDefault="006459C1" w:rsidP="006459C1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C331E6">
        <w:rPr>
          <w:rFonts w:eastAsia="Times New Roman" w:cstheme="minorHAnsi"/>
          <w:sz w:val="24"/>
          <w:szCs w:val="24"/>
        </w:rPr>
        <w:t>Andrew</w:t>
      </w:r>
      <w:r w:rsidRPr="006459C1">
        <w:rPr>
          <w:rFonts w:eastAsia="Times New Roman" w:cstheme="minorHAnsi"/>
          <w:sz w:val="24"/>
          <w:szCs w:val="24"/>
        </w:rPr>
        <w:t xml:space="preserve"> Kurtzman, </w:t>
      </w:r>
      <w:hyperlink r:id="rId14" w:history="1">
        <w:r w:rsidRPr="006459C1">
          <w:rPr>
            <w:rFonts w:eastAsia="Times New Roman" w:cstheme="minorHAnsi"/>
            <w:color w:val="0000FF"/>
            <w:sz w:val="24"/>
            <w:szCs w:val="24"/>
            <w:u w:val="single"/>
          </w:rPr>
          <w:t>akurtman@tiaonline.org</w:t>
        </w:r>
      </w:hyperlink>
    </w:p>
    <w:p w:rsidR="006459C1" w:rsidRPr="006459C1" w:rsidRDefault="006459C1" w:rsidP="006459C1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C331E6">
        <w:rPr>
          <w:rFonts w:eastAsia="Times New Roman" w:cstheme="minorHAnsi"/>
          <w:sz w:val="24"/>
          <w:szCs w:val="24"/>
        </w:rPr>
        <w:t xml:space="preserve">Changho </w:t>
      </w:r>
      <w:r w:rsidRPr="006459C1">
        <w:rPr>
          <w:rFonts w:eastAsia="Times New Roman" w:cstheme="minorHAnsi"/>
          <w:sz w:val="24"/>
          <w:szCs w:val="24"/>
        </w:rPr>
        <w:t xml:space="preserve">Ryoo, </w:t>
      </w:r>
      <w:hyperlink r:id="rId15" w:history="1">
        <w:r w:rsidRPr="006459C1">
          <w:rPr>
            <w:rFonts w:eastAsia="Times New Roman" w:cstheme="minorHAnsi"/>
            <w:color w:val="0000FF"/>
            <w:sz w:val="24"/>
            <w:szCs w:val="24"/>
            <w:u w:val="single"/>
          </w:rPr>
          <w:t>3gppspm@tta.or.kr</w:t>
        </w:r>
      </w:hyperlink>
    </w:p>
    <w:p w:rsidR="006459C1" w:rsidRPr="006459C1" w:rsidRDefault="006459C1" w:rsidP="006459C1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C331E6">
        <w:rPr>
          <w:rFonts w:eastAsia="Times New Roman" w:cstheme="minorHAnsi"/>
          <w:sz w:val="24"/>
          <w:szCs w:val="24"/>
        </w:rPr>
        <w:t>Steve Barclay (ATIS)</w:t>
      </w:r>
      <w:r w:rsidRPr="006459C1">
        <w:rPr>
          <w:rFonts w:eastAsia="Times New Roman" w:cstheme="minorHAnsi"/>
          <w:sz w:val="24"/>
          <w:szCs w:val="24"/>
        </w:rPr>
        <w:t xml:space="preserve">, </w:t>
      </w:r>
      <w:hyperlink r:id="rId16" w:history="1">
        <w:r w:rsidRPr="006459C1">
          <w:rPr>
            <w:rFonts w:eastAsia="Times New Roman" w:cstheme="minorHAnsi"/>
            <w:color w:val="0000FF"/>
            <w:sz w:val="24"/>
            <w:szCs w:val="24"/>
            <w:u w:val="single"/>
          </w:rPr>
          <w:t>sbarclay@atis.org</w:t>
        </w:r>
      </w:hyperlink>
    </w:p>
    <w:p w:rsidR="006459C1" w:rsidRPr="006459C1" w:rsidRDefault="006459C1" w:rsidP="006459C1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proofErr w:type="spellStart"/>
      <w:r w:rsidRPr="00C331E6">
        <w:rPr>
          <w:rFonts w:eastAsia="Times New Roman" w:cstheme="minorHAnsi"/>
          <w:sz w:val="24"/>
          <w:szCs w:val="24"/>
        </w:rPr>
        <w:t>Shizhuo</w:t>
      </w:r>
      <w:proofErr w:type="spellEnd"/>
      <w:r w:rsidRPr="00C331E6">
        <w:rPr>
          <w:rFonts w:eastAsia="Times New Roman" w:cstheme="minorHAnsi"/>
          <w:sz w:val="24"/>
          <w:szCs w:val="24"/>
        </w:rPr>
        <w:t xml:space="preserve"> Zhao</w:t>
      </w:r>
      <w:r w:rsidRPr="006459C1">
        <w:rPr>
          <w:rFonts w:eastAsia="Times New Roman" w:cstheme="minorHAnsi"/>
          <w:sz w:val="24"/>
          <w:szCs w:val="24"/>
        </w:rPr>
        <w:t xml:space="preserve">, </w:t>
      </w:r>
      <w:hyperlink r:id="rId17" w:history="1">
        <w:r w:rsidRPr="006459C1">
          <w:rPr>
            <w:rFonts w:eastAsia="Times New Roman" w:cstheme="minorHAnsi"/>
            <w:color w:val="0000FF"/>
            <w:sz w:val="24"/>
            <w:szCs w:val="24"/>
            <w:u w:val="single"/>
          </w:rPr>
          <w:t>zhasz@ccsa.org.cn</w:t>
        </w:r>
      </w:hyperlink>
    </w:p>
    <w:p w:rsidR="006459C1" w:rsidRPr="006459C1" w:rsidRDefault="006459C1" w:rsidP="006459C1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proofErr w:type="spellStart"/>
      <w:r w:rsidRPr="00C331E6">
        <w:rPr>
          <w:rFonts w:eastAsia="Times New Roman" w:cstheme="minorHAnsi"/>
          <w:sz w:val="24"/>
          <w:szCs w:val="24"/>
        </w:rPr>
        <w:t>Nobu</w:t>
      </w:r>
      <w:proofErr w:type="spellEnd"/>
      <w:r w:rsidRPr="00C331E6">
        <w:rPr>
          <w:rFonts w:eastAsia="Times New Roman" w:cstheme="minorHAnsi"/>
          <w:sz w:val="24"/>
          <w:szCs w:val="24"/>
        </w:rPr>
        <w:t xml:space="preserve"> Uchida</w:t>
      </w:r>
      <w:r w:rsidRPr="006459C1">
        <w:rPr>
          <w:rFonts w:eastAsia="Times New Roman" w:cstheme="minorHAnsi"/>
          <w:sz w:val="24"/>
          <w:szCs w:val="24"/>
        </w:rPr>
        <w:t xml:space="preserve">, </w:t>
      </w:r>
      <w:hyperlink r:id="rId18" w:history="1">
        <w:r w:rsidRPr="006459C1">
          <w:rPr>
            <w:rFonts w:eastAsia="Times New Roman" w:cstheme="minorHAnsi"/>
            <w:color w:val="0000FF"/>
            <w:sz w:val="24"/>
            <w:szCs w:val="24"/>
            <w:u w:val="single"/>
          </w:rPr>
          <w:t>nuchida@qualcomm.com</w:t>
        </w:r>
      </w:hyperlink>
    </w:p>
    <w:p w:rsidR="006459C1" w:rsidRPr="006459C1" w:rsidRDefault="006459C1" w:rsidP="006459C1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C331E6">
        <w:rPr>
          <w:rFonts w:eastAsia="Times New Roman" w:cstheme="minorHAnsi"/>
          <w:sz w:val="24"/>
          <w:szCs w:val="24"/>
        </w:rPr>
        <w:t>Mitch Tseng</w:t>
      </w:r>
      <w:r w:rsidRPr="006459C1">
        <w:rPr>
          <w:rFonts w:eastAsia="Times New Roman" w:cstheme="minorHAnsi"/>
          <w:sz w:val="24"/>
          <w:szCs w:val="24"/>
        </w:rPr>
        <w:t xml:space="preserve">, </w:t>
      </w:r>
      <w:hyperlink r:id="rId19" w:history="1">
        <w:r w:rsidRPr="006459C1">
          <w:rPr>
            <w:rFonts w:eastAsia="Times New Roman" w:cstheme="minorHAnsi"/>
            <w:color w:val="0000FF"/>
            <w:sz w:val="24"/>
            <w:szCs w:val="24"/>
            <w:u w:val="single"/>
          </w:rPr>
          <w:t>mitch@t-infoserv.com</w:t>
        </w:r>
      </w:hyperlink>
    </w:p>
    <w:p w:rsidR="006459C1" w:rsidRPr="006459C1" w:rsidRDefault="006459C1" w:rsidP="006459C1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C331E6">
        <w:rPr>
          <w:rFonts w:eastAsia="Times New Roman" w:cstheme="minorHAnsi"/>
          <w:sz w:val="24"/>
          <w:szCs w:val="24"/>
        </w:rPr>
        <w:t>Ki Young Kim</w:t>
      </w:r>
      <w:r w:rsidRPr="006459C1">
        <w:rPr>
          <w:rFonts w:eastAsia="Times New Roman" w:cstheme="minorHAnsi"/>
          <w:sz w:val="24"/>
          <w:szCs w:val="24"/>
        </w:rPr>
        <w:t xml:space="preserve">, </w:t>
      </w:r>
      <w:hyperlink r:id="rId20" w:history="1">
        <w:r w:rsidRPr="006459C1">
          <w:rPr>
            <w:rFonts w:eastAsia="Times New Roman" w:cstheme="minorHAnsi"/>
            <w:color w:val="0000FF"/>
            <w:sz w:val="24"/>
            <w:szCs w:val="24"/>
            <w:u w:val="single"/>
          </w:rPr>
          <w:t>kiyoung17.kim@lge.com</w:t>
        </w:r>
      </w:hyperlink>
    </w:p>
    <w:p w:rsidR="006459C1" w:rsidRPr="006459C1" w:rsidRDefault="006459C1" w:rsidP="006459C1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C331E6">
        <w:rPr>
          <w:rFonts w:eastAsia="Times New Roman" w:cstheme="minorHAnsi"/>
          <w:sz w:val="24"/>
          <w:szCs w:val="24"/>
        </w:rPr>
        <w:t>Tatsuo Takahashi (TTC)</w:t>
      </w:r>
      <w:r w:rsidRPr="006459C1">
        <w:rPr>
          <w:rFonts w:eastAsia="Times New Roman" w:cstheme="minorHAnsi"/>
          <w:sz w:val="24"/>
          <w:szCs w:val="24"/>
        </w:rPr>
        <w:t xml:space="preserve">, </w:t>
      </w:r>
      <w:hyperlink r:id="rId21" w:history="1">
        <w:r w:rsidRPr="006459C1">
          <w:rPr>
            <w:rStyle w:val="Hyperlink"/>
            <w:rFonts w:eastAsia="Times New Roman" w:cstheme="minorHAnsi"/>
            <w:sz w:val="24"/>
            <w:szCs w:val="24"/>
          </w:rPr>
          <w:t>takahashi@ttc.or.jp</w:t>
        </w:r>
      </w:hyperlink>
    </w:p>
    <w:p w:rsidR="006459C1" w:rsidRPr="006459C1" w:rsidRDefault="006459C1" w:rsidP="006459C1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C331E6">
        <w:rPr>
          <w:rFonts w:eastAsia="Times New Roman" w:cstheme="minorHAnsi"/>
          <w:sz w:val="24"/>
          <w:szCs w:val="24"/>
        </w:rPr>
        <w:t>Brian Daly</w:t>
      </w:r>
      <w:r w:rsidRPr="006459C1">
        <w:rPr>
          <w:rFonts w:eastAsia="Times New Roman" w:cstheme="minorHAnsi"/>
          <w:sz w:val="24"/>
          <w:szCs w:val="24"/>
        </w:rPr>
        <w:t xml:space="preserve">, </w:t>
      </w:r>
      <w:hyperlink r:id="rId22" w:history="1">
        <w:r w:rsidRPr="006459C1">
          <w:rPr>
            <w:rFonts w:eastAsia="Times New Roman" w:cstheme="minorHAnsi"/>
            <w:color w:val="0000FF"/>
            <w:sz w:val="24"/>
            <w:szCs w:val="24"/>
            <w:u w:val="single"/>
          </w:rPr>
          <w:t>brian.k.daly@att.com</w:t>
        </w:r>
      </w:hyperlink>
    </w:p>
    <w:p w:rsidR="006459C1" w:rsidRPr="006459C1" w:rsidRDefault="006459C1" w:rsidP="006459C1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C331E6">
        <w:rPr>
          <w:rFonts w:eastAsia="Times New Roman" w:cstheme="minorHAnsi"/>
          <w:sz w:val="24"/>
          <w:szCs w:val="24"/>
        </w:rPr>
        <w:t xml:space="preserve">Park, </w:t>
      </w:r>
      <w:proofErr w:type="spellStart"/>
      <w:r w:rsidRPr="00C331E6">
        <w:rPr>
          <w:rFonts w:eastAsia="Times New Roman" w:cstheme="minorHAnsi"/>
          <w:sz w:val="24"/>
          <w:szCs w:val="24"/>
        </w:rPr>
        <w:t>Jungsoo</w:t>
      </w:r>
      <w:proofErr w:type="spellEnd"/>
      <w:r w:rsidRPr="006459C1">
        <w:rPr>
          <w:rFonts w:eastAsia="Times New Roman" w:cstheme="minorHAnsi"/>
          <w:sz w:val="24"/>
          <w:szCs w:val="24"/>
        </w:rPr>
        <w:t xml:space="preserve">, </w:t>
      </w:r>
      <w:hyperlink r:id="rId23" w:history="1">
        <w:r w:rsidRPr="006459C1">
          <w:rPr>
            <w:rFonts w:eastAsia="Times New Roman" w:cstheme="minorHAnsi"/>
            <w:color w:val="0000FF"/>
            <w:sz w:val="24"/>
            <w:szCs w:val="24"/>
            <w:u w:val="single"/>
          </w:rPr>
          <w:t>pjs@etri.re.kr</w:t>
        </w:r>
      </w:hyperlink>
    </w:p>
    <w:p w:rsidR="006459C1" w:rsidRPr="006459C1" w:rsidRDefault="006459C1" w:rsidP="006459C1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C331E6">
        <w:rPr>
          <w:rFonts w:eastAsia="Times New Roman" w:cstheme="minorHAnsi"/>
          <w:sz w:val="24"/>
          <w:szCs w:val="24"/>
        </w:rPr>
        <w:t>Francisco</w:t>
      </w:r>
      <w:r w:rsidRPr="006459C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459C1">
        <w:rPr>
          <w:rFonts w:eastAsia="Times New Roman" w:cstheme="minorHAnsi"/>
          <w:sz w:val="24"/>
          <w:szCs w:val="24"/>
        </w:rPr>
        <w:t>daSilva</w:t>
      </w:r>
      <w:proofErr w:type="spellEnd"/>
      <w:r w:rsidRPr="006459C1">
        <w:rPr>
          <w:rFonts w:eastAsia="Times New Roman" w:cstheme="minorHAnsi"/>
          <w:sz w:val="24"/>
          <w:szCs w:val="24"/>
        </w:rPr>
        <w:t xml:space="preserve">, </w:t>
      </w:r>
      <w:hyperlink r:id="rId24" w:history="1">
        <w:r w:rsidRPr="006459C1">
          <w:rPr>
            <w:rFonts w:eastAsia="Times New Roman" w:cstheme="minorHAnsi"/>
            <w:color w:val="0000FF"/>
            <w:sz w:val="24"/>
            <w:szCs w:val="24"/>
            <w:u w:val="single"/>
          </w:rPr>
          <w:t>Francisco.daSilva@huameil.com</w:t>
        </w:r>
      </w:hyperlink>
    </w:p>
    <w:p w:rsidR="006459C1" w:rsidRPr="006459C1" w:rsidRDefault="006459C1" w:rsidP="006459C1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C331E6">
        <w:rPr>
          <w:rFonts w:eastAsia="Times New Roman" w:cstheme="minorHAnsi"/>
          <w:sz w:val="24"/>
          <w:szCs w:val="24"/>
        </w:rPr>
        <w:t>Thomas Goode</w:t>
      </w:r>
      <w:r w:rsidRPr="006459C1">
        <w:rPr>
          <w:rFonts w:eastAsia="Times New Roman" w:cstheme="minorHAnsi"/>
          <w:sz w:val="24"/>
          <w:szCs w:val="24"/>
        </w:rPr>
        <w:t xml:space="preserve">, </w:t>
      </w:r>
      <w:hyperlink r:id="rId25" w:history="1">
        <w:r w:rsidRPr="006459C1">
          <w:rPr>
            <w:rFonts w:eastAsia="Times New Roman" w:cstheme="minorHAnsi"/>
            <w:color w:val="0000FF"/>
            <w:sz w:val="24"/>
            <w:szCs w:val="24"/>
            <w:u w:val="single"/>
          </w:rPr>
          <w:t>tgoode@atis.org</w:t>
        </w:r>
      </w:hyperlink>
    </w:p>
    <w:p w:rsidR="006459C1" w:rsidRPr="006459C1" w:rsidRDefault="006459C1" w:rsidP="006459C1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proofErr w:type="spellStart"/>
      <w:r w:rsidRPr="00C331E6">
        <w:rPr>
          <w:rFonts w:eastAsia="Times New Roman" w:cstheme="minorHAnsi"/>
          <w:sz w:val="24"/>
          <w:szCs w:val="24"/>
        </w:rPr>
        <w:t>Choong</w:t>
      </w:r>
      <w:proofErr w:type="spellEnd"/>
      <w:r w:rsidRPr="00C331E6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331E6">
        <w:rPr>
          <w:rFonts w:eastAsia="Times New Roman" w:cstheme="minorHAnsi"/>
          <w:sz w:val="24"/>
          <w:szCs w:val="24"/>
        </w:rPr>
        <w:t>Keun</w:t>
      </w:r>
      <w:proofErr w:type="spellEnd"/>
      <w:r w:rsidRPr="00C331E6">
        <w:rPr>
          <w:rFonts w:eastAsia="Times New Roman" w:cstheme="minorHAnsi"/>
          <w:sz w:val="24"/>
          <w:szCs w:val="24"/>
        </w:rPr>
        <w:t xml:space="preserve"> OH</w:t>
      </w:r>
      <w:r w:rsidRPr="006459C1">
        <w:rPr>
          <w:rFonts w:eastAsia="Times New Roman" w:cstheme="minorHAnsi"/>
          <w:sz w:val="24"/>
          <w:szCs w:val="24"/>
        </w:rPr>
        <w:t xml:space="preserve">, </w:t>
      </w:r>
      <w:hyperlink r:id="rId26" w:history="1">
        <w:r w:rsidRPr="006459C1">
          <w:rPr>
            <w:rFonts w:eastAsia="Times New Roman" w:cstheme="minorHAnsi"/>
            <w:color w:val="0000FF"/>
            <w:sz w:val="24"/>
            <w:szCs w:val="24"/>
            <w:u w:val="single"/>
          </w:rPr>
          <w:t>ckoh@tta.or.kr</w:t>
        </w:r>
      </w:hyperlink>
    </w:p>
    <w:p w:rsidR="006459C1" w:rsidRPr="006459C1" w:rsidRDefault="006459C1" w:rsidP="006459C1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C331E6">
        <w:rPr>
          <w:rFonts w:eastAsia="Times New Roman" w:cstheme="minorHAnsi"/>
          <w:sz w:val="24"/>
          <w:szCs w:val="24"/>
        </w:rPr>
        <w:t>Richard Brennan</w:t>
      </w:r>
      <w:r w:rsidRPr="006459C1">
        <w:rPr>
          <w:rFonts w:eastAsia="Times New Roman" w:cstheme="minorHAnsi"/>
          <w:sz w:val="24"/>
          <w:szCs w:val="24"/>
        </w:rPr>
        <w:t xml:space="preserve">, </w:t>
      </w:r>
      <w:hyperlink r:id="rId27" w:history="1">
        <w:r w:rsidRPr="006459C1">
          <w:rPr>
            <w:rFonts w:eastAsia="Times New Roman" w:cstheme="minorHAnsi"/>
            <w:color w:val="0000FF"/>
            <w:sz w:val="24"/>
            <w:szCs w:val="24"/>
            <w:u w:val="single"/>
          </w:rPr>
          <w:t>rbrennan@huawei.com</w:t>
        </w:r>
      </w:hyperlink>
    </w:p>
    <w:p w:rsidR="006459C1" w:rsidRPr="006459C1" w:rsidRDefault="006459C1" w:rsidP="006459C1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proofErr w:type="spellStart"/>
      <w:r w:rsidRPr="00C331E6">
        <w:rPr>
          <w:rFonts w:eastAsia="Times New Roman" w:cstheme="minorHAnsi"/>
          <w:sz w:val="24"/>
          <w:szCs w:val="24"/>
        </w:rPr>
        <w:t>Katsutoshi</w:t>
      </w:r>
      <w:proofErr w:type="spellEnd"/>
      <w:r w:rsidRPr="00C331E6">
        <w:rPr>
          <w:rFonts w:eastAsia="Times New Roman" w:cstheme="minorHAnsi"/>
          <w:sz w:val="24"/>
          <w:szCs w:val="24"/>
        </w:rPr>
        <w:t xml:space="preserve"> Nishida</w:t>
      </w:r>
      <w:r w:rsidRPr="006459C1">
        <w:rPr>
          <w:rFonts w:eastAsia="Times New Roman" w:cstheme="minorHAnsi"/>
          <w:sz w:val="24"/>
          <w:szCs w:val="24"/>
        </w:rPr>
        <w:t xml:space="preserve">, </w:t>
      </w:r>
      <w:hyperlink r:id="rId28" w:history="1">
        <w:r w:rsidRPr="006459C1">
          <w:rPr>
            <w:rFonts w:eastAsia="Times New Roman" w:cstheme="minorHAnsi"/>
            <w:color w:val="0000FF"/>
            <w:sz w:val="24"/>
            <w:szCs w:val="24"/>
            <w:u w:val="single"/>
          </w:rPr>
          <w:t>nishidak@nttdocomo.co.jp</w:t>
        </w:r>
      </w:hyperlink>
    </w:p>
    <w:p w:rsidR="006459C1" w:rsidRPr="006459C1" w:rsidRDefault="006459C1" w:rsidP="006459C1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C331E6">
        <w:rPr>
          <w:rFonts w:eastAsia="Times New Roman" w:cstheme="minorHAnsi"/>
          <w:sz w:val="24"/>
          <w:szCs w:val="24"/>
        </w:rPr>
        <w:t>Tatsuo Takahashi</w:t>
      </w:r>
      <w:r w:rsidRPr="006459C1">
        <w:rPr>
          <w:rFonts w:eastAsia="Times New Roman" w:cstheme="minorHAnsi"/>
          <w:sz w:val="24"/>
          <w:szCs w:val="24"/>
        </w:rPr>
        <w:t xml:space="preserve">, </w:t>
      </w:r>
      <w:hyperlink r:id="rId29" w:history="1">
        <w:r w:rsidRPr="006459C1">
          <w:rPr>
            <w:rFonts w:eastAsia="Times New Roman" w:cstheme="minorHAnsi"/>
            <w:color w:val="0000FF"/>
            <w:sz w:val="24"/>
            <w:szCs w:val="24"/>
            <w:u w:val="single"/>
          </w:rPr>
          <w:t>takahashi@ttc.or.jp</w:t>
        </w:r>
      </w:hyperlink>
    </w:p>
    <w:p w:rsidR="006459C1" w:rsidRPr="006459C1" w:rsidRDefault="006459C1" w:rsidP="006459C1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C331E6">
        <w:rPr>
          <w:rFonts w:eastAsia="Times New Roman" w:cstheme="minorHAnsi"/>
          <w:sz w:val="24"/>
          <w:szCs w:val="24"/>
        </w:rPr>
        <w:t xml:space="preserve">Jonas </w:t>
      </w:r>
      <w:proofErr w:type="spellStart"/>
      <w:r w:rsidRPr="00C331E6">
        <w:rPr>
          <w:rFonts w:eastAsia="Times New Roman" w:cstheme="minorHAnsi"/>
          <w:sz w:val="24"/>
          <w:szCs w:val="24"/>
        </w:rPr>
        <w:t>Sundborg</w:t>
      </w:r>
      <w:proofErr w:type="spellEnd"/>
      <w:r w:rsidRPr="006459C1">
        <w:rPr>
          <w:rFonts w:eastAsia="Times New Roman" w:cstheme="minorHAnsi"/>
          <w:sz w:val="24"/>
          <w:szCs w:val="24"/>
        </w:rPr>
        <w:t xml:space="preserve">, </w:t>
      </w:r>
      <w:hyperlink r:id="rId30" w:history="1">
        <w:r w:rsidRPr="006459C1">
          <w:rPr>
            <w:rFonts w:eastAsia="Times New Roman" w:cstheme="minorHAnsi"/>
            <w:color w:val="0000FF"/>
            <w:sz w:val="24"/>
            <w:szCs w:val="24"/>
            <w:u w:val="single"/>
          </w:rPr>
          <w:t>jonas.sundborg@ericsson.com</w:t>
        </w:r>
      </w:hyperlink>
    </w:p>
    <w:p w:rsidR="006459C1" w:rsidRPr="006459C1" w:rsidRDefault="006459C1" w:rsidP="006459C1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C331E6">
        <w:rPr>
          <w:rFonts w:eastAsia="Times New Roman" w:cstheme="minorHAnsi"/>
          <w:sz w:val="24"/>
          <w:szCs w:val="24"/>
        </w:rPr>
        <w:t>Victoria Mitchell</w:t>
      </w:r>
      <w:r w:rsidRPr="006459C1">
        <w:rPr>
          <w:rFonts w:eastAsia="Times New Roman" w:cstheme="minorHAnsi"/>
          <w:sz w:val="24"/>
          <w:szCs w:val="24"/>
        </w:rPr>
        <w:t xml:space="preserve">, </w:t>
      </w:r>
      <w:hyperlink r:id="rId31" w:history="1">
        <w:r w:rsidRPr="006459C1">
          <w:rPr>
            <w:rFonts w:eastAsia="Times New Roman" w:cstheme="minorHAnsi"/>
            <w:color w:val="0000FF"/>
            <w:sz w:val="24"/>
            <w:szCs w:val="24"/>
            <w:u w:val="single"/>
          </w:rPr>
          <w:t>vmitchell@tiaonline.org</w:t>
        </w:r>
      </w:hyperlink>
    </w:p>
    <w:p w:rsidR="006459C1" w:rsidRDefault="006459C1" w:rsidP="002C4BD4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C81945" w:rsidRPr="00416CD4" w:rsidRDefault="00C81945" w:rsidP="002C4BD4">
      <w:pPr>
        <w:pStyle w:val="Heading1"/>
        <w:keepNext w:val="0"/>
        <w:widowControl w:val="0"/>
        <w:numPr>
          <w:ilvl w:val="0"/>
          <w:numId w:val="2"/>
        </w:num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before="60" w:after="60"/>
        <w:ind w:left="360"/>
        <w:textAlignment w:val="baseline"/>
        <w:rPr>
          <w:rFonts w:asciiTheme="minorHAnsi" w:hAnsiTheme="minorHAnsi" w:cstheme="minorHAnsi"/>
          <w:smallCaps w:val="0"/>
          <w:color w:val="000000"/>
          <w:szCs w:val="24"/>
        </w:rPr>
      </w:pPr>
      <w:r w:rsidRPr="00416CD4">
        <w:rPr>
          <w:rFonts w:asciiTheme="minorHAnsi" w:hAnsiTheme="minorHAnsi" w:cstheme="minorHAnsi"/>
          <w:smallCaps w:val="0"/>
          <w:color w:val="000000"/>
          <w:szCs w:val="24"/>
        </w:rPr>
        <w:t>Review of Agenda (</w:t>
      </w:r>
      <w:r w:rsidR="00E91D1D">
        <w:rPr>
          <w:rFonts w:asciiTheme="minorHAnsi" w:hAnsiTheme="minorHAnsi" w:cstheme="minorHAnsi"/>
          <w:smallCaps w:val="0"/>
          <w:color w:val="000000"/>
          <w:szCs w:val="24"/>
        </w:rPr>
        <w:t>20120321</w:t>
      </w:r>
      <w:r w:rsidR="00B62B6A" w:rsidRPr="00416CD4">
        <w:rPr>
          <w:rFonts w:asciiTheme="minorHAnsi" w:hAnsiTheme="minorHAnsi" w:cstheme="minorHAnsi"/>
          <w:smallCaps w:val="0"/>
          <w:color w:val="000000"/>
          <w:szCs w:val="24"/>
        </w:rPr>
        <w:t>_01</w:t>
      </w:r>
      <w:r w:rsidR="006C3F24">
        <w:rPr>
          <w:rFonts w:asciiTheme="minorHAnsi" w:hAnsiTheme="minorHAnsi" w:cstheme="minorHAnsi"/>
          <w:smallCaps w:val="0"/>
          <w:color w:val="000000"/>
          <w:szCs w:val="24"/>
        </w:rPr>
        <w:t>r</w:t>
      </w:r>
      <w:r w:rsidR="00092F14">
        <w:rPr>
          <w:rFonts w:asciiTheme="minorHAnsi" w:hAnsiTheme="minorHAnsi" w:cstheme="minorHAnsi"/>
          <w:smallCaps w:val="0"/>
          <w:color w:val="000000"/>
          <w:szCs w:val="24"/>
        </w:rPr>
        <w:t>2</w:t>
      </w:r>
      <w:r w:rsidRPr="00416CD4">
        <w:rPr>
          <w:rFonts w:asciiTheme="minorHAnsi" w:hAnsiTheme="minorHAnsi" w:cstheme="minorHAnsi"/>
          <w:smallCaps w:val="0"/>
          <w:color w:val="000000"/>
          <w:szCs w:val="24"/>
        </w:rPr>
        <w:t>)</w:t>
      </w:r>
    </w:p>
    <w:p w:rsidR="0002797E" w:rsidRPr="00416CD4" w:rsidRDefault="00416CD4" w:rsidP="002C4BD4">
      <w:p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 xml:space="preserve">The agenda provided in document </w:t>
      </w:r>
      <w:r w:rsidR="00E91D1D">
        <w:rPr>
          <w:rFonts w:eastAsia="MS Mincho" w:cstheme="minorHAnsi"/>
          <w:sz w:val="24"/>
          <w:szCs w:val="24"/>
        </w:rPr>
        <w:t>20120321_01r</w:t>
      </w:r>
      <w:r w:rsidR="00092F14">
        <w:rPr>
          <w:rFonts w:eastAsia="MS Mincho" w:cstheme="minorHAnsi"/>
          <w:sz w:val="24"/>
          <w:szCs w:val="24"/>
        </w:rPr>
        <w:t>2</w:t>
      </w:r>
      <w:r>
        <w:rPr>
          <w:rFonts w:eastAsia="MS Mincho" w:cstheme="minorHAnsi"/>
          <w:sz w:val="24"/>
          <w:szCs w:val="24"/>
        </w:rPr>
        <w:t xml:space="preserve"> was </w:t>
      </w:r>
      <w:r w:rsidR="0002797E" w:rsidRPr="00416CD4">
        <w:rPr>
          <w:rFonts w:eastAsia="MS Mincho" w:cstheme="minorHAnsi"/>
          <w:sz w:val="24"/>
          <w:szCs w:val="24"/>
        </w:rPr>
        <w:t>approved as presented.</w:t>
      </w:r>
    </w:p>
    <w:p w:rsidR="002C4BD4" w:rsidRPr="00416CD4" w:rsidRDefault="002C4BD4" w:rsidP="002C4BD4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C81945" w:rsidRPr="00416CD4" w:rsidRDefault="00A96424" w:rsidP="002C4BD4">
      <w:pPr>
        <w:pStyle w:val="Heading1"/>
        <w:keepNext w:val="0"/>
        <w:widowControl w:val="0"/>
        <w:numPr>
          <w:ilvl w:val="0"/>
          <w:numId w:val="2"/>
        </w:num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before="60" w:after="60"/>
        <w:ind w:left="360"/>
        <w:textAlignment w:val="baseline"/>
        <w:rPr>
          <w:rFonts w:asciiTheme="minorHAnsi" w:hAnsiTheme="minorHAnsi" w:cstheme="minorHAnsi"/>
          <w:smallCaps w:val="0"/>
          <w:color w:val="000000"/>
          <w:szCs w:val="24"/>
        </w:rPr>
      </w:pPr>
      <w:r w:rsidRPr="00416CD4">
        <w:rPr>
          <w:rFonts w:asciiTheme="minorHAnsi" w:hAnsiTheme="minorHAnsi" w:cstheme="minorHAnsi"/>
          <w:smallCaps w:val="0"/>
          <w:color w:val="000000"/>
          <w:szCs w:val="24"/>
        </w:rPr>
        <w:t xml:space="preserve">Notes from </w:t>
      </w:r>
      <w:r w:rsidR="00E91D1D">
        <w:rPr>
          <w:rFonts w:asciiTheme="minorHAnsi" w:hAnsiTheme="minorHAnsi" w:cstheme="minorHAnsi"/>
          <w:smallCaps w:val="0"/>
          <w:color w:val="000000"/>
          <w:szCs w:val="24"/>
        </w:rPr>
        <w:t>13</w:t>
      </w:r>
      <w:r w:rsidR="00B62B6A" w:rsidRPr="00416CD4">
        <w:rPr>
          <w:rFonts w:asciiTheme="minorHAnsi" w:hAnsiTheme="minorHAnsi" w:cstheme="minorHAnsi"/>
          <w:smallCaps w:val="0"/>
          <w:color w:val="000000"/>
          <w:szCs w:val="24"/>
        </w:rPr>
        <w:t xml:space="preserve"> </w:t>
      </w:r>
      <w:r w:rsidRPr="00416CD4">
        <w:rPr>
          <w:rFonts w:asciiTheme="minorHAnsi" w:hAnsiTheme="minorHAnsi" w:cstheme="minorHAnsi"/>
          <w:smallCaps w:val="0"/>
          <w:color w:val="000000"/>
          <w:szCs w:val="24"/>
        </w:rPr>
        <w:t xml:space="preserve">March </w:t>
      </w:r>
      <w:r w:rsidR="00B62B6A" w:rsidRPr="00416CD4">
        <w:rPr>
          <w:rFonts w:asciiTheme="minorHAnsi" w:hAnsiTheme="minorHAnsi" w:cstheme="minorHAnsi"/>
          <w:smallCaps w:val="0"/>
          <w:color w:val="000000"/>
          <w:szCs w:val="24"/>
        </w:rPr>
        <w:t xml:space="preserve">2012 </w:t>
      </w:r>
      <w:r w:rsidR="00103F72" w:rsidRPr="00416CD4">
        <w:rPr>
          <w:rFonts w:asciiTheme="minorHAnsi" w:hAnsiTheme="minorHAnsi" w:cstheme="minorHAnsi"/>
          <w:smallCaps w:val="0"/>
          <w:color w:val="000000"/>
          <w:szCs w:val="24"/>
        </w:rPr>
        <w:t>Meeti</w:t>
      </w:r>
      <w:r w:rsidRPr="00416CD4">
        <w:rPr>
          <w:rFonts w:asciiTheme="minorHAnsi" w:hAnsiTheme="minorHAnsi" w:cstheme="minorHAnsi"/>
          <w:smallCaps w:val="0"/>
          <w:color w:val="000000"/>
          <w:szCs w:val="24"/>
        </w:rPr>
        <w:t>ng (</w:t>
      </w:r>
      <w:r w:rsidR="00E91D1D">
        <w:rPr>
          <w:rFonts w:asciiTheme="minorHAnsi" w:hAnsiTheme="minorHAnsi" w:cstheme="minorHAnsi"/>
          <w:smallCaps w:val="0"/>
          <w:color w:val="000000"/>
          <w:szCs w:val="24"/>
        </w:rPr>
        <w:t>20120321</w:t>
      </w:r>
      <w:r w:rsidR="006439CE" w:rsidRPr="00416CD4">
        <w:rPr>
          <w:rFonts w:asciiTheme="minorHAnsi" w:hAnsiTheme="minorHAnsi" w:cstheme="minorHAnsi"/>
          <w:smallCaps w:val="0"/>
          <w:color w:val="000000"/>
          <w:szCs w:val="24"/>
        </w:rPr>
        <w:t>_02</w:t>
      </w:r>
      <w:r w:rsidR="009103D3" w:rsidRPr="00416CD4">
        <w:rPr>
          <w:rFonts w:asciiTheme="minorHAnsi" w:hAnsiTheme="minorHAnsi" w:cstheme="minorHAnsi"/>
          <w:smallCaps w:val="0"/>
          <w:color w:val="000000"/>
          <w:szCs w:val="24"/>
        </w:rPr>
        <w:t>)</w:t>
      </w:r>
    </w:p>
    <w:p w:rsidR="0002797E" w:rsidRPr="00416CD4" w:rsidRDefault="00416CD4" w:rsidP="002C4BD4">
      <w:p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 xml:space="preserve">The meeting notes from the </w:t>
      </w:r>
      <w:r w:rsidR="00E91D1D">
        <w:rPr>
          <w:rFonts w:eastAsia="MS Mincho" w:cstheme="minorHAnsi"/>
          <w:sz w:val="24"/>
          <w:szCs w:val="24"/>
        </w:rPr>
        <w:t>13</w:t>
      </w:r>
      <w:r>
        <w:rPr>
          <w:rFonts w:eastAsia="MS Mincho" w:cstheme="minorHAnsi"/>
          <w:sz w:val="24"/>
          <w:szCs w:val="24"/>
        </w:rPr>
        <w:t xml:space="preserve"> March 2012 teleconference</w:t>
      </w:r>
      <w:r w:rsidR="00640E6F">
        <w:rPr>
          <w:rFonts w:eastAsia="MS Mincho" w:cstheme="minorHAnsi"/>
          <w:sz w:val="24"/>
          <w:szCs w:val="24"/>
        </w:rPr>
        <w:t>,</w:t>
      </w:r>
      <w:r>
        <w:rPr>
          <w:rFonts w:eastAsia="MS Mincho" w:cstheme="minorHAnsi"/>
          <w:sz w:val="24"/>
          <w:szCs w:val="24"/>
        </w:rPr>
        <w:t xml:space="preserve"> provided in </w:t>
      </w:r>
      <w:r w:rsidR="00E91D1D">
        <w:rPr>
          <w:rFonts w:eastAsia="MS Mincho" w:cstheme="minorHAnsi"/>
          <w:sz w:val="24"/>
          <w:szCs w:val="24"/>
        </w:rPr>
        <w:t>20120321</w:t>
      </w:r>
      <w:r w:rsidR="00A14FC3">
        <w:rPr>
          <w:rFonts w:eastAsia="MS Mincho" w:cstheme="minorHAnsi"/>
          <w:sz w:val="24"/>
          <w:szCs w:val="24"/>
        </w:rPr>
        <w:t>_02</w:t>
      </w:r>
      <w:r w:rsidR="00640E6F">
        <w:rPr>
          <w:rFonts w:eastAsia="MS Mincho" w:cstheme="minorHAnsi"/>
          <w:sz w:val="24"/>
          <w:szCs w:val="24"/>
        </w:rPr>
        <w:t>,</w:t>
      </w:r>
      <w:r>
        <w:rPr>
          <w:rFonts w:eastAsia="MS Mincho" w:cstheme="minorHAnsi"/>
          <w:sz w:val="24"/>
          <w:szCs w:val="24"/>
        </w:rPr>
        <w:t xml:space="preserve"> </w:t>
      </w:r>
      <w:r w:rsidR="002469D5">
        <w:rPr>
          <w:rFonts w:eastAsia="MS Mincho" w:cstheme="minorHAnsi"/>
          <w:sz w:val="24"/>
          <w:szCs w:val="24"/>
        </w:rPr>
        <w:t>were</w:t>
      </w:r>
      <w:r>
        <w:rPr>
          <w:rFonts w:eastAsia="MS Mincho" w:cstheme="minorHAnsi"/>
          <w:sz w:val="24"/>
          <w:szCs w:val="24"/>
        </w:rPr>
        <w:t xml:space="preserve"> </w:t>
      </w:r>
      <w:r w:rsidR="0002797E" w:rsidRPr="00416CD4">
        <w:rPr>
          <w:rFonts w:eastAsia="MS Mincho" w:cstheme="minorHAnsi"/>
          <w:sz w:val="24"/>
          <w:szCs w:val="24"/>
        </w:rPr>
        <w:t>approved as presented.</w:t>
      </w:r>
    </w:p>
    <w:p w:rsidR="002C4BD4" w:rsidRPr="00416CD4" w:rsidRDefault="002C4BD4" w:rsidP="002C4BD4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6C3F24" w:rsidRDefault="006C3F24" w:rsidP="006C3F24">
      <w:pPr>
        <w:pStyle w:val="Heading1"/>
        <w:keepNext w:val="0"/>
        <w:widowControl w:val="0"/>
        <w:numPr>
          <w:ilvl w:val="0"/>
          <w:numId w:val="2"/>
        </w:num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before="60" w:after="60"/>
        <w:ind w:left="360"/>
        <w:textAlignment w:val="baseline"/>
        <w:rPr>
          <w:rFonts w:asciiTheme="minorHAnsi" w:hAnsiTheme="minorHAnsi" w:cstheme="minorHAnsi"/>
          <w:smallCaps w:val="0"/>
          <w:color w:val="000000"/>
          <w:szCs w:val="24"/>
        </w:rPr>
      </w:pPr>
      <w:proofErr w:type="gramStart"/>
      <w:r w:rsidRPr="006C3F24">
        <w:rPr>
          <w:rFonts w:asciiTheme="minorHAnsi" w:hAnsiTheme="minorHAnsi" w:cstheme="minorHAnsi"/>
          <w:smallCaps w:val="0"/>
          <w:color w:val="000000"/>
          <w:szCs w:val="24"/>
        </w:rPr>
        <w:t>oneM2M</w:t>
      </w:r>
      <w:proofErr w:type="gramEnd"/>
      <w:r w:rsidRPr="006C3F24">
        <w:rPr>
          <w:rFonts w:asciiTheme="minorHAnsi" w:hAnsiTheme="minorHAnsi" w:cstheme="minorHAnsi"/>
          <w:smallCaps w:val="0"/>
          <w:color w:val="000000"/>
          <w:szCs w:val="24"/>
        </w:rPr>
        <w:t xml:space="preserve"> Partnership Agreement</w:t>
      </w:r>
      <w:r>
        <w:rPr>
          <w:rFonts w:asciiTheme="minorHAnsi" w:hAnsiTheme="minorHAnsi" w:cstheme="minorHAnsi"/>
          <w:smallCaps w:val="0"/>
          <w:color w:val="000000"/>
          <w:szCs w:val="24"/>
        </w:rPr>
        <w:t xml:space="preserve"> (</w:t>
      </w:r>
      <w:r w:rsidR="00E91D1D">
        <w:rPr>
          <w:rFonts w:asciiTheme="minorHAnsi" w:hAnsiTheme="minorHAnsi" w:cstheme="minorHAnsi"/>
          <w:smallCaps w:val="0"/>
          <w:color w:val="000000"/>
          <w:szCs w:val="24"/>
        </w:rPr>
        <w:t xml:space="preserve">20120321_03, </w:t>
      </w:r>
      <w:r w:rsidR="00EB3DB3">
        <w:rPr>
          <w:rFonts w:asciiTheme="minorHAnsi" w:hAnsiTheme="minorHAnsi" w:cstheme="minorHAnsi"/>
          <w:smallCaps w:val="0"/>
          <w:color w:val="000000"/>
          <w:szCs w:val="24"/>
        </w:rPr>
        <w:t xml:space="preserve">20120313_08, </w:t>
      </w:r>
      <w:r w:rsidR="00E91D1D">
        <w:rPr>
          <w:rFonts w:asciiTheme="minorHAnsi" w:hAnsiTheme="minorHAnsi" w:cstheme="minorHAnsi"/>
          <w:smallCaps w:val="0"/>
          <w:color w:val="000000"/>
          <w:szCs w:val="24"/>
        </w:rPr>
        <w:t xml:space="preserve">20120321_06, </w:t>
      </w:r>
      <w:r w:rsidR="00E91D1D">
        <w:rPr>
          <w:rFonts w:asciiTheme="minorHAnsi" w:hAnsiTheme="minorHAnsi" w:cstheme="minorHAnsi"/>
          <w:smallCaps w:val="0"/>
          <w:color w:val="000000"/>
          <w:szCs w:val="24"/>
        </w:rPr>
        <w:lastRenderedPageBreak/>
        <w:t>20120307_05</w:t>
      </w:r>
      <w:r w:rsidR="003D41B8">
        <w:rPr>
          <w:rFonts w:asciiTheme="minorHAnsi" w:hAnsiTheme="minorHAnsi" w:cstheme="minorHAnsi"/>
          <w:smallCaps w:val="0"/>
          <w:color w:val="000000"/>
          <w:szCs w:val="24"/>
        </w:rPr>
        <w:t>, 20120321_07</w:t>
      </w:r>
      <w:r>
        <w:rPr>
          <w:rFonts w:asciiTheme="minorHAnsi" w:hAnsiTheme="minorHAnsi" w:cstheme="minorHAnsi"/>
          <w:smallCaps w:val="0"/>
          <w:color w:val="000000"/>
          <w:szCs w:val="24"/>
        </w:rPr>
        <w:t>)</w:t>
      </w:r>
    </w:p>
    <w:p w:rsidR="000816A0" w:rsidRDefault="00A30D02" w:rsidP="001F44DF">
      <w:p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 xml:space="preserve">Document </w:t>
      </w:r>
      <w:r w:rsidR="00BE16E7">
        <w:rPr>
          <w:rFonts w:eastAsia="MS Mincho" w:cstheme="minorHAnsi"/>
          <w:sz w:val="24"/>
          <w:szCs w:val="24"/>
        </w:rPr>
        <w:t>20120307_05</w:t>
      </w:r>
      <w:r w:rsidR="00335F20">
        <w:rPr>
          <w:rFonts w:eastAsia="MS Mincho" w:cstheme="minorHAnsi"/>
          <w:sz w:val="24"/>
          <w:szCs w:val="24"/>
        </w:rPr>
        <w:t>, a comparison of the proposed approaches relating to voting in oneM2M, was noted</w:t>
      </w:r>
      <w:r w:rsidR="003A5D5D">
        <w:rPr>
          <w:rFonts w:eastAsia="MS Mincho" w:cstheme="minorHAnsi"/>
          <w:sz w:val="24"/>
          <w:szCs w:val="24"/>
        </w:rPr>
        <w:t>. Discussion</w:t>
      </w:r>
      <w:r w:rsidR="00335F20">
        <w:rPr>
          <w:rFonts w:eastAsia="MS Mincho" w:cstheme="minorHAnsi"/>
          <w:sz w:val="24"/>
          <w:szCs w:val="24"/>
        </w:rPr>
        <w:t>s at the</w:t>
      </w:r>
      <w:r w:rsidR="003A5D5D">
        <w:rPr>
          <w:rFonts w:eastAsia="MS Mincho" w:cstheme="minorHAnsi"/>
          <w:sz w:val="24"/>
          <w:szCs w:val="24"/>
        </w:rPr>
        <w:t xml:space="preserve"> plenary level will need to continue</w:t>
      </w:r>
      <w:r w:rsidR="00335F20">
        <w:rPr>
          <w:rFonts w:eastAsia="MS Mincho" w:cstheme="minorHAnsi"/>
          <w:sz w:val="24"/>
          <w:szCs w:val="24"/>
        </w:rPr>
        <w:t>,</w:t>
      </w:r>
      <w:r w:rsidR="003A5D5D">
        <w:rPr>
          <w:rFonts w:eastAsia="MS Mincho" w:cstheme="minorHAnsi"/>
          <w:sz w:val="24"/>
          <w:szCs w:val="24"/>
        </w:rPr>
        <w:t xml:space="preserve"> as consensus has not been reached </w:t>
      </w:r>
      <w:r w:rsidR="00335F20">
        <w:rPr>
          <w:rFonts w:eastAsia="MS Mincho" w:cstheme="minorHAnsi"/>
          <w:sz w:val="24"/>
          <w:szCs w:val="24"/>
        </w:rPr>
        <w:t xml:space="preserve">in the </w:t>
      </w:r>
      <w:r w:rsidR="003A5D5D">
        <w:rPr>
          <w:rFonts w:eastAsia="MS Mincho" w:cstheme="minorHAnsi"/>
          <w:sz w:val="24"/>
          <w:szCs w:val="24"/>
        </w:rPr>
        <w:t>ad hoc</w:t>
      </w:r>
      <w:r w:rsidR="00A52771">
        <w:rPr>
          <w:rFonts w:eastAsia="MS Mincho" w:cstheme="minorHAnsi"/>
          <w:sz w:val="24"/>
          <w:szCs w:val="24"/>
        </w:rPr>
        <w:t>.</w:t>
      </w:r>
    </w:p>
    <w:p w:rsidR="00BE16E7" w:rsidRDefault="00BE16E7" w:rsidP="00BE16E7">
      <w:pPr>
        <w:pStyle w:val="ListParagraph"/>
        <w:numPr>
          <w:ilvl w:val="0"/>
          <w:numId w:val="21"/>
        </w:num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ARIB – one company/one vote per SDO</w:t>
      </w:r>
    </w:p>
    <w:p w:rsidR="003E4EFF" w:rsidRPr="00BE16E7" w:rsidRDefault="003E4EFF" w:rsidP="003E4EFF">
      <w:pPr>
        <w:pStyle w:val="ListParagraph"/>
        <w:numPr>
          <w:ilvl w:val="0"/>
          <w:numId w:val="21"/>
        </w:num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ATIS – one company/one vote per SDO</w:t>
      </w:r>
    </w:p>
    <w:p w:rsidR="00BE16E7" w:rsidRDefault="00BE16E7" w:rsidP="00BE16E7">
      <w:pPr>
        <w:pStyle w:val="ListParagraph"/>
        <w:numPr>
          <w:ilvl w:val="0"/>
          <w:numId w:val="21"/>
        </w:num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CCSA – one company/one vote</w:t>
      </w:r>
    </w:p>
    <w:p w:rsidR="00BE16E7" w:rsidRDefault="00BE16E7" w:rsidP="00BE16E7">
      <w:pPr>
        <w:pStyle w:val="ListParagraph"/>
        <w:numPr>
          <w:ilvl w:val="0"/>
          <w:numId w:val="21"/>
        </w:num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ETSI</w:t>
      </w:r>
      <w:r w:rsidR="00A52771">
        <w:rPr>
          <w:rFonts w:eastAsia="MS Mincho" w:cstheme="minorHAnsi"/>
          <w:sz w:val="24"/>
          <w:szCs w:val="24"/>
        </w:rPr>
        <w:t xml:space="preserve"> – one company/one vote per SDO</w:t>
      </w:r>
    </w:p>
    <w:p w:rsidR="003E4EFF" w:rsidRDefault="003E4EFF" w:rsidP="003E4EFF">
      <w:pPr>
        <w:pStyle w:val="ListParagraph"/>
        <w:numPr>
          <w:ilvl w:val="0"/>
          <w:numId w:val="21"/>
        </w:num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TIA – one company/one vote</w:t>
      </w:r>
    </w:p>
    <w:p w:rsidR="00335F20" w:rsidRDefault="00BE16E7" w:rsidP="00BE16E7">
      <w:pPr>
        <w:pStyle w:val="ListParagraph"/>
        <w:numPr>
          <w:ilvl w:val="0"/>
          <w:numId w:val="21"/>
        </w:numPr>
        <w:spacing w:after="0" w:line="240" w:lineRule="auto"/>
        <w:rPr>
          <w:rFonts w:eastAsia="MS Mincho" w:cstheme="minorHAnsi"/>
          <w:sz w:val="24"/>
          <w:szCs w:val="24"/>
        </w:rPr>
      </w:pPr>
      <w:r w:rsidRPr="00335F20">
        <w:rPr>
          <w:rFonts w:eastAsia="MS Mincho" w:cstheme="minorHAnsi"/>
          <w:sz w:val="24"/>
          <w:szCs w:val="24"/>
        </w:rPr>
        <w:t xml:space="preserve">TTA – one company/one vote </w:t>
      </w:r>
    </w:p>
    <w:p w:rsidR="00BE16E7" w:rsidRPr="00335F20" w:rsidRDefault="00BE16E7" w:rsidP="00BE16E7">
      <w:pPr>
        <w:pStyle w:val="ListParagraph"/>
        <w:numPr>
          <w:ilvl w:val="0"/>
          <w:numId w:val="21"/>
        </w:numPr>
        <w:spacing w:after="0" w:line="240" w:lineRule="auto"/>
        <w:rPr>
          <w:rFonts w:eastAsia="MS Mincho" w:cstheme="minorHAnsi"/>
          <w:sz w:val="24"/>
          <w:szCs w:val="24"/>
        </w:rPr>
      </w:pPr>
      <w:r w:rsidRPr="00335F20">
        <w:rPr>
          <w:rFonts w:eastAsia="MS Mincho" w:cstheme="minorHAnsi"/>
          <w:sz w:val="24"/>
          <w:szCs w:val="24"/>
        </w:rPr>
        <w:t>TTC</w:t>
      </w:r>
      <w:r w:rsidR="00454CD0" w:rsidRPr="00335F20">
        <w:rPr>
          <w:rFonts w:eastAsia="MS Mincho" w:cstheme="minorHAnsi"/>
          <w:sz w:val="24"/>
          <w:szCs w:val="24"/>
        </w:rPr>
        <w:t xml:space="preserve"> - one company/one vote per SDO</w:t>
      </w:r>
    </w:p>
    <w:p w:rsidR="00A30D02" w:rsidRDefault="00A30D02" w:rsidP="001F44DF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C035A4" w:rsidRDefault="007328F2" w:rsidP="001F44DF">
      <w:p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Document 20120321_03</w:t>
      </w:r>
      <w:r w:rsidR="0035408F">
        <w:rPr>
          <w:rFonts w:eastAsia="MS Mincho" w:cstheme="minorHAnsi"/>
          <w:sz w:val="24"/>
          <w:szCs w:val="24"/>
        </w:rPr>
        <w:t xml:space="preserve">, the </w:t>
      </w:r>
      <w:r w:rsidR="00B9437A">
        <w:rPr>
          <w:rFonts w:eastAsia="MS Mincho" w:cstheme="minorHAnsi"/>
          <w:sz w:val="24"/>
          <w:szCs w:val="24"/>
        </w:rPr>
        <w:t>draft</w:t>
      </w:r>
      <w:r w:rsidR="0035408F">
        <w:rPr>
          <w:rFonts w:eastAsia="MS Mincho" w:cstheme="minorHAnsi"/>
          <w:sz w:val="24"/>
          <w:szCs w:val="24"/>
        </w:rPr>
        <w:t xml:space="preserve"> oneM2M Partnership Agreement, </w:t>
      </w:r>
      <w:r>
        <w:rPr>
          <w:rFonts w:eastAsia="MS Mincho" w:cstheme="minorHAnsi"/>
          <w:sz w:val="24"/>
          <w:szCs w:val="24"/>
        </w:rPr>
        <w:t xml:space="preserve">was presented and </w:t>
      </w:r>
      <w:r w:rsidR="0035408F">
        <w:rPr>
          <w:rFonts w:eastAsia="MS Mincho" w:cstheme="minorHAnsi"/>
          <w:sz w:val="24"/>
          <w:szCs w:val="24"/>
        </w:rPr>
        <w:t xml:space="preserve">reviewed. </w:t>
      </w:r>
    </w:p>
    <w:p w:rsidR="009C5439" w:rsidRDefault="009C5439" w:rsidP="001F44DF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9C5439" w:rsidRDefault="009C5439" w:rsidP="001F44DF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9C5439">
        <w:rPr>
          <w:rFonts w:eastAsia="MS Mincho" w:cstheme="minorHAnsi"/>
          <w:color w:val="FF0000"/>
          <w:sz w:val="24"/>
          <w:szCs w:val="24"/>
        </w:rPr>
        <w:t>Action</w:t>
      </w:r>
      <w:r>
        <w:rPr>
          <w:rFonts w:eastAsia="MS Mincho" w:cstheme="minorHAnsi"/>
          <w:sz w:val="24"/>
          <w:szCs w:val="24"/>
        </w:rPr>
        <w:t>: Enrico will update the Partnership Agreement, per today’s discussions. The updated document will be submitted to the Tokyo plenary meeting.</w:t>
      </w:r>
    </w:p>
    <w:p w:rsidR="008C3732" w:rsidRDefault="008C3732" w:rsidP="001F44DF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7B6AE2" w:rsidRDefault="00C035A4" w:rsidP="001F44DF">
      <w:p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Document 20120313_08</w:t>
      </w:r>
      <w:r w:rsidR="0035408F">
        <w:rPr>
          <w:rFonts w:eastAsia="MS Mincho" w:cstheme="minorHAnsi"/>
          <w:sz w:val="24"/>
          <w:szCs w:val="24"/>
        </w:rPr>
        <w:t>, entitled “IPR Statement”,</w:t>
      </w:r>
      <w:r>
        <w:rPr>
          <w:rFonts w:eastAsia="MS Mincho" w:cstheme="minorHAnsi"/>
          <w:sz w:val="24"/>
          <w:szCs w:val="24"/>
        </w:rPr>
        <w:t xml:space="preserve"> will be submitted as an exhibit to the Partnership Agreement</w:t>
      </w:r>
      <w:r w:rsidR="0035408F">
        <w:rPr>
          <w:rFonts w:eastAsia="MS Mincho" w:cstheme="minorHAnsi"/>
          <w:sz w:val="24"/>
          <w:szCs w:val="24"/>
        </w:rPr>
        <w:t xml:space="preserve"> noting</w:t>
      </w:r>
      <w:r>
        <w:rPr>
          <w:rFonts w:eastAsia="MS Mincho" w:cstheme="minorHAnsi"/>
          <w:sz w:val="24"/>
          <w:szCs w:val="24"/>
        </w:rPr>
        <w:t xml:space="preserve"> </w:t>
      </w:r>
      <w:r w:rsidR="007B6AE2">
        <w:rPr>
          <w:rFonts w:eastAsia="MS Mincho" w:cstheme="minorHAnsi"/>
          <w:sz w:val="24"/>
          <w:szCs w:val="24"/>
        </w:rPr>
        <w:t xml:space="preserve">that consensus has not been reached </w:t>
      </w:r>
      <w:r w:rsidR="00F154D8">
        <w:rPr>
          <w:rFonts w:eastAsia="MS Mincho" w:cstheme="minorHAnsi"/>
          <w:sz w:val="24"/>
          <w:szCs w:val="24"/>
        </w:rPr>
        <w:t>on the proposal</w:t>
      </w:r>
      <w:r w:rsidR="007B6AE2">
        <w:rPr>
          <w:rFonts w:eastAsia="MS Mincho" w:cstheme="minorHAnsi"/>
          <w:sz w:val="24"/>
          <w:szCs w:val="24"/>
        </w:rPr>
        <w:t>.</w:t>
      </w:r>
    </w:p>
    <w:p w:rsidR="00C035A4" w:rsidRDefault="00C035A4" w:rsidP="001F44DF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5861EC" w:rsidRPr="005861EC" w:rsidRDefault="00C035A4" w:rsidP="00031E47">
      <w:p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Document 20120321_07, proposed edits to section 1.9 of the Partnership Agreement</w:t>
      </w:r>
      <w:r w:rsidR="00D60E6A">
        <w:rPr>
          <w:rFonts w:eastAsia="MS Mincho" w:cstheme="minorHAnsi"/>
          <w:sz w:val="24"/>
          <w:szCs w:val="24"/>
        </w:rPr>
        <w:t>,</w:t>
      </w:r>
      <w:r>
        <w:rPr>
          <w:rFonts w:eastAsia="MS Mincho" w:cstheme="minorHAnsi"/>
          <w:sz w:val="24"/>
          <w:szCs w:val="24"/>
        </w:rPr>
        <w:t xml:space="preserve"> </w:t>
      </w:r>
      <w:r w:rsidR="00F154D8">
        <w:rPr>
          <w:rFonts w:eastAsia="MS Mincho" w:cstheme="minorHAnsi"/>
          <w:sz w:val="24"/>
          <w:szCs w:val="24"/>
        </w:rPr>
        <w:t xml:space="preserve">will </w:t>
      </w:r>
      <w:r w:rsidR="00AC32CB">
        <w:rPr>
          <w:rFonts w:eastAsia="MS Mincho" w:cstheme="minorHAnsi"/>
          <w:sz w:val="24"/>
          <w:szCs w:val="24"/>
        </w:rPr>
        <w:t xml:space="preserve">be submitted to </w:t>
      </w:r>
      <w:r w:rsidR="00F154D8">
        <w:rPr>
          <w:rFonts w:eastAsia="MS Mincho" w:cstheme="minorHAnsi"/>
          <w:sz w:val="24"/>
          <w:szCs w:val="24"/>
        </w:rPr>
        <w:t>the p</w:t>
      </w:r>
      <w:r w:rsidR="00AC32CB">
        <w:rPr>
          <w:rFonts w:eastAsia="MS Mincho" w:cstheme="minorHAnsi"/>
          <w:sz w:val="24"/>
          <w:szCs w:val="24"/>
        </w:rPr>
        <w:t>lenary in Tokyo</w:t>
      </w:r>
      <w:r w:rsidR="00085359">
        <w:rPr>
          <w:rFonts w:eastAsia="MS Mincho" w:cstheme="minorHAnsi"/>
          <w:sz w:val="24"/>
          <w:szCs w:val="24"/>
        </w:rPr>
        <w:t>, noting that consensus has not been reached on the proposal.</w:t>
      </w:r>
    </w:p>
    <w:p w:rsidR="007328F2" w:rsidRDefault="007328F2" w:rsidP="006D0697">
      <w:pPr>
        <w:tabs>
          <w:tab w:val="left" w:pos="6430"/>
        </w:tabs>
        <w:spacing w:after="0" w:line="240" w:lineRule="auto"/>
        <w:rPr>
          <w:rFonts w:eastAsia="MS Mincho" w:cstheme="minorHAnsi"/>
          <w:sz w:val="24"/>
          <w:szCs w:val="24"/>
        </w:rPr>
      </w:pPr>
    </w:p>
    <w:p w:rsidR="00E91D1D" w:rsidRDefault="00E91D1D" w:rsidP="00E91D1D">
      <w:pPr>
        <w:pStyle w:val="Heading1"/>
        <w:keepNext w:val="0"/>
        <w:widowControl w:val="0"/>
        <w:numPr>
          <w:ilvl w:val="0"/>
          <w:numId w:val="2"/>
        </w:num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before="60" w:after="60"/>
        <w:ind w:left="360"/>
        <w:textAlignment w:val="baseline"/>
        <w:rPr>
          <w:rFonts w:asciiTheme="minorHAnsi" w:hAnsiTheme="minorHAnsi" w:cstheme="minorHAnsi"/>
          <w:smallCaps w:val="0"/>
          <w:color w:val="000000"/>
          <w:szCs w:val="24"/>
        </w:rPr>
      </w:pPr>
      <w:r w:rsidRPr="00416CD4">
        <w:rPr>
          <w:rFonts w:asciiTheme="minorHAnsi" w:hAnsiTheme="minorHAnsi" w:cstheme="minorHAnsi"/>
          <w:smallCaps w:val="0"/>
          <w:color w:val="000000"/>
          <w:szCs w:val="24"/>
        </w:rPr>
        <w:t>Level of Secretariat Services (</w:t>
      </w:r>
      <w:r>
        <w:rPr>
          <w:rFonts w:asciiTheme="minorHAnsi" w:hAnsiTheme="minorHAnsi" w:cstheme="minorHAnsi"/>
          <w:smallCaps w:val="0"/>
          <w:color w:val="000000"/>
          <w:szCs w:val="24"/>
        </w:rPr>
        <w:t>20120321_04</w:t>
      </w:r>
      <w:r w:rsidRPr="00416CD4">
        <w:rPr>
          <w:rFonts w:asciiTheme="minorHAnsi" w:hAnsiTheme="minorHAnsi" w:cstheme="minorHAnsi"/>
          <w:smallCaps w:val="0"/>
          <w:color w:val="000000"/>
          <w:szCs w:val="24"/>
        </w:rPr>
        <w:t>)</w:t>
      </w:r>
    </w:p>
    <w:p w:rsidR="00085359" w:rsidRDefault="001D66EA" w:rsidP="001D66EA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1D66EA">
        <w:rPr>
          <w:rFonts w:eastAsia="MS Mincho" w:cstheme="minorHAnsi"/>
          <w:sz w:val="24"/>
          <w:szCs w:val="24"/>
        </w:rPr>
        <w:t>Document 20120321_04</w:t>
      </w:r>
      <w:r w:rsidR="000D69CD">
        <w:rPr>
          <w:rFonts w:eastAsia="MS Mincho" w:cstheme="minorHAnsi"/>
          <w:sz w:val="24"/>
          <w:szCs w:val="24"/>
        </w:rPr>
        <w:t>, oneM2M Secretariat Functions,</w:t>
      </w:r>
      <w:r w:rsidR="00133886">
        <w:rPr>
          <w:rFonts w:eastAsia="MS Mincho" w:cstheme="minorHAnsi"/>
          <w:sz w:val="24"/>
          <w:szCs w:val="24"/>
        </w:rPr>
        <w:t xml:space="preserve"> was presented. </w:t>
      </w:r>
      <w:r w:rsidR="000D69CD">
        <w:rPr>
          <w:rFonts w:eastAsia="MS Mincho" w:cstheme="minorHAnsi"/>
          <w:sz w:val="24"/>
          <w:szCs w:val="24"/>
        </w:rPr>
        <w:t>The d</w:t>
      </w:r>
      <w:r w:rsidR="00133886">
        <w:rPr>
          <w:rFonts w:eastAsia="MS Mincho" w:cstheme="minorHAnsi"/>
          <w:sz w:val="24"/>
          <w:szCs w:val="24"/>
        </w:rPr>
        <w:t xml:space="preserve">ocument </w:t>
      </w:r>
      <w:r w:rsidR="000D69CD">
        <w:rPr>
          <w:rFonts w:eastAsia="MS Mincho" w:cstheme="minorHAnsi"/>
          <w:sz w:val="24"/>
          <w:szCs w:val="24"/>
        </w:rPr>
        <w:t xml:space="preserve">will </w:t>
      </w:r>
      <w:r w:rsidR="00133886">
        <w:rPr>
          <w:rFonts w:eastAsia="MS Mincho" w:cstheme="minorHAnsi"/>
          <w:sz w:val="24"/>
          <w:szCs w:val="24"/>
        </w:rPr>
        <w:t xml:space="preserve">be </w:t>
      </w:r>
      <w:r w:rsidR="000D69CD">
        <w:rPr>
          <w:rFonts w:eastAsia="MS Mincho" w:cstheme="minorHAnsi"/>
          <w:sz w:val="24"/>
          <w:szCs w:val="24"/>
        </w:rPr>
        <w:t xml:space="preserve">submitted as a contribution to </w:t>
      </w:r>
      <w:r w:rsidR="00BC0182">
        <w:rPr>
          <w:rFonts w:eastAsia="MS Mincho" w:cstheme="minorHAnsi"/>
          <w:sz w:val="24"/>
          <w:szCs w:val="24"/>
        </w:rPr>
        <w:t>the pl</w:t>
      </w:r>
      <w:r w:rsidR="00133886">
        <w:rPr>
          <w:rFonts w:eastAsia="MS Mincho" w:cstheme="minorHAnsi"/>
          <w:sz w:val="24"/>
          <w:szCs w:val="24"/>
        </w:rPr>
        <w:t xml:space="preserve">enary </w:t>
      </w:r>
      <w:r w:rsidR="00BC0182">
        <w:rPr>
          <w:rFonts w:eastAsia="MS Mincho" w:cstheme="minorHAnsi"/>
          <w:sz w:val="24"/>
          <w:szCs w:val="24"/>
        </w:rPr>
        <w:t xml:space="preserve">meeting </w:t>
      </w:r>
      <w:r w:rsidR="00133886">
        <w:rPr>
          <w:rFonts w:eastAsia="MS Mincho" w:cstheme="minorHAnsi"/>
          <w:sz w:val="24"/>
          <w:szCs w:val="24"/>
        </w:rPr>
        <w:t>in Tokyo</w:t>
      </w:r>
      <w:r w:rsidR="000D69CD">
        <w:rPr>
          <w:rFonts w:eastAsia="MS Mincho" w:cstheme="minorHAnsi"/>
          <w:sz w:val="24"/>
          <w:szCs w:val="24"/>
        </w:rPr>
        <w:t xml:space="preserve">, noting that outstanding issues (such as meeting planning) remain. </w:t>
      </w:r>
    </w:p>
    <w:p w:rsidR="00BC0182" w:rsidRDefault="00BC0182" w:rsidP="001D66EA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9B15EA" w:rsidRDefault="009B15EA" w:rsidP="009B15EA">
      <w:pPr>
        <w:pStyle w:val="Heading1"/>
        <w:keepNext w:val="0"/>
        <w:widowControl w:val="0"/>
        <w:numPr>
          <w:ilvl w:val="0"/>
          <w:numId w:val="2"/>
        </w:num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before="60" w:after="60"/>
        <w:ind w:left="360"/>
        <w:textAlignment w:val="baseline"/>
        <w:rPr>
          <w:rFonts w:asciiTheme="minorHAnsi" w:hAnsiTheme="minorHAnsi" w:cstheme="minorHAnsi"/>
          <w:smallCaps w:val="0"/>
          <w:color w:val="000000"/>
          <w:szCs w:val="24"/>
        </w:rPr>
      </w:pPr>
      <w:r w:rsidRPr="009B15EA">
        <w:rPr>
          <w:rFonts w:asciiTheme="minorHAnsi" w:hAnsiTheme="minorHAnsi" w:cstheme="minorHAnsi"/>
          <w:smallCaps w:val="0"/>
          <w:color w:val="000000"/>
          <w:szCs w:val="24"/>
        </w:rPr>
        <w:t>Funding</w:t>
      </w:r>
      <w:r>
        <w:rPr>
          <w:rFonts w:asciiTheme="minorHAnsi" w:hAnsiTheme="minorHAnsi" w:cstheme="minorHAnsi"/>
          <w:smallCaps w:val="0"/>
          <w:color w:val="000000"/>
          <w:szCs w:val="24"/>
        </w:rPr>
        <w:t xml:space="preserve"> (20120313_05</w:t>
      </w:r>
      <w:r w:rsidR="00E91D1D">
        <w:rPr>
          <w:rFonts w:asciiTheme="minorHAnsi" w:hAnsiTheme="minorHAnsi" w:cstheme="minorHAnsi"/>
          <w:smallCaps w:val="0"/>
          <w:color w:val="000000"/>
          <w:szCs w:val="24"/>
        </w:rPr>
        <w:t>, 20120321_06</w:t>
      </w:r>
      <w:r>
        <w:rPr>
          <w:rFonts w:asciiTheme="minorHAnsi" w:hAnsiTheme="minorHAnsi" w:cstheme="minorHAnsi"/>
          <w:smallCaps w:val="0"/>
          <w:color w:val="000000"/>
          <w:szCs w:val="24"/>
        </w:rPr>
        <w:t>)</w:t>
      </w:r>
    </w:p>
    <w:p w:rsidR="00A57FB1" w:rsidRDefault="0066379A" w:rsidP="00327F10">
      <w:p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Document 20120321_06, proposed funding information from ATIS, was presented.</w:t>
      </w:r>
      <w:r w:rsidR="007B0AE6">
        <w:rPr>
          <w:rFonts w:eastAsia="MS Mincho" w:cstheme="minorHAnsi"/>
          <w:sz w:val="24"/>
          <w:szCs w:val="24"/>
        </w:rPr>
        <w:t xml:space="preserve"> </w:t>
      </w:r>
      <w:r w:rsidR="00327F10">
        <w:rPr>
          <w:rFonts w:eastAsia="MS Mincho" w:cstheme="minorHAnsi"/>
          <w:sz w:val="24"/>
          <w:szCs w:val="24"/>
        </w:rPr>
        <w:t xml:space="preserve">Discussion ensued. </w:t>
      </w:r>
      <w:r w:rsidR="00784E03">
        <w:rPr>
          <w:rFonts w:eastAsia="MS Mincho" w:cstheme="minorHAnsi"/>
          <w:sz w:val="24"/>
          <w:szCs w:val="24"/>
        </w:rPr>
        <w:t xml:space="preserve"> There was discussion of how a Member th</w:t>
      </w:r>
      <w:r w:rsidR="00474769">
        <w:rPr>
          <w:rFonts w:eastAsia="MS Mincho" w:cstheme="minorHAnsi"/>
          <w:sz w:val="24"/>
          <w:szCs w:val="24"/>
        </w:rPr>
        <w:t>rough Partner Type 1 should pay</w:t>
      </w:r>
      <w:r w:rsidR="00784E03">
        <w:rPr>
          <w:rFonts w:eastAsia="MS Mincho" w:cstheme="minorHAnsi"/>
          <w:sz w:val="24"/>
          <w:szCs w:val="24"/>
        </w:rPr>
        <w:t xml:space="preserve"> their membership fees – through the Partner or directly to the Secretariat</w:t>
      </w:r>
      <w:r w:rsidR="00474769">
        <w:rPr>
          <w:rFonts w:eastAsia="MS Mincho" w:cstheme="minorHAnsi"/>
          <w:sz w:val="24"/>
          <w:szCs w:val="24"/>
        </w:rPr>
        <w:t xml:space="preserve">, should the Associate Member fee be less than a Partner Type 1 or 2, that members should share equally in the funding, etc. </w:t>
      </w:r>
      <w:r w:rsidR="00784E03">
        <w:rPr>
          <w:rFonts w:eastAsia="MS Mincho" w:cstheme="minorHAnsi"/>
          <w:sz w:val="24"/>
          <w:szCs w:val="24"/>
        </w:rPr>
        <w:t xml:space="preserve"> </w:t>
      </w:r>
      <w:r w:rsidR="00327F10">
        <w:rPr>
          <w:rFonts w:eastAsia="MS Mincho" w:cstheme="minorHAnsi"/>
          <w:sz w:val="24"/>
          <w:szCs w:val="24"/>
        </w:rPr>
        <w:t>No consensus was reached and ATIS will be updating the document, per the discussion.</w:t>
      </w:r>
      <w:r w:rsidR="00784E03">
        <w:rPr>
          <w:rFonts w:eastAsia="MS Mincho" w:cstheme="minorHAnsi"/>
          <w:sz w:val="24"/>
          <w:szCs w:val="24"/>
        </w:rPr>
        <w:t xml:space="preserve"> However, it was noted that the Funding Model needs to be approved prior to the signing of the Partnership Agreement.</w:t>
      </w:r>
    </w:p>
    <w:p w:rsidR="00327F10" w:rsidRDefault="00327F10" w:rsidP="00327F10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327F10" w:rsidRPr="00327F10" w:rsidRDefault="00327F10" w:rsidP="00327F10">
      <w:p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This document remains open and will be added to future ad hoc meeting agendas.</w:t>
      </w:r>
    </w:p>
    <w:p w:rsidR="006C19CA" w:rsidRDefault="006C19CA" w:rsidP="005861EC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C81945" w:rsidRDefault="00460CC7" w:rsidP="00AA7A76">
      <w:pPr>
        <w:pStyle w:val="Heading1"/>
        <w:keepNext w:val="0"/>
        <w:widowControl w:val="0"/>
        <w:numPr>
          <w:ilvl w:val="0"/>
          <w:numId w:val="2"/>
        </w:num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before="60" w:after="60"/>
        <w:ind w:left="360"/>
        <w:textAlignment w:val="baseline"/>
        <w:rPr>
          <w:rFonts w:asciiTheme="minorHAnsi" w:hAnsiTheme="minorHAnsi" w:cstheme="minorHAnsi"/>
          <w:smallCaps w:val="0"/>
          <w:color w:val="000000"/>
          <w:szCs w:val="24"/>
        </w:rPr>
      </w:pPr>
      <w:r w:rsidRPr="00416CD4">
        <w:rPr>
          <w:rFonts w:asciiTheme="minorHAnsi" w:hAnsiTheme="minorHAnsi" w:cstheme="minorHAnsi"/>
          <w:smallCaps w:val="0"/>
          <w:color w:val="000000"/>
          <w:szCs w:val="24"/>
        </w:rPr>
        <w:lastRenderedPageBreak/>
        <w:t>Working Procedures Document</w:t>
      </w:r>
      <w:r w:rsidR="0057572F">
        <w:rPr>
          <w:rFonts w:asciiTheme="minorHAnsi" w:hAnsiTheme="minorHAnsi" w:cstheme="minorHAnsi"/>
          <w:smallCaps w:val="0"/>
          <w:color w:val="000000"/>
          <w:szCs w:val="24"/>
        </w:rPr>
        <w:t xml:space="preserve"> (</w:t>
      </w:r>
      <w:r w:rsidR="00E91D1D">
        <w:rPr>
          <w:rFonts w:asciiTheme="minorHAnsi" w:hAnsiTheme="minorHAnsi" w:cstheme="minorHAnsi"/>
          <w:smallCaps w:val="0"/>
          <w:color w:val="000000"/>
          <w:szCs w:val="24"/>
        </w:rPr>
        <w:t>20120321_05</w:t>
      </w:r>
      <w:r w:rsidR="0057572F">
        <w:rPr>
          <w:rFonts w:asciiTheme="minorHAnsi" w:hAnsiTheme="minorHAnsi" w:cstheme="minorHAnsi"/>
          <w:smallCaps w:val="0"/>
          <w:color w:val="000000"/>
          <w:szCs w:val="24"/>
        </w:rPr>
        <w:t>)</w:t>
      </w:r>
    </w:p>
    <w:p w:rsidR="008B6BA8" w:rsidRDefault="000A14FF" w:rsidP="0057572F">
      <w:p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Document 20120321_05</w:t>
      </w:r>
      <w:r w:rsidR="000D69CD">
        <w:rPr>
          <w:rFonts w:eastAsia="MS Mincho" w:cstheme="minorHAnsi"/>
          <w:sz w:val="24"/>
          <w:szCs w:val="24"/>
        </w:rPr>
        <w:t>, a drafting oneM2M Working Procedures document, was</w:t>
      </w:r>
      <w:r>
        <w:rPr>
          <w:rFonts w:eastAsia="MS Mincho" w:cstheme="minorHAnsi"/>
          <w:sz w:val="24"/>
          <w:szCs w:val="24"/>
        </w:rPr>
        <w:t xml:space="preserve"> presented.</w:t>
      </w:r>
    </w:p>
    <w:p w:rsidR="008B6BA8" w:rsidRDefault="008B6BA8" w:rsidP="008B6BA8">
      <w:pPr>
        <w:pStyle w:val="ListParagraph"/>
        <w:numPr>
          <w:ilvl w:val="0"/>
          <w:numId w:val="25"/>
        </w:num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Reaching consensus on this document should not be a factor in the signing of the Partnership Agreement.</w:t>
      </w:r>
    </w:p>
    <w:p w:rsidR="008B6BA8" w:rsidRDefault="008B6BA8" w:rsidP="008B6BA8">
      <w:pPr>
        <w:pStyle w:val="ListParagraph"/>
        <w:numPr>
          <w:ilvl w:val="0"/>
          <w:numId w:val="25"/>
        </w:num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 xml:space="preserve">The Steering Committee will be the body </w:t>
      </w:r>
      <w:r w:rsidR="00327F10">
        <w:rPr>
          <w:rFonts w:eastAsia="MS Mincho" w:cstheme="minorHAnsi"/>
          <w:sz w:val="24"/>
          <w:szCs w:val="24"/>
        </w:rPr>
        <w:t xml:space="preserve">to </w:t>
      </w:r>
      <w:r>
        <w:rPr>
          <w:rFonts w:eastAsia="MS Mincho" w:cstheme="minorHAnsi"/>
          <w:sz w:val="24"/>
          <w:szCs w:val="24"/>
        </w:rPr>
        <w:t>e</w:t>
      </w:r>
      <w:r w:rsidR="001D5638" w:rsidRPr="008B6BA8">
        <w:rPr>
          <w:rFonts w:eastAsia="MS Mincho" w:cstheme="minorHAnsi"/>
          <w:sz w:val="24"/>
          <w:szCs w:val="24"/>
        </w:rPr>
        <w:t xml:space="preserve">ventually </w:t>
      </w:r>
      <w:r>
        <w:rPr>
          <w:rFonts w:eastAsia="MS Mincho" w:cstheme="minorHAnsi"/>
          <w:sz w:val="24"/>
          <w:szCs w:val="24"/>
        </w:rPr>
        <w:t xml:space="preserve">approve the Working Procedures. </w:t>
      </w:r>
    </w:p>
    <w:p w:rsidR="008B6BA8" w:rsidRDefault="00431670" w:rsidP="008B6BA8">
      <w:pPr>
        <w:pStyle w:val="ListParagraph"/>
        <w:numPr>
          <w:ilvl w:val="0"/>
          <w:numId w:val="25"/>
        </w:numPr>
        <w:spacing w:after="0" w:line="240" w:lineRule="auto"/>
        <w:rPr>
          <w:rFonts w:eastAsia="MS Mincho" w:cstheme="minorHAnsi"/>
          <w:sz w:val="24"/>
          <w:szCs w:val="24"/>
        </w:rPr>
      </w:pPr>
      <w:r w:rsidRPr="008B6BA8">
        <w:rPr>
          <w:rFonts w:eastAsia="MS Mincho" w:cstheme="minorHAnsi"/>
          <w:sz w:val="24"/>
          <w:szCs w:val="24"/>
        </w:rPr>
        <w:t xml:space="preserve">Offline discussions </w:t>
      </w:r>
      <w:r w:rsidR="008B6BA8">
        <w:rPr>
          <w:rFonts w:eastAsia="MS Mincho" w:cstheme="minorHAnsi"/>
          <w:sz w:val="24"/>
          <w:szCs w:val="24"/>
        </w:rPr>
        <w:t xml:space="preserve">on this topic may occur in </w:t>
      </w:r>
      <w:r w:rsidRPr="008B6BA8">
        <w:rPr>
          <w:rFonts w:eastAsia="MS Mincho" w:cstheme="minorHAnsi"/>
          <w:sz w:val="24"/>
          <w:szCs w:val="24"/>
        </w:rPr>
        <w:t>Tokyo (if time permits); otherwise, further discussions will continue</w:t>
      </w:r>
      <w:r w:rsidR="00474769">
        <w:rPr>
          <w:rFonts w:eastAsia="MS Mincho" w:cstheme="minorHAnsi"/>
          <w:sz w:val="24"/>
          <w:szCs w:val="24"/>
        </w:rPr>
        <w:t xml:space="preserve"> at </w:t>
      </w:r>
      <w:proofErr w:type="gramStart"/>
      <w:r w:rsidR="00474769">
        <w:rPr>
          <w:rFonts w:eastAsia="MS Mincho" w:cstheme="minorHAnsi"/>
          <w:sz w:val="24"/>
          <w:szCs w:val="24"/>
        </w:rPr>
        <w:t>the</w:t>
      </w:r>
      <w:r w:rsidRPr="008B6BA8">
        <w:rPr>
          <w:rFonts w:eastAsia="MS Mincho" w:cstheme="minorHAnsi"/>
          <w:sz w:val="24"/>
          <w:szCs w:val="24"/>
        </w:rPr>
        <w:t xml:space="preserve">  ad</w:t>
      </w:r>
      <w:proofErr w:type="gramEnd"/>
      <w:r w:rsidRPr="008B6BA8">
        <w:rPr>
          <w:rFonts w:eastAsia="MS Mincho" w:cstheme="minorHAnsi"/>
          <w:sz w:val="24"/>
          <w:szCs w:val="24"/>
        </w:rPr>
        <w:t xml:space="preserve"> hoc level.</w:t>
      </w:r>
      <w:r w:rsidR="006131E0" w:rsidRPr="008B6BA8">
        <w:rPr>
          <w:rFonts w:eastAsia="MS Mincho" w:cstheme="minorHAnsi"/>
          <w:sz w:val="24"/>
          <w:szCs w:val="24"/>
        </w:rPr>
        <w:t xml:space="preserve"> </w:t>
      </w:r>
    </w:p>
    <w:p w:rsidR="00141758" w:rsidRDefault="00141758" w:rsidP="0057572F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327F10" w:rsidRDefault="00327F10" w:rsidP="0057572F">
      <w:p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This document remains open and will be added to future ad hoc meetings.</w:t>
      </w:r>
    </w:p>
    <w:p w:rsidR="00327F10" w:rsidRDefault="00327F10" w:rsidP="0057572F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8B6BA8" w:rsidRDefault="008B6BA8" w:rsidP="0057572F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327F10">
        <w:rPr>
          <w:rFonts w:eastAsia="MS Mincho" w:cstheme="minorHAnsi"/>
          <w:color w:val="FF0000"/>
          <w:sz w:val="24"/>
          <w:szCs w:val="24"/>
        </w:rPr>
        <w:t>Action</w:t>
      </w:r>
      <w:r w:rsidR="00327F10">
        <w:rPr>
          <w:rFonts w:eastAsia="MS Mincho" w:cstheme="minorHAnsi"/>
          <w:color w:val="FF0000"/>
          <w:sz w:val="24"/>
          <w:szCs w:val="24"/>
        </w:rPr>
        <w:t xml:space="preserve">: </w:t>
      </w:r>
      <w:r>
        <w:rPr>
          <w:rFonts w:eastAsia="MS Mincho" w:cstheme="minorHAnsi"/>
          <w:sz w:val="24"/>
          <w:szCs w:val="24"/>
        </w:rPr>
        <w:t xml:space="preserve">Peter Nurse will update the </w:t>
      </w:r>
      <w:r w:rsidR="00D72566">
        <w:rPr>
          <w:rFonts w:eastAsia="MS Mincho" w:cstheme="minorHAnsi"/>
          <w:sz w:val="24"/>
          <w:szCs w:val="24"/>
        </w:rPr>
        <w:t xml:space="preserve">Working Procedures </w:t>
      </w:r>
      <w:r>
        <w:rPr>
          <w:rFonts w:eastAsia="MS Mincho" w:cstheme="minorHAnsi"/>
          <w:sz w:val="24"/>
          <w:szCs w:val="24"/>
        </w:rPr>
        <w:t>document, per today’s discussions</w:t>
      </w:r>
      <w:r w:rsidR="00327F10">
        <w:rPr>
          <w:rFonts w:eastAsia="MS Mincho" w:cstheme="minorHAnsi"/>
          <w:sz w:val="24"/>
          <w:szCs w:val="24"/>
        </w:rPr>
        <w:t>. The updated document will be contributed to the plenary meeting in Tokyo.</w:t>
      </w:r>
    </w:p>
    <w:p w:rsidR="008B6BA8" w:rsidRPr="00416CD4" w:rsidRDefault="008B6BA8" w:rsidP="0057572F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460CC7" w:rsidRPr="00416CD4" w:rsidRDefault="00460CC7" w:rsidP="00AA7A76">
      <w:pPr>
        <w:pStyle w:val="Heading1"/>
        <w:keepNext w:val="0"/>
        <w:widowControl w:val="0"/>
        <w:numPr>
          <w:ilvl w:val="0"/>
          <w:numId w:val="2"/>
        </w:num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before="60" w:after="60"/>
        <w:ind w:left="360"/>
        <w:textAlignment w:val="baseline"/>
        <w:rPr>
          <w:rFonts w:asciiTheme="minorHAnsi" w:hAnsiTheme="minorHAnsi" w:cstheme="minorHAnsi"/>
          <w:smallCaps w:val="0"/>
          <w:color w:val="000000"/>
          <w:szCs w:val="24"/>
        </w:rPr>
      </w:pPr>
      <w:r w:rsidRPr="00416CD4">
        <w:rPr>
          <w:rFonts w:asciiTheme="minorHAnsi" w:hAnsiTheme="minorHAnsi" w:cstheme="minorHAnsi"/>
          <w:smallCaps w:val="0"/>
          <w:color w:val="000000"/>
          <w:szCs w:val="24"/>
        </w:rPr>
        <w:t>Next Meeting</w:t>
      </w:r>
    </w:p>
    <w:p w:rsidR="00DF6A62" w:rsidRDefault="004525D7" w:rsidP="004525D7">
      <w:p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The next joint meeting of the Participation and Legal ad hoc groups will be held</w:t>
      </w:r>
      <w:r w:rsidR="00AE5C5E">
        <w:rPr>
          <w:rFonts w:eastAsia="MS Mincho" w:cstheme="minorHAnsi"/>
          <w:sz w:val="24"/>
          <w:szCs w:val="24"/>
        </w:rPr>
        <w:t xml:space="preserve"> Wednesday, 11 April 2012 @ </w:t>
      </w:r>
      <w:r w:rsidR="00DF6A62" w:rsidRPr="00416CD4">
        <w:rPr>
          <w:rFonts w:eastAsia="MS Mincho" w:cstheme="minorHAnsi"/>
          <w:sz w:val="24"/>
          <w:szCs w:val="24"/>
        </w:rPr>
        <w:t>1300 GMT</w:t>
      </w:r>
      <w:r>
        <w:rPr>
          <w:rFonts w:eastAsia="MS Mincho" w:cstheme="minorHAnsi"/>
          <w:sz w:val="24"/>
          <w:szCs w:val="24"/>
        </w:rPr>
        <w:t>.</w:t>
      </w:r>
    </w:p>
    <w:p w:rsidR="004525D7" w:rsidRPr="00416CD4" w:rsidRDefault="004525D7" w:rsidP="00E91D1D">
      <w:pPr>
        <w:tabs>
          <w:tab w:val="left" w:pos="2060"/>
        </w:tabs>
        <w:spacing w:after="0" w:line="240" w:lineRule="auto"/>
        <w:rPr>
          <w:rFonts w:eastAsia="MS Mincho" w:cstheme="minorHAnsi"/>
          <w:sz w:val="24"/>
          <w:szCs w:val="24"/>
        </w:rPr>
      </w:pPr>
    </w:p>
    <w:p w:rsidR="00C81945" w:rsidRPr="00416CD4" w:rsidRDefault="00C81945" w:rsidP="00AA7A76">
      <w:pPr>
        <w:pStyle w:val="Heading1"/>
        <w:keepNext w:val="0"/>
        <w:widowControl w:val="0"/>
        <w:numPr>
          <w:ilvl w:val="0"/>
          <w:numId w:val="2"/>
        </w:num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before="60" w:after="60"/>
        <w:ind w:left="360"/>
        <w:textAlignment w:val="baseline"/>
        <w:rPr>
          <w:rFonts w:asciiTheme="minorHAnsi" w:hAnsiTheme="minorHAnsi" w:cstheme="minorHAnsi"/>
          <w:smallCaps w:val="0"/>
          <w:color w:val="000000"/>
          <w:szCs w:val="24"/>
        </w:rPr>
      </w:pPr>
      <w:r w:rsidRPr="00416CD4">
        <w:rPr>
          <w:rFonts w:asciiTheme="minorHAnsi" w:hAnsiTheme="minorHAnsi" w:cstheme="minorHAnsi"/>
          <w:smallCaps w:val="0"/>
          <w:color w:val="000000"/>
          <w:szCs w:val="24"/>
        </w:rPr>
        <w:t xml:space="preserve">Any </w:t>
      </w:r>
      <w:r w:rsidR="00603940">
        <w:rPr>
          <w:rFonts w:asciiTheme="minorHAnsi" w:hAnsiTheme="minorHAnsi" w:cstheme="minorHAnsi"/>
          <w:smallCaps w:val="0"/>
          <w:color w:val="000000"/>
          <w:szCs w:val="24"/>
        </w:rPr>
        <w:t>O</w:t>
      </w:r>
      <w:r w:rsidRPr="00416CD4">
        <w:rPr>
          <w:rFonts w:asciiTheme="minorHAnsi" w:hAnsiTheme="minorHAnsi" w:cstheme="minorHAnsi"/>
          <w:smallCaps w:val="0"/>
          <w:color w:val="000000"/>
          <w:szCs w:val="24"/>
        </w:rPr>
        <w:t>ther Business</w:t>
      </w:r>
    </w:p>
    <w:p w:rsidR="00141758" w:rsidRDefault="008C3732" w:rsidP="00141758">
      <w:p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In order to help focus attention on the ad hoc group’s concerns, t</w:t>
      </w:r>
      <w:r w:rsidR="008B6BA8">
        <w:rPr>
          <w:rFonts w:eastAsia="MS Mincho" w:cstheme="minorHAnsi"/>
          <w:sz w:val="24"/>
          <w:szCs w:val="24"/>
        </w:rPr>
        <w:t xml:space="preserve">he </w:t>
      </w:r>
      <w:r>
        <w:rPr>
          <w:rFonts w:eastAsia="MS Mincho" w:cstheme="minorHAnsi"/>
          <w:sz w:val="24"/>
          <w:szCs w:val="24"/>
        </w:rPr>
        <w:t xml:space="preserve">proposed </w:t>
      </w:r>
      <w:r w:rsidR="008B6BA8">
        <w:rPr>
          <w:rFonts w:eastAsia="MS Mincho" w:cstheme="minorHAnsi"/>
          <w:sz w:val="24"/>
          <w:szCs w:val="24"/>
        </w:rPr>
        <w:t>p</w:t>
      </w:r>
      <w:r w:rsidR="00141758">
        <w:rPr>
          <w:rFonts w:eastAsia="MS Mincho" w:cstheme="minorHAnsi"/>
          <w:sz w:val="24"/>
          <w:szCs w:val="24"/>
        </w:rPr>
        <w:t xml:space="preserve">riorities of </w:t>
      </w:r>
      <w:r>
        <w:rPr>
          <w:rFonts w:eastAsia="MS Mincho" w:cstheme="minorHAnsi"/>
          <w:sz w:val="24"/>
          <w:szCs w:val="24"/>
        </w:rPr>
        <w:t xml:space="preserve">the </w:t>
      </w:r>
      <w:r w:rsidR="00D72566">
        <w:rPr>
          <w:rFonts w:eastAsia="MS Mincho" w:cstheme="minorHAnsi"/>
          <w:sz w:val="24"/>
          <w:szCs w:val="24"/>
        </w:rPr>
        <w:t>Tokyo plenary m</w:t>
      </w:r>
      <w:r w:rsidR="00141758">
        <w:rPr>
          <w:rFonts w:eastAsia="MS Mincho" w:cstheme="minorHAnsi"/>
          <w:sz w:val="24"/>
          <w:szCs w:val="24"/>
        </w:rPr>
        <w:t>eeting (in order</w:t>
      </w:r>
      <w:r>
        <w:rPr>
          <w:rFonts w:eastAsia="MS Mincho" w:cstheme="minorHAnsi"/>
          <w:sz w:val="24"/>
          <w:szCs w:val="24"/>
        </w:rPr>
        <w:t xml:space="preserve">) </w:t>
      </w:r>
      <w:r w:rsidR="008B6BA8">
        <w:rPr>
          <w:rFonts w:eastAsia="MS Mincho" w:cstheme="minorHAnsi"/>
          <w:sz w:val="24"/>
          <w:szCs w:val="24"/>
        </w:rPr>
        <w:t>are</w:t>
      </w:r>
      <w:r w:rsidR="00141758">
        <w:rPr>
          <w:rFonts w:eastAsia="MS Mincho" w:cstheme="minorHAnsi"/>
          <w:sz w:val="24"/>
          <w:szCs w:val="24"/>
        </w:rPr>
        <w:t>:</w:t>
      </w:r>
    </w:p>
    <w:p w:rsidR="00141758" w:rsidRDefault="00141758" w:rsidP="00141758">
      <w:pPr>
        <w:pStyle w:val="ListParagraph"/>
        <w:numPr>
          <w:ilvl w:val="0"/>
          <w:numId w:val="23"/>
        </w:num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oneM2M Partnership</w:t>
      </w:r>
      <w:r w:rsidR="0074757C">
        <w:rPr>
          <w:rFonts w:eastAsia="MS Mincho" w:cstheme="minorHAnsi"/>
          <w:sz w:val="24"/>
          <w:szCs w:val="24"/>
        </w:rPr>
        <w:t xml:space="preserve"> Agreement</w:t>
      </w:r>
    </w:p>
    <w:p w:rsidR="00141758" w:rsidRDefault="00141758" w:rsidP="00141758">
      <w:pPr>
        <w:pStyle w:val="ListParagraph"/>
        <w:numPr>
          <w:ilvl w:val="1"/>
          <w:numId w:val="23"/>
        </w:num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IPR Policies</w:t>
      </w:r>
    </w:p>
    <w:p w:rsidR="00141758" w:rsidRDefault="00141758" w:rsidP="00141758">
      <w:pPr>
        <w:pStyle w:val="ListParagraph"/>
        <w:numPr>
          <w:ilvl w:val="1"/>
          <w:numId w:val="23"/>
        </w:num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Voting</w:t>
      </w:r>
    </w:p>
    <w:p w:rsidR="00141758" w:rsidRDefault="00141758" w:rsidP="00141758">
      <w:pPr>
        <w:pStyle w:val="ListParagraph"/>
        <w:numPr>
          <w:ilvl w:val="0"/>
          <w:numId w:val="23"/>
        </w:num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Secretariat Services</w:t>
      </w:r>
    </w:p>
    <w:p w:rsidR="00141758" w:rsidRDefault="00141758" w:rsidP="00141758">
      <w:pPr>
        <w:pStyle w:val="ListParagraph"/>
        <w:numPr>
          <w:ilvl w:val="0"/>
          <w:numId w:val="23"/>
        </w:num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Working Procedures</w:t>
      </w:r>
    </w:p>
    <w:p w:rsidR="0074757C" w:rsidRDefault="0074757C" w:rsidP="00141758">
      <w:pPr>
        <w:pStyle w:val="ListParagraph"/>
        <w:numPr>
          <w:ilvl w:val="0"/>
          <w:numId w:val="23"/>
        </w:num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Funding</w:t>
      </w:r>
    </w:p>
    <w:p w:rsidR="008B6BA8" w:rsidRDefault="008B6BA8" w:rsidP="00141758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141758" w:rsidRDefault="00F154D8" w:rsidP="00141758">
      <w:p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The d</w:t>
      </w:r>
      <w:r w:rsidR="00B9437A">
        <w:rPr>
          <w:rFonts w:eastAsia="MS Mincho" w:cstheme="minorHAnsi"/>
          <w:sz w:val="24"/>
          <w:szCs w:val="24"/>
        </w:rPr>
        <w:t xml:space="preserve">ocuments </w:t>
      </w:r>
      <w:r>
        <w:rPr>
          <w:rFonts w:eastAsia="MS Mincho" w:cstheme="minorHAnsi"/>
          <w:sz w:val="24"/>
          <w:szCs w:val="24"/>
        </w:rPr>
        <w:t xml:space="preserve">that will </w:t>
      </w:r>
      <w:r w:rsidR="00B9437A">
        <w:rPr>
          <w:rFonts w:eastAsia="MS Mincho" w:cstheme="minorHAnsi"/>
          <w:sz w:val="24"/>
          <w:szCs w:val="24"/>
        </w:rPr>
        <w:t xml:space="preserve">be submitted </w:t>
      </w:r>
      <w:r w:rsidR="006C19CA">
        <w:rPr>
          <w:rFonts w:eastAsia="MS Mincho" w:cstheme="minorHAnsi"/>
          <w:sz w:val="24"/>
          <w:szCs w:val="24"/>
        </w:rPr>
        <w:t>into the Tokyo meeting, on behalf</w:t>
      </w:r>
      <w:r w:rsidR="00B9437A">
        <w:rPr>
          <w:rFonts w:eastAsia="MS Mincho" w:cstheme="minorHAnsi"/>
          <w:sz w:val="24"/>
          <w:szCs w:val="24"/>
        </w:rPr>
        <w:t xml:space="preserve"> the ad hoc groups </w:t>
      </w:r>
      <w:r>
        <w:rPr>
          <w:rFonts w:eastAsia="MS Mincho" w:cstheme="minorHAnsi"/>
          <w:sz w:val="24"/>
          <w:szCs w:val="24"/>
        </w:rPr>
        <w:t>are:</w:t>
      </w:r>
    </w:p>
    <w:p w:rsidR="00B9437A" w:rsidRDefault="00B9437A" w:rsidP="00B9437A">
      <w:pPr>
        <w:pStyle w:val="ListParagraph"/>
        <w:numPr>
          <w:ilvl w:val="0"/>
          <w:numId w:val="21"/>
        </w:num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Partnership Agreement</w:t>
      </w:r>
    </w:p>
    <w:p w:rsidR="00B9437A" w:rsidRDefault="00B9437A" w:rsidP="00B9437A">
      <w:pPr>
        <w:pStyle w:val="ListParagraph"/>
        <w:numPr>
          <w:ilvl w:val="0"/>
          <w:numId w:val="21"/>
        </w:num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Working Procedures</w:t>
      </w:r>
    </w:p>
    <w:p w:rsidR="00B9437A" w:rsidRDefault="00B9437A" w:rsidP="00B9437A">
      <w:pPr>
        <w:pStyle w:val="ListParagraph"/>
        <w:numPr>
          <w:ilvl w:val="0"/>
          <w:numId w:val="21"/>
        </w:num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IPR Statement</w:t>
      </w:r>
    </w:p>
    <w:p w:rsidR="00B9437A" w:rsidRDefault="00B9437A" w:rsidP="00B9437A">
      <w:pPr>
        <w:pStyle w:val="ListParagraph"/>
        <w:numPr>
          <w:ilvl w:val="0"/>
          <w:numId w:val="21"/>
        </w:num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Secretariat Functions</w:t>
      </w:r>
    </w:p>
    <w:p w:rsidR="00B9437A" w:rsidRDefault="00B9437A" w:rsidP="00B9437A">
      <w:pPr>
        <w:pStyle w:val="ListParagraph"/>
        <w:numPr>
          <w:ilvl w:val="0"/>
          <w:numId w:val="21"/>
        </w:num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TIA Comments on Section 1.9 of Partnership Agreement</w:t>
      </w:r>
    </w:p>
    <w:p w:rsidR="00446E95" w:rsidRPr="00141758" w:rsidRDefault="00446E95" w:rsidP="00141758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C81945" w:rsidRPr="00416CD4" w:rsidRDefault="00C81945" w:rsidP="00AA7A76">
      <w:pPr>
        <w:pStyle w:val="Heading1"/>
        <w:keepNext w:val="0"/>
        <w:widowControl w:val="0"/>
        <w:numPr>
          <w:ilvl w:val="0"/>
          <w:numId w:val="2"/>
        </w:num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before="60" w:after="60"/>
        <w:ind w:left="360"/>
        <w:textAlignment w:val="baseline"/>
        <w:rPr>
          <w:rFonts w:asciiTheme="minorHAnsi" w:hAnsiTheme="minorHAnsi" w:cstheme="minorHAnsi"/>
          <w:smallCaps w:val="0"/>
          <w:color w:val="000000"/>
          <w:szCs w:val="24"/>
        </w:rPr>
      </w:pPr>
      <w:r w:rsidRPr="00416CD4">
        <w:rPr>
          <w:rFonts w:asciiTheme="minorHAnsi" w:hAnsiTheme="minorHAnsi" w:cstheme="minorHAnsi"/>
          <w:smallCaps w:val="0"/>
          <w:color w:val="000000"/>
          <w:szCs w:val="24"/>
        </w:rPr>
        <w:t>Adjourn</w:t>
      </w:r>
    </w:p>
    <w:p w:rsidR="00141758" w:rsidRDefault="004525D7" w:rsidP="00141758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064EC1">
        <w:rPr>
          <w:rFonts w:eastAsia="MS Mincho" w:cstheme="minorHAnsi"/>
          <w:sz w:val="24"/>
          <w:szCs w:val="24"/>
        </w:rPr>
        <w:t xml:space="preserve">The meeting ended at </w:t>
      </w:r>
      <w:r w:rsidR="00EF3595" w:rsidRPr="00064EC1">
        <w:rPr>
          <w:rFonts w:eastAsia="MS Mincho" w:cstheme="minorHAnsi"/>
          <w:sz w:val="24"/>
          <w:szCs w:val="24"/>
        </w:rPr>
        <w:t>150</w:t>
      </w:r>
      <w:r w:rsidR="000D7010">
        <w:rPr>
          <w:rFonts w:eastAsia="MS Mincho" w:cstheme="minorHAnsi"/>
          <w:sz w:val="24"/>
          <w:szCs w:val="24"/>
        </w:rPr>
        <w:t>6</w:t>
      </w:r>
      <w:r w:rsidR="00F41D5A" w:rsidRPr="00064EC1">
        <w:rPr>
          <w:rFonts w:eastAsia="MS Mincho" w:cstheme="minorHAnsi"/>
          <w:sz w:val="24"/>
          <w:szCs w:val="24"/>
        </w:rPr>
        <w:t xml:space="preserve"> GMT</w:t>
      </w:r>
      <w:r w:rsidRPr="00064EC1">
        <w:rPr>
          <w:rFonts w:eastAsia="MS Mincho" w:cstheme="minorHAnsi"/>
          <w:sz w:val="24"/>
          <w:szCs w:val="24"/>
        </w:rPr>
        <w:t>.</w:t>
      </w:r>
    </w:p>
    <w:sectPr w:rsidR="00141758">
      <w:head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2A" w:rsidRDefault="00C33B2A" w:rsidP="00BC6135">
      <w:pPr>
        <w:spacing w:after="0" w:line="240" w:lineRule="auto"/>
      </w:pPr>
      <w:r>
        <w:separator/>
      </w:r>
    </w:p>
  </w:endnote>
  <w:endnote w:type="continuationSeparator" w:id="0">
    <w:p w:rsidR="00C33B2A" w:rsidRDefault="00C33B2A" w:rsidP="00BC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2A" w:rsidRDefault="00C33B2A" w:rsidP="00BC6135">
      <w:pPr>
        <w:spacing w:after="0" w:line="240" w:lineRule="auto"/>
      </w:pPr>
      <w:r>
        <w:separator/>
      </w:r>
    </w:p>
  </w:footnote>
  <w:footnote w:type="continuationSeparator" w:id="0">
    <w:p w:rsidR="00C33B2A" w:rsidRDefault="00C33B2A" w:rsidP="00BC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BD4" w:rsidRDefault="002C4BD4" w:rsidP="002C4BD4">
    <w:pPr>
      <w:pStyle w:val="Header"/>
      <w:jc w:val="center"/>
      <w:rPr>
        <w:sz w:val="24"/>
      </w:rPr>
    </w:pPr>
    <w:proofErr w:type="gramStart"/>
    <w:r>
      <w:rPr>
        <w:sz w:val="24"/>
      </w:rPr>
      <w:t>oneM2M</w:t>
    </w:r>
    <w:proofErr w:type="gramEnd"/>
    <w:r>
      <w:rPr>
        <w:sz w:val="24"/>
      </w:rPr>
      <w:t xml:space="preserve"> Participation and Legal Ad Hoc Group</w:t>
    </w:r>
  </w:p>
  <w:p w:rsidR="002C4BD4" w:rsidRDefault="00F9062C" w:rsidP="002C4BD4">
    <w:pPr>
      <w:pStyle w:val="Header"/>
      <w:jc w:val="center"/>
      <w:rPr>
        <w:sz w:val="24"/>
      </w:rPr>
    </w:pPr>
    <w:r>
      <w:rPr>
        <w:sz w:val="24"/>
      </w:rPr>
      <w:t>21</w:t>
    </w:r>
    <w:r w:rsidR="00E32385">
      <w:rPr>
        <w:sz w:val="24"/>
      </w:rPr>
      <w:t xml:space="preserve"> </w:t>
    </w:r>
    <w:r w:rsidR="002C4BD4">
      <w:rPr>
        <w:sz w:val="24"/>
      </w:rPr>
      <w:t xml:space="preserve">March 2012 (1300 </w:t>
    </w:r>
    <w:r w:rsidR="00C46B3B">
      <w:rPr>
        <w:sz w:val="24"/>
      </w:rPr>
      <w:t>GMT</w:t>
    </w:r>
    <w:r w:rsidR="002C4BD4">
      <w:rPr>
        <w:sz w:val="24"/>
      </w:rPr>
      <w:t>) Meeting Summary</w:t>
    </w:r>
  </w:p>
  <w:p w:rsidR="002C4BD4" w:rsidRDefault="002C4BD4" w:rsidP="002C4BD4">
    <w:pPr>
      <w:pStyle w:val="Header"/>
      <w:pBdr>
        <w:bottom w:val="single" w:sz="4" w:space="1" w:color="auto"/>
      </w:pBdr>
      <w:jc w:val="center"/>
      <w:rPr>
        <w:sz w:val="24"/>
      </w:rPr>
    </w:pPr>
    <w:r>
      <w:rPr>
        <w:sz w:val="24"/>
      </w:rPr>
      <w:t>Teleconference</w:t>
    </w:r>
  </w:p>
  <w:p w:rsidR="002C4BD4" w:rsidRDefault="002C4B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08F"/>
    <w:multiLevelType w:val="hybridMultilevel"/>
    <w:tmpl w:val="9440097A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ADB2A3A"/>
    <w:multiLevelType w:val="hybridMultilevel"/>
    <w:tmpl w:val="542C6E30"/>
    <w:lvl w:ilvl="0" w:tplc="7DF0C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33A5E"/>
    <w:multiLevelType w:val="hybridMultilevel"/>
    <w:tmpl w:val="D0C6DE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01197"/>
    <w:multiLevelType w:val="hybridMultilevel"/>
    <w:tmpl w:val="1A4C2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F5235"/>
    <w:multiLevelType w:val="hybridMultilevel"/>
    <w:tmpl w:val="7674D2FA"/>
    <w:lvl w:ilvl="0" w:tplc="BD82C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4619A"/>
    <w:multiLevelType w:val="hybridMultilevel"/>
    <w:tmpl w:val="338AB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E6271A"/>
    <w:multiLevelType w:val="hybridMultilevel"/>
    <w:tmpl w:val="C6A06E10"/>
    <w:lvl w:ilvl="0" w:tplc="38F441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415419"/>
    <w:multiLevelType w:val="hybridMultilevel"/>
    <w:tmpl w:val="36EC5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30616"/>
    <w:multiLevelType w:val="hybridMultilevel"/>
    <w:tmpl w:val="531006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7EA6DB1"/>
    <w:multiLevelType w:val="hybridMultilevel"/>
    <w:tmpl w:val="3B220BA0"/>
    <w:lvl w:ilvl="0" w:tplc="34C01F0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DE4BD6"/>
    <w:multiLevelType w:val="hybridMultilevel"/>
    <w:tmpl w:val="07AEEE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D6178"/>
    <w:multiLevelType w:val="hybridMultilevel"/>
    <w:tmpl w:val="08922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347663"/>
    <w:multiLevelType w:val="hybridMultilevel"/>
    <w:tmpl w:val="23B682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2506F"/>
    <w:multiLevelType w:val="hybridMultilevel"/>
    <w:tmpl w:val="DE0281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20818"/>
    <w:multiLevelType w:val="hybridMultilevel"/>
    <w:tmpl w:val="7DE077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361C8"/>
    <w:multiLevelType w:val="hybridMultilevel"/>
    <w:tmpl w:val="E188B0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F5BC1"/>
    <w:multiLevelType w:val="hybridMultilevel"/>
    <w:tmpl w:val="32149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16BC5"/>
    <w:multiLevelType w:val="hybridMultilevel"/>
    <w:tmpl w:val="BC22F446"/>
    <w:lvl w:ilvl="0" w:tplc="4A9E0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EA7EF0"/>
    <w:multiLevelType w:val="hybridMultilevel"/>
    <w:tmpl w:val="06149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8740F"/>
    <w:multiLevelType w:val="hybridMultilevel"/>
    <w:tmpl w:val="F424927E"/>
    <w:lvl w:ilvl="0" w:tplc="54F6E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A351F3"/>
    <w:multiLevelType w:val="hybridMultilevel"/>
    <w:tmpl w:val="EFEC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E78D2"/>
    <w:multiLevelType w:val="hybridMultilevel"/>
    <w:tmpl w:val="C2DA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959B7"/>
    <w:multiLevelType w:val="hybridMultilevel"/>
    <w:tmpl w:val="F88A4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D3881"/>
    <w:multiLevelType w:val="hybridMultilevel"/>
    <w:tmpl w:val="7E2A87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7E6719A5"/>
    <w:multiLevelType w:val="hybridMultilevel"/>
    <w:tmpl w:val="EC2ACD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9"/>
  </w:num>
  <w:num w:numId="4">
    <w:abstractNumId w:val="17"/>
  </w:num>
  <w:num w:numId="5">
    <w:abstractNumId w:val="6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4"/>
  </w:num>
  <w:num w:numId="10">
    <w:abstractNumId w:val="1"/>
  </w:num>
  <w:num w:numId="11">
    <w:abstractNumId w:val="8"/>
  </w:num>
  <w:num w:numId="12">
    <w:abstractNumId w:val="5"/>
  </w:num>
  <w:num w:numId="13">
    <w:abstractNumId w:val="14"/>
  </w:num>
  <w:num w:numId="14">
    <w:abstractNumId w:val="2"/>
  </w:num>
  <w:num w:numId="15">
    <w:abstractNumId w:val="7"/>
  </w:num>
  <w:num w:numId="16">
    <w:abstractNumId w:val="18"/>
  </w:num>
  <w:num w:numId="17">
    <w:abstractNumId w:val="12"/>
  </w:num>
  <w:num w:numId="18">
    <w:abstractNumId w:val="13"/>
  </w:num>
  <w:num w:numId="19">
    <w:abstractNumId w:val="15"/>
  </w:num>
  <w:num w:numId="20">
    <w:abstractNumId w:val="21"/>
  </w:num>
  <w:num w:numId="21">
    <w:abstractNumId w:val="24"/>
  </w:num>
  <w:num w:numId="22">
    <w:abstractNumId w:val="16"/>
  </w:num>
  <w:num w:numId="23">
    <w:abstractNumId w:val="20"/>
  </w:num>
  <w:num w:numId="24">
    <w:abstractNumId w:val="3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35"/>
    <w:rsid w:val="00000AEB"/>
    <w:rsid w:val="0000727A"/>
    <w:rsid w:val="0002252C"/>
    <w:rsid w:val="0002797E"/>
    <w:rsid w:val="00031E47"/>
    <w:rsid w:val="00044C20"/>
    <w:rsid w:val="00044CDB"/>
    <w:rsid w:val="00064EC1"/>
    <w:rsid w:val="000675DC"/>
    <w:rsid w:val="000816A0"/>
    <w:rsid w:val="00085359"/>
    <w:rsid w:val="00091E60"/>
    <w:rsid w:val="00092F14"/>
    <w:rsid w:val="0009498F"/>
    <w:rsid w:val="00097B15"/>
    <w:rsid w:val="000A14FF"/>
    <w:rsid w:val="000A6975"/>
    <w:rsid w:val="000B1E75"/>
    <w:rsid w:val="000D343F"/>
    <w:rsid w:val="000D69CD"/>
    <w:rsid w:val="000D7010"/>
    <w:rsid w:val="000E0CE1"/>
    <w:rsid w:val="000E2392"/>
    <w:rsid w:val="000E3B14"/>
    <w:rsid w:val="000E5102"/>
    <w:rsid w:val="000E7C8C"/>
    <w:rsid w:val="000F210D"/>
    <w:rsid w:val="000F5BFE"/>
    <w:rsid w:val="00103F72"/>
    <w:rsid w:val="00124DEF"/>
    <w:rsid w:val="00133886"/>
    <w:rsid w:val="0013561D"/>
    <w:rsid w:val="00140731"/>
    <w:rsid w:val="00141758"/>
    <w:rsid w:val="00162F7F"/>
    <w:rsid w:val="00166C83"/>
    <w:rsid w:val="00175782"/>
    <w:rsid w:val="00182BF6"/>
    <w:rsid w:val="00183D3C"/>
    <w:rsid w:val="001963A5"/>
    <w:rsid w:val="001A4667"/>
    <w:rsid w:val="001A6EEF"/>
    <w:rsid w:val="001B2FEC"/>
    <w:rsid w:val="001B59A1"/>
    <w:rsid w:val="001C089A"/>
    <w:rsid w:val="001C2E55"/>
    <w:rsid w:val="001D5638"/>
    <w:rsid w:val="001D66EA"/>
    <w:rsid w:val="001E5BB8"/>
    <w:rsid w:val="001F44DF"/>
    <w:rsid w:val="00212978"/>
    <w:rsid w:val="00231D06"/>
    <w:rsid w:val="00236C9D"/>
    <w:rsid w:val="002401F8"/>
    <w:rsid w:val="002451F4"/>
    <w:rsid w:val="002469D5"/>
    <w:rsid w:val="00262EC4"/>
    <w:rsid w:val="0028617B"/>
    <w:rsid w:val="002A0880"/>
    <w:rsid w:val="002C4BD4"/>
    <w:rsid w:val="002C6B92"/>
    <w:rsid w:val="002C6F08"/>
    <w:rsid w:val="002D01E6"/>
    <w:rsid w:val="002D7793"/>
    <w:rsid w:val="002E47A1"/>
    <w:rsid w:val="00312A7A"/>
    <w:rsid w:val="00320D9F"/>
    <w:rsid w:val="00327F10"/>
    <w:rsid w:val="003332FC"/>
    <w:rsid w:val="00335F20"/>
    <w:rsid w:val="00344822"/>
    <w:rsid w:val="00350229"/>
    <w:rsid w:val="0035408F"/>
    <w:rsid w:val="003709EF"/>
    <w:rsid w:val="0037210A"/>
    <w:rsid w:val="00376667"/>
    <w:rsid w:val="00376AEF"/>
    <w:rsid w:val="00386F90"/>
    <w:rsid w:val="003A21C2"/>
    <w:rsid w:val="003A5D5D"/>
    <w:rsid w:val="003A7398"/>
    <w:rsid w:val="003B0276"/>
    <w:rsid w:val="003B2CF4"/>
    <w:rsid w:val="003D0E6B"/>
    <w:rsid w:val="003D25EA"/>
    <w:rsid w:val="003D3B15"/>
    <w:rsid w:val="003D41B8"/>
    <w:rsid w:val="003E48C7"/>
    <w:rsid w:val="003E4ED2"/>
    <w:rsid w:val="003E4EFF"/>
    <w:rsid w:val="003F3191"/>
    <w:rsid w:val="0040049D"/>
    <w:rsid w:val="00416CD4"/>
    <w:rsid w:val="00416FC1"/>
    <w:rsid w:val="00431670"/>
    <w:rsid w:val="004429C9"/>
    <w:rsid w:val="00446E95"/>
    <w:rsid w:val="004525D7"/>
    <w:rsid w:val="00454CD0"/>
    <w:rsid w:val="00460CC7"/>
    <w:rsid w:val="00474769"/>
    <w:rsid w:val="00490F14"/>
    <w:rsid w:val="004A6DDF"/>
    <w:rsid w:val="004B2B88"/>
    <w:rsid w:val="004C71F5"/>
    <w:rsid w:val="004C7AC2"/>
    <w:rsid w:val="004E0103"/>
    <w:rsid w:val="004E65ED"/>
    <w:rsid w:val="004F2515"/>
    <w:rsid w:val="004F2F67"/>
    <w:rsid w:val="005044A3"/>
    <w:rsid w:val="00511CBB"/>
    <w:rsid w:val="00524EB8"/>
    <w:rsid w:val="0053517F"/>
    <w:rsid w:val="005478A3"/>
    <w:rsid w:val="00547ACC"/>
    <w:rsid w:val="00552E0B"/>
    <w:rsid w:val="00555135"/>
    <w:rsid w:val="0055795B"/>
    <w:rsid w:val="00571DA9"/>
    <w:rsid w:val="0057572F"/>
    <w:rsid w:val="005861EC"/>
    <w:rsid w:val="00587F41"/>
    <w:rsid w:val="005A0649"/>
    <w:rsid w:val="005A1A0E"/>
    <w:rsid w:val="005B1C99"/>
    <w:rsid w:val="005B2AF9"/>
    <w:rsid w:val="005C0B5B"/>
    <w:rsid w:val="005C4E08"/>
    <w:rsid w:val="005F4696"/>
    <w:rsid w:val="005F5A67"/>
    <w:rsid w:val="005F791E"/>
    <w:rsid w:val="00603940"/>
    <w:rsid w:val="00605E74"/>
    <w:rsid w:val="006131E0"/>
    <w:rsid w:val="00631386"/>
    <w:rsid w:val="006403A0"/>
    <w:rsid w:val="00640E6F"/>
    <w:rsid w:val="006439CE"/>
    <w:rsid w:val="006459C1"/>
    <w:rsid w:val="00661F0C"/>
    <w:rsid w:val="0066379A"/>
    <w:rsid w:val="006724FA"/>
    <w:rsid w:val="00674BB5"/>
    <w:rsid w:val="00680ADB"/>
    <w:rsid w:val="006821AC"/>
    <w:rsid w:val="006A6BE5"/>
    <w:rsid w:val="006A6C09"/>
    <w:rsid w:val="006C19CA"/>
    <w:rsid w:val="006C3F24"/>
    <w:rsid w:val="006C45DE"/>
    <w:rsid w:val="006C5599"/>
    <w:rsid w:val="006D0697"/>
    <w:rsid w:val="006D2B94"/>
    <w:rsid w:val="006D31F5"/>
    <w:rsid w:val="006F336D"/>
    <w:rsid w:val="006F5BB6"/>
    <w:rsid w:val="006F787B"/>
    <w:rsid w:val="00702DDD"/>
    <w:rsid w:val="007168F0"/>
    <w:rsid w:val="0072438D"/>
    <w:rsid w:val="007328F2"/>
    <w:rsid w:val="007369A6"/>
    <w:rsid w:val="007459EF"/>
    <w:rsid w:val="0074757C"/>
    <w:rsid w:val="00751DA4"/>
    <w:rsid w:val="00767981"/>
    <w:rsid w:val="00784E03"/>
    <w:rsid w:val="00793E84"/>
    <w:rsid w:val="00795EAA"/>
    <w:rsid w:val="007A2759"/>
    <w:rsid w:val="007A57F5"/>
    <w:rsid w:val="007B0AE6"/>
    <w:rsid w:val="007B6AE2"/>
    <w:rsid w:val="007C1158"/>
    <w:rsid w:val="007D082A"/>
    <w:rsid w:val="007D5C3D"/>
    <w:rsid w:val="00814FBF"/>
    <w:rsid w:val="00824345"/>
    <w:rsid w:val="00824F4D"/>
    <w:rsid w:val="00831A29"/>
    <w:rsid w:val="00840B32"/>
    <w:rsid w:val="00847AD7"/>
    <w:rsid w:val="0089086D"/>
    <w:rsid w:val="00894836"/>
    <w:rsid w:val="008A77EB"/>
    <w:rsid w:val="008B4B0F"/>
    <w:rsid w:val="008B5D71"/>
    <w:rsid w:val="008B6BA8"/>
    <w:rsid w:val="008C27A5"/>
    <w:rsid w:val="008C3732"/>
    <w:rsid w:val="008E313E"/>
    <w:rsid w:val="008E5D7A"/>
    <w:rsid w:val="009103D3"/>
    <w:rsid w:val="00936489"/>
    <w:rsid w:val="00946FC5"/>
    <w:rsid w:val="00947661"/>
    <w:rsid w:val="00953DA9"/>
    <w:rsid w:val="009942C4"/>
    <w:rsid w:val="009972B6"/>
    <w:rsid w:val="009B15EA"/>
    <w:rsid w:val="009B501B"/>
    <w:rsid w:val="009C4155"/>
    <w:rsid w:val="009C5439"/>
    <w:rsid w:val="009D1020"/>
    <w:rsid w:val="009D1EC0"/>
    <w:rsid w:val="009E1B63"/>
    <w:rsid w:val="00A05622"/>
    <w:rsid w:val="00A14FC3"/>
    <w:rsid w:val="00A30D02"/>
    <w:rsid w:val="00A35CDB"/>
    <w:rsid w:val="00A52771"/>
    <w:rsid w:val="00A55D07"/>
    <w:rsid w:val="00A57FB1"/>
    <w:rsid w:val="00A60A54"/>
    <w:rsid w:val="00A60BCC"/>
    <w:rsid w:val="00A6354D"/>
    <w:rsid w:val="00A66076"/>
    <w:rsid w:val="00A67ABE"/>
    <w:rsid w:val="00A70A0B"/>
    <w:rsid w:val="00A81B75"/>
    <w:rsid w:val="00A83A45"/>
    <w:rsid w:val="00A8495C"/>
    <w:rsid w:val="00A929CB"/>
    <w:rsid w:val="00A9637E"/>
    <w:rsid w:val="00A96424"/>
    <w:rsid w:val="00A96841"/>
    <w:rsid w:val="00AA7A76"/>
    <w:rsid w:val="00AC32CB"/>
    <w:rsid w:val="00AC3FCB"/>
    <w:rsid w:val="00AD12DC"/>
    <w:rsid w:val="00AE5C5E"/>
    <w:rsid w:val="00AF2975"/>
    <w:rsid w:val="00AF2C08"/>
    <w:rsid w:val="00AF2EB1"/>
    <w:rsid w:val="00AF482F"/>
    <w:rsid w:val="00B074FF"/>
    <w:rsid w:val="00B15B35"/>
    <w:rsid w:val="00B32CA3"/>
    <w:rsid w:val="00B33198"/>
    <w:rsid w:val="00B62B6A"/>
    <w:rsid w:val="00B9437A"/>
    <w:rsid w:val="00BA0163"/>
    <w:rsid w:val="00BA3C54"/>
    <w:rsid w:val="00BB5A49"/>
    <w:rsid w:val="00BB7405"/>
    <w:rsid w:val="00BC0182"/>
    <w:rsid w:val="00BC3022"/>
    <w:rsid w:val="00BC6135"/>
    <w:rsid w:val="00BD51A3"/>
    <w:rsid w:val="00BE16E7"/>
    <w:rsid w:val="00C035A4"/>
    <w:rsid w:val="00C04818"/>
    <w:rsid w:val="00C14458"/>
    <w:rsid w:val="00C33B2A"/>
    <w:rsid w:val="00C36D78"/>
    <w:rsid w:val="00C372E4"/>
    <w:rsid w:val="00C46B3B"/>
    <w:rsid w:val="00C47F14"/>
    <w:rsid w:val="00C54B2A"/>
    <w:rsid w:val="00C81945"/>
    <w:rsid w:val="00C95F37"/>
    <w:rsid w:val="00CB7FAC"/>
    <w:rsid w:val="00CC155E"/>
    <w:rsid w:val="00CD47BC"/>
    <w:rsid w:val="00CF1EDA"/>
    <w:rsid w:val="00D01673"/>
    <w:rsid w:val="00D04027"/>
    <w:rsid w:val="00D055F6"/>
    <w:rsid w:val="00D14A54"/>
    <w:rsid w:val="00D1533E"/>
    <w:rsid w:val="00D15CBA"/>
    <w:rsid w:val="00D23C77"/>
    <w:rsid w:val="00D53B89"/>
    <w:rsid w:val="00D60E6A"/>
    <w:rsid w:val="00D64783"/>
    <w:rsid w:val="00D72566"/>
    <w:rsid w:val="00D72A87"/>
    <w:rsid w:val="00DA4063"/>
    <w:rsid w:val="00DA5C87"/>
    <w:rsid w:val="00DB0861"/>
    <w:rsid w:val="00DB0884"/>
    <w:rsid w:val="00DD6C49"/>
    <w:rsid w:val="00DD7C23"/>
    <w:rsid w:val="00DF6874"/>
    <w:rsid w:val="00DF6A62"/>
    <w:rsid w:val="00E01E96"/>
    <w:rsid w:val="00E102C3"/>
    <w:rsid w:val="00E1482E"/>
    <w:rsid w:val="00E2732B"/>
    <w:rsid w:val="00E32385"/>
    <w:rsid w:val="00E33606"/>
    <w:rsid w:val="00E40952"/>
    <w:rsid w:val="00E46B10"/>
    <w:rsid w:val="00E91D1D"/>
    <w:rsid w:val="00E94E3C"/>
    <w:rsid w:val="00E96C27"/>
    <w:rsid w:val="00EA4195"/>
    <w:rsid w:val="00EB3DB3"/>
    <w:rsid w:val="00EC0DC6"/>
    <w:rsid w:val="00EC37A1"/>
    <w:rsid w:val="00ED46CC"/>
    <w:rsid w:val="00EE66AA"/>
    <w:rsid w:val="00EF3595"/>
    <w:rsid w:val="00EF756F"/>
    <w:rsid w:val="00F008DC"/>
    <w:rsid w:val="00F01E41"/>
    <w:rsid w:val="00F13935"/>
    <w:rsid w:val="00F154D8"/>
    <w:rsid w:val="00F273B4"/>
    <w:rsid w:val="00F40121"/>
    <w:rsid w:val="00F41D5A"/>
    <w:rsid w:val="00F54042"/>
    <w:rsid w:val="00F6557E"/>
    <w:rsid w:val="00F732DA"/>
    <w:rsid w:val="00F81432"/>
    <w:rsid w:val="00F9062C"/>
    <w:rsid w:val="00F91FD1"/>
    <w:rsid w:val="00F938FA"/>
    <w:rsid w:val="00F93FFD"/>
    <w:rsid w:val="00FC573A"/>
    <w:rsid w:val="00FD2422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,H1,1,heading 1,h11,h12,h13,h14,h15,h16,h17,h111,h121,h131,h141,h151,h161,h18,h112,h122,h132,h142,h152,h162,h19,h113,h123,h133,h143,h153,h163"/>
    <w:basedOn w:val="Normal"/>
    <w:next w:val="Normal"/>
    <w:link w:val="Heading1Char"/>
    <w:qFormat/>
    <w:rsid w:val="002C4BD4"/>
    <w:pPr>
      <w:keepNext/>
      <w:tabs>
        <w:tab w:val="left" w:pos="720"/>
      </w:tabs>
      <w:spacing w:before="240" w:after="0" w:line="240" w:lineRule="auto"/>
      <w:outlineLvl w:val="0"/>
    </w:pPr>
    <w:rPr>
      <w:rFonts w:ascii="Book Antiqua" w:eastAsia="MS Mincho" w:hAnsi="Book Antiqua" w:cs="Times New Roman"/>
      <w:b/>
      <w:small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135"/>
  </w:style>
  <w:style w:type="paragraph" w:styleId="Footer">
    <w:name w:val="footer"/>
    <w:basedOn w:val="Normal"/>
    <w:link w:val="FooterChar"/>
    <w:uiPriority w:val="99"/>
    <w:unhideWhenUsed/>
    <w:rsid w:val="00BC6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135"/>
  </w:style>
  <w:style w:type="paragraph" w:styleId="BalloonText">
    <w:name w:val="Balloon Text"/>
    <w:basedOn w:val="Normal"/>
    <w:link w:val="BalloonTextChar"/>
    <w:uiPriority w:val="99"/>
    <w:semiHidden/>
    <w:unhideWhenUsed/>
    <w:rsid w:val="00BC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9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BD4"/>
    <w:rPr>
      <w:color w:val="0000FF"/>
      <w:u w:val="single"/>
    </w:rPr>
  </w:style>
  <w:style w:type="character" w:customStyle="1" w:styleId="Heading1Char">
    <w:name w:val="Heading 1 Char"/>
    <w:aliases w:val="h1 Char,H1 Char,1 Char,heading 1 Char,h11 Char,h12 Char,h13 Char,h14 Char,h15 Char,h16 Char,h17 Char,h111 Char,h121 Char,h131 Char,h141 Char,h151 Char,h161 Char,h18 Char,h112 Char,h122 Char,h132 Char,h142 Char,h152 Char,h162 Char,h19 Char"/>
    <w:basedOn w:val="DefaultParagraphFont"/>
    <w:link w:val="Heading1"/>
    <w:rsid w:val="002C4BD4"/>
    <w:rPr>
      <w:rFonts w:ascii="Book Antiqua" w:eastAsia="MS Mincho" w:hAnsi="Book Antiqua" w:cs="Times New Roman"/>
      <w:b/>
      <w:smallCap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,H1,1,heading 1,h11,h12,h13,h14,h15,h16,h17,h111,h121,h131,h141,h151,h161,h18,h112,h122,h132,h142,h152,h162,h19,h113,h123,h133,h143,h153,h163"/>
    <w:basedOn w:val="Normal"/>
    <w:next w:val="Normal"/>
    <w:link w:val="Heading1Char"/>
    <w:qFormat/>
    <w:rsid w:val="002C4BD4"/>
    <w:pPr>
      <w:keepNext/>
      <w:tabs>
        <w:tab w:val="left" w:pos="720"/>
      </w:tabs>
      <w:spacing w:before="240" w:after="0" w:line="240" w:lineRule="auto"/>
      <w:outlineLvl w:val="0"/>
    </w:pPr>
    <w:rPr>
      <w:rFonts w:ascii="Book Antiqua" w:eastAsia="MS Mincho" w:hAnsi="Book Antiqua" w:cs="Times New Roman"/>
      <w:b/>
      <w:small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135"/>
  </w:style>
  <w:style w:type="paragraph" w:styleId="Footer">
    <w:name w:val="footer"/>
    <w:basedOn w:val="Normal"/>
    <w:link w:val="FooterChar"/>
    <w:uiPriority w:val="99"/>
    <w:unhideWhenUsed/>
    <w:rsid w:val="00BC6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135"/>
  </w:style>
  <w:style w:type="paragraph" w:styleId="BalloonText">
    <w:name w:val="Balloon Text"/>
    <w:basedOn w:val="Normal"/>
    <w:link w:val="BalloonTextChar"/>
    <w:uiPriority w:val="99"/>
    <w:semiHidden/>
    <w:unhideWhenUsed/>
    <w:rsid w:val="00BC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9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BD4"/>
    <w:rPr>
      <w:color w:val="0000FF"/>
      <w:u w:val="single"/>
    </w:rPr>
  </w:style>
  <w:style w:type="character" w:customStyle="1" w:styleId="Heading1Char">
    <w:name w:val="Heading 1 Char"/>
    <w:aliases w:val="h1 Char,H1 Char,1 Char,heading 1 Char,h11 Char,h12 Char,h13 Char,h14 Char,h15 Char,h16 Char,h17 Char,h111 Char,h121 Char,h131 Char,h141 Char,h151 Char,h161 Char,h18 Char,h112 Char,h122 Char,h132 Char,h142 Char,h152 Char,h162 Char,h19 Char"/>
    <w:basedOn w:val="DefaultParagraphFont"/>
    <w:link w:val="Heading1"/>
    <w:rsid w:val="002C4BD4"/>
    <w:rPr>
      <w:rFonts w:ascii="Book Antiqua" w:eastAsia="MS Mincho" w:hAnsi="Book Antiqua" w:cs="Times New Roman"/>
      <w:b/>
      <w:small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nrico.scarrone@telecomitalia.it" TargetMode="External"/><Relationship Id="rId18" Type="http://schemas.openxmlformats.org/officeDocument/2006/relationships/hyperlink" Target="mailto:nuchida@qualcomm.com" TargetMode="External"/><Relationship Id="rId26" Type="http://schemas.openxmlformats.org/officeDocument/2006/relationships/hyperlink" Target="mailto:ckoh@tta.or.k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takahashi@ttc.or.jp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-nakamura@arib.or.jp" TargetMode="External"/><Relationship Id="rId17" Type="http://schemas.openxmlformats.org/officeDocument/2006/relationships/hyperlink" Target="mailto:zhasz@ccsa.org.cn" TargetMode="External"/><Relationship Id="rId25" Type="http://schemas.openxmlformats.org/officeDocument/2006/relationships/hyperlink" Target="mailto:tgoode@atis.or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barclay@atis.org" TargetMode="External"/><Relationship Id="rId20" Type="http://schemas.openxmlformats.org/officeDocument/2006/relationships/hyperlink" Target="mailto:kiyoung17.kim@lge.com" TargetMode="External"/><Relationship Id="rId29" Type="http://schemas.openxmlformats.org/officeDocument/2006/relationships/hyperlink" Target="mailto:takahashi@ttc.or.j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anny.bae@samsung.com" TargetMode="External"/><Relationship Id="rId24" Type="http://schemas.openxmlformats.org/officeDocument/2006/relationships/hyperlink" Target="mailto:Francisco.daSilva@huameil.com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3gppspm@tta.or.kr" TargetMode="External"/><Relationship Id="rId23" Type="http://schemas.openxmlformats.org/officeDocument/2006/relationships/hyperlink" Target="mailto:pjs@etri.re.kr" TargetMode="External"/><Relationship Id="rId28" Type="http://schemas.openxmlformats.org/officeDocument/2006/relationships/hyperlink" Target="mailto:nishidak@nttdocomo.co.jp" TargetMode="External"/><Relationship Id="rId10" Type="http://schemas.openxmlformats.org/officeDocument/2006/relationships/hyperlink" Target="mailto:peter.nurse@sigmadelta.com" TargetMode="External"/><Relationship Id="rId19" Type="http://schemas.openxmlformats.org/officeDocument/2006/relationships/hyperlink" Target="mailto:mitch@t-infoserv.com" TargetMode="External"/><Relationship Id="rId31" Type="http://schemas.openxmlformats.org/officeDocument/2006/relationships/hyperlink" Target="mailto:vmitchell@tiaonl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ied@qualcomm.com" TargetMode="External"/><Relationship Id="rId14" Type="http://schemas.openxmlformats.org/officeDocument/2006/relationships/hyperlink" Target="mailto:akurtman@tiaonline.org" TargetMode="External"/><Relationship Id="rId22" Type="http://schemas.openxmlformats.org/officeDocument/2006/relationships/hyperlink" Target="mailto:brian.k.daly@att.com" TargetMode="External"/><Relationship Id="rId27" Type="http://schemas.openxmlformats.org/officeDocument/2006/relationships/hyperlink" Target="mailto:rbrennan@huawei.com" TargetMode="External"/><Relationship Id="rId30" Type="http://schemas.openxmlformats.org/officeDocument/2006/relationships/hyperlink" Target="mailto:jonas.sundborg@ericsson.com" TargetMode="External"/><Relationship Id="rId8" Type="http://schemas.openxmlformats.org/officeDocument/2006/relationships/hyperlink" Target="mailto:cblum@tia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Blum</dc:creator>
  <cp:lastModifiedBy>Victoria Mitchell</cp:lastModifiedBy>
  <cp:revision>4</cp:revision>
  <dcterms:created xsi:type="dcterms:W3CDTF">2012-04-04T12:36:00Z</dcterms:created>
  <dcterms:modified xsi:type="dcterms:W3CDTF">2012-04-04T12:38:00Z</dcterms:modified>
</cp:coreProperties>
</file>