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4487" w14:textId="77777777" w:rsidR="00393945" w:rsidRDefault="00393945" w:rsidP="00393945">
      <w:bookmarkStart w:id="0" w:name="page2"/>
    </w:p>
    <w:p w14:paraId="0E34C66A" w14:textId="77777777" w:rsidR="00393945" w:rsidRDefault="00393945" w:rsidP="00393945"/>
    <w:p w14:paraId="19AC7C0B" w14:textId="77777777" w:rsidR="00393945" w:rsidRDefault="00393945" w:rsidP="00393945"/>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393945" w:rsidRPr="00B870C4" w14:paraId="17956153" w14:textId="77777777" w:rsidTr="00A61305">
        <w:trPr>
          <w:trHeight w:val="302"/>
          <w:jc w:val="center"/>
        </w:trPr>
        <w:tc>
          <w:tcPr>
            <w:tcW w:w="9466" w:type="dxa"/>
            <w:gridSpan w:val="2"/>
            <w:shd w:val="clear" w:color="auto" w:fill="B42025"/>
          </w:tcPr>
          <w:p w14:paraId="091F79EE" w14:textId="77777777" w:rsidR="00393945" w:rsidRPr="00B870C4" w:rsidRDefault="00393945" w:rsidP="00A61305">
            <w:pPr>
              <w:pStyle w:val="0neM2M-CoverTableTitle"/>
              <w:rPr>
                <w:rFonts w:cs="Times New Roman"/>
              </w:rPr>
            </w:pPr>
            <w:r w:rsidRPr="00B870C4">
              <w:rPr>
                <w:rFonts w:cs="Times New Roman"/>
              </w:rPr>
              <w:t>Input Contribution</w:t>
            </w:r>
          </w:p>
        </w:tc>
      </w:tr>
      <w:tr w:rsidR="00393945" w:rsidRPr="00B870C4" w14:paraId="09EF8139" w14:textId="77777777" w:rsidTr="00A61305">
        <w:trPr>
          <w:trHeight w:val="124"/>
          <w:jc w:val="center"/>
        </w:trPr>
        <w:tc>
          <w:tcPr>
            <w:tcW w:w="2513" w:type="dxa"/>
            <w:shd w:val="clear" w:color="auto" w:fill="A0A0A3"/>
          </w:tcPr>
          <w:p w14:paraId="58C37A07" w14:textId="77777777" w:rsidR="00393945" w:rsidRPr="003374F1" w:rsidRDefault="00393945" w:rsidP="00A61305">
            <w:pPr>
              <w:pStyle w:val="oneM2M-CoverTableLeft"/>
            </w:pPr>
            <w:r>
              <w:t>Meeting ID</w:t>
            </w:r>
            <w:r w:rsidRPr="003374F1">
              <w:t>*</w:t>
            </w:r>
          </w:p>
        </w:tc>
        <w:tc>
          <w:tcPr>
            <w:tcW w:w="6953" w:type="dxa"/>
            <w:shd w:val="clear" w:color="auto" w:fill="FFFFFF"/>
          </w:tcPr>
          <w:p w14:paraId="5E2D4651" w14:textId="5760FC7F" w:rsidR="00393945" w:rsidRPr="003374F1" w:rsidRDefault="00393945" w:rsidP="00A61305">
            <w:pPr>
              <w:pStyle w:val="oneM2M-CoverTableText"/>
            </w:pPr>
            <w:r>
              <w:t>MAS 3</w:t>
            </w:r>
            <w:r w:rsidR="00A6257C">
              <w:t>8</w:t>
            </w:r>
          </w:p>
        </w:tc>
      </w:tr>
      <w:tr w:rsidR="00393945" w:rsidRPr="00B870C4" w14:paraId="730B3F56" w14:textId="77777777" w:rsidTr="00A61305">
        <w:trPr>
          <w:trHeight w:val="124"/>
          <w:jc w:val="center"/>
        </w:trPr>
        <w:tc>
          <w:tcPr>
            <w:tcW w:w="2513" w:type="dxa"/>
            <w:shd w:val="clear" w:color="auto" w:fill="A0A0A3"/>
          </w:tcPr>
          <w:p w14:paraId="443D1B7C" w14:textId="77777777" w:rsidR="00393945" w:rsidRPr="003374F1" w:rsidRDefault="00393945" w:rsidP="00A61305">
            <w:pPr>
              <w:pStyle w:val="oneM2M-CoverTableLeft"/>
            </w:pPr>
            <w:r w:rsidRPr="003374F1">
              <w:t>Title:*</w:t>
            </w:r>
          </w:p>
        </w:tc>
        <w:tc>
          <w:tcPr>
            <w:tcW w:w="6953" w:type="dxa"/>
            <w:shd w:val="clear" w:color="auto" w:fill="FFFFFF"/>
          </w:tcPr>
          <w:p w14:paraId="77542B3A" w14:textId="1332E0F3" w:rsidR="00393945" w:rsidRPr="003374F1" w:rsidRDefault="000E7472" w:rsidP="00A61305">
            <w:pPr>
              <w:pStyle w:val="oneM2M-CoverTableText"/>
            </w:pPr>
            <w:r>
              <w:t xml:space="preserve">Procedure for </w:t>
            </w:r>
            <w:r w:rsidR="00C51ACD">
              <w:t>semantic operations</w:t>
            </w:r>
            <w:r w:rsidR="00EA50AD">
              <w:t xml:space="preserve"> with reasoning support</w:t>
            </w:r>
            <w:r w:rsidR="00C51ACD">
              <w:t xml:space="preserve"> </w:t>
            </w:r>
            <w:r w:rsidR="00A6257C">
              <w:t>based on query statement modification</w:t>
            </w:r>
          </w:p>
        </w:tc>
      </w:tr>
      <w:tr w:rsidR="00393945" w:rsidRPr="00B870C4" w14:paraId="6D319A8B" w14:textId="77777777" w:rsidTr="00A61305">
        <w:trPr>
          <w:trHeight w:val="124"/>
          <w:jc w:val="center"/>
        </w:trPr>
        <w:tc>
          <w:tcPr>
            <w:tcW w:w="2513" w:type="dxa"/>
            <w:shd w:val="clear" w:color="auto" w:fill="A0A0A3"/>
          </w:tcPr>
          <w:p w14:paraId="1189BC68" w14:textId="77777777" w:rsidR="00393945" w:rsidRPr="003374F1" w:rsidRDefault="00393945" w:rsidP="00A61305">
            <w:pPr>
              <w:pStyle w:val="oneM2M-CoverTableLeft"/>
            </w:pPr>
            <w:r w:rsidRPr="003374F1">
              <w:t>Source:*</w:t>
            </w:r>
          </w:p>
        </w:tc>
        <w:tc>
          <w:tcPr>
            <w:tcW w:w="6953" w:type="dxa"/>
            <w:shd w:val="clear" w:color="auto" w:fill="FFFFFF"/>
          </w:tcPr>
          <w:p w14:paraId="6C0DA67D" w14:textId="77777777" w:rsidR="00393945" w:rsidRDefault="00393945" w:rsidP="00A61305">
            <w:pPr>
              <w:pStyle w:val="oneM2M-CoverTableText"/>
            </w:pPr>
            <w:r>
              <w:t xml:space="preserve">Xu Li, Convida, </w:t>
            </w:r>
            <w:hyperlink r:id="rId8" w:history="1">
              <w:r>
                <w:rPr>
                  <w:rStyle w:val="Hyperlink"/>
                </w:rPr>
                <w:t>li.xu@convidawireless.com</w:t>
              </w:r>
            </w:hyperlink>
          </w:p>
          <w:p w14:paraId="62B8F8E7" w14:textId="77777777" w:rsidR="00393945" w:rsidRPr="003374F1" w:rsidRDefault="00393945" w:rsidP="00A61305">
            <w:pPr>
              <w:pStyle w:val="oneM2M-CoverTableText"/>
            </w:pPr>
            <w:r>
              <w:t xml:space="preserve">Chonggang Wang, Convida, </w:t>
            </w:r>
            <w:hyperlink r:id="rId9" w:history="1">
              <w:r>
                <w:rPr>
                  <w:rStyle w:val="Hyperlink"/>
                </w:rPr>
                <w:t>wang.chonggang@convidawireless.com</w:t>
              </w:r>
            </w:hyperlink>
          </w:p>
        </w:tc>
      </w:tr>
      <w:tr w:rsidR="00393945" w:rsidRPr="00B870C4" w14:paraId="204D7755" w14:textId="77777777" w:rsidTr="00A61305">
        <w:trPr>
          <w:trHeight w:val="124"/>
          <w:jc w:val="center"/>
        </w:trPr>
        <w:tc>
          <w:tcPr>
            <w:tcW w:w="2513" w:type="dxa"/>
            <w:shd w:val="clear" w:color="auto" w:fill="A0A0A3"/>
          </w:tcPr>
          <w:p w14:paraId="2302C487" w14:textId="77777777" w:rsidR="00393945" w:rsidRPr="003374F1" w:rsidRDefault="00393945" w:rsidP="00A61305">
            <w:pPr>
              <w:pStyle w:val="oneM2M-CoverTableLeft"/>
            </w:pPr>
            <w:r w:rsidRPr="003374F1">
              <w:t>Date:*</w:t>
            </w:r>
          </w:p>
        </w:tc>
        <w:tc>
          <w:tcPr>
            <w:tcW w:w="6953" w:type="dxa"/>
            <w:shd w:val="clear" w:color="auto" w:fill="FFFFFF"/>
          </w:tcPr>
          <w:p w14:paraId="3C3A369A" w14:textId="6FE3387D" w:rsidR="00393945" w:rsidRPr="003374F1" w:rsidRDefault="00393945" w:rsidP="00A61305">
            <w:pPr>
              <w:pStyle w:val="oneM2M-CoverTableText"/>
            </w:pPr>
            <w:r>
              <w:t>2018-</w:t>
            </w:r>
            <w:r w:rsidR="00A6257C">
              <w:t>11</w:t>
            </w:r>
            <w:r>
              <w:t>-</w:t>
            </w:r>
            <w:r w:rsidR="00A6257C">
              <w:t>2</w:t>
            </w:r>
            <w:bookmarkStart w:id="1" w:name="_GoBack"/>
            <w:r w:rsidR="00F8193B">
              <w:t>5</w:t>
            </w:r>
            <w:bookmarkEnd w:id="1"/>
          </w:p>
        </w:tc>
      </w:tr>
      <w:tr w:rsidR="00393945" w:rsidRPr="00B870C4" w14:paraId="2B2F772C" w14:textId="77777777" w:rsidTr="00A61305">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E7B2FF" w14:textId="77777777" w:rsidR="00393945" w:rsidRPr="003374F1" w:rsidRDefault="00393945" w:rsidP="00A61305">
            <w:pPr>
              <w:pStyle w:val="oneM2M-CoverTableLeft"/>
            </w:pPr>
            <w:r>
              <w:t>Input related to</w:t>
            </w:r>
            <w:r w:rsidRPr="003374F1">
              <w: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11CAC68B" w14:textId="472379F1" w:rsidR="00393945" w:rsidRPr="003374F1" w:rsidRDefault="00393945" w:rsidP="00A61305">
            <w:pPr>
              <w:pStyle w:val="oneM2M-CoverTableText"/>
            </w:pPr>
            <w:r w:rsidRPr="00402CFF">
              <w:t>TR-0033-Study</w:t>
            </w:r>
            <w:r>
              <w:t xml:space="preserve"> </w:t>
            </w:r>
            <w:r w:rsidRPr="00335E8A">
              <w:t>on</w:t>
            </w:r>
            <w:r>
              <w:t xml:space="preserve"> </w:t>
            </w:r>
            <w:r w:rsidRPr="00335E8A">
              <w:t>Enhanced</w:t>
            </w:r>
            <w:r>
              <w:t xml:space="preserve"> </w:t>
            </w:r>
            <w:r w:rsidRPr="00335E8A">
              <w:t>Semantic</w:t>
            </w:r>
            <w:r>
              <w:t xml:space="preserve"> </w:t>
            </w:r>
            <w:r w:rsidRPr="00335E8A">
              <w:t>Enablement</w:t>
            </w:r>
          </w:p>
        </w:tc>
      </w:tr>
      <w:tr w:rsidR="00393945" w:rsidRPr="00B870C4" w14:paraId="18BD4058"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6FBA10F" w14:textId="77777777" w:rsidR="00393945" w:rsidRPr="003374F1" w:rsidRDefault="00393945" w:rsidP="00A61305">
            <w:pPr>
              <w:pStyle w:val="oneM2M-CoverTableLeft"/>
            </w:pPr>
            <w:r w:rsidRPr="003374F1">
              <w:t>Intended purpose of</w:t>
            </w:r>
          </w:p>
          <w:p w14:paraId="0E5EA0A2" w14:textId="77777777" w:rsidR="00393945" w:rsidRPr="003374F1" w:rsidRDefault="00393945" w:rsidP="00A61305">
            <w:pPr>
              <w:pStyle w:val="oneM2M-CoverTableLeft"/>
            </w:pPr>
            <w:r w:rsidRPr="003374F1">
              <w:t>document:*</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F4514B5" w14:textId="77777777" w:rsidR="00393945" w:rsidRPr="003374F1" w:rsidRDefault="00393945" w:rsidP="00A61305">
            <w:pPr>
              <w:pStyle w:val="oneM2M-CoverTableText"/>
            </w:pPr>
            <w:r>
              <w:fldChar w:fldCharType="begin">
                <w:ffData>
                  <w:name w:val=""/>
                  <w:enabled/>
                  <w:calcOnExit w:val="0"/>
                  <w:checkBox>
                    <w:sizeAuto/>
                    <w:default w:val="1"/>
                  </w:checkBox>
                </w:ffData>
              </w:fldChar>
            </w:r>
            <w:r>
              <w:instrText xml:space="preserve"> FORMCHECKBOX </w:instrText>
            </w:r>
            <w:r w:rsidR="00623ACE">
              <w:fldChar w:fldCharType="separate"/>
            </w:r>
            <w:r>
              <w:fldChar w:fldCharType="end"/>
            </w:r>
            <w:r w:rsidRPr="003374F1">
              <w:t xml:space="preserve"> Decision</w:t>
            </w:r>
          </w:p>
          <w:p w14:paraId="783843E2" w14:textId="77777777" w:rsidR="00393945" w:rsidRPr="003374F1" w:rsidRDefault="00393945" w:rsidP="00A61305">
            <w:pPr>
              <w:pStyle w:val="oneM2M-CoverTableText"/>
            </w:pPr>
            <w:r>
              <w:fldChar w:fldCharType="begin">
                <w:ffData>
                  <w:name w:val=""/>
                  <w:enabled/>
                  <w:calcOnExit w:val="0"/>
                  <w:checkBox>
                    <w:sizeAuto/>
                    <w:default w:val="0"/>
                  </w:checkBox>
                </w:ffData>
              </w:fldChar>
            </w:r>
            <w:r>
              <w:instrText xml:space="preserve"> FORMCHECKBOX </w:instrText>
            </w:r>
            <w:r w:rsidR="00623ACE">
              <w:fldChar w:fldCharType="separate"/>
            </w:r>
            <w:r>
              <w:fldChar w:fldCharType="end"/>
            </w:r>
            <w:r w:rsidRPr="003374F1">
              <w:t xml:space="preserve"> Discussion</w:t>
            </w:r>
          </w:p>
          <w:p w14:paraId="21913708"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623ACE">
              <w:fldChar w:fldCharType="separate"/>
            </w:r>
            <w:r w:rsidRPr="003374F1">
              <w:fldChar w:fldCharType="end"/>
            </w:r>
            <w:r w:rsidRPr="003374F1">
              <w:t xml:space="preserve"> Information</w:t>
            </w:r>
          </w:p>
          <w:p w14:paraId="5AF8E02F" w14:textId="77777777" w:rsidR="00393945" w:rsidRPr="003374F1" w:rsidRDefault="00393945" w:rsidP="00A61305">
            <w:pPr>
              <w:pStyle w:val="oneM2M-CoverTableText"/>
            </w:pPr>
            <w:r w:rsidRPr="003374F1">
              <w:fldChar w:fldCharType="begin">
                <w:ffData>
                  <w:name w:val=""/>
                  <w:enabled/>
                  <w:calcOnExit w:val="0"/>
                  <w:checkBox>
                    <w:sizeAuto/>
                    <w:default w:val="0"/>
                  </w:checkBox>
                </w:ffData>
              </w:fldChar>
            </w:r>
            <w:r w:rsidRPr="003374F1">
              <w:instrText xml:space="preserve"> FORMCHECKBOX </w:instrText>
            </w:r>
            <w:r w:rsidR="00623ACE">
              <w:fldChar w:fldCharType="separate"/>
            </w:r>
            <w:r w:rsidRPr="003374F1">
              <w:fldChar w:fldCharType="end"/>
            </w:r>
            <w:r w:rsidRPr="003374F1">
              <w:t xml:space="preserve"> Other &lt;specify&gt;</w:t>
            </w:r>
          </w:p>
        </w:tc>
      </w:tr>
      <w:tr w:rsidR="00393945" w:rsidRPr="00B870C4" w14:paraId="2B6547CE"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2F5A3E92" w14:textId="77777777" w:rsidR="00393945" w:rsidRPr="003374F1" w:rsidRDefault="00393945" w:rsidP="00A61305">
            <w:pPr>
              <w:pStyle w:val="oneM2M-CoverTableLeft"/>
            </w:pPr>
            <w:r>
              <w:rPr>
                <w:rFonts w:hint="eastAsia"/>
                <w:lang w:eastAsia="ko-KR"/>
              </w:rPr>
              <w:t>Impacted</w:t>
            </w:r>
            <w:r>
              <w:rPr>
                <w:lang w:eastAsia="ko-KR"/>
              </w:rPr>
              <w:t xml:space="preserve"> other</w:t>
            </w:r>
            <w:r>
              <w:rPr>
                <w:rFonts w:hint="eastAsia"/>
                <w:lang w:eastAsia="ko-KR"/>
              </w:rPr>
              <w:t xml:space="preserve"> TS/TR</w:t>
            </w:r>
            <w:r>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41F2F45" w14:textId="77777777" w:rsidR="00393945" w:rsidRPr="003374F1" w:rsidRDefault="00393945" w:rsidP="00A61305">
            <w:pPr>
              <w:pStyle w:val="oneM2M-CoverTableText"/>
            </w:pPr>
            <w:r>
              <w:t>n/a</w:t>
            </w:r>
          </w:p>
        </w:tc>
      </w:tr>
      <w:tr w:rsidR="00393945" w:rsidRPr="00C51ACD" w14:paraId="4FED19AD" w14:textId="77777777" w:rsidTr="00A61305">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780663A" w14:textId="77777777" w:rsidR="00393945" w:rsidRPr="003374F1" w:rsidRDefault="00393945" w:rsidP="00A61305">
            <w:pPr>
              <w:pStyle w:val="oneM2M-CoverTableLeft"/>
            </w:pPr>
            <w:r w:rsidRPr="003374F1">
              <w:t>Decision requested or recommendation:*</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3DEA858" w14:textId="3E071DD1" w:rsidR="00393945" w:rsidRPr="003374F1" w:rsidRDefault="00393945" w:rsidP="00A61305">
            <w:pPr>
              <w:pStyle w:val="oneM2M-CoverTableText"/>
            </w:pPr>
            <w:r>
              <w:t>The content is to be included in clause 8.7</w:t>
            </w:r>
            <w:r w:rsidR="008C74CC">
              <w:t>.</w:t>
            </w:r>
            <w:r w:rsidR="00C51ACD">
              <w:t>6</w:t>
            </w:r>
            <w:r>
              <w:t xml:space="preserve"> of TR-003</w:t>
            </w:r>
            <w:r w:rsidR="006A3FBD">
              <w:t>3</w:t>
            </w:r>
            <w:r w:rsidR="00B237BF">
              <w:t xml:space="preserve"> v4_2_1</w:t>
            </w:r>
          </w:p>
        </w:tc>
      </w:tr>
      <w:tr w:rsidR="00393945" w:rsidRPr="00B870C4" w14:paraId="2C6FC9EC" w14:textId="77777777" w:rsidTr="00A61305">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55FED64A" w14:textId="77777777" w:rsidR="00393945" w:rsidRPr="004941A6" w:rsidRDefault="00393945" w:rsidP="00A61305">
            <w:pPr>
              <w:pStyle w:val="oneM2M-CoverTableLeft"/>
              <w:tabs>
                <w:tab w:val="left" w:pos="6248"/>
              </w:tabs>
              <w:rPr>
                <w:sz w:val="16"/>
                <w:szCs w:val="16"/>
                <w:lang w:eastAsia="ja-JP"/>
              </w:rPr>
            </w:pPr>
            <w:r>
              <w:rPr>
                <w:sz w:val="16"/>
                <w:szCs w:val="16"/>
              </w:rPr>
              <w:t>Template Version: January 2017</w:t>
            </w:r>
            <w:r w:rsidRPr="004941A6">
              <w:rPr>
                <w:sz w:val="16"/>
                <w:szCs w:val="16"/>
                <w:lang w:eastAsia="ja-JP"/>
              </w:rPr>
              <w:t xml:space="preserve"> (Do not modify)</w:t>
            </w:r>
          </w:p>
        </w:tc>
      </w:tr>
    </w:tbl>
    <w:p w14:paraId="57A231EF" w14:textId="77777777" w:rsidR="00393945" w:rsidRDefault="00393945" w:rsidP="00393945"/>
    <w:p w14:paraId="04627771" w14:textId="77777777" w:rsidR="00393945" w:rsidRDefault="00393945" w:rsidP="00393945"/>
    <w:p w14:paraId="508CE6D1" w14:textId="77777777" w:rsidR="00393945" w:rsidRDefault="00393945" w:rsidP="00393945"/>
    <w:p w14:paraId="487FC5AE"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3374F1">
        <w:rPr>
          <w:b/>
          <w:sz w:val="32"/>
          <w:szCs w:val="32"/>
        </w:rPr>
        <w:t>oneM2M Notice</w:t>
      </w:r>
    </w:p>
    <w:p w14:paraId="68CF714F" w14:textId="77777777" w:rsidR="00393945" w:rsidRPr="003374F1" w:rsidRDefault="00393945" w:rsidP="00393945">
      <w:pPr>
        <w:pStyle w:val="AltNormal"/>
        <w:pBdr>
          <w:top w:val="single" w:sz="4" w:space="1" w:color="A0A0A3"/>
          <w:left w:val="single" w:sz="4" w:space="4" w:color="A0A0A3"/>
          <w:bottom w:val="single" w:sz="4" w:space="1" w:color="A0A0A3"/>
          <w:right w:val="single" w:sz="4" w:space="4" w:color="A0A0A3"/>
        </w:pBdr>
      </w:pPr>
      <w:r w:rsidRPr="003374F1">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793AE060" w14:textId="77777777" w:rsidR="00393945" w:rsidRPr="003374F1" w:rsidRDefault="00393945" w:rsidP="00393945">
      <w:pPr>
        <w:pStyle w:val="AltNormal"/>
      </w:pPr>
    </w:p>
    <w:p w14:paraId="62BECCAB" w14:textId="77777777" w:rsidR="00393945" w:rsidRPr="005257D4" w:rsidRDefault="00393945" w:rsidP="00393945">
      <w:pPr>
        <w:pStyle w:val="Heading1"/>
        <w:rPr>
          <w:rFonts w:eastAsiaTheme="minorEastAsia"/>
          <w:lang w:eastAsia="zh-CN"/>
        </w:rPr>
      </w:pPr>
      <w:bookmarkStart w:id="2" w:name="_Toc338862360"/>
      <w:bookmarkEnd w:id="0"/>
      <w:r>
        <w:br w:type="page"/>
      </w:r>
      <w:r>
        <w:lastRenderedPageBreak/>
        <w:t>Introduction</w:t>
      </w:r>
    </w:p>
    <w:p w14:paraId="58309778" w14:textId="4FF63F25" w:rsidR="00F81FE9" w:rsidRDefault="00755335" w:rsidP="00F81FE9">
      <w:pPr>
        <w:tabs>
          <w:tab w:val="num" w:pos="720"/>
        </w:tabs>
        <w:rPr>
          <w:szCs w:val="22"/>
        </w:rPr>
      </w:pPr>
      <w:r>
        <w:rPr>
          <w:szCs w:val="22"/>
        </w:rPr>
        <w:t>One of the major features of the Semantic Reasoning Function (SMF) as described in clause 8.7 is to enhance/optimize existing semantic operations</w:t>
      </w:r>
      <w:r w:rsidR="0041625C">
        <w:rPr>
          <w:szCs w:val="22"/>
        </w:rPr>
        <w:t xml:space="preserve"> supported by oneM2M</w:t>
      </w:r>
      <w:r>
        <w:rPr>
          <w:szCs w:val="22"/>
        </w:rPr>
        <w:t xml:space="preserve"> (such as semantic resource discovery or semantic query</w:t>
      </w:r>
      <w:r w:rsidR="0041625C">
        <w:rPr>
          <w:szCs w:val="22"/>
        </w:rPr>
        <w:t>, etc.</w:t>
      </w:r>
      <w:r>
        <w:rPr>
          <w:szCs w:val="22"/>
        </w:rPr>
        <w:t xml:space="preserve">). </w:t>
      </w:r>
    </w:p>
    <w:p w14:paraId="10B5CF86" w14:textId="66C30644" w:rsidR="00A6257C" w:rsidRDefault="00A6257C" w:rsidP="00A6257C">
      <w:r>
        <w:t xml:space="preserve">In the existing solution in clause 8.7.6.1, the original </w:t>
      </w:r>
      <w:r w:rsidR="00EA50AD">
        <w:t>I</w:t>
      </w:r>
      <w:r>
        <w:t xml:space="preserve">nvovled </w:t>
      </w:r>
      <w:r w:rsidR="00EA50AD">
        <w:t>D</w:t>
      </w:r>
      <w:r>
        <w:t xml:space="preserve">ata </w:t>
      </w:r>
      <w:r w:rsidR="00EA50AD">
        <w:t>B</w:t>
      </w:r>
      <w:r>
        <w:t xml:space="preserve">asis (IDB) is further augmented by the inferred facts produced by a semantic reasoning operation. Then, the original SPARQL statement is to be executed on the “Augmented IDB”. In other words, in this solution, the SPARQL statement will not be modified. </w:t>
      </w:r>
    </w:p>
    <w:p w14:paraId="14E6CB96" w14:textId="1C5CD47C" w:rsidR="00A6257C" w:rsidRDefault="00A6257C">
      <w:pPr>
        <w:rPr>
          <w:lang w:val="en-US"/>
        </w:rPr>
      </w:pPr>
      <w:r>
        <w:t xml:space="preserve">In comparison, </w:t>
      </w:r>
      <w:r>
        <w:rPr>
          <w:lang w:val="x-none"/>
        </w:rPr>
        <w:t>t</w:t>
      </w:r>
      <w:r w:rsidRPr="00C51ACD">
        <w:rPr>
          <w:lang w:val="x-none"/>
        </w:rPr>
        <w:t xml:space="preserve">his </w:t>
      </w:r>
      <w:r>
        <w:rPr>
          <w:lang w:val="en-US"/>
        </w:rPr>
        <w:t xml:space="preserve">contribution </w:t>
      </w:r>
      <w:r>
        <w:rPr>
          <w:lang w:val="x-none"/>
        </w:rPr>
        <w:t>introduces a</w:t>
      </w:r>
      <w:r>
        <w:rPr>
          <w:lang w:val="en-US"/>
        </w:rPr>
        <w:t>n</w:t>
      </w:r>
      <w:r>
        <w:rPr>
          <w:lang w:val="x-none"/>
        </w:rPr>
        <w:t xml:space="preserve"> </w:t>
      </w:r>
      <w:r>
        <w:rPr>
          <w:lang w:val="en-US"/>
        </w:rPr>
        <w:t xml:space="preserve">alternative </w:t>
      </w:r>
      <w:r>
        <w:rPr>
          <w:lang w:val="x-none"/>
        </w:rPr>
        <w:t xml:space="preserve">solution </w:t>
      </w:r>
      <w:r>
        <w:rPr>
          <w:lang w:val="en-US"/>
        </w:rPr>
        <w:t>to</w:t>
      </w:r>
      <w:r w:rsidRPr="00C51ACD">
        <w:rPr>
          <w:lang w:val="x-none"/>
        </w:rPr>
        <w:t xml:space="preserve"> how the existing semantic ope</w:t>
      </w:r>
      <w:r>
        <w:rPr>
          <w:lang w:val="x-none"/>
        </w:rPr>
        <w:t>rations (such as semantic query</w:t>
      </w:r>
      <w:r>
        <w:rPr>
          <w:lang w:val="en-US"/>
        </w:rPr>
        <w:t xml:space="preserve">, </w:t>
      </w:r>
      <w:r w:rsidRPr="00C51ACD">
        <w:rPr>
          <w:lang w:val="x-none"/>
        </w:rPr>
        <w:t>semantic resource discovery</w:t>
      </w:r>
      <w:r>
        <w:rPr>
          <w:lang w:val="en-US"/>
        </w:rPr>
        <w:t>, etc.</w:t>
      </w:r>
      <w:r w:rsidRPr="00C51ACD">
        <w:rPr>
          <w:lang w:val="x-none"/>
        </w:rPr>
        <w:t>) can</w:t>
      </w:r>
      <w:r>
        <w:rPr>
          <w:lang w:val="en-US"/>
        </w:rPr>
        <w:t xml:space="preserve"> be supported based on query statement modification</w:t>
      </w:r>
      <w:r w:rsidRPr="00C51ACD">
        <w:rPr>
          <w:lang w:val="x-none"/>
        </w:rPr>
        <w:t xml:space="preserve">. </w:t>
      </w:r>
      <w:r>
        <w:rPr>
          <w:lang w:val="en-US"/>
        </w:rPr>
        <w:t>The key idea in this solution</w:t>
      </w:r>
      <w:r w:rsidR="00EA50AD">
        <w:rPr>
          <w:lang w:val="en-US"/>
        </w:rPr>
        <w:t xml:space="preserve"> is </w:t>
      </w:r>
      <w:r>
        <w:rPr>
          <w:lang w:val="en-US"/>
        </w:rPr>
        <w:t xml:space="preserve">to modify </w:t>
      </w:r>
      <w:r w:rsidRPr="001D60E3">
        <w:rPr>
          <w:lang w:val="en-US"/>
        </w:rPr>
        <w:t>the original query statement</w:t>
      </w:r>
      <w:r>
        <w:rPr>
          <w:lang w:val="en-US"/>
        </w:rPr>
        <w:t xml:space="preserve"> based on the applicable reasoning rules</w:t>
      </w:r>
      <w:r w:rsidRPr="001D60E3">
        <w:rPr>
          <w:lang w:val="en-US"/>
        </w:rPr>
        <w:t xml:space="preserve">. Accordingly, the modified query statement will be applied over </w:t>
      </w:r>
      <w:r>
        <w:rPr>
          <w:lang w:val="en-US"/>
        </w:rPr>
        <w:t xml:space="preserve">the </w:t>
      </w:r>
      <w:r w:rsidRPr="001D60E3">
        <w:rPr>
          <w:lang w:val="en-US"/>
        </w:rPr>
        <w:t xml:space="preserve">IDB in order to </w:t>
      </w:r>
      <w:r>
        <w:rPr>
          <w:lang w:val="en-US"/>
        </w:rPr>
        <w:t>produce the</w:t>
      </w:r>
      <w:r w:rsidRPr="001D60E3">
        <w:rPr>
          <w:lang w:val="en-US"/>
        </w:rPr>
        <w:t xml:space="preserve"> result. </w:t>
      </w:r>
    </w:p>
    <w:p w14:paraId="2426DC07" w14:textId="77891FFA" w:rsidR="00666BEC" w:rsidRPr="001D60E3" w:rsidRDefault="00666BEC" w:rsidP="009C67E7">
      <w:pPr>
        <w:jc w:val="center"/>
        <w:rPr>
          <w:lang w:val="en-US"/>
        </w:rPr>
      </w:pPr>
      <w:r>
        <w:rPr>
          <w:lang w:val="en-US"/>
        </w:rPr>
        <w:t>Table 1. Comparisons of Approaches for Initiating a Semantic Operation with Reasoning Support</w:t>
      </w:r>
    </w:p>
    <w:tbl>
      <w:tblPr>
        <w:tblStyle w:val="TableGrid"/>
        <w:tblW w:w="0" w:type="auto"/>
        <w:tblInd w:w="175" w:type="dxa"/>
        <w:tblLook w:val="04A0" w:firstRow="1" w:lastRow="0" w:firstColumn="1" w:lastColumn="0" w:noHBand="0" w:noVBand="1"/>
      </w:tblPr>
      <w:tblGrid>
        <w:gridCol w:w="3690"/>
        <w:gridCol w:w="2610"/>
        <w:gridCol w:w="2970"/>
      </w:tblGrid>
      <w:tr w:rsidR="002D1B2A" w14:paraId="012E00BD" w14:textId="77777777" w:rsidTr="00F8193B">
        <w:tc>
          <w:tcPr>
            <w:tcW w:w="3690" w:type="dxa"/>
          </w:tcPr>
          <w:p w14:paraId="30497438" w14:textId="44FCE576" w:rsidR="002D1B2A" w:rsidRPr="00125EFE" w:rsidRDefault="002D1B2A" w:rsidP="00125EFE">
            <w:pPr>
              <w:pStyle w:val="ListParagraph"/>
              <w:ind w:firstLineChars="0" w:firstLine="0"/>
              <w:jc w:val="center"/>
              <w:rPr>
                <w:b/>
                <w:u w:val="single"/>
                <w:lang w:val="en-US"/>
              </w:rPr>
            </w:pPr>
            <w:r w:rsidRPr="00125EFE">
              <w:rPr>
                <w:b/>
                <w:u w:val="single"/>
                <w:lang w:val="en-US"/>
              </w:rPr>
              <w:t>Approaches for Initiating a Semantic Operation with Reasoning Support</w:t>
            </w:r>
          </w:p>
        </w:tc>
        <w:tc>
          <w:tcPr>
            <w:tcW w:w="2610" w:type="dxa"/>
          </w:tcPr>
          <w:p w14:paraId="0CFC4DA8" w14:textId="4706C95A" w:rsidR="002D1B2A" w:rsidRPr="00125EFE" w:rsidRDefault="002D1B2A" w:rsidP="00125EFE">
            <w:pPr>
              <w:pStyle w:val="ListParagraph"/>
              <w:ind w:firstLineChars="0" w:firstLine="0"/>
              <w:jc w:val="center"/>
              <w:rPr>
                <w:b/>
                <w:u w:val="single"/>
                <w:lang w:val="en-US"/>
              </w:rPr>
            </w:pPr>
            <w:r w:rsidRPr="00125EFE">
              <w:rPr>
                <w:b/>
                <w:u w:val="single"/>
                <w:lang w:val="en-US"/>
              </w:rPr>
              <w:t>Pros</w:t>
            </w:r>
          </w:p>
        </w:tc>
        <w:tc>
          <w:tcPr>
            <w:tcW w:w="2970" w:type="dxa"/>
          </w:tcPr>
          <w:p w14:paraId="463BDA2E" w14:textId="7CFE0421" w:rsidR="002D1B2A" w:rsidRPr="00125EFE" w:rsidRDefault="002D1B2A" w:rsidP="00125EFE">
            <w:pPr>
              <w:pStyle w:val="ListParagraph"/>
              <w:ind w:firstLineChars="0" w:firstLine="0"/>
              <w:jc w:val="center"/>
              <w:rPr>
                <w:b/>
                <w:u w:val="single"/>
                <w:lang w:val="en-US"/>
              </w:rPr>
            </w:pPr>
            <w:r w:rsidRPr="00125EFE">
              <w:rPr>
                <w:b/>
                <w:u w:val="single"/>
                <w:lang w:val="en-US"/>
              </w:rPr>
              <w:t>Cons</w:t>
            </w:r>
          </w:p>
        </w:tc>
      </w:tr>
      <w:tr w:rsidR="002D1B2A" w14:paraId="3C2BF0CE" w14:textId="77777777" w:rsidTr="00F8193B">
        <w:tc>
          <w:tcPr>
            <w:tcW w:w="3690" w:type="dxa"/>
          </w:tcPr>
          <w:p w14:paraId="3FFAD73E" w14:textId="49A22CD1" w:rsidR="0082211C" w:rsidRDefault="00F8193B" w:rsidP="00125EFE">
            <w:pPr>
              <w:pStyle w:val="ListParagraph"/>
              <w:ind w:firstLineChars="0" w:firstLine="0"/>
              <w:jc w:val="center"/>
              <w:rPr>
                <w:lang w:val="en-US"/>
              </w:rPr>
            </w:pPr>
            <w:r>
              <w:rPr>
                <w:lang w:val="en-US"/>
              </w:rPr>
              <w:t xml:space="preserve">Solution 1: </w:t>
            </w:r>
            <w:r w:rsidR="002D1B2A">
              <w:rPr>
                <w:lang w:val="en-US"/>
              </w:rPr>
              <w:t>IDB Augmentation</w:t>
            </w:r>
            <w:r w:rsidR="00F408FB">
              <w:rPr>
                <w:lang w:val="en-US"/>
              </w:rPr>
              <w:t xml:space="preserve"> through Semantic Reasoning</w:t>
            </w:r>
          </w:p>
          <w:p w14:paraId="5CDF06F5" w14:textId="3544BA75" w:rsidR="002D1B2A" w:rsidRDefault="0082211C" w:rsidP="00125EFE">
            <w:pPr>
              <w:pStyle w:val="ListParagraph"/>
              <w:ind w:firstLineChars="0" w:firstLine="0"/>
              <w:jc w:val="center"/>
              <w:rPr>
                <w:lang w:val="en-US"/>
              </w:rPr>
            </w:pPr>
            <w:r>
              <w:rPr>
                <w:lang w:val="en-US"/>
              </w:rPr>
              <w:t xml:space="preserve">(now in clause 8.7.6.1 – see </w:t>
            </w:r>
            <w:r w:rsidRPr="0082211C">
              <w:rPr>
                <w:highlight w:val="yellow"/>
                <w:lang w:val="en-US"/>
              </w:rPr>
              <w:t>Change #1</w:t>
            </w:r>
            <w:r>
              <w:rPr>
                <w:lang w:val="en-US"/>
              </w:rPr>
              <w:t>)</w:t>
            </w:r>
          </w:p>
        </w:tc>
        <w:tc>
          <w:tcPr>
            <w:tcW w:w="2610" w:type="dxa"/>
          </w:tcPr>
          <w:p w14:paraId="190B12CE" w14:textId="5AE98056" w:rsidR="002D1B2A" w:rsidRPr="00125EFE" w:rsidRDefault="00125EFE" w:rsidP="00666BEC">
            <w:pPr>
              <w:pStyle w:val="ListParagraph"/>
              <w:numPr>
                <w:ilvl w:val="0"/>
                <w:numId w:val="17"/>
              </w:numPr>
              <w:snapToGrid w:val="0"/>
              <w:spacing w:after="0"/>
              <w:ind w:left="345" w:firstLineChars="0" w:hanging="187"/>
              <w:rPr>
                <w:lang w:val="en-US"/>
              </w:rPr>
            </w:pPr>
            <w:r w:rsidRPr="00125EFE">
              <w:rPr>
                <w:lang w:val="en-US"/>
              </w:rPr>
              <w:t xml:space="preserve">A generic approach for supporting any </w:t>
            </w:r>
            <w:r w:rsidR="00666BEC" w:rsidRPr="00125EFE">
              <w:rPr>
                <w:lang w:val="en-US"/>
              </w:rPr>
              <w:t>query statement</w:t>
            </w:r>
          </w:p>
          <w:p w14:paraId="6327ABA7" w14:textId="7792ED2B" w:rsidR="00125EFE" w:rsidRDefault="0082211C" w:rsidP="00666BEC">
            <w:pPr>
              <w:pStyle w:val="ListParagraph"/>
              <w:numPr>
                <w:ilvl w:val="0"/>
                <w:numId w:val="17"/>
              </w:numPr>
              <w:snapToGrid w:val="0"/>
              <w:spacing w:after="0"/>
              <w:ind w:left="345" w:firstLineChars="0" w:hanging="187"/>
              <w:rPr>
                <w:lang w:val="en-US"/>
              </w:rPr>
            </w:pPr>
            <w:r>
              <w:rPr>
                <w:lang w:val="en-US"/>
              </w:rPr>
              <w:t>Inferred facts obtained through semantic reasoning can be used to a</w:t>
            </w:r>
            <w:r w:rsidR="00370309">
              <w:rPr>
                <w:lang w:val="en-US"/>
              </w:rPr>
              <w:t>ugment</w:t>
            </w:r>
            <w:r>
              <w:rPr>
                <w:lang w:val="en-US"/>
              </w:rPr>
              <w:t xml:space="preserve"> original</w:t>
            </w:r>
            <w:r w:rsidR="00370309">
              <w:rPr>
                <w:lang w:val="en-US"/>
              </w:rPr>
              <w:t xml:space="preserve"> IDB </w:t>
            </w:r>
          </w:p>
          <w:p w14:paraId="731ADCF6" w14:textId="623E807B" w:rsidR="00370309" w:rsidRDefault="00125EFE" w:rsidP="00666BEC">
            <w:pPr>
              <w:pStyle w:val="ListParagraph"/>
              <w:numPr>
                <w:ilvl w:val="0"/>
                <w:numId w:val="17"/>
              </w:numPr>
              <w:snapToGrid w:val="0"/>
              <w:spacing w:after="0"/>
              <w:ind w:left="345" w:firstLineChars="0" w:hanging="187"/>
              <w:rPr>
                <w:lang w:val="en-US"/>
              </w:rPr>
            </w:pPr>
            <w:r>
              <w:rPr>
                <w:lang w:val="en-US"/>
              </w:rPr>
              <w:t>Easy for implementation</w:t>
            </w:r>
          </w:p>
        </w:tc>
        <w:tc>
          <w:tcPr>
            <w:tcW w:w="2970" w:type="dxa"/>
          </w:tcPr>
          <w:p w14:paraId="6491EBAA" w14:textId="77777777" w:rsidR="002D1B2A" w:rsidRDefault="00370309" w:rsidP="00370309">
            <w:pPr>
              <w:pStyle w:val="ListParagraph"/>
              <w:numPr>
                <w:ilvl w:val="0"/>
                <w:numId w:val="17"/>
              </w:numPr>
              <w:snapToGrid w:val="0"/>
              <w:spacing w:after="0"/>
              <w:ind w:left="345" w:firstLineChars="0" w:hanging="187"/>
              <w:rPr>
                <w:lang w:val="en-US"/>
              </w:rPr>
            </w:pPr>
            <w:r>
              <w:rPr>
                <w:lang w:val="en-US"/>
              </w:rPr>
              <w:t>Extra overhead introduced by IDB augmentation</w:t>
            </w:r>
          </w:p>
          <w:p w14:paraId="689BCD9D" w14:textId="2FEB2306" w:rsidR="00125EFE" w:rsidRDefault="00125EFE" w:rsidP="00370309">
            <w:pPr>
              <w:pStyle w:val="ListParagraph"/>
              <w:numPr>
                <w:ilvl w:val="0"/>
                <w:numId w:val="17"/>
              </w:numPr>
              <w:snapToGrid w:val="0"/>
              <w:spacing w:after="0"/>
              <w:ind w:left="345" w:firstLineChars="0" w:hanging="187"/>
              <w:rPr>
                <w:lang w:val="en-US"/>
              </w:rPr>
            </w:pPr>
            <w:r>
              <w:rPr>
                <w:lang w:val="en-US"/>
              </w:rPr>
              <w:t xml:space="preserve">Long processing time for semantic operations if IDB augmentation is done </w:t>
            </w:r>
            <w:r w:rsidR="0082211C">
              <w:rPr>
                <w:lang w:val="en-US"/>
              </w:rPr>
              <w:t xml:space="preserve">in an </w:t>
            </w:r>
            <w:r>
              <w:rPr>
                <w:lang w:val="en-US"/>
              </w:rPr>
              <w:t>online</w:t>
            </w:r>
            <w:r w:rsidR="0082211C">
              <w:rPr>
                <w:lang w:val="en-US"/>
              </w:rPr>
              <w:t xml:space="preserve"> manner</w:t>
            </w:r>
            <w:r>
              <w:rPr>
                <w:lang w:val="en-US"/>
              </w:rPr>
              <w:t>.</w:t>
            </w:r>
          </w:p>
        </w:tc>
      </w:tr>
      <w:tr w:rsidR="002D1B2A" w14:paraId="7D0E9D5A" w14:textId="77777777" w:rsidTr="00F8193B">
        <w:tc>
          <w:tcPr>
            <w:tcW w:w="3690" w:type="dxa"/>
          </w:tcPr>
          <w:p w14:paraId="70680B1E" w14:textId="04089879" w:rsidR="002D1B2A" w:rsidRDefault="00F8193B" w:rsidP="00F408FB">
            <w:pPr>
              <w:pStyle w:val="ListParagraph"/>
              <w:ind w:firstLineChars="0" w:firstLine="0"/>
              <w:jc w:val="center"/>
              <w:rPr>
                <w:lang w:val="en-US"/>
              </w:rPr>
            </w:pPr>
            <w:r>
              <w:rPr>
                <w:lang w:val="en-US"/>
              </w:rPr>
              <w:t xml:space="preserve">Solution 2: </w:t>
            </w:r>
            <w:r w:rsidR="002D1B2A">
              <w:rPr>
                <w:lang w:val="en-US"/>
              </w:rPr>
              <w:t>Query Modification</w:t>
            </w:r>
            <w:r w:rsidR="00F408FB">
              <w:rPr>
                <w:lang w:val="en-US"/>
              </w:rPr>
              <w:t xml:space="preserve"> w/o Semantic Reasoning</w:t>
            </w:r>
          </w:p>
          <w:p w14:paraId="7CC1D078" w14:textId="49D3B72A" w:rsidR="0082211C" w:rsidRDefault="0082211C" w:rsidP="00125EFE">
            <w:pPr>
              <w:pStyle w:val="ListParagraph"/>
              <w:ind w:firstLineChars="0" w:firstLine="0"/>
              <w:jc w:val="center"/>
              <w:rPr>
                <w:lang w:val="en-US"/>
              </w:rPr>
            </w:pPr>
            <w:r>
              <w:rPr>
                <w:lang w:val="en-US"/>
              </w:rPr>
              <w:t xml:space="preserve">(now in clause 8.7.6.2 – see </w:t>
            </w:r>
            <w:r w:rsidRPr="0082211C">
              <w:rPr>
                <w:highlight w:val="yellow"/>
                <w:lang w:val="en-US"/>
              </w:rPr>
              <w:t>Change #2</w:t>
            </w:r>
            <w:r>
              <w:rPr>
                <w:lang w:val="en-US"/>
              </w:rPr>
              <w:t>)</w:t>
            </w:r>
          </w:p>
        </w:tc>
        <w:tc>
          <w:tcPr>
            <w:tcW w:w="2610" w:type="dxa"/>
          </w:tcPr>
          <w:p w14:paraId="7FB02217" w14:textId="1BC81249" w:rsidR="00125EFE" w:rsidRDefault="0082211C" w:rsidP="00370309">
            <w:pPr>
              <w:pStyle w:val="ListParagraph"/>
              <w:numPr>
                <w:ilvl w:val="0"/>
                <w:numId w:val="17"/>
              </w:numPr>
              <w:snapToGrid w:val="0"/>
              <w:spacing w:after="0"/>
              <w:ind w:left="345" w:firstLineChars="0" w:hanging="187"/>
              <w:rPr>
                <w:lang w:val="en-US"/>
              </w:rPr>
            </w:pPr>
            <w:r>
              <w:rPr>
                <w:lang w:val="en-US"/>
              </w:rPr>
              <w:t>Do not need to trigger a</w:t>
            </w:r>
            <w:r w:rsidR="00125EFE">
              <w:rPr>
                <w:lang w:val="en-US"/>
              </w:rPr>
              <w:t xml:space="preserve"> reasoning operation to get inferred facts</w:t>
            </w:r>
          </w:p>
          <w:p w14:paraId="36908F04" w14:textId="32731214" w:rsidR="002D1B2A" w:rsidRDefault="00125EFE" w:rsidP="00370309">
            <w:pPr>
              <w:pStyle w:val="ListParagraph"/>
              <w:numPr>
                <w:ilvl w:val="0"/>
                <w:numId w:val="17"/>
              </w:numPr>
              <w:snapToGrid w:val="0"/>
              <w:spacing w:after="0"/>
              <w:ind w:left="345" w:firstLineChars="0" w:hanging="187"/>
              <w:rPr>
                <w:lang w:val="en-US"/>
              </w:rPr>
            </w:pPr>
            <w:r>
              <w:rPr>
                <w:lang w:val="en-US"/>
              </w:rPr>
              <w:t xml:space="preserve">Only needs to utilize applicable reasoning rules to modify </w:t>
            </w:r>
            <w:r w:rsidR="0082211C">
              <w:rPr>
                <w:lang w:val="en-US"/>
              </w:rPr>
              <w:t xml:space="preserve">the </w:t>
            </w:r>
            <w:r>
              <w:rPr>
                <w:lang w:val="en-US"/>
              </w:rPr>
              <w:t>original query</w:t>
            </w:r>
          </w:p>
          <w:p w14:paraId="3267904B" w14:textId="62DF9629" w:rsidR="00125EFE" w:rsidRDefault="00125EFE" w:rsidP="0082211C">
            <w:pPr>
              <w:pStyle w:val="ListParagraph"/>
              <w:snapToGrid w:val="0"/>
              <w:spacing w:after="0"/>
              <w:ind w:left="345" w:firstLineChars="0" w:firstLine="0"/>
              <w:rPr>
                <w:lang w:val="en-US"/>
              </w:rPr>
            </w:pPr>
          </w:p>
        </w:tc>
        <w:tc>
          <w:tcPr>
            <w:tcW w:w="2970" w:type="dxa"/>
          </w:tcPr>
          <w:p w14:paraId="75F31100" w14:textId="599F773F" w:rsidR="002D1B2A" w:rsidRDefault="00666BEC" w:rsidP="00666BEC">
            <w:pPr>
              <w:pStyle w:val="ListParagraph"/>
              <w:numPr>
                <w:ilvl w:val="0"/>
                <w:numId w:val="17"/>
              </w:numPr>
              <w:snapToGrid w:val="0"/>
              <w:spacing w:after="0"/>
              <w:ind w:left="345" w:firstLineChars="0" w:hanging="187"/>
              <w:rPr>
                <w:lang w:val="en-US"/>
              </w:rPr>
            </w:pPr>
            <w:r>
              <w:rPr>
                <w:lang w:val="en-US"/>
              </w:rPr>
              <w:t>Ne</w:t>
            </w:r>
            <w:r w:rsidR="00D611F8">
              <w:rPr>
                <w:lang w:val="en-US"/>
              </w:rPr>
              <w:t xml:space="preserve">ed to conduct the </w:t>
            </w:r>
            <w:r w:rsidR="00125EFE">
              <w:rPr>
                <w:lang w:val="en-US"/>
              </w:rPr>
              <w:t xml:space="preserve">query </w:t>
            </w:r>
            <w:r w:rsidR="00D611F8">
              <w:rPr>
                <w:lang w:val="en-US"/>
              </w:rPr>
              <w:t>modification when a new query</w:t>
            </w:r>
            <w:r w:rsidR="0091221F">
              <w:rPr>
                <w:lang w:val="en-US"/>
              </w:rPr>
              <w:t xml:space="preserve"> </w:t>
            </w:r>
            <w:r w:rsidR="00D611F8">
              <w:rPr>
                <w:lang w:val="en-US"/>
              </w:rPr>
              <w:t>is received</w:t>
            </w:r>
            <w:r>
              <w:rPr>
                <w:lang w:val="en-US"/>
              </w:rPr>
              <w:t xml:space="preserve"> </w:t>
            </w:r>
          </w:p>
          <w:p w14:paraId="4A175B19" w14:textId="4676E660" w:rsidR="00666BEC" w:rsidRDefault="00666BEC" w:rsidP="00666BEC">
            <w:pPr>
              <w:pStyle w:val="ListParagraph"/>
              <w:numPr>
                <w:ilvl w:val="0"/>
                <w:numId w:val="17"/>
              </w:numPr>
              <w:snapToGrid w:val="0"/>
              <w:spacing w:after="0"/>
              <w:ind w:left="345" w:firstLineChars="0" w:hanging="187"/>
              <w:rPr>
                <w:lang w:val="en-US"/>
              </w:rPr>
            </w:pPr>
            <w:r>
              <w:rPr>
                <w:lang w:val="en-US"/>
              </w:rPr>
              <w:t xml:space="preserve">May not work for complex queries. </w:t>
            </w:r>
          </w:p>
        </w:tc>
      </w:tr>
    </w:tbl>
    <w:p w14:paraId="1772857B" w14:textId="77777777" w:rsidR="00E437ED" w:rsidRPr="00DE5922" w:rsidRDefault="00E437ED" w:rsidP="00E437ED">
      <w:pPr>
        <w:pStyle w:val="ListParagraph"/>
        <w:ind w:left="720" w:firstLineChars="0" w:firstLine="0"/>
        <w:rPr>
          <w:lang w:val="en-US"/>
        </w:rPr>
      </w:pPr>
    </w:p>
    <w:p w14:paraId="552CEFF8" w14:textId="00DFDDE8" w:rsidR="00970328" w:rsidRDefault="00393945" w:rsidP="00C57BE0">
      <w:pPr>
        <w:pStyle w:val="Heading3"/>
      </w:pPr>
      <w:r w:rsidRPr="00296B1B">
        <w:rPr>
          <w:rFonts w:ascii="Times New Roman" w:hAnsi="Times New Roman"/>
          <w:highlight w:val="yellow"/>
        </w:rPr>
        <w:t>--------</w:t>
      </w:r>
      <w:r>
        <w:rPr>
          <w:rFonts w:ascii="Times New Roman" w:hAnsi="Times New Roman"/>
          <w:highlight w:val="yellow"/>
        </w:rPr>
        <w:t xml:space="preserve">---------------Start of change </w:t>
      </w:r>
      <w:r>
        <w:rPr>
          <w:rFonts w:ascii="Times New Roman" w:hAnsi="Times New Roman"/>
          <w:highlight w:val="yellow"/>
          <w:lang w:val="en-US"/>
        </w:rPr>
        <w:t>1</w:t>
      </w:r>
      <w:r w:rsidRPr="00296B1B">
        <w:rPr>
          <w:rFonts w:ascii="Times New Roman" w:hAnsi="Times New Roman"/>
          <w:highlight w:val="yellow"/>
        </w:rPr>
        <w:t>-------------------------------------------</w:t>
      </w:r>
      <w:bookmarkStart w:id="3" w:name="_Toc504071094"/>
    </w:p>
    <w:p w14:paraId="4D901740" w14:textId="77777777" w:rsidR="00314B79" w:rsidRDefault="00314B79" w:rsidP="00314B79">
      <w:bookmarkStart w:id="4" w:name="_Toc504071095"/>
      <w:bookmarkEnd w:id="3"/>
    </w:p>
    <w:p w14:paraId="4F0CEAEF" w14:textId="77777777" w:rsidR="0083731A" w:rsidRPr="00C57BE0" w:rsidRDefault="0083731A" w:rsidP="0083731A">
      <w:pPr>
        <w:pStyle w:val="Heading3"/>
      </w:pPr>
      <w:bookmarkStart w:id="5" w:name="_Toc527460942"/>
      <w:r>
        <w:rPr>
          <w:lang w:eastAsia="zh-CN"/>
        </w:rPr>
        <w:t>8.</w:t>
      </w:r>
      <w:r>
        <w:rPr>
          <w:lang w:val="en-US" w:eastAsia="zh-CN"/>
        </w:rPr>
        <w:t>7</w:t>
      </w:r>
      <w:r>
        <w:rPr>
          <w:lang w:eastAsia="zh-CN"/>
        </w:rPr>
        <w:t>.</w:t>
      </w:r>
      <w:r>
        <w:rPr>
          <w:lang w:val="en-US" w:eastAsia="zh-CN"/>
        </w:rPr>
        <w:t>6</w:t>
      </w:r>
      <w:r w:rsidRPr="00FC2651">
        <w:rPr>
          <w:lang w:eastAsia="zh-CN"/>
        </w:rPr>
        <w:tab/>
      </w:r>
      <w:r>
        <w:t>Initiating</w:t>
      </w:r>
      <w:r w:rsidRPr="00970328">
        <w:t xml:space="preserve"> </w:t>
      </w:r>
      <w:r>
        <w:rPr>
          <w:lang w:val="en-US"/>
        </w:rPr>
        <w:t xml:space="preserve">a Semantic Operation with </w:t>
      </w:r>
      <w:r w:rsidRPr="00970328">
        <w:t xml:space="preserve">Reasoning </w:t>
      </w:r>
      <w:r>
        <w:rPr>
          <w:lang w:val="en-US"/>
        </w:rPr>
        <w:t>Support</w:t>
      </w:r>
      <w:bookmarkEnd w:id="5"/>
    </w:p>
    <w:p w14:paraId="3D9D9FED" w14:textId="713A1F5C" w:rsidR="0083731A" w:rsidRDefault="0083731A" w:rsidP="0083731A">
      <w:pPr>
        <w:rPr>
          <w:lang w:val="x-none"/>
        </w:rPr>
      </w:pPr>
      <w:r w:rsidRPr="00C51ACD">
        <w:rPr>
          <w:lang w:val="x-none"/>
        </w:rPr>
        <w:t xml:space="preserve">This </w:t>
      </w:r>
      <w:r>
        <w:rPr>
          <w:lang w:val="en-US"/>
        </w:rPr>
        <w:t>clause</w:t>
      </w:r>
      <w:r>
        <w:rPr>
          <w:lang w:val="x-none"/>
        </w:rPr>
        <w:t xml:space="preserve"> introduces </w:t>
      </w:r>
      <w:del w:id="6" w:author="Wang, Chonggang" w:date="2018-11-20T16:33:00Z">
        <w:r w:rsidDel="009C67E7">
          <w:rPr>
            <w:lang w:val="x-none"/>
          </w:rPr>
          <w:delText xml:space="preserve">a </w:delText>
        </w:r>
      </w:del>
      <w:r>
        <w:rPr>
          <w:lang w:val="x-none"/>
        </w:rPr>
        <w:t>solution</w:t>
      </w:r>
      <w:ins w:id="7" w:author="Wang, Chonggang" w:date="2018-11-20T16:33:00Z">
        <w:r w:rsidR="009C67E7">
          <w:rPr>
            <w:lang w:val="en-US"/>
          </w:rPr>
          <w:t>s</w:t>
        </w:r>
      </w:ins>
      <w:r>
        <w:rPr>
          <w:lang w:val="x-none"/>
        </w:rPr>
        <w:t xml:space="preserve"> </w:t>
      </w:r>
      <w:r>
        <w:rPr>
          <w:lang w:val="en-US"/>
        </w:rPr>
        <w:t>for</w:t>
      </w:r>
      <w:r w:rsidRPr="00C51ACD">
        <w:rPr>
          <w:lang w:val="x-none"/>
        </w:rPr>
        <w:t xml:space="preserve"> how the existing semantic ope</w:t>
      </w:r>
      <w:r>
        <w:rPr>
          <w:lang w:val="x-none"/>
        </w:rPr>
        <w:t>rations (such as semantic query</w:t>
      </w:r>
      <w:r>
        <w:rPr>
          <w:lang w:val="en-US"/>
        </w:rPr>
        <w:t xml:space="preserve">, </w:t>
      </w:r>
      <w:r w:rsidRPr="00C51ACD">
        <w:rPr>
          <w:lang w:val="x-none"/>
        </w:rPr>
        <w:t>semantic resource discovery</w:t>
      </w:r>
      <w:r>
        <w:rPr>
          <w:lang w:val="en-US"/>
        </w:rPr>
        <w:t>, etc.</w:t>
      </w:r>
      <w:r w:rsidRPr="00C51ACD">
        <w:rPr>
          <w:lang w:val="x-none"/>
        </w:rPr>
        <w:t xml:space="preserve">) can benefit from semantic reasoning. </w:t>
      </w:r>
    </w:p>
    <w:p w14:paraId="4712301C" w14:textId="391000B3" w:rsidR="00EF6304" w:rsidRDefault="0083731A" w:rsidP="0083731A">
      <w:pPr>
        <w:rPr>
          <w:lang w:val="en-US"/>
        </w:rPr>
      </w:pPr>
      <w:r>
        <w:rPr>
          <w:lang w:val="en-US"/>
        </w:rPr>
        <w:t xml:space="preserve">In general, it is assumed that in addition to SR, there is also a Semantic Engine or SE (e.g., a SPARQL engine) in the system. </w:t>
      </w:r>
      <w:r>
        <w:t>Accordingly</w:t>
      </w:r>
      <w:r w:rsidRPr="002468DC">
        <w:t xml:space="preserve">, </w:t>
      </w:r>
      <w:r>
        <w:t>an oneM2M user</w:t>
      </w:r>
      <w:r w:rsidRPr="002468DC">
        <w:t xml:space="preserve"> </w:t>
      </w:r>
      <w:r>
        <w:t xml:space="preserve">can send a request to the SE in order to </w:t>
      </w:r>
      <w:r w:rsidRPr="00F21CFA">
        <w:t xml:space="preserve">initiate </w:t>
      </w:r>
      <w:r>
        <w:t>a specific semantic operation, in which a SPARQL statement is often included to describe user’s needs.</w:t>
      </w:r>
      <w:r w:rsidRPr="00AE37F2">
        <w:t xml:space="preserve"> </w:t>
      </w:r>
      <w:r w:rsidRPr="00C51ACD">
        <w:rPr>
          <w:lang w:val="x-none"/>
        </w:rPr>
        <w:t xml:space="preserve">For the SE, </w:t>
      </w:r>
      <w:r>
        <w:rPr>
          <w:lang w:val="en-US"/>
        </w:rPr>
        <w:t xml:space="preserve">when processing a specific received request (e.g., a semantic resource discovery request), </w:t>
      </w:r>
      <w:r w:rsidRPr="00C51ACD">
        <w:rPr>
          <w:lang w:val="x-none"/>
        </w:rPr>
        <w:t>it needs to collec</w:t>
      </w:r>
      <w:r>
        <w:rPr>
          <w:lang w:val="x-none"/>
        </w:rPr>
        <w:t>t the Involved Data Basis (IDB)</w:t>
      </w:r>
      <w:r>
        <w:rPr>
          <w:lang w:val="en-US"/>
        </w:rPr>
        <w:t>, which is a set of RDF triples that the SPARQL statement is to be executed on</w:t>
      </w:r>
      <w:r w:rsidRPr="00C51ACD">
        <w:rPr>
          <w:lang w:val="x-none"/>
        </w:rPr>
        <w:t>.</w:t>
      </w:r>
      <w:r>
        <w:rPr>
          <w:lang w:val="en-US"/>
        </w:rPr>
        <w:t xml:space="preserve">  </w:t>
      </w:r>
      <w:r w:rsidRPr="00C51ACD">
        <w:rPr>
          <w:lang w:val="x-none"/>
        </w:rPr>
        <w:t>However, the</w:t>
      </w:r>
      <w:r>
        <w:rPr>
          <w:lang w:val="en-US"/>
        </w:rPr>
        <w:t xml:space="preserve"> original</w:t>
      </w:r>
      <w:r>
        <w:rPr>
          <w:lang w:val="x-none"/>
        </w:rPr>
        <w:t xml:space="preserve"> IDB</w:t>
      </w:r>
      <w:r>
        <w:rPr>
          <w:lang w:val="en-US"/>
        </w:rPr>
        <w:t xml:space="preserve"> without semantic reasoning support</w:t>
      </w:r>
      <w:r w:rsidRPr="00C51ACD">
        <w:rPr>
          <w:lang w:val="x-none"/>
        </w:rPr>
        <w:t xml:space="preserve"> may not be perfect</w:t>
      </w:r>
      <w:r>
        <w:rPr>
          <w:lang w:val="en-US"/>
        </w:rPr>
        <w:t xml:space="preserve"> or well match with the SPARQL statement (e.g., </w:t>
      </w:r>
      <w:r w:rsidRPr="00C51ACD">
        <w:rPr>
          <w:lang w:val="x-none"/>
        </w:rPr>
        <w:t xml:space="preserve">the </w:t>
      </w:r>
      <w:r>
        <w:rPr>
          <w:lang w:val="en-US"/>
        </w:rPr>
        <w:t xml:space="preserve">RDF triples </w:t>
      </w:r>
      <w:r w:rsidRPr="00C51ACD">
        <w:rPr>
          <w:lang w:val="x-none"/>
        </w:rPr>
        <w:t xml:space="preserve">in IDB are described using a different ontology than the ontology </w:t>
      </w:r>
      <w:r>
        <w:rPr>
          <w:lang w:val="en-US"/>
        </w:rPr>
        <w:t>adopted</w:t>
      </w:r>
      <w:r w:rsidRPr="00C51ACD">
        <w:rPr>
          <w:lang w:val="x-none"/>
        </w:rPr>
        <w:t xml:space="preserve"> in the SPARQL query statement </w:t>
      </w:r>
      <w:r>
        <w:rPr>
          <w:lang w:val="en-US"/>
        </w:rPr>
        <w:t xml:space="preserve">sent </w:t>
      </w:r>
      <w:r w:rsidRPr="00C51ACD">
        <w:rPr>
          <w:lang w:val="x-none"/>
        </w:rPr>
        <w:t>from th</w:t>
      </w:r>
      <w:r>
        <w:rPr>
          <w:lang w:val="x-none"/>
        </w:rPr>
        <w:t>e</w:t>
      </w:r>
      <w:r>
        <w:rPr>
          <w:lang w:val="en-US"/>
        </w:rPr>
        <w:t xml:space="preserve"> user, see ontology mapping use cases in </w:t>
      </w:r>
      <w:r w:rsidRPr="0083731A">
        <w:rPr>
          <w:lang w:val="en-US"/>
        </w:rPr>
        <w:t>[i.16</w:t>
      </w:r>
      <w:r>
        <w:rPr>
          <w:lang w:val="en-US"/>
        </w:rPr>
        <w:t>]). As a result, no result can be obtained when executing the SPARQL statement over the original IDB. When semantic reasoning is also supported in the system, one of potential enhancements is that</w:t>
      </w:r>
      <w:r w:rsidRPr="00C51ACD">
        <w:rPr>
          <w:lang w:val="x-none"/>
        </w:rPr>
        <w:t xml:space="preserve"> </w:t>
      </w:r>
      <w:r>
        <w:rPr>
          <w:lang w:val="en-US"/>
        </w:rPr>
        <w:t>the SE can further utilize the se</w:t>
      </w:r>
      <w:r w:rsidRPr="00C51ACD">
        <w:rPr>
          <w:lang w:val="x-none"/>
        </w:rPr>
        <w:t>mantic reasoning</w:t>
      </w:r>
      <w:r>
        <w:rPr>
          <w:lang w:val="en-US"/>
        </w:rPr>
        <w:t xml:space="preserve"> capability provided by a SR</w:t>
      </w:r>
      <w:r w:rsidRPr="00C51ACD">
        <w:rPr>
          <w:lang w:val="x-none"/>
        </w:rPr>
        <w:t xml:space="preserve"> </w:t>
      </w:r>
      <w:r>
        <w:rPr>
          <w:lang w:val="en-US"/>
        </w:rPr>
        <w:t xml:space="preserve">(as a background support) in order </w:t>
      </w:r>
      <w:r w:rsidRPr="00C51ACD">
        <w:rPr>
          <w:lang w:val="x-none"/>
        </w:rPr>
        <w:t>to</w:t>
      </w:r>
      <w:r>
        <w:rPr>
          <w:lang w:val="x-none"/>
        </w:rPr>
        <w:t xml:space="preserve"> augment the original IDB with additional/implicit facts (i.e., the obtained reasoning result) and finally </w:t>
      </w:r>
      <w:r>
        <w:rPr>
          <w:lang w:val="en-US"/>
        </w:rPr>
        <w:t>optimize</w:t>
      </w:r>
      <w:r w:rsidRPr="00C51ACD">
        <w:rPr>
          <w:lang w:val="x-none"/>
        </w:rPr>
        <w:t xml:space="preserve"> the processing of the </w:t>
      </w:r>
      <w:r>
        <w:rPr>
          <w:lang w:val="x-none"/>
        </w:rPr>
        <w:t>semantic operation at</w:t>
      </w:r>
      <w:r w:rsidRPr="00C51ACD">
        <w:rPr>
          <w:lang w:val="x-none"/>
        </w:rPr>
        <w:t xml:space="preserve"> SE.</w:t>
      </w:r>
      <w:ins w:id="8" w:author="Wang, Chonggang" w:date="2018-11-20T16:34:00Z">
        <w:r w:rsidR="00EF6304">
          <w:rPr>
            <w:lang w:val="en-US"/>
          </w:rPr>
          <w:t xml:space="preserve"> </w:t>
        </w:r>
      </w:ins>
      <w:ins w:id="9" w:author="XL2" w:date="2018-11-21T13:22:00Z">
        <w:r w:rsidR="0082211C" w:rsidRPr="0082211C">
          <w:rPr>
            <w:lang w:val="en-US"/>
          </w:rPr>
          <w:t>In comparison, another alternative way is to modify the query statement of the semantic operation based on t</w:t>
        </w:r>
        <w:r w:rsidR="0082211C">
          <w:rPr>
            <w:lang w:val="en-US"/>
          </w:rPr>
          <w:t>he applicable reasoning rules and the modified query statement will be executed on the original IDB. T</w:t>
        </w:r>
        <w:r w:rsidR="0082211C" w:rsidRPr="0082211C">
          <w:rPr>
            <w:lang w:val="en-US"/>
          </w:rPr>
          <w:t>hose two solutions are described in clause 8.7.6.1 and 8.7.6.2 respectively.</w:t>
        </w:r>
      </w:ins>
    </w:p>
    <w:p w14:paraId="4A9DED7D" w14:textId="77777777" w:rsidR="00EF6304" w:rsidRDefault="00EF6304" w:rsidP="0083731A">
      <w:pPr>
        <w:rPr>
          <w:lang w:val="en-US"/>
        </w:rPr>
      </w:pPr>
    </w:p>
    <w:p w14:paraId="22D9859C" w14:textId="77777777" w:rsidR="00EF6304" w:rsidRDefault="00EF6304" w:rsidP="00EF6304">
      <w:pPr>
        <w:rPr>
          <w:lang w:val="x-none"/>
        </w:rPr>
      </w:pPr>
    </w:p>
    <w:p w14:paraId="0DE77B18" w14:textId="2E7A8E15" w:rsidR="00EF6304" w:rsidRDefault="00EF6304" w:rsidP="00EF6304">
      <w:pPr>
        <w:pStyle w:val="Heading4"/>
        <w:rPr>
          <w:lang w:val="en-US"/>
        </w:rPr>
      </w:pPr>
      <w:bookmarkStart w:id="10" w:name="_Toc527460943"/>
      <w:r>
        <w:t>8.</w:t>
      </w:r>
      <w:r>
        <w:rPr>
          <w:lang w:val="en-US"/>
        </w:rPr>
        <w:t>7</w:t>
      </w:r>
      <w:r>
        <w:t>.</w:t>
      </w:r>
      <w:r>
        <w:rPr>
          <w:lang w:val="en-US"/>
        </w:rPr>
        <w:t>6</w:t>
      </w:r>
      <w:r>
        <w:t>.</w:t>
      </w:r>
      <w:r>
        <w:rPr>
          <w:lang w:val="en-US"/>
        </w:rPr>
        <w:t>1</w:t>
      </w:r>
      <w:r>
        <w:tab/>
      </w:r>
      <w:del w:id="11" w:author="Wang, Chonggang" w:date="2018-11-20T16:36:00Z">
        <w:r w:rsidDel="00EF6304">
          <w:rPr>
            <w:lang w:val="en-US"/>
          </w:rPr>
          <w:delText>Procedure for i</w:delText>
        </w:r>
      </w:del>
      <w:ins w:id="12" w:author="Wang, Chonggang" w:date="2018-11-20T16:37:00Z">
        <w:r>
          <w:rPr>
            <w:lang w:val="en-US"/>
          </w:rPr>
          <w:t xml:space="preserve">Solution 1: </w:t>
        </w:r>
      </w:ins>
      <w:ins w:id="13" w:author="Wang, Chonggang" w:date="2018-11-20T16:36:00Z">
        <w:r>
          <w:rPr>
            <w:lang w:val="en-US"/>
          </w:rPr>
          <w:t>I</w:t>
        </w:r>
      </w:ins>
      <w:r>
        <w:rPr>
          <w:lang w:val="en-US"/>
        </w:rPr>
        <w:t>nitiating a semantic operation with reasoning support</w:t>
      </w:r>
      <w:bookmarkEnd w:id="10"/>
      <w:r>
        <w:rPr>
          <w:lang w:val="en-US"/>
        </w:rPr>
        <w:t xml:space="preserve"> </w:t>
      </w:r>
      <w:ins w:id="14" w:author="Wang, Chonggang" w:date="2018-11-20T16:36:00Z">
        <w:r>
          <w:rPr>
            <w:lang w:val="en-US"/>
          </w:rPr>
          <w:t xml:space="preserve">via IDB </w:t>
        </w:r>
      </w:ins>
      <w:ins w:id="15" w:author="XL2" w:date="2018-11-25T13:55:00Z">
        <w:r w:rsidR="00F8193B">
          <w:rPr>
            <w:lang w:val="en-US"/>
          </w:rPr>
          <w:t>a</w:t>
        </w:r>
      </w:ins>
      <w:ins w:id="16" w:author="Wang, Chonggang" w:date="2018-11-20T16:36:00Z">
        <w:r>
          <w:rPr>
            <w:lang w:val="en-US"/>
          </w:rPr>
          <w:t>ugmentation</w:t>
        </w:r>
      </w:ins>
    </w:p>
    <w:p w14:paraId="71255BC7" w14:textId="0A6B81C7" w:rsidR="00EF6304" w:rsidRDefault="00EF6304" w:rsidP="00EF6304">
      <w:pPr>
        <w:pStyle w:val="Heading4"/>
        <w:rPr>
          <w:lang w:val="en-US"/>
        </w:rPr>
      </w:pPr>
      <w:r>
        <w:t>8.</w:t>
      </w:r>
      <w:r>
        <w:rPr>
          <w:lang w:val="en-US"/>
        </w:rPr>
        <w:t>7</w:t>
      </w:r>
      <w:r>
        <w:t>.</w:t>
      </w:r>
      <w:r>
        <w:rPr>
          <w:lang w:val="en-US"/>
        </w:rPr>
        <w:t>6</w:t>
      </w:r>
      <w:r>
        <w:t>.</w:t>
      </w:r>
      <w:r>
        <w:rPr>
          <w:lang w:val="en-US"/>
        </w:rPr>
        <w:t>1</w:t>
      </w:r>
      <w:ins w:id="17" w:author="Wang, Chonggang" w:date="2018-11-20T16:36:00Z">
        <w:r>
          <w:rPr>
            <w:lang w:val="en-US"/>
          </w:rPr>
          <w:t>.1</w:t>
        </w:r>
      </w:ins>
      <w:r>
        <w:tab/>
      </w:r>
      <w:r>
        <w:rPr>
          <w:lang w:val="en-US"/>
        </w:rPr>
        <w:t xml:space="preserve">Procedure for initiating a semantic operation with reasoning support </w:t>
      </w:r>
      <w:ins w:id="18" w:author="Wang, Chonggang" w:date="2018-11-20T16:36:00Z">
        <w:r>
          <w:rPr>
            <w:lang w:val="en-US"/>
          </w:rPr>
          <w:t xml:space="preserve"> via IDB </w:t>
        </w:r>
      </w:ins>
      <w:ins w:id="19" w:author="XL2" w:date="2018-11-25T13:55:00Z">
        <w:r w:rsidR="00F8193B">
          <w:rPr>
            <w:lang w:val="en-US"/>
          </w:rPr>
          <w:t>a</w:t>
        </w:r>
      </w:ins>
      <w:ins w:id="20" w:author="Wang, Chonggang" w:date="2018-11-20T16:36:00Z">
        <w:r>
          <w:rPr>
            <w:lang w:val="en-US"/>
          </w:rPr>
          <w:t>ugmentation</w:t>
        </w:r>
      </w:ins>
    </w:p>
    <w:p w14:paraId="2DE183FE" w14:textId="77777777" w:rsidR="00EF6304" w:rsidRPr="00EF6304" w:rsidRDefault="00EF6304" w:rsidP="00EF6304">
      <w:pPr>
        <w:rPr>
          <w:lang w:val="en-US"/>
        </w:rPr>
      </w:pPr>
    </w:p>
    <w:p w14:paraId="0469FB9C" w14:textId="05FAAFC6" w:rsidR="00EF6304" w:rsidRDefault="00EF6304" w:rsidP="00EF6304">
      <w:r>
        <w:t>Figure 8.7.6.1</w:t>
      </w:r>
      <w:ins w:id="21" w:author="Wang, Chonggang" w:date="2018-11-20T16:36:00Z">
        <w:r>
          <w:t>.1</w:t>
        </w:r>
      </w:ins>
      <w:r>
        <w:t>-1 illustrates the proposed procedure for initiating a semantic operation with reasoning support and the key idea is that by utilizing the reasoning capability, the original IDB determined by the SE will be further augmented by integrating inferred facts (i.e., the reasoning result) with the existing facts in the IDB. Accordingly, the SPARQL statement will be executed on the “Augmented IDB”. Figure 8.7.6.1</w:t>
      </w:r>
      <w:ins w:id="22" w:author="Wang, Chonggang" w:date="2018-11-20T16:36:00Z">
        <w:r>
          <w:t>.1</w:t>
        </w:r>
      </w:ins>
      <w:r>
        <w:t>-1 illustrates the proposed procedure and the detailed descriptions are as follows:</w:t>
      </w:r>
    </w:p>
    <w:p w14:paraId="70E64E1F" w14:textId="77777777" w:rsidR="00EF6304" w:rsidRDefault="00EF6304" w:rsidP="00EF6304">
      <w:bookmarkStart w:id="23" w:name="_Hlk523903815"/>
      <w:r>
        <w:t>Step 1: An oneM2M User-1 intends to initiate a semantic operation, which may refer to a semantic query operation, a resource discovery operation, etc. Accordingly, User-1 will compose a request message, in which a corresponding SPARQL statement is also included.</w:t>
      </w:r>
    </w:p>
    <w:p w14:paraId="4E4FF788" w14:textId="77777777" w:rsidR="00EF6304" w:rsidRPr="001C5EC2" w:rsidRDefault="00EF6304" w:rsidP="00EF6304">
      <w:bookmarkStart w:id="24" w:name="_Hlk523904202"/>
      <w:bookmarkEnd w:id="23"/>
      <w:r>
        <w:t xml:space="preserve">Step 2: User-1 sends the request to SE-1 in order to initiate the intended semantic operation. </w:t>
      </w:r>
    </w:p>
    <w:p w14:paraId="6CD7ECCD" w14:textId="77777777" w:rsidR="00EF6304" w:rsidRDefault="00EF6304" w:rsidP="00EF6304">
      <w:bookmarkStart w:id="25" w:name="_Hlk523906371"/>
      <w:r>
        <w:t xml:space="preserve">Step 3: Based on the request from User-1, SE-1 starts the related processing. The first step is to determine the IDB for this request, on which the SPARQL statement is to be executed.  </w:t>
      </w:r>
    </w:p>
    <w:bookmarkEnd w:id="25"/>
    <w:p w14:paraId="32A470DB" w14:textId="77777777" w:rsidR="00EF6304" w:rsidRDefault="00EF6304" w:rsidP="00EF6304">
      <w:r>
        <w:t>Below are the two examples of IDB for two different semantic operations (one is for semantic resource discovery operation and the other is for semantic query operation):</w:t>
      </w:r>
    </w:p>
    <w:p w14:paraId="698A491D" w14:textId="77777777" w:rsidR="00EF6304" w:rsidRPr="00206470" w:rsidRDefault="00EF6304" w:rsidP="00EF6304">
      <w:pPr>
        <w:pStyle w:val="ListParagraph"/>
        <w:numPr>
          <w:ilvl w:val="0"/>
          <w:numId w:val="14"/>
        </w:numPr>
        <w:ind w:firstLineChars="0"/>
      </w:pPr>
      <w:r w:rsidRPr="00206470">
        <w:t xml:space="preserve">In case of semantic resource discovery, User-1 may send a resource discovery request to a semantic-capable CSE (hosting a SE) and the “To” parameter indicates where the discovery should start, e.g., a specific resource &lt;Resource-1&gt;. In particular, for each of the normal resources which is a descendant of  &lt;Resource-1&gt; (e.g., &lt;Resource-2&gt;), its &lt;semanticDescriptor&gt; child resource (if exists) will be evaluated in order to decide whether &lt;Resource-2&gt; should be included in the discovery result. In other words, when evaluating a specific resource (e.g. &lt;Resource-2&gt;), its IDB includes the RDF triples stored in its &lt;semanticDescriptor&gt; child resource. Then, the SPARQL statement will be executed over its &lt;semanticDescriptor&gt; child resource (if exists) in order to decide whether &lt;Resource-2&gt; should be included in the discovery result. </w:t>
      </w:r>
    </w:p>
    <w:p w14:paraId="7923C947" w14:textId="77777777" w:rsidR="00EF6304" w:rsidRPr="00206470" w:rsidRDefault="00EF6304" w:rsidP="00EF6304">
      <w:pPr>
        <w:pStyle w:val="ListParagraph"/>
        <w:numPr>
          <w:ilvl w:val="0"/>
          <w:numId w:val="14"/>
        </w:numPr>
        <w:ind w:firstLineChars="0"/>
      </w:pPr>
      <w:r w:rsidRPr="00206470">
        <w:t xml:space="preserve">In case of semantic query, User-1 may send a semantic query request to a semantic-capable CSE (hosting a SE) and the “To” parameter may refer to a specific resource &lt;Resource-1&gt;, which also defines the query scope of this request. It means that all the semantic-related descendant resources (e.g., &lt;semanticDescriptor&gt; resources)  of  &lt;Resource-1&gt; are constituted as the IDB for this semantic query operation. This scope may be further enlarged if &lt;semanticDescriptor&gt; resources in scope are linked (e.g. via  </w:t>
      </w:r>
      <w:r w:rsidRPr="00206470">
        <w:rPr>
          <w:rFonts w:eastAsia="Arial Unicode MS"/>
          <w:i/>
          <w:lang w:eastAsia="ko-KR"/>
        </w:rPr>
        <w:t xml:space="preserve">relatedSemantics </w:t>
      </w:r>
      <w:r w:rsidRPr="00206470">
        <w:rPr>
          <w:rFonts w:eastAsia="Arial Unicode MS"/>
          <w:lang w:eastAsia="ko-KR"/>
        </w:rPr>
        <w:t>attributes</w:t>
      </w:r>
      <w:r w:rsidRPr="00206470">
        <w:t xml:space="preserve">) with others, by adding the linked resources to the IDB. Accordingly, the SPARQL statement will be executed over the aggregated RDF triples collected from those semantic-related resources. </w:t>
      </w:r>
    </w:p>
    <w:bookmarkEnd w:id="24"/>
    <w:p w14:paraId="6CEDB0A3" w14:textId="77777777" w:rsidR="00EF6304" w:rsidRDefault="00EF6304" w:rsidP="00EF6304">
      <w:r>
        <w:t xml:space="preserve">The SE-1 also needs to decide whether semantic reasoning should be used for processing this request, which may have but not limited to the following potential ways: </w:t>
      </w:r>
    </w:p>
    <w:p w14:paraId="759E4330" w14:textId="77777777" w:rsidR="00EF6304" w:rsidRPr="00206470" w:rsidRDefault="00EF6304" w:rsidP="00EF6304">
      <w:pPr>
        <w:pStyle w:val="ListParagraph"/>
        <w:numPr>
          <w:ilvl w:val="0"/>
          <w:numId w:val="16"/>
        </w:numPr>
        <w:ind w:left="1080" w:firstLineChars="0"/>
      </w:pPr>
      <w:r w:rsidRPr="00206470">
        <w:t>Based on an explicit indication included in the request (e.g. SE-1 needs to provide a reasoning-based discovery result), SE-1 leverages the semantic reasoning procedure.</w:t>
      </w:r>
    </w:p>
    <w:p w14:paraId="538490E2" w14:textId="77777777" w:rsidR="00EF6304" w:rsidRPr="00206470" w:rsidRDefault="00EF6304" w:rsidP="00EF6304">
      <w:pPr>
        <w:pStyle w:val="ListParagraph"/>
        <w:numPr>
          <w:ilvl w:val="0"/>
          <w:numId w:val="16"/>
        </w:numPr>
        <w:ind w:left="1080" w:firstLineChars="0"/>
      </w:pPr>
      <w:r w:rsidRPr="00206470">
        <w:t>Based on local policies, if certain conditions occur while processing the request on the original IDB. For example, no resources are found during the initial processing of a resource discovery SE-1 may be configured  to further leverage semantic reasoning.</w:t>
      </w:r>
    </w:p>
    <w:p w14:paraId="1FB6FF1A" w14:textId="77777777" w:rsidR="00EF6304" w:rsidRPr="00206470" w:rsidRDefault="00EF6304" w:rsidP="00EF6304">
      <w:pPr>
        <w:pStyle w:val="ListParagraph"/>
        <w:numPr>
          <w:ilvl w:val="0"/>
          <w:numId w:val="14"/>
        </w:numPr>
        <w:ind w:firstLineChars="0"/>
      </w:pPr>
      <w:r w:rsidRPr="00206470">
        <w:t>If User-1 is a preferred user (e.g. SE-1 needs to provide high-quality discovery result to User-1), SE-1 may decide to further leverage semantic reasoning.</w:t>
      </w:r>
    </w:p>
    <w:p w14:paraId="4A65497C" w14:textId="77777777" w:rsidR="00EF6304" w:rsidRPr="00206470" w:rsidRDefault="00EF6304" w:rsidP="00EF6304">
      <w:pPr>
        <w:pStyle w:val="ListParagraph"/>
        <w:numPr>
          <w:ilvl w:val="0"/>
          <w:numId w:val="14"/>
        </w:numPr>
        <w:ind w:firstLineChars="0"/>
      </w:pPr>
      <w:r w:rsidRPr="00206470">
        <w:t xml:space="preserve">SE-1 can also be configured such that as long as it finds certain ontologies or the interested terms/concepts/properties adopted in the RDF triples included in the original IDB or in the SPARQL statement, SE-1 may decide to further leverage semantic reasoning. </w:t>
      </w:r>
    </w:p>
    <w:p w14:paraId="2AC0E700" w14:textId="77777777" w:rsidR="00EF6304" w:rsidRDefault="00EF6304" w:rsidP="00EF6304">
      <w:r>
        <w:lastRenderedPageBreak/>
        <w:t>As a result, if SE-1 decides to leverage semantic reasoning based on the above approaches, it will further contact SR-1 (Note that, the SE-1 and SR-1 may be hosted on the same CSE or can also be hosted by different CSEs).</w:t>
      </w:r>
    </w:p>
    <w:p w14:paraId="456AB361" w14:textId="77777777" w:rsidR="00EF6304" w:rsidRDefault="00EF6304" w:rsidP="00EF6304">
      <w:bookmarkStart w:id="26" w:name="_Hlk523906731"/>
      <w:r>
        <w:t xml:space="preserve">Step 4: SE-1 sends a request to SR-1 in order to initiate a semantic reasoning operation. SE-1 may also include in the request the Fact Set (FS),  Reasoning Rule Set (RS) and relevant information such as ontology mapping information . For example, the original IDB determined during Step 3 is the initial inputFS for the reasoning operation to be done by SR-1. </w:t>
      </w:r>
    </w:p>
    <w:p w14:paraId="29707BE9" w14:textId="77777777" w:rsidR="00EF6304" w:rsidRDefault="00EF6304" w:rsidP="00EF6304">
      <w:bookmarkStart w:id="27" w:name="_Hlk523906716"/>
      <w:bookmarkEnd w:id="26"/>
      <w:r>
        <w:t>Step 5</w:t>
      </w:r>
      <w:r w:rsidRPr="00C57BE0">
        <w:t xml:space="preserve">:  In addition to </w:t>
      </w:r>
      <w:r>
        <w:t>the inputs provided by SE-1, optionally SR-1</w:t>
      </w:r>
      <w:r w:rsidRPr="00C57BE0">
        <w:t xml:space="preserve"> may also decide whether additional FS and/or RS can be used</w:t>
      </w:r>
      <w:r>
        <w:t xml:space="preserve">. Then, SR-1 will collect all the needed FSs and RSs. </w:t>
      </w:r>
    </w:p>
    <w:p w14:paraId="5B4E7428" w14:textId="77777777" w:rsidR="00EF6304" w:rsidRDefault="00EF6304" w:rsidP="00EF6304">
      <w:bookmarkStart w:id="28" w:name="_Hlk523906781"/>
      <w:bookmarkStart w:id="29" w:name="_Hlk523910338"/>
      <w:bookmarkEnd w:id="27"/>
      <w:r>
        <w:t xml:space="preserve">Step 6:  SR-1 executes a semantic reasoning operation and yields the inferred facts (denoted as inferredFS-1). </w:t>
      </w:r>
    </w:p>
    <w:p w14:paraId="6BCB0C8D" w14:textId="77777777" w:rsidR="00EF6304" w:rsidRDefault="00EF6304" w:rsidP="00EF6304">
      <w:bookmarkStart w:id="30" w:name="_Hlk523906915"/>
      <w:bookmarkEnd w:id="28"/>
      <w:r>
        <w:t xml:space="preserve">Step 7: SR-1 sends back the inferredFS-1 to SE-1. </w:t>
      </w:r>
    </w:p>
    <w:p w14:paraId="67AD7E3F" w14:textId="77777777" w:rsidR="00EF6304" w:rsidRDefault="00EF6304" w:rsidP="00EF6304">
      <w:r>
        <w:t xml:space="preserve">Step 8: SE-1 integrates the inferredFS-1 with the original IDB to generate an “Augmented IDB”, and executes the SPARQL statement over the augmented IDB to yield the corresponding result for the intended semantic operation required by User-1. </w:t>
      </w:r>
    </w:p>
    <w:bookmarkEnd w:id="30"/>
    <w:p w14:paraId="05D12F00" w14:textId="77777777" w:rsidR="00EF6304" w:rsidRDefault="00EF6304" w:rsidP="00EF6304">
      <w:r>
        <w:t xml:space="preserve">Step 9: When completing the processing, SE-1 sends back the processing result to User-1. </w:t>
      </w:r>
    </w:p>
    <w:bookmarkEnd w:id="29"/>
    <w:p w14:paraId="4504CCFF" w14:textId="77777777" w:rsidR="00EF6304" w:rsidRDefault="00EF6304" w:rsidP="00EF6304"/>
    <w:p w14:paraId="64391CBD" w14:textId="77777777" w:rsidR="00EF6304" w:rsidRDefault="00EF6304" w:rsidP="00EF6304">
      <w:pPr>
        <w:rPr>
          <w:rFonts w:eastAsia="Calibri"/>
        </w:rPr>
      </w:pPr>
    </w:p>
    <w:p w14:paraId="7E107126" w14:textId="77777777" w:rsidR="00EF6304" w:rsidRPr="00C57BE0" w:rsidRDefault="00EF6304" w:rsidP="00EF6304">
      <w:pPr>
        <w:jc w:val="center"/>
        <w:rPr>
          <w:lang w:val="en-US"/>
        </w:rPr>
      </w:pPr>
      <w:r w:rsidRPr="005A13BF">
        <w:t xml:space="preserve"> </w:t>
      </w:r>
      <w:r w:rsidRPr="00B44A44">
        <w:t xml:space="preserve"> </w:t>
      </w:r>
      <w:r>
        <w:object w:dxaOrig="14940" w:dyaOrig="16756" w14:anchorId="02D43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405.75pt" o:ole="">
            <v:imagedata r:id="rId10" o:title=""/>
          </v:shape>
          <o:OLEObject Type="Embed" ProgID="Visio.Drawing.15" ShapeID="_x0000_i1025" DrawAspect="Content" ObjectID="_1604659333" r:id="rId11"/>
        </w:object>
      </w:r>
    </w:p>
    <w:p w14:paraId="57D1AD9F" w14:textId="77777777" w:rsidR="00EF6304" w:rsidRDefault="00EF6304" w:rsidP="00EF6304"/>
    <w:p w14:paraId="21FE9F7B" w14:textId="7DFCA7CA" w:rsidR="00EF6304" w:rsidRDefault="00EF6304" w:rsidP="00EF6304">
      <w:pPr>
        <w:pStyle w:val="TF"/>
        <w:rPr>
          <w:lang w:val="en-US"/>
        </w:rPr>
      </w:pPr>
      <w:r>
        <w:rPr>
          <w:lang w:eastAsia="zh-CN"/>
        </w:rPr>
        <w:lastRenderedPageBreak/>
        <w:t>Figure 8.7.6.1</w:t>
      </w:r>
      <w:ins w:id="31" w:author="Wang, Chonggang" w:date="2018-11-20T16:37:00Z">
        <w:r>
          <w:rPr>
            <w:lang w:eastAsia="zh-CN"/>
          </w:rPr>
          <w:t>.1</w:t>
        </w:r>
      </w:ins>
      <w:r>
        <w:rPr>
          <w:lang w:eastAsia="zh-CN"/>
        </w:rPr>
        <w:t xml:space="preserve">-1: </w:t>
      </w:r>
      <w:r>
        <w:rPr>
          <w:lang w:val="en-US"/>
        </w:rPr>
        <w:t>Procedure for Initiating a Semantic Operation with Reasoning Support</w:t>
      </w:r>
      <w:ins w:id="32" w:author="Wang, Chonggang" w:date="2018-11-20T16:50:00Z">
        <w:r w:rsidR="001E67E6">
          <w:rPr>
            <w:lang w:val="en-US"/>
          </w:rPr>
          <w:t xml:space="preserve"> via IDB Augmentation</w:t>
        </w:r>
      </w:ins>
    </w:p>
    <w:p w14:paraId="4038E8AE" w14:textId="77777777" w:rsidR="00EF6304" w:rsidRDefault="00EF6304" w:rsidP="00EF6304">
      <w:pPr>
        <w:pStyle w:val="TF"/>
        <w:rPr>
          <w:lang w:eastAsia="zh-CN"/>
        </w:rPr>
      </w:pPr>
    </w:p>
    <w:p w14:paraId="6243417C" w14:textId="7633B861" w:rsidR="00EF6304" w:rsidRDefault="00EF6304" w:rsidP="00EF6304">
      <w:pPr>
        <w:pStyle w:val="Heading4"/>
        <w:rPr>
          <w:lang w:val="en-US"/>
        </w:rPr>
      </w:pPr>
      <w:bookmarkStart w:id="33" w:name="_Toc527460944"/>
      <w:r>
        <w:t>8.</w:t>
      </w:r>
      <w:r>
        <w:rPr>
          <w:lang w:val="en-US"/>
        </w:rPr>
        <w:t>7</w:t>
      </w:r>
      <w:r>
        <w:t>.</w:t>
      </w:r>
      <w:r>
        <w:rPr>
          <w:lang w:val="en-US"/>
        </w:rPr>
        <w:t>6</w:t>
      </w:r>
      <w:r>
        <w:t>.</w:t>
      </w:r>
      <w:ins w:id="34" w:author="Wang, Chonggang" w:date="2018-11-20T16:37:00Z">
        <w:r>
          <w:rPr>
            <w:lang w:val="en-US"/>
          </w:rPr>
          <w:t>1.</w:t>
        </w:r>
      </w:ins>
      <w:r>
        <w:rPr>
          <w:lang w:val="en-US"/>
        </w:rPr>
        <w:t>2</w:t>
      </w:r>
      <w:r>
        <w:tab/>
      </w:r>
      <w:r>
        <w:rPr>
          <w:lang w:val="en-US"/>
        </w:rPr>
        <w:t>Examples usage of procedure for initiating a semantic operation with reasoning support</w:t>
      </w:r>
      <w:bookmarkEnd w:id="33"/>
      <w:ins w:id="35" w:author="Wang, Chonggang" w:date="2018-11-20T16:37:00Z">
        <w:r>
          <w:rPr>
            <w:lang w:val="en-US"/>
          </w:rPr>
          <w:t xml:space="preserve"> via IDB </w:t>
        </w:r>
      </w:ins>
      <w:ins w:id="36" w:author="XL2" w:date="2018-11-25T13:54:00Z">
        <w:r w:rsidR="00F8193B">
          <w:rPr>
            <w:lang w:val="en-US"/>
          </w:rPr>
          <w:t>a</w:t>
        </w:r>
      </w:ins>
      <w:ins w:id="37" w:author="Wang, Chonggang" w:date="2018-11-20T16:37:00Z">
        <w:r>
          <w:rPr>
            <w:lang w:val="en-US"/>
          </w:rPr>
          <w:t>ugmentation</w:t>
        </w:r>
      </w:ins>
    </w:p>
    <w:p w14:paraId="49342FED" w14:textId="3F49C954" w:rsidR="00EF6304" w:rsidRDefault="00EF6304" w:rsidP="00EF6304">
      <w:pPr>
        <w:rPr>
          <w:lang w:val="en-US"/>
        </w:rPr>
      </w:pPr>
      <w:r>
        <w:rPr>
          <w:lang w:val="en-US"/>
        </w:rPr>
        <w:t>In this clause, a real example shows how the procedure introduced in Figure 8.7.6.1</w:t>
      </w:r>
      <w:ins w:id="38" w:author="Wang, Chonggang" w:date="2018-11-20T16:44:00Z">
        <w:r w:rsidR="00B07E05">
          <w:rPr>
            <w:lang w:val="en-US"/>
          </w:rPr>
          <w:t>.1</w:t>
        </w:r>
      </w:ins>
      <w:r>
        <w:rPr>
          <w:lang w:val="en-US"/>
        </w:rPr>
        <w:t xml:space="preserve">-1 can be used. In particular, a </w:t>
      </w:r>
      <w:r>
        <w:t>hospital</w:t>
      </w:r>
      <w:r w:rsidRPr="00EF37F3">
        <w:t xml:space="preserve"> </w:t>
      </w:r>
      <w:r>
        <w:t>f</w:t>
      </w:r>
      <w:r w:rsidRPr="00EF37F3">
        <w:t>acilit</w:t>
      </w:r>
      <w:r>
        <w:t>y</w:t>
      </w:r>
      <w:r w:rsidRPr="00EF37F3">
        <w:t xml:space="preserve"> </w:t>
      </w:r>
      <w:r>
        <w:t xml:space="preserve">surveillance </w:t>
      </w:r>
      <w:r w:rsidRPr="00EF37F3">
        <w:t xml:space="preserve">use case </w:t>
      </w:r>
      <w:r>
        <w:rPr>
          <w:lang w:val="en-US"/>
        </w:rPr>
        <w:t xml:space="preserve">as illustrated in clause 8.7.2 is reused here. </w:t>
      </w:r>
    </w:p>
    <w:p w14:paraId="721F76EE" w14:textId="77777777" w:rsidR="00EF6304" w:rsidRDefault="00EF6304" w:rsidP="00EF6304">
      <w:pPr>
        <w:rPr>
          <w:b/>
          <w:u w:val="single"/>
        </w:rPr>
      </w:pPr>
      <w:r>
        <w:rPr>
          <w:lang w:val="en-US"/>
        </w:rPr>
        <w:t xml:space="preserve">In the </w:t>
      </w:r>
      <w:r>
        <w:t>hospital</w:t>
      </w:r>
      <w:r w:rsidRPr="00EF37F3">
        <w:t xml:space="preserve"> </w:t>
      </w:r>
      <w:r>
        <w:t>f</w:t>
      </w:r>
      <w:r w:rsidRPr="00EF37F3">
        <w:t>acilit</w:t>
      </w:r>
      <w:r>
        <w:t>y</w:t>
      </w:r>
      <w:r w:rsidRPr="00EF37F3">
        <w:t xml:space="preserve"> </w:t>
      </w:r>
      <w:r>
        <w:t xml:space="preserve">surveillance </w:t>
      </w:r>
      <w:r w:rsidRPr="00EF37F3">
        <w:t xml:space="preserve">use </w:t>
      </w:r>
      <w:r>
        <w:t>case</w:t>
      </w:r>
      <w:r>
        <w:rPr>
          <w:lang w:val="en-US"/>
        </w:rPr>
        <w:t>,</w:t>
      </w:r>
      <w:r>
        <w:t xml:space="preserve"> d</w:t>
      </w:r>
      <w:r w:rsidRPr="00EF37F3">
        <w:t xml:space="preserve">ue to the different usages of rooms, the hospital has defined several “Management Zones (MZ)” and each </w:t>
      </w:r>
      <w:r>
        <w:t>MZ likely comprises</w:t>
      </w:r>
      <w:r w:rsidRPr="00EF37F3">
        <w:t xml:space="preserve"> </w:t>
      </w:r>
      <w:r>
        <w:t xml:space="preserve">multiple </w:t>
      </w:r>
      <w:r w:rsidRPr="00EF37F3">
        <w:t>rooms. For example, MZ-1 includes all the rooms that store blood testing samples.</w:t>
      </w:r>
      <w:r>
        <w:t xml:space="preserve"> </w:t>
      </w:r>
    </w:p>
    <w:p w14:paraId="3C226E84" w14:textId="36F291BE" w:rsidR="00EF6304" w:rsidRDefault="00EF6304" w:rsidP="00EF6304">
      <w:r>
        <w:t xml:space="preserve">Now, User-1 intends to </w:t>
      </w:r>
      <w:r w:rsidRPr="00EF37F3">
        <w:t>ret</w:t>
      </w:r>
      <w:r w:rsidRPr="002468DC">
        <w:t xml:space="preserve">rieve real-time images from </w:t>
      </w:r>
      <w:r w:rsidRPr="00EF37F3">
        <w:t xml:space="preserve">the rooms </w:t>
      </w:r>
      <w:r>
        <w:t>“</w:t>
      </w:r>
      <w:r w:rsidRPr="00D24CD9">
        <w:t>belonging to a specific management zone (e.g., MZ-1)</w:t>
      </w:r>
      <w:r>
        <w:t>”. For this purpose, User-1 needs to first discover those related cameras using oneM2M semantic resource discovery mechanism. As a result, the following steps will be conducted (</w:t>
      </w:r>
      <w:r>
        <w:rPr>
          <w:lang w:val="en-US"/>
        </w:rPr>
        <w:t>the steps shown below are as same as the steps shown in Figure 8.7.6.1</w:t>
      </w:r>
      <w:ins w:id="39" w:author="Wang, Chonggang" w:date="2018-11-20T16:44:00Z">
        <w:r w:rsidR="00C2699C">
          <w:rPr>
            <w:lang w:val="en-US"/>
          </w:rPr>
          <w:t>.1</w:t>
        </w:r>
      </w:ins>
      <w:r>
        <w:rPr>
          <w:lang w:val="en-US"/>
        </w:rPr>
        <w:t>-1</w:t>
      </w:r>
      <w:r>
        <w:t>):</w:t>
      </w:r>
    </w:p>
    <w:p w14:paraId="0FF680B8" w14:textId="77777777" w:rsidR="00EF6304" w:rsidRDefault="00EF6304" w:rsidP="00EF6304">
      <w:r>
        <w:t xml:space="preserve">Step 1:  User-1 intends to initiate a semantic resource discovery operation. For example, User-1 is looking for cameras monitoring the rooms belonging to </w:t>
      </w:r>
      <w:r w:rsidRPr="00CC5804">
        <w:t>a specific management zone (e.g., MZ-1)</w:t>
      </w:r>
      <w:r>
        <w:t>. The SPARQL query statement in this semantic resource discovery request can be written as follows:</w:t>
      </w:r>
    </w:p>
    <w:p w14:paraId="7EB4C03F" w14:textId="77777777" w:rsidR="00EF6304" w:rsidRDefault="00EF6304" w:rsidP="00EF6304">
      <w:pPr>
        <w:ind w:left="720"/>
      </w:pPr>
      <w:r>
        <w:t>SELECT ?device</w:t>
      </w:r>
    </w:p>
    <w:p w14:paraId="774033EF" w14:textId="77777777" w:rsidR="00EF6304" w:rsidRDefault="00EF6304" w:rsidP="00EF6304">
      <w:pPr>
        <w:ind w:left="720"/>
      </w:pPr>
      <w:r>
        <w:t>WHERE {</w:t>
      </w:r>
    </w:p>
    <w:p w14:paraId="75154C2F" w14:textId="77777777" w:rsidR="00EF6304" w:rsidRDefault="00EF6304" w:rsidP="00EF6304">
      <w:pPr>
        <w:ind w:left="720"/>
      </w:pPr>
      <w:r>
        <w:tab/>
      </w:r>
      <w:r>
        <w:tab/>
        <w:t>?device   is-a  ex:Camera</w:t>
      </w:r>
    </w:p>
    <w:p w14:paraId="4D18AAB9" w14:textId="77777777" w:rsidR="00EF6304" w:rsidRDefault="00EF6304" w:rsidP="00EF6304">
      <w:pPr>
        <w:ind w:left="720"/>
      </w:pPr>
      <w:r>
        <w:tab/>
      </w:r>
      <w:r>
        <w:tab/>
        <w:t xml:space="preserve">?device   </w:t>
      </w:r>
      <w:r w:rsidRPr="00D71A7E">
        <w:t>monitors-room-in</w:t>
      </w:r>
      <w:r>
        <w:t xml:space="preserve">  MZ-1</w:t>
      </w:r>
    </w:p>
    <w:p w14:paraId="465A5A97" w14:textId="77777777" w:rsidR="00EF6304" w:rsidRDefault="00EF6304" w:rsidP="00EF6304">
      <w:pPr>
        <w:ind w:left="720"/>
      </w:pPr>
      <w:r>
        <w:t>}</w:t>
      </w:r>
    </w:p>
    <w:p w14:paraId="13523577" w14:textId="77777777" w:rsidR="00EF6304" w:rsidRDefault="00EF6304" w:rsidP="00EF6304">
      <w:r>
        <w:t xml:space="preserve">Step 2: User-1 sends a request to SE-1 in order to initiate an intended semantic resource discovery operation. </w:t>
      </w:r>
    </w:p>
    <w:p w14:paraId="53D9CB34" w14:textId="77777777" w:rsidR="00EF6304" w:rsidRDefault="00EF6304" w:rsidP="00EF6304">
      <w:r>
        <w:t xml:space="preserve">Step 3:  Based on the request from User-1, SE-1 starts the related processing. The first step is to determine the IDB for this request, on which the SPARQL statement is to be executed.  </w:t>
      </w:r>
    </w:p>
    <w:p w14:paraId="655573D6" w14:textId="77777777" w:rsidR="00EF6304" w:rsidRDefault="00EF6304" w:rsidP="00EF6304">
      <w:r>
        <w:t>In this example, it is assumed that now &lt;Camera-11&gt; is one of the candidate resources to be evaluated. When evaluating &lt;Camera-11&gt;, all the RDF triples stored in the &lt;semanticDescriptor&gt; child resource of &lt;Camera-11&gt; is the IDB (denoted as IDB-1). For example, IDB-1 may include the following two facts:</w:t>
      </w:r>
    </w:p>
    <w:p w14:paraId="1A49D2CE" w14:textId="77777777" w:rsidR="00EF6304" w:rsidRDefault="00EF6304" w:rsidP="00EF6304">
      <w:pPr>
        <w:ind w:left="720"/>
      </w:pPr>
      <w:r>
        <w:t>•</w:t>
      </w:r>
      <w:r>
        <w:tab/>
        <w:t>Fact-1: Camera-11     is-a    Camera</w:t>
      </w:r>
    </w:p>
    <w:p w14:paraId="1D28D831" w14:textId="77777777" w:rsidR="00EF6304" w:rsidRDefault="00EF6304" w:rsidP="00EF6304">
      <w:pPr>
        <w:ind w:left="720"/>
      </w:pPr>
      <w:r>
        <w:t>•</w:t>
      </w:r>
      <w:r>
        <w:tab/>
        <w:t>Fact-2: Camera-11    is-located-in    Room-232-of-Building-1</w:t>
      </w:r>
    </w:p>
    <w:p w14:paraId="42FAA1D9" w14:textId="77777777" w:rsidR="00EF6304" w:rsidRDefault="00EF6304" w:rsidP="00EF6304">
      <w:r>
        <w:t xml:space="preserve">In the meantime, SE-1 is configured such that as long as it finds that building/room number and/or a specific predicate “is-located-in” appears in the RDF triples as included in the IDB, SE-1 may decide to further leverage semantic reasoning. </w:t>
      </w:r>
    </w:p>
    <w:p w14:paraId="241FD7B4" w14:textId="77777777" w:rsidR="00EF6304" w:rsidRDefault="00EF6304" w:rsidP="00EF6304">
      <w:r>
        <w:t xml:space="preserve">Step 4: SE-1 sends a request to SR-1 in order to initiate a semantic reasoning operation. SE-1 also indicates that IDB-1 is the input FS for the reasoning operation, which includes Fact-1 and Fact-2. </w:t>
      </w:r>
    </w:p>
    <w:p w14:paraId="74A2CE02" w14:textId="77777777" w:rsidR="00EF6304" w:rsidRDefault="00EF6304" w:rsidP="00EF6304">
      <w:r>
        <w:t>Step 5</w:t>
      </w:r>
      <w:r w:rsidRPr="00C57BE0">
        <w:t xml:space="preserve">:  In addition to </w:t>
      </w:r>
      <w:r>
        <w:t>the inputs provided by SE-1, SR-1</w:t>
      </w:r>
      <w:r w:rsidRPr="00C57BE0">
        <w:t xml:space="preserve"> may also decide whether additional FS and/or RS can be used</w:t>
      </w:r>
      <w:r>
        <w:t xml:space="preserve">. In this example, SR-1 finds that there is a key word “is-located-in”  in Fact-2 and a key word “is-managed-under” in the SPARQL statement, accordingly SR-1 may decide that MZ definition and room allocation knowledge may be beneficial for this semantic reasoning operation and should be utilized. In particular, this knowledge may include the following fact: </w:t>
      </w:r>
    </w:p>
    <w:p w14:paraId="24C616B8" w14:textId="77777777" w:rsidR="00EF6304" w:rsidRDefault="00EF6304" w:rsidP="00EF6304">
      <w:pPr>
        <w:ind w:left="720"/>
      </w:pPr>
      <w:r>
        <w:t>•</w:t>
      </w:r>
      <w:r>
        <w:tab/>
        <w:t>Fact-3: Room-232-of-Building-1    is-managed-under    MZ-1</w:t>
      </w:r>
    </w:p>
    <w:p w14:paraId="5E624B36" w14:textId="77777777" w:rsidR="00EF6304" w:rsidRDefault="00EF6304" w:rsidP="00EF6304">
      <w:r>
        <w:t>For the same reason, SE-1 also decides the following reasoning result can be utilized:</w:t>
      </w:r>
    </w:p>
    <w:p w14:paraId="7BEC438F" w14:textId="77777777" w:rsidR="00EF6304" w:rsidRDefault="00EF6304" w:rsidP="00EF6304">
      <w:pPr>
        <w:ind w:left="720"/>
      </w:pPr>
      <w:r>
        <w:t>•</w:t>
      </w:r>
      <w:r>
        <w:tab/>
        <w:t xml:space="preserve">Rule-1: IF A    is-located-in    B &amp;&amp; B    is-managed-under    C, THEN A    </w:t>
      </w:r>
      <w:r w:rsidRPr="00D71A7E">
        <w:t xml:space="preserve">monitors-room-in </w:t>
      </w:r>
      <w:r>
        <w:t xml:space="preserve">   C</w:t>
      </w:r>
    </w:p>
    <w:p w14:paraId="31E8C933" w14:textId="77777777" w:rsidR="00EF6304" w:rsidRDefault="00EF6304" w:rsidP="00EF6304">
      <w:r>
        <w:lastRenderedPageBreak/>
        <w:t>Step 6:  SR-1 executes a semantic reasoning operation and yields the reasoning result. In particular, by using Fact-2, Fact-3 along with Rule-1, the following inferred fact can be obtained:</w:t>
      </w:r>
    </w:p>
    <w:p w14:paraId="4A7B73EE" w14:textId="77777777" w:rsidR="00EF6304" w:rsidRDefault="00EF6304" w:rsidP="00EF6304">
      <w:pPr>
        <w:ind w:left="720"/>
      </w:pPr>
      <w:r>
        <w:t>•</w:t>
      </w:r>
      <w:r>
        <w:tab/>
        <w:t xml:space="preserve">Inferred Fact-1: Camera-11    </w:t>
      </w:r>
      <w:r w:rsidRPr="00D71A7E">
        <w:t xml:space="preserve">monitors-room-in </w:t>
      </w:r>
      <w:r>
        <w:t xml:space="preserve">   MZ-1</w:t>
      </w:r>
    </w:p>
    <w:p w14:paraId="7D1B5975" w14:textId="77777777" w:rsidR="00EF6304" w:rsidRDefault="00EF6304" w:rsidP="00EF6304">
      <w:r>
        <w:t xml:space="preserve">Step 7: SR-1 sends back the Inferred Fact-1 to SE-1. </w:t>
      </w:r>
    </w:p>
    <w:p w14:paraId="1D43E234" w14:textId="77777777" w:rsidR="00EF6304" w:rsidRDefault="00EF6304" w:rsidP="00EF6304">
      <w:r>
        <w:t>Step 8: SE-1 integrates Inferred Fact-1 with the original IDB (i.e., Fact-1 and Fact-2) to generate an augmented IDB, and executes the SPARQL statement over the augmented IDB to yield the corresponding discovery result. In this example, there will be a match when executing the SPARQL statement over the augmented IDB (since now the Inferred Fact-1 can match the pattern “?device   is-managed-under  MZ-1” in the SPARQL statement and Fact-1 can match the pattern “?device   is-a  ex:Camera”) and therefore the URI of &lt;Camera-11&gt; will be included in the discovery result). After that, SE-1 completes the evaluation of &lt;Camera-11&gt; and will continue to evaluate the next candidate resource if exists.</w:t>
      </w:r>
    </w:p>
    <w:p w14:paraId="5049B2BE" w14:textId="77777777" w:rsidR="00EF6304" w:rsidRDefault="00EF6304" w:rsidP="00EF6304">
      <w:r>
        <w:t>Step 9: When completing the processing, SE-1 sends back the processing result to User-1. In this example, due to the utilization of semantic reasoning, the URI of &lt;Camera-11&gt; is included in the discovery result and sent back to User-1.</w:t>
      </w:r>
    </w:p>
    <w:p w14:paraId="2D3C4B2F" w14:textId="045C375F" w:rsidR="009C67E7" w:rsidRDefault="009C67E7" w:rsidP="009C67E7">
      <w:pPr>
        <w:pStyle w:val="Heading3"/>
        <w:rPr>
          <w:rFonts w:ascii="Times New Roman" w:hAnsi="Times New Roman"/>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 </w:t>
      </w:r>
      <w:r>
        <w:rPr>
          <w:rFonts w:ascii="Times New Roman" w:hAnsi="Times New Roman"/>
          <w:highlight w:val="yellow"/>
          <w:lang w:val="en-US"/>
        </w:rPr>
        <w:t>1</w:t>
      </w:r>
      <w:r w:rsidRPr="00296B1B">
        <w:rPr>
          <w:rFonts w:ascii="Times New Roman" w:hAnsi="Times New Roman"/>
          <w:highlight w:val="yellow"/>
        </w:rPr>
        <w:t>-------------------------------------------</w:t>
      </w:r>
    </w:p>
    <w:p w14:paraId="22C43592" w14:textId="77777777" w:rsidR="009C67E7" w:rsidRPr="009C67E7" w:rsidRDefault="009C67E7" w:rsidP="009C67E7">
      <w:pPr>
        <w:rPr>
          <w:lang w:val="x-none"/>
        </w:rPr>
      </w:pPr>
    </w:p>
    <w:p w14:paraId="226E481C" w14:textId="0C1ADB27" w:rsidR="009C67E7" w:rsidRDefault="009C67E7" w:rsidP="009C67E7">
      <w:pPr>
        <w:pStyle w:val="Heading3"/>
      </w:pPr>
      <w:r w:rsidRPr="00296B1B">
        <w:rPr>
          <w:rFonts w:ascii="Times New Roman" w:hAnsi="Times New Roman"/>
          <w:highlight w:val="yellow"/>
        </w:rPr>
        <w:t>--------</w:t>
      </w:r>
      <w:r>
        <w:rPr>
          <w:rFonts w:ascii="Times New Roman" w:hAnsi="Times New Roman"/>
          <w:highlight w:val="yellow"/>
        </w:rPr>
        <w:t>---------------</w:t>
      </w:r>
      <w:r w:rsidR="00E34829">
        <w:rPr>
          <w:rFonts w:ascii="Times New Roman" w:hAnsi="Times New Roman"/>
          <w:highlight w:val="yellow"/>
          <w:lang w:val="en-US"/>
        </w:rPr>
        <w:t>Start</w:t>
      </w:r>
      <w:r>
        <w:rPr>
          <w:rFonts w:ascii="Times New Roman" w:hAnsi="Times New Roman"/>
          <w:highlight w:val="yellow"/>
        </w:rPr>
        <w:t xml:space="preserve"> of change </w:t>
      </w:r>
      <w:r>
        <w:rPr>
          <w:rFonts w:ascii="Times New Roman" w:hAnsi="Times New Roman"/>
          <w:highlight w:val="yellow"/>
          <w:lang w:val="en-US"/>
        </w:rPr>
        <w:t>2</w:t>
      </w:r>
      <w:r w:rsidRPr="00296B1B">
        <w:rPr>
          <w:rFonts w:ascii="Times New Roman" w:hAnsi="Times New Roman"/>
          <w:highlight w:val="yellow"/>
        </w:rPr>
        <w:t>-------------------------------------------</w:t>
      </w:r>
    </w:p>
    <w:p w14:paraId="092E4EF1" w14:textId="77777777" w:rsidR="0083731A" w:rsidRDefault="0083731A" w:rsidP="0083731A">
      <w:pPr>
        <w:rPr>
          <w:ins w:id="40" w:author="XL2" w:date="2018-11-20T15:04:00Z"/>
          <w:lang w:val="x-none"/>
        </w:rPr>
      </w:pPr>
    </w:p>
    <w:p w14:paraId="6D4E221B" w14:textId="77777777" w:rsidR="00F8193B" w:rsidRDefault="00F8193B" w:rsidP="00F8193B">
      <w:pPr>
        <w:pStyle w:val="Heading4"/>
        <w:rPr>
          <w:ins w:id="41" w:author="XL2" w:date="2018-11-25T13:43:00Z"/>
          <w:rFonts w:eastAsia="SimSun"/>
          <w:lang w:val="en-US"/>
        </w:rPr>
      </w:pPr>
      <w:ins w:id="42" w:author="XL2" w:date="2018-11-25T13:43:00Z">
        <w:r>
          <w:rPr>
            <w:rFonts w:eastAsia="SimSun"/>
          </w:rPr>
          <w:t>8.</w:t>
        </w:r>
        <w:r>
          <w:rPr>
            <w:rFonts w:eastAsia="SimSun"/>
            <w:lang w:val="en-US"/>
          </w:rPr>
          <w:t>7</w:t>
        </w:r>
        <w:r>
          <w:rPr>
            <w:rFonts w:eastAsia="SimSun"/>
          </w:rPr>
          <w:t>.</w:t>
        </w:r>
        <w:r>
          <w:rPr>
            <w:rFonts w:eastAsia="SimSun"/>
            <w:lang w:val="en-US"/>
          </w:rPr>
          <w:t>6</w:t>
        </w:r>
        <w:r>
          <w:rPr>
            <w:rFonts w:eastAsia="SimSun"/>
          </w:rPr>
          <w:t>.</w:t>
        </w:r>
        <w:r>
          <w:rPr>
            <w:rFonts w:eastAsia="SimSun"/>
            <w:lang w:val="en-US"/>
          </w:rPr>
          <w:t>2</w:t>
        </w:r>
        <w:r>
          <w:rPr>
            <w:rFonts w:eastAsia="SimSun"/>
          </w:rPr>
          <w:tab/>
        </w:r>
        <w:r>
          <w:rPr>
            <w:rFonts w:eastAsia="SimSun"/>
            <w:lang w:val="en-US"/>
          </w:rPr>
          <w:t xml:space="preserve">Solution 2: Initiating a semantic operation with reasoning support via query modification </w:t>
        </w:r>
      </w:ins>
    </w:p>
    <w:p w14:paraId="697F5214" w14:textId="77777777" w:rsidR="00F8193B" w:rsidRDefault="00F8193B" w:rsidP="00F8193B">
      <w:pPr>
        <w:rPr>
          <w:ins w:id="43" w:author="XL2" w:date="2018-11-25T13:43:00Z"/>
          <w:lang w:val="en-US"/>
        </w:rPr>
      </w:pPr>
    </w:p>
    <w:p w14:paraId="547CB53D" w14:textId="77777777" w:rsidR="00F8193B" w:rsidRDefault="00F8193B" w:rsidP="00F8193B">
      <w:pPr>
        <w:pStyle w:val="Heading4"/>
        <w:rPr>
          <w:ins w:id="44" w:author="XL2" w:date="2018-11-25T13:43:00Z"/>
          <w:rFonts w:eastAsia="SimSun"/>
          <w:lang w:val="en-US"/>
        </w:rPr>
      </w:pPr>
      <w:ins w:id="45" w:author="XL2" w:date="2018-11-25T13:43:00Z">
        <w:r>
          <w:rPr>
            <w:rFonts w:eastAsia="SimSun"/>
          </w:rPr>
          <w:t>8.</w:t>
        </w:r>
        <w:r>
          <w:rPr>
            <w:rFonts w:eastAsia="SimSun"/>
            <w:lang w:val="en-US"/>
          </w:rPr>
          <w:t>7</w:t>
        </w:r>
        <w:r>
          <w:rPr>
            <w:rFonts w:eastAsia="SimSun"/>
          </w:rPr>
          <w:t>.</w:t>
        </w:r>
        <w:r>
          <w:rPr>
            <w:rFonts w:eastAsia="SimSun"/>
            <w:lang w:val="en-US"/>
          </w:rPr>
          <w:t>6</w:t>
        </w:r>
        <w:r>
          <w:rPr>
            <w:rFonts w:eastAsia="SimSun"/>
          </w:rPr>
          <w:t>.</w:t>
        </w:r>
        <w:r>
          <w:rPr>
            <w:rFonts w:eastAsia="SimSun"/>
            <w:lang w:val="en-US"/>
          </w:rPr>
          <w:t>2.1</w:t>
        </w:r>
        <w:r>
          <w:rPr>
            <w:rFonts w:eastAsia="SimSun"/>
          </w:rPr>
          <w:tab/>
        </w:r>
        <w:r>
          <w:rPr>
            <w:rFonts w:eastAsia="SimSun"/>
            <w:lang w:val="en-US"/>
          </w:rPr>
          <w:t>Procedure for initiating a semantic operation with reasoning support via query modification</w:t>
        </w:r>
      </w:ins>
    </w:p>
    <w:p w14:paraId="4F41B52F" w14:textId="77777777" w:rsidR="00F8193B" w:rsidRPr="0083731A" w:rsidRDefault="00F8193B" w:rsidP="00F8193B">
      <w:pPr>
        <w:rPr>
          <w:ins w:id="46" w:author="XL2" w:date="2018-11-25T13:43:00Z"/>
          <w:lang w:val="en-US"/>
        </w:rPr>
      </w:pPr>
      <w:ins w:id="47" w:author="XL2" w:date="2018-11-25T13:43:00Z">
        <w:r>
          <w:rPr>
            <w:lang w:val="en-US"/>
          </w:rPr>
          <w:t xml:space="preserve">In this alternative solution, the key idea is </w:t>
        </w:r>
        <w:r w:rsidRPr="0083731A">
          <w:rPr>
            <w:lang w:val="en-US"/>
          </w:rPr>
          <w:t>that by utilizing the reasoning capability, the original query</w:t>
        </w:r>
        <w:r>
          <w:rPr>
            <w:lang w:val="en-US"/>
          </w:rPr>
          <w:t xml:space="preserve"> statement</w:t>
        </w:r>
        <w:r w:rsidRPr="0083731A">
          <w:rPr>
            <w:lang w:val="en-US"/>
          </w:rPr>
          <w:t xml:space="preserve"> </w:t>
        </w:r>
        <w:r>
          <w:rPr>
            <w:lang w:val="en-US"/>
          </w:rPr>
          <w:t>specified in a semantic query or semantic resource discovery request will be modified</w:t>
        </w:r>
        <w:r w:rsidRPr="0083731A">
          <w:rPr>
            <w:lang w:val="en-US"/>
          </w:rPr>
          <w:t xml:space="preserve">. Accordingly, the modified query will be applied over </w:t>
        </w:r>
        <w:r>
          <w:rPr>
            <w:lang w:val="en-US"/>
          </w:rPr>
          <w:t xml:space="preserve">the original </w:t>
        </w:r>
        <w:r w:rsidRPr="0083731A">
          <w:rPr>
            <w:lang w:val="en-US"/>
          </w:rPr>
          <w:t xml:space="preserve">IDB in order to </w:t>
        </w:r>
        <w:r>
          <w:rPr>
            <w:lang w:val="en-US"/>
          </w:rPr>
          <w:t>produce the</w:t>
        </w:r>
        <w:r w:rsidRPr="0083731A">
          <w:rPr>
            <w:lang w:val="en-US"/>
          </w:rPr>
          <w:t xml:space="preserve"> result. Figure 8.7.6.</w:t>
        </w:r>
        <w:r>
          <w:rPr>
            <w:lang w:val="en-US"/>
          </w:rPr>
          <w:t>2.1</w:t>
        </w:r>
        <w:r w:rsidRPr="0083731A">
          <w:rPr>
            <w:lang w:val="en-US"/>
          </w:rPr>
          <w:t>-1 illustrates the proposed procedure and the detailed descriptions are as follows:</w:t>
        </w:r>
      </w:ins>
    </w:p>
    <w:p w14:paraId="26D0A59E" w14:textId="77777777" w:rsidR="00F8193B" w:rsidRDefault="00F8193B" w:rsidP="00F8193B">
      <w:pPr>
        <w:rPr>
          <w:ins w:id="48" w:author="XL2" w:date="2018-11-25T13:43:00Z"/>
        </w:rPr>
      </w:pPr>
      <w:ins w:id="49" w:author="XL2" w:date="2018-11-25T13:43:00Z">
        <w:r>
          <w:t>Step 1:  Same as Step 1 in Figure 8.7.6.1.1-1.</w:t>
        </w:r>
      </w:ins>
    </w:p>
    <w:p w14:paraId="2D6E5433" w14:textId="77777777" w:rsidR="00F8193B" w:rsidRDefault="00F8193B" w:rsidP="00F8193B">
      <w:pPr>
        <w:rPr>
          <w:ins w:id="50" w:author="XL2" w:date="2018-11-25T13:43:00Z"/>
        </w:rPr>
      </w:pPr>
      <w:ins w:id="51" w:author="XL2" w:date="2018-11-25T13:43:00Z">
        <w:r>
          <w:t>Step 2: Same as Step 1 in Figure 8.7.6.1.1-1.</w:t>
        </w:r>
      </w:ins>
    </w:p>
    <w:p w14:paraId="7CA0EC09" w14:textId="77777777" w:rsidR="00F8193B" w:rsidRDefault="00F8193B" w:rsidP="00F8193B">
      <w:pPr>
        <w:rPr>
          <w:ins w:id="52" w:author="XL2" w:date="2018-11-25T13:43:00Z"/>
        </w:rPr>
      </w:pPr>
      <w:ins w:id="53" w:author="XL2" w:date="2018-11-25T13:43:00Z">
        <w:r>
          <w:t>Step 3:  Based on the request from User-1, SE-1 starts the related processing. The first step is to determine the IDB for this request, on which the SPARQL statement is to be executed.  Then, SE-1 also needs to decide whether to leverage semantic reasoner SR-1 for the possible SPARQL query modification/re-writing.</w:t>
        </w:r>
      </w:ins>
    </w:p>
    <w:p w14:paraId="448C085C" w14:textId="77777777" w:rsidR="00F8193B" w:rsidRDefault="00F8193B" w:rsidP="00F8193B">
      <w:pPr>
        <w:rPr>
          <w:ins w:id="54" w:author="XL2" w:date="2018-11-25T13:43:00Z"/>
        </w:rPr>
      </w:pPr>
      <w:ins w:id="55" w:author="XL2" w:date="2018-11-25T13:43:00Z">
        <w:r>
          <w:t xml:space="preserve">Step 4: SE-1 sends a request to SR-1 </w:t>
        </w:r>
        <w:r w:rsidRPr="0083731A">
          <w:t>in order to ask SR-1 to modify the original SPARQL query statement.</w:t>
        </w:r>
      </w:ins>
    </w:p>
    <w:p w14:paraId="4B298B43" w14:textId="77777777" w:rsidR="00F8193B" w:rsidRDefault="00F8193B" w:rsidP="00F8193B">
      <w:pPr>
        <w:rPr>
          <w:ins w:id="56" w:author="XL2" w:date="2018-11-25T13:43:00Z"/>
        </w:rPr>
      </w:pPr>
      <w:ins w:id="57" w:author="XL2" w:date="2018-11-25T13:43:00Z">
        <w:r w:rsidRPr="007E2FBE">
          <w:t xml:space="preserve">Step 5:  SR-1 determines </w:t>
        </w:r>
        <w:r>
          <w:t xml:space="preserve">which </w:t>
        </w:r>
        <w:r w:rsidRPr="0083731A">
          <w:t>reasoning rules that can be used for the request sent from SE-1.</w:t>
        </w:r>
        <w:r>
          <w:t xml:space="preserve"> Optionally, the SR-1 can also decide which additional facts can be used for this request, if the original IDB is not sufficient.</w:t>
        </w:r>
      </w:ins>
    </w:p>
    <w:p w14:paraId="13D05B04" w14:textId="77777777" w:rsidR="00F8193B" w:rsidRPr="0083731A" w:rsidRDefault="00F8193B" w:rsidP="00F8193B">
      <w:pPr>
        <w:rPr>
          <w:ins w:id="58" w:author="XL2" w:date="2018-11-25T13:43:00Z"/>
        </w:rPr>
      </w:pPr>
      <w:ins w:id="59" w:author="XL2" w:date="2018-11-25T13:43:00Z">
        <w:r w:rsidRPr="0083731A">
          <w:t xml:space="preserve">Step 6:  SR-1 modifies the original SPARQL statement based on the </w:t>
        </w:r>
        <w:r>
          <w:t>applicable</w:t>
        </w:r>
        <w:r w:rsidRPr="0083731A">
          <w:t xml:space="preserve"> reasoning rules.</w:t>
        </w:r>
      </w:ins>
    </w:p>
    <w:p w14:paraId="3B405B7B" w14:textId="77777777" w:rsidR="00F8193B" w:rsidRPr="0083731A" w:rsidRDefault="00F8193B" w:rsidP="00F8193B">
      <w:pPr>
        <w:rPr>
          <w:ins w:id="60" w:author="XL2" w:date="2018-11-25T13:43:00Z"/>
        </w:rPr>
      </w:pPr>
      <w:ins w:id="61" w:author="XL2" w:date="2018-11-25T13:43:00Z">
        <w:r w:rsidRPr="0083731A">
          <w:t xml:space="preserve">Step 7: SR-1 sends back the modified SPARQL statement to SE-1. </w:t>
        </w:r>
        <w:r>
          <w:t>Alternatively, the SR-1 may send back all the applicable reasoning rules to SE-1 and let SE-1 conduct the query statement modification by its own.</w:t>
        </w:r>
      </w:ins>
    </w:p>
    <w:p w14:paraId="2F024BE9" w14:textId="77777777" w:rsidR="00F8193B" w:rsidRPr="0083731A" w:rsidRDefault="00F8193B" w:rsidP="00F8193B">
      <w:pPr>
        <w:rPr>
          <w:ins w:id="62" w:author="XL2" w:date="2018-11-25T13:43:00Z"/>
        </w:rPr>
      </w:pPr>
      <w:ins w:id="63" w:author="XL2" w:date="2018-11-25T13:43:00Z">
        <w:r w:rsidRPr="0083731A">
          <w:t>Step 8: SE-1 executes the modified SPARQL statement over the IDB</w:t>
        </w:r>
        <w:r>
          <w:t xml:space="preserve"> </w:t>
        </w:r>
        <w:r w:rsidRPr="0083731A">
          <w:t xml:space="preserve">and yields the processing result. </w:t>
        </w:r>
      </w:ins>
    </w:p>
    <w:p w14:paraId="0626F567" w14:textId="77777777" w:rsidR="00F8193B" w:rsidRDefault="00F8193B" w:rsidP="00F8193B">
      <w:pPr>
        <w:rPr>
          <w:ins w:id="64" w:author="XL2" w:date="2018-11-25T13:43:00Z"/>
        </w:rPr>
      </w:pPr>
      <w:ins w:id="65" w:author="XL2" w:date="2018-11-25T13:43:00Z">
        <w:r>
          <w:t>Step 9: Same as Step 9 in Figure 8.7.6.1.1-1.</w:t>
        </w:r>
      </w:ins>
    </w:p>
    <w:p w14:paraId="1FA11609" w14:textId="77777777" w:rsidR="00F8193B" w:rsidRPr="0083731A" w:rsidRDefault="00F8193B" w:rsidP="00F8193B">
      <w:pPr>
        <w:rPr>
          <w:ins w:id="66" w:author="XL2" w:date="2018-11-25T13:43:00Z"/>
        </w:rPr>
      </w:pPr>
    </w:p>
    <w:p w14:paraId="01D711CB" w14:textId="77777777" w:rsidR="00F8193B" w:rsidRDefault="00F8193B" w:rsidP="00F8193B">
      <w:pPr>
        <w:jc w:val="center"/>
        <w:rPr>
          <w:ins w:id="67" w:author="XL2" w:date="2018-11-25T13:43:00Z"/>
        </w:rPr>
      </w:pPr>
      <w:ins w:id="68" w:author="XL2" w:date="2018-11-25T13:43:00Z">
        <w:r>
          <w:object w:dxaOrig="14940" w:dyaOrig="16755" w14:anchorId="66C9F879">
            <v:shape id="_x0000_i1035" type="#_x0000_t75" style="width:365.25pt;height:409.5pt" o:ole="">
              <v:imagedata r:id="rId12" o:title=""/>
            </v:shape>
            <o:OLEObject Type="Embed" ProgID="Visio.Drawing.15" ShapeID="_x0000_i1035" DrawAspect="Content" ObjectID="_1604659334" r:id="rId13"/>
          </w:object>
        </w:r>
      </w:ins>
    </w:p>
    <w:p w14:paraId="32D246E7" w14:textId="77777777" w:rsidR="00F8193B" w:rsidRDefault="00F8193B" w:rsidP="00F8193B">
      <w:pPr>
        <w:pStyle w:val="TF"/>
        <w:rPr>
          <w:ins w:id="69" w:author="XL2" w:date="2018-11-25T13:43:00Z"/>
          <w:rFonts w:eastAsia="SimSun"/>
          <w:lang w:val="en-US"/>
        </w:rPr>
      </w:pPr>
      <w:ins w:id="70" w:author="XL2" w:date="2018-11-25T13:43:00Z">
        <w:r>
          <w:rPr>
            <w:lang w:eastAsia="zh-CN"/>
          </w:rPr>
          <w:t xml:space="preserve">Figure 8.7.6.2.1-1: </w:t>
        </w:r>
        <w:r>
          <w:rPr>
            <w:rFonts w:eastAsia="SimSun"/>
            <w:lang w:val="en-US"/>
          </w:rPr>
          <w:t>Procedure for Initiating a Semantic Operation with Reasoning Support via Query Modification</w:t>
        </w:r>
      </w:ins>
    </w:p>
    <w:p w14:paraId="47F6E190" w14:textId="77777777" w:rsidR="00F8193B" w:rsidRDefault="00F8193B" w:rsidP="00F8193B">
      <w:pPr>
        <w:pStyle w:val="TF"/>
        <w:rPr>
          <w:ins w:id="71" w:author="XL2" w:date="2018-11-25T13:43:00Z"/>
          <w:lang w:eastAsia="zh-CN"/>
        </w:rPr>
      </w:pPr>
    </w:p>
    <w:p w14:paraId="65383364" w14:textId="77777777" w:rsidR="00F8193B" w:rsidRDefault="00F8193B" w:rsidP="00F8193B">
      <w:pPr>
        <w:pStyle w:val="Heading4"/>
        <w:rPr>
          <w:ins w:id="72" w:author="XL2" w:date="2018-11-25T13:43:00Z"/>
          <w:rFonts w:eastAsia="SimSun"/>
          <w:lang w:val="en-US"/>
        </w:rPr>
      </w:pPr>
      <w:ins w:id="73" w:author="XL2" w:date="2018-11-25T13:43:00Z">
        <w:r>
          <w:rPr>
            <w:rFonts w:eastAsia="SimSun"/>
          </w:rPr>
          <w:t>8.</w:t>
        </w:r>
        <w:r>
          <w:rPr>
            <w:rFonts w:eastAsia="SimSun"/>
            <w:lang w:val="en-US"/>
          </w:rPr>
          <w:t>7</w:t>
        </w:r>
        <w:r>
          <w:rPr>
            <w:rFonts w:eastAsia="SimSun"/>
          </w:rPr>
          <w:t>.</w:t>
        </w:r>
        <w:r>
          <w:rPr>
            <w:rFonts w:eastAsia="SimSun"/>
            <w:lang w:val="en-US"/>
          </w:rPr>
          <w:t>6</w:t>
        </w:r>
        <w:r>
          <w:rPr>
            <w:rFonts w:eastAsia="SimSun"/>
          </w:rPr>
          <w:t>.</w:t>
        </w:r>
        <w:r>
          <w:rPr>
            <w:rFonts w:eastAsia="SimSun"/>
            <w:lang w:val="en-US"/>
          </w:rPr>
          <w:t>2.2</w:t>
        </w:r>
        <w:r>
          <w:rPr>
            <w:rFonts w:eastAsia="SimSun"/>
          </w:rPr>
          <w:tab/>
        </w:r>
        <w:r>
          <w:rPr>
            <w:rFonts w:eastAsia="SimSun"/>
            <w:lang w:val="en-US"/>
          </w:rPr>
          <w:t>Examples usage of procedure for initiating a semantic operation with reasoning support via query modification</w:t>
        </w:r>
      </w:ins>
    </w:p>
    <w:p w14:paraId="38187A9D" w14:textId="77777777" w:rsidR="00F8193B" w:rsidRDefault="00F8193B" w:rsidP="00F8193B">
      <w:pPr>
        <w:rPr>
          <w:ins w:id="74" w:author="XL2" w:date="2018-11-25T13:43:00Z"/>
          <w:lang w:val="en-US"/>
        </w:rPr>
      </w:pPr>
      <w:ins w:id="75" w:author="XL2" w:date="2018-11-25T13:43:00Z">
        <w:r>
          <w:rPr>
            <w:lang w:val="en-US"/>
          </w:rPr>
          <w:t xml:space="preserve">In this clause, a real example shows how the procedure introduced in clause 8.7.6.2.1 can be used. In particular, a </w:t>
        </w:r>
        <w:r>
          <w:t>hospital</w:t>
        </w:r>
        <w:r w:rsidRPr="00EF37F3">
          <w:t xml:space="preserve"> </w:t>
        </w:r>
        <w:r>
          <w:t>f</w:t>
        </w:r>
        <w:r w:rsidRPr="00EF37F3">
          <w:t>acilit</w:t>
        </w:r>
        <w:r>
          <w:t>y</w:t>
        </w:r>
        <w:r w:rsidRPr="00EF37F3">
          <w:t xml:space="preserve"> </w:t>
        </w:r>
        <w:r>
          <w:t xml:space="preserve">surveillance </w:t>
        </w:r>
        <w:r w:rsidRPr="00EF37F3">
          <w:t xml:space="preserve">use case </w:t>
        </w:r>
        <w:r>
          <w:rPr>
            <w:lang w:val="en-US"/>
          </w:rPr>
          <w:t xml:space="preserve">as illustrated in clause 8.7.2 is a nice application scenario where the procedure proposed in clause 8.7.6.2.1 can be applied. </w:t>
        </w:r>
      </w:ins>
    </w:p>
    <w:p w14:paraId="1E24B978" w14:textId="77777777" w:rsidR="00F8193B" w:rsidRDefault="00F8193B" w:rsidP="00F8193B">
      <w:pPr>
        <w:rPr>
          <w:ins w:id="76" w:author="XL2" w:date="2018-11-25T13:43:00Z"/>
          <w:b/>
          <w:u w:val="single"/>
        </w:rPr>
      </w:pPr>
      <w:ins w:id="77" w:author="XL2" w:date="2018-11-25T13:43:00Z">
        <w:r>
          <w:rPr>
            <w:lang w:val="en-US"/>
          </w:rPr>
          <w:t xml:space="preserve">In the </w:t>
        </w:r>
        <w:r>
          <w:t>hospital</w:t>
        </w:r>
        <w:r w:rsidRPr="00EF37F3">
          <w:t xml:space="preserve"> </w:t>
        </w:r>
        <w:r>
          <w:t>f</w:t>
        </w:r>
        <w:r w:rsidRPr="00EF37F3">
          <w:t>acilit</w:t>
        </w:r>
        <w:r>
          <w:t>y</w:t>
        </w:r>
        <w:r w:rsidRPr="00EF37F3">
          <w:t xml:space="preserve"> </w:t>
        </w:r>
        <w:r>
          <w:t xml:space="preserve">surveillance </w:t>
        </w:r>
        <w:r w:rsidRPr="00EF37F3">
          <w:t xml:space="preserve">use </w:t>
        </w:r>
        <w:r>
          <w:t>case</w:t>
        </w:r>
        <w:r>
          <w:rPr>
            <w:lang w:val="en-US"/>
          </w:rPr>
          <w:t>,</w:t>
        </w:r>
        <w:r>
          <w:t xml:space="preserve"> d</w:t>
        </w:r>
        <w:r w:rsidRPr="00EF37F3">
          <w:t xml:space="preserve">ue to the different usages of rooms, the hospital has defined several “Management Zones (MZ)” and each </w:t>
        </w:r>
        <w:r>
          <w:t>MZ likely comprises</w:t>
        </w:r>
        <w:r w:rsidRPr="00EF37F3">
          <w:t xml:space="preserve"> </w:t>
        </w:r>
        <w:r>
          <w:t xml:space="preserve">multiple </w:t>
        </w:r>
        <w:r w:rsidRPr="00EF37F3">
          <w:t>rooms. For example, MZ-1 includes all the rooms that store blood testing samples.</w:t>
        </w:r>
        <w:r>
          <w:t xml:space="preserve"> </w:t>
        </w:r>
      </w:ins>
    </w:p>
    <w:p w14:paraId="01EC01AC" w14:textId="77777777" w:rsidR="00F8193B" w:rsidRDefault="00F8193B" w:rsidP="00F8193B">
      <w:pPr>
        <w:rPr>
          <w:ins w:id="78" w:author="XL2" w:date="2018-11-25T13:43:00Z"/>
        </w:rPr>
      </w:pPr>
      <w:ins w:id="79" w:author="XL2" w:date="2018-11-25T13:43:00Z">
        <w:r>
          <w:t xml:space="preserve">Now, User-1 intends to </w:t>
        </w:r>
        <w:r w:rsidRPr="00EF37F3">
          <w:t>ret</w:t>
        </w:r>
        <w:r w:rsidRPr="002468DC">
          <w:t xml:space="preserve">rieve real-time images from </w:t>
        </w:r>
        <w:r w:rsidRPr="00EF37F3">
          <w:t xml:space="preserve">the rooms </w:t>
        </w:r>
        <w:r>
          <w:t>“</w:t>
        </w:r>
        <w:r w:rsidRPr="00D24CD9">
          <w:t>belonging to a specific management zone (e.g., MZ-1)</w:t>
        </w:r>
        <w:r>
          <w:t>”. In order to the so, User-1 needs to first discover those related cameras using oneM2M semantic resource discovery mechanism. As a result, the following steps will be conducted (</w:t>
        </w:r>
        <w:r>
          <w:rPr>
            <w:lang w:val="en-US"/>
          </w:rPr>
          <w:t>the steps shown below are as same as the steps shown in Figure 8.7.6.2.1-1</w:t>
        </w:r>
        <w:r>
          <w:t>):</w:t>
        </w:r>
      </w:ins>
    </w:p>
    <w:p w14:paraId="5608C520" w14:textId="77777777" w:rsidR="00F8193B" w:rsidRDefault="00F8193B" w:rsidP="00F8193B">
      <w:pPr>
        <w:rPr>
          <w:ins w:id="80" w:author="XL2" w:date="2018-11-25T13:43:00Z"/>
        </w:rPr>
      </w:pPr>
      <w:ins w:id="81" w:author="XL2" w:date="2018-11-25T13:43:00Z">
        <w:r>
          <w:t xml:space="preserve">Step 1:  User-1 intends to initiate a semantic resource discovery operation. For example, User-1 is looking for cameras monitoring the rooms belonging to </w:t>
        </w:r>
        <w:r w:rsidRPr="00CC5804">
          <w:t>a specific management zone (e.g., MZ-1)</w:t>
        </w:r>
        <w:r>
          <w:t>. The SPARQL query statement in this discovery request will can be written as follows:</w:t>
        </w:r>
      </w:ins>
    </w:p>
    <w:p w14:paraId="297F4BD3" w14:textId="77777777" w:rsidR="00F8193B" w:rsidRDefault="00F8193B" w:rsidP="00F8193B">
      <w:pPr>
        <w:ind w:left="720"/>
        <w:rPr>
          <w:ins w:id="82" w:author="XL2" w:date="2018-11-25T13:43:00Z"/>
        </w:rPr>
      </w:pPr>
      <w:ins w:id="83" w:author="XL2" w:date="2018-11-25T13:43:00Z">
        <w:r>
          <w:t>SELECT ?device</w:t>
        </w:r>
      </w:ins>
    </w:p>
    <w:p w14:paraId="138C970D" w14:textId="77777777" w:rsidR="00F8193B" w:rsidRDefault="00F8193B" w:rsidP="00F8193B">
      <w:pPr>
        <w:ind w:left="720"/>
        <w:rPr>
          <w:ins w:id="84" w:author="XL2" w:date="2018-11-25T13:43:00Z"/>
        </w:rPr>
      </w:pPr>
      <w:ins w:id="85" w:author="XL2" w:date="2018-11-25T13:43:00Z">
        <w:r>
          <w:lastRenderedPageBreak/>
          <w:t>WHERE {</w:t>
        </w:r>
      </w:ins>
    </w:p>
    <w:p w14:paraId="138B8672" w14:textId="77777777" w:rsidR="00F8193B" w:rsidRDefault="00F8193B" w:rsidP="00F8193B">
      <w:pPr>
        <w:ind w:left="720"/>
        <w:rPr>
          <w:ins w:id="86" w:author="XL2" w:date="2018-11-25T13:43:00Z"/>
        </w:rPr>
      </w:pPr>
      <w:ins w:id="87" w:author="XL2" w:date="2018-11-25T13:43:00Z">
        <w:r>
          <w:tab/>
        </w:r>
        <w:r>
          <w:tab/>
          <w:t>?device   is-a  ex:Camera</w:t>
        </w:r>
      </w:ins>
    </w:p>
    <w:p w14:paraId="6AB18A25" w14:textId="77777777" w:rsidR="00F8193B" w:rsidRPr="0083731A" w:rsidRDefault="00F8193B" w:rsidP="00F8193B">
      <w:pPr>
        <w:ind w:left="720"/>
        <w:rPr>
          <w:ins w:id="88" w:author="XL2" w:date="2018-11-25T13:43:00Z"/>
          <w:u w:val="single"/>
        </w:rPr>
      </w:pPr>
      <w:ins w:id="89" w:author="XL2" w:date="2018-11-25T13:43:00Z">
        <w:r>
          <w:tab/>
        </w:r>
        <w:r>
          <w:tab/>
        </w:r>
        <w:r w:rsidRPr="0083731A">
          <w:rPr>
            <w:u w:val="single"/>
          </w:rPr>
          <w:t>?device   monitors-room-in  MZ-1</w:t>
        </w:r>
      </w:ins>
    </w:p>
    <w:p w14:paraId="380D9944" w14:textId="77777777" w:rsidR="00F8193B" w:rsidRDefault="00F8193B" w:rsidP="00F8193B">
      <w:pPr>
        <w:ind w:left="720"/>
        <w:rPr>
          <w:ins w:id="90" w:author="XL2" w:date="2018-11-25T13:43:00Z"/>
        </w:rPr>
      </w:pPr>
      <w:ins w:id="91" w:author="XL2" w:date="2018-11-25T13:43:00Z">
        <w:r>
          <w:t>}</w:t>
        </w:r>
      </w:ins>
    </w:p>
    <w:p w14:paraId="7CBD87C9" w14:textId="77777777" w:rsidR="00F8193B" w:rsidRDefault="00F8193B" w:rsidP="00F8193B">
      <w:pPr>
        <w:rPr>
          <w:ins w:id="92" w:author="XL2" w:date="2018-11-25T13:43:00Z"/>
        </w:rPr>
      </w:pPr>
      <w:ins w:id="93" w:author="XL2" w:date="2018-11-25T13:43:00Z">
        <w:r>
          <w:t xml:space="preserve">Step 2: User-1 sends a request to SE-1 in order to initiate an intended semantic resource discovery operation. </w:t>
        </w:r>
      </w:ins>
    </w:p>
    <w:p w14:paraId="0E0F322B" w14:textId="77777777" w:rsidR="00F8193B" w:rsidRDefault="00F8193B" w:rsidP="00F8193B">
      <w:pPr>
        <w:rPr>
          <w:ins w:id="94" w:author="XL2" w:date="2018-11-25T13:43:00Z"/>
        </w:rPr>
      </w:pPr>
      <w:ins w:id="95" w:author="XL2" w:date="2018-11-25T13:43:00Z">
        <w:r>
          <w:t xml:space="preserve">Step 3:  Based on the request from User-1, SE-1 starts the related processing. The first step is to determine the IDB for this request, on which the SPARQL statement is to be executed.  </w:t>
        </w:r>
      </w:ins>
    </w:p>
    <w:p w14:paraId="780450BE" w14:textId="77777777" w:rsidR="00F8193B" w:rsidRDefault="00F8193B" w:rsidP="00F8193B">
      <w:pPr>
        <w:rPr>
          <w:ins w:id="96" w:author="XL2" w:date="2018-11-25T13:43:00Z"/>
        </w:rPr>
      </w:pPr>
      <w:ins w:id="97" w:author="XL2" w:date="2018-11-25T13:43:00Z">
        <w:r>
          <w:t>In this example, it is assumed that now &lt;Camera-11&gt; is one of the candidate resources to be evaluated. When evaluating &lt;Camera-11&gt;, all the RDF triples stored in the &lt;semanticDescriptor&gt; child resource of &lt;Camera-11&gt; is the IDB (denoted as IDB-1). For example, IDB-1 may include the following two facts:</w:t>
        </w:r>
      </w:ins>
    </w:p>
    <w:p w14:paraId="589A80E8" w14:textId="77777777" w:rsidR="00F8193B" w:rsidRDefault="00F8193B" w:rsidP="00F8193B">
      <w:pPr>
        <w:ind w:left="720"/>
        <w:rPr>
          <w:ins w:id="98" w:author="XL2" w:date="2018-11-25T13:43:00Z"/>
        </w:rPr>
      </w:pPr>
      <w:ins w:id="99" w:author="XL2" w:date="2018-11-25T13:43:00Z">
        <w:r>
          <w:t>•</w:t>
        </w:r>
        <w:r>
          <w:tab/>
          <w:t>Fact-1: Camera-11 is-a Camera</w:t>
        </w:r>
      </w:ins>
    </w:p>
    <w:p w14:paraId="3A503619" w14:textId="77777777" w:rsidR="00F8193B" w:rsidRDefault="00F8193B" w:rsidP="00F8193B">
      <w:pPr>
        <w:ind w:left="720"/>
        <w:rPr>
          <w:ins w:id="100" w:author="XL2" w:date="2018-11-25T13:43:00Z"/>
        </w:rPr>
      </w:pPr>
      <w:ins w:id="101" w:author="XL2" w:date="2018-11-25T13:43:00Z">
        <w:r>
          <w:t>•</w:t>
        </w:r>
        <w:r>
          <w:tab/>
          <w:t>Fact-2: Camera-11 is-located-in Room-232-of-Building-1</w:t>
        </w:r>
      </w:ins>
    </w:p>
    <w:p w14:paraId="3238338D" w14:textId="77777777" w:rsidR="00F8193B" w:rsidRDefault="00F8193B" w:rsidP="00F8193B">
      <w:pPr>
        <w:rPr>
          <w:ins w:id="102" w:author="XL2" w:date="2018-11-25T13:43:00Z"/>
        </w:rPr>
      </w:pPr>
      <w:ins w:id="103" w:author="XL2" w:date="2018-11-25T13:43:00Z">
        <w:r>
          <w:t xml:space="preserve">Step 4: SE-1 sends a request to SR-1 in order to solicit applicable reasoning rules for modifying the original query statement. In this request, the SE-1 may send related information about invovled facts (i.e., Fact-1 and Fact-2 so far) and SPARQL statement. </w:t>
        </w:r>
      </w:ins>
    </w:p>
    <w:p w14:paraId="311E733A" w14:textId="77777777" w:rsidR="00F8193B" w:rsidRDefault="00F8193B" w:rsidP="00F8193B">
      <w:pPr>
        <w:rPr>
          <w:ins w:id="104" w:author="XL2" w:date="2018-11-25T13:43:00Z"/>
        </w:rPr>
      </w:pPr>
      <w:ins w:id="105" w:author="XL2" w:date="2018-11-25T13:43:00Z">
        <w:r>
          <w:t>Step 5</w:t>
        </w:r>
        <w:r w:rsidRPr="00C57BE0">
          <w:t xml:space="preserve">:  </w:t>
        </w:r>
        <w:r>
          <w:t xml:space="preserve">SR-1 </w:t>
        </w:r>
        <w:r w:rsidRPr="00C57BE0">
          <w:t>decide</w:t>
        </w:r>
        <w:r>
          <w:t>s</w:t>
        </w:r>
        <w:r w:rsidRPr="00C57BE0">
          <w:t xml:space="preserve"> </w:t>
        </w:r>
        <w:r>
          <w:t xml:space="preserve">which </w:t>
        </w:r>
        <w:r w:rsidRPr="00C57BE0">
          <w:t>RS can be used</w:t>
        </w:r>
        <w:r>
          <w:t>. In this example, SR-1 finds that there is a key word “</w:t>
        </w:r>
        <w:r w:rsidRPr="00D71A7E">
          <w:t>monitors-room-in</w:t>
        </w:r>
        <w:r>
          <w:t>” appeared in the SPARQL statement, accordingly SR-1 may decide that the following reasoning rule may be applicable since it also has a predicate “</w:t>
        </w:r>
        <w:r w:rsidRPr="00D71A7E">
          <w:t>monitors-room-in</w:t>
        </w:r>
        <w:r>
          <w:t>”:</w:t>
        </w:r>
      </w:ins>
    </w:p>
    <w:p w14:paraId="78374B16" w14:textId="77777777" w:rsidR="00F8193B" w:rsidRDefault="00F8193B" w:rsidP="00F8193B">
      <w:pPr>
        <w:ind w:left="720"/>
        <w:rPr>
          <w:ins w:id="106" w:author="XL2" w:date="2018-11-25T13:43:00Z"/>
        </w:rPr>
      </w:pPr>
      <w:ins w:id="107" w:author="XL2" w:date="2018-11-25T13:43:00Z">
        <w:r>
          <w:t>•</w:t>
        </w:r>
        <w:r>
          <w:tab/>
          <w:t xml:space="preserve">Rule-1: IF A is-located-in B &amp;&amp; B is-managed-under C, THEN A </w:t>
        </w:r>
        <w:r w:rsidRPr="00D71A7E">
          <w:t xml:space="preserve">monitors-room-in </w:t>
        </w:r>
        <w:r>
          <w:t>C</w:t>
        </w:r>
      </w:ins>
    </w:p>
    <w:p w14:paraId="7C489515" w14:textId="77777777" w:rsidR="00F8193B" w:rsidRDefault="00F8193B" w:rsidP="00F8193B">
      <w:pPr>
        <w:rPr>
          <w:ins w:id="108" w:author="XL2" w:date="2018-11-25T13:43:00Z"/>
        </w:rPr>
      </w:pPr>
      <w:ins w:id="109" w:author="XL2" w:date="2018-11-25T13:43:00Z">
        <w:r w:rsidRPr="001D60E3">
          <w:t>Step 6:  SR-1 modifies the origin</w:t>
        </w:r>
        <w:r>
          <w:t>al SPARQL statement based on the applicable Rule-1:</w:t>
        </w:r>
      </w:ins>
    </w:p>
    <w:p w14:paraId="078C3DD8" w14:textId="77777777" w:rsidR="00F8193B" w:rsidRDefault="00F8193B" w:rsidP="00F8193B">
      <w:pPr>
        <w:ind w:left="720"/>
        <w:rPr>
          <w:ins w:id="110" w:author="XL2" w:date="2018-11-25T13:43:00Z"/>
        </w:rPr>
      </w:pPr>
      <w:ins w:id="111" w:author="XL2" w:date="2018-11-25T13:43:00Z">
        <w:r>
          <w:t>SELECT ?device</w:t>
        </w:r>
      </w:ins>
    </w:p>
    <w:p w14:paraId="2A2D3AA5" w14:textId="77777777" w:rsidR="00F8193B" w:rsidRDefault="00F8193B" w:rsidP="00F8193B">
      <w:pPr>
        <w:ind w:left="720"/>
        <w:rPr>
          <w:ins w:id="112" w:author="XL2" w:date="2018-11-25T13:43:00Z"/>
        </w:rPr>
      </w:pPr>
      <w:ins w:id="113" w:author="XL2" w:date="2018-11-25T13:43:00Z">
        <w:r>
          <w:t>WHERE {</w:t>
        </w:r>
      </w:ins>
    </w:p>
    <w:p w14:paraId="242FA81B" w14:textId="77777777" w:rsidR="00F8193B" w:rsidRDefault="00F8193B" w:rsidP="00F8193B">
      <w:pPr>
        <w:ind w:left="720"/>
        <w:rPr>
          <w:ins w:id="114" w:author="XL2" w:date="2018-11-25T13:43:00Z"/>
        </w:rPr>
      </w:pPr>
      <w:ins w:id="115" w:author="XL2" w:date="2018-11-25T13:43:00Z">
        <w:r>
          <w:tab/>
        </w:r>
        <w:r>
          <w:tab/>
          <w:t>?device   is-a  ex:Camera</w:t>
        </w:r>
      </w:ins>
    </w:p>
    <w:p w14:paraId="5350D751" w14:textId="77777777" w:rsidR="00F8193B" w:rsidRPr="0083731A" w:rsidRDefault="00F8193B" w:rsidP="00F8193B">
      <w:pPr>
        <w:ind w:left="720"/>
        <w:rPr>
          <w:ins w:id="116" w:author="XL2" w:date="2018-11-25T13:43:00Z"/>
          <w:strike/>
        </w:rPr>
      </w:pPr>
      <w:ins w:id="117" w:author="XL2" w:date="2018-11-25T13:43:00Z">
        <w:r>
          <w:tab/>
        </w:r>
        <w:r>
          <w:tab/>
        </w:r>
        <w:r w:rsidRPr="0083731A">
          <w:rPr>
            <w:strike/>
          </w:rPr>
          <w:t>?device   monitors-room-in  MZ-1</w:t>
        </w:r>
      </w:ins>
    </w:p>
    <w:p w14:paraId="5F613184" w14:textId="77777777" w:rsidR="00F8193B" w:rsidRPr="0083731A" w:rsidRDefault="00F8193B" w:rsidP="00F8193B">
      <w:pPr>
        <w:ind w:left="720"/>
        <w:rPr>
          <w:ins w:id="118" w:author="XL2" w:date="2018-11-25T13:43:00Z"/>
          <w:u w:val="single"/>
        </w:rPr>
      </w:pPr>
      <w:ins w:id="119" w:author="XL2" w:date="2018-11-25T13:43:00Z">
        <w:r>
          <w:tab/>
        </w:r>
        <w:r>
          <w:tab/>
        </w:r>
        <w:r w:rsidRPr="0083731A">
          <w:rPr>
            <w:u w:val="single"/>
          </w:rPr>
          <w:t>?device   is-located-in ?room</w:t>
        </w:r>
      </w:ins>
    </w:p>
    <w:p w14:paraId="2EB56ECB" w14:textId="77777777" w:rsidR="00F8193B" w:rsidRPr="0083731A" w:rsidRDefault="00F8193B" w:rsidP="00F8193B">
      <w:pPr>
        <w:ind w:left="720"/>
        <w:rPr>
          <w:ins w:id="120" w:author="XL2" w:date="2018-11-25T13:43:00Z"/>
          <w:u w:val="single"/>
        </w:rPr>
      </w:pPr>
      <w:ins w:id="121" w:author="XL2" w:date="2018-11-25T13:43:00Z">
        <w:r w:rsidRPr="00BB1A6C">
          <w:tab/>
        </w:r>
        <w:r w:rsidRPr="00BB1A6C">
          <w:tab/>
        </w:r>
        <w:r w:rsidRPr="0083731A">
          <w:rPr>
            <w:u w:val="single"/>
          </w:rPr>
          <w:t xml:space="preserve">?room </w:t>
        </w:r>
        <w:r>
          <w:rPr>
            <w:u w:val="single"/>
          </w:rPr>
          <w:t xml:space="preserve"> </w:t>
        </w:r>
        <w:r w:rsidRPr="0083731A">
          <w:rPr>
            <w:u w:val="single"/>
          </w:rPr>
          <w:t xml:space="preserve">is-managed-under </w:t>
        </w:r>
        <w:r>
          <w:rPr>
            <w:u w:val="single"/>
          </w:rPr>
          <w:t xml:space="preserve"> </w:t>
        </w:r>
        <w:r w:rsidRPr="0083731A">
          <w:rPr>
            <w:u w:val="single"/>
          </w:rPr>
          <w:t>MZ-1</w:t>
        </w:r>
      </w:ins>
    </w:p>
    <w:p w14:paraId="0168336C" w14:textId="77777777" w:rsidR="00F8193B" w:rsidRDefault="00F8193B" w:rsidP="00F8193B">
      <w:pPr>
        <w:ind w:left="720"/>
        <w:rPr>
          <w:ins w:id="122" w:author="XL2" w:date="2018-11-25T13:43:00Z"/>
        </w:rPr>
      </w:pPr>
      <w:ins w:id="123" w:author="XL2" w:date="2018-11-25T13:43:00Z">
        <w:r>
          <w:t>}</w:t>
        </w:r>
      </w:ins>
    </w:p>
    <w:p w14:paraId="15896943" w14:textId="006269B2" w:rsidR="00F8193B" w:rsidRDefault="00F8193B" w:rsidP="00F8193B">
      <w:pPr>
        <w:rPr>
          <w:ins w:id="124" w:author="XL2" w:date="2018-11-25T13:43:00Z"/>
        </w:rPr>
      </w:pPr>
      <w:ins w:id="125" w:author="XL2" w:date="2018-11-25T13:43:00Z">
        <w:r>
          <w:t>As an optional step, SE-1 may decide that whether additional facts should be incorporated into the original IDB due to the modification on the original SPARQL statement</w:t>
        </w:r>
      </w:ins>
      <w:ins w:id="126" w:author="XL2" w:date="2018-11-25T13:51:00Z">
        <w:r>
          <w:t xml:space="preserve">. </w:t>
        </w:r>
      </w:ins>
      <w:ins w:id="127" w:author="XL2" w:date="2018-11-25T13:45:00Z">
        <w:r>
          <w:t xml:space="preserve">Note that, </w:t>
        </w:r>
      </w:ins>
      <w:ins w:id="128" w:author="XL2" w:date="2018-11-25T13:46:00Z">
        <w:r>
          <w:t xml:space="preserve">in Solution 2, </w:t>
        </w:r>
      </w:ins>
      <w:ins w:id="129" w:author="XL2" w:date="2018-11-25T13:45:00Z">
        <w:r>
          <w:t>those additional facts just</w:t>
        </w:r>
      </w:ins>
      <w:ins w:id="130" w:author="XL2" w:date="2018-11-25T13:47:00Z">
        <w:r>
          <w:t xml:space="preserve"> refer to</w:t>
        </w:r>
      </w:ins>
      <w:ins w:id="131" w:author="XL2" w:date="2018-11-25T13:45:00Z">
        <w:r>
          <w:t xml:space="preserve"> existing facts, </w:t>
        </w:r>
      </w:ins>
      <w:ins w:id="132" w:author="XL2" w:date="2018-11-25T13:47:00Z">
        <w:r>
          <w:t xml:space="preserve">i.e., they do not refer to </w:t>
        </w:r>
      </w:ins>
      <w:ins w:id="133" w:author="XL2" w:date="2018-11-25T13:45:00Z">
        <w:r>
          <w:t>inferred facts</w:t>
        </w:r>
      </w:ins>
      <w:ins w:id="134" w:author="XL2" w:date="2018-11-25T13:46:00Z">
        <w:r>
          <w:t xml:space="preserve">, which are mainly obtained through the semantic reasoning </w:t>
        </w:r>
      </w:ins>
      <w:ins w:id="135" w:author="XL2" w:date="2018-11-25T13:51:00Z">
        <w:r>
          <w:t>operations</w:t>
        </w:r>
      </w:ins>
      <w:ins w:id="136" w:author="XL2" w:date="2018-11-25T13:47:00Z">
        <w:r>
          <w:t xml:space="preserve"> as done Solution</w:t>
        </w:r>
      </w:ins>
      <w:ins w:id="137" w:author="XL2" w:date="2018-11-25T13:45:00Z">
        <w:r>
          <w:t xml:space="preserve"> 1 (</w:t>
        </w:r>
      </w:ins>
      <w:ins w:id="138" w:author="XL2" w:date="2018-11-25T13:48:00Z">
        <w:r>
          <w:t xml:space="preserve">Remember that </w:t>
        </w:r>
      </w:ins>
      <w:ins w:id="139" w:author="XL2" w:date="2018-11-25T13:53:00Z">
        <w:r>
          <w:t xml:space="preserve">the major differences between Solution 1 and Soluton 2: </w:t>
        </w:r>
      </w:ins>
      <w:ins w:id="140" w:author="XL2" w:date="2018-11-25T13:48:00Z">
        <w:r>
          <w:t xml:space="preserve">Solution 1 </w:t>
        </w:r>
      </w:ins>
      <w:ins w:id="141" w:author="XL2" w:date="2018-11-25T13:51:00Z">
        <w:r>
          <w:t>is designed to</w:t>
        </w:r>
      </w:ins>
      <w:ins w:id="142" w:author="XL2" w:date="2018-11-25T13:48:00Z">
        <w:r>
          <w:t xml:space="preserve"> conduct </w:t>
        </w:r>
      </w:ins>
      <w:ins w:id="143" w:author="XL2" w:date="2018-11-25T13:49:00Z">
        <w:r>
          <w:t xml:space="preserve">semantic reasoning </w:t>
        </w:r>
      </w:ins>
      <w:ins w:id="144" w:author="XL2" w:date="2018-11-25T13:51:00Z">
        <w:r>
          <w:t>operation</w:t>
        </w:r>
      </w:ins>
      <w:ins w:id="145" w:author="XL2" w:date="2018-11-25T13:52:00Z">
        <w:r>
          <w:t>s</w:t>
        </w:r>
      </w:ins>
      <w:ins w:id="146" w:author="XL2" w:date="2018-11-25T13:49:00Z">
        <w:r>
          <w:t xml:space="preserve"> to find </w:t>
        </w:r>
      </w:ins>
      <w:ins w:id="147" w:author="XL2" w:date="2018-11-25T13:52:00Z">
        <w:r>
          <w:t>inferred</w:t>
        </w:r>
      </w:ins>
      <w:ins w:id="148" w:author="XL2" w:date="2018-11-25T13:49:00Z">
        <w:r>
          <w:t xml:space="preserve"> facts, which can</w:t>
        </w:r>
      </w:ins>
      <w:ins w:id="149" w:author="XL2" w:date="2018-11-25T13:53:00Z">
        <w:r>
          <w:t xml:space="preserve"> further</w:t>
        </w:r>
      </w:ins>
      <w:ins w:id="150" w:author="XL2" w:date="2018-11-25T13:49:00Z">
        <w:r>
          <w:t xml:space="preserve"> augment IDB</w:t>
        </w:r>
      </w:ins>
      <w:ins w:id="151" w:author="XL2" w:date="2018-11-25T13:53:00Z">
        <w:r>
          <w:t xml:space="preserve"> and query statements never get </w:t>
        </w:r>
      </w:ins>
      <w:ins w:id="152" w:author="XL2" w:date="2018-11-25T13:54:00Z">
        <w:r>
          <w:t>modified</w:t>
        </w:r>
      </w:ins>
      <w:ins w:id="153" w:author="XL2" w:date="2018-11-25T13:49:00Z">
        <w:r>
          <w:t xml:space="preserve">. In </w:t>
        </w:r>
      </w:ins>
      <w:ins w:id="154" w:author="XL2" w:date="2018-11-25T13:50:00Z">
        <w:r>
          <w:t>comparison</w:t>
        </w:r>
      </w:ins>
      <w:ins w:id="155" w:author="XL2" w:date="2018-11-25T13:49:00Z">
        <w:r>
          <w:t xml:space="preserve">, Solution 2 does </w:t>
        </w:r>
      </w:ins>
      <w:ins w:id="156" w:author="XL2" w:date="2018-11-25T13:50:00Z">
        <w:r>
          <w:t>not</w:t>
        </w:r>
      </w:ins>
      <w:ins w:id="157" w:author="XL2" w:date="2018-11-25T13:49:00Z">
        <w:r>
          <w:t xml:space="preserve"> conduct </w:t>
        </w:r>
      </w:ins>
      <w:ins w:id="158" w:author="XL2" w:date="2018-11-25T13:52:00Z">
        <w:r>
          <w:t xml:space="preserve">semantic </w:t>
        </w:r>
      </w:ins>
      <w:ins w:id="159" w:author="XL2" w:date="2018-11-25T13:49:00Z">
        <w:r>
          <w:t xml:space="preserve">reasoning </w:t>
        </w:r>
      </w:ins>
      <w:ins w:id="160" w:author="XL2" w:date="2018-11-25T13:50:00Z">
        <w:r>
          <w:t>operation</w:t>
        </w:r>
      </w:ins>
      <w:ins w:id="161" w:author="XL2" w:date="2018-11-25T13:52:00Z">
        <w:r>
          <w:t>s</w:t>
        </w:r>
      </w:ins>
      <w:ins w:id="162" w:author="XL2" w:date="2018-11-25T13:50:00Z">
        <w:r>
          <w:t xml:space="preserve">, </w:t>
        </w:r>
      </w:ins>
      <w:ins w:id="163" w:author="XL2" w:date="2018-11-25T13:52:00Z">
        <w:r>
          <w:t xml:space="preserve">and </w:t>
        </w:r>
      </w:ins>
      <w:ins w:id="164" w:author="XL2" w:date="2018-11-25T13:50:00Z">
        <w:r>
          <w:t>it only utilizes applicable reasoning rules to modify the query statement</w:t>
        </w:r>
      </w:ins>
      <w:ins w:id="165" w:author="XL2" w:date="2018-11-25T13:45:00Z">
        <w:r>
          <w:t>)</w:t>
        </w:r>
      </w:ins>
      <w:ins w:id="166" w:author="XL2" w:date="2018-11-25T13:43:00Z">
        <w:r>
          <w:t xml:space="preserve">. For example, in order to match the newly-added pattern </w:t>
        </w:r>
        <w:r w:rsidRPr="005A1910">
          <w:t>“</w:t>
        </w:r>
        <w:r w:rsidRPr="0083731A">
          <w:t>?room  is-managed-under  MZ-1</w:t>
        </w:r>
        <w:r w:rsidRPr="005A1910">
          <w:t>”</w:t>
        </w:r>
        <w:r>
          <w:t xml:space="preserve"> in the modified query statement, SE-1 may decide that MZ definition and room allocation knowledge should be added as additional facts. For example, the following Fact-3 is one piece of MZ definition about </w:t>
        </w:r>
        <w:r w:rsidRPr="00F657AC">
          <w:t>Room-232-of-Building-1</w:t>
        </w:r>
        <w:r>
          <w:t>:</w:t>
        </w:r>
      </w:ins>
    </w:p>
    <w:p w14:paraId="5397FD91" w14:textId="77777777" w:rsidR="00F8193B" w:rsidRDefault="00F8193B" w:rsidP="00F8193B">
      <w:pPr>
        <w:jc w:val="center"/>
        <w:rPr>
          <w:ins w:id="167" w:author="XL2" w:date="2018-11-25T13:43:00Z"/>
        </w:rPr>
      </w:pPr>
      <w:ins w:id="168" w:author="XL2" w:date="2018-11-25T13:43:00Z">
        <w:r w:rsidRPr="00F657AC">
          <w:t>Fact-3: Room-232-of-Building-1 is-managed-under “MZ-1”</w:t>
        </w:r>
      </w:ins>
    </w:p>
    <w:p w14:paraId="08E77AEF" w14:textId="77777777" w:rsidR="00F8193B" w:rsidRPr="001D60E3" w:rsidRDefault="00F8193B" w:rsidP="00F8193B">
      <w:pPr>
        <w:rPr>
          <w:ins w:id="169" w:author="XL2" w:date="2018-11-25T13:43:00Z"/>
        </w:rPr>
      </w:pPr>
      <w:ins w:id="170" w:author="XL2" w:date="2018-11-25T13:43:00Z">
        <w:r w:rsidRPr="001D60E3">
          <w:t>Step 7: SR-1 sends back the mo</w:t>
        </w:r>
        <w:r>
          <w:t>dified SPARQL statement to SE-1, as well as an advice about whether additional facts should be used, e.g., the Fact-3 in this case.</w:t>
        </w:r>
      </w:ins>
    </w:p>
    <w:p w14:paraId="3363D720" w14:textId="77777777" w:rsidR="00F8193B" w:rsidRDefault="00F8193B" w:rsidP="00F8193B">
      <w:pPr>
        <w:rPr>
          <w:ins w:id="171" w:author="XL2" w:date="2018-11-25T13:43:00Z"/>
        </w:rPr>
      </w:pPr>
      <w:ins w:id="172" w:author="XL2" w:date="2018-11-25T13:43:00Z">
        <w:r>
          <w:t>Step 8: SE-1 integrates the additional Fact-3 (as suggested by SR-1) with the original IDB (i.e., Fact-1 and Fact-2), and executes the modified SPARQL statement and yields the corresponding result. In this example, there will be a match when executing the modified SPARQL.</w:t>
        </w:r>
      </w:ins>
    </w:p>
    <w:p w14:paraId="1840B83A" w14:textId="77777777" w:rsidR="00F8193B" w:rsidRDefault="00F8193B" w:rsidP="00F8193B">
      <w:pPr>
        <w:rPr>
          <w:ins w:id="173" w:author="XL2" w:date="2018-11-25T13:43:00Z"/>
        </w:rPr>
      </w:pPr>
      <w:ins w:id="174" w:author="XL2" w:date="2018-11-25T13:43:00Z">
        <w:r>
          <w:lastRenderedPageBreak/>
          <w:t>Step 9: When completing the processing, SE-1 sends the processing result back to User-1. In this example, due to the utilization of SPARQL statement modification based on applicable reasoning rules, the URI of &lt;Camera-11&gt; is included in the discovery result and sent back to User-1.</w:t>
        </w:r>
      </w:ins>
    </w:p>
    <w:p w14:paraId="429148A4" w14:textId="77777777" w:rsidR="00314B79" w:rsidRPr="0082745F" w:rsidRDefault="00314B79" w:rsidP="00314B79"/>
    <w:p w14:paraId="79ECF21F" w14:textId="23AA3698" w:rsidR="00393945" w:rsidRDefault="00393945" w:rsidP="00393945">
      <w:pPr>
        <w:pStyle w:val="Heading3"/>
        <w:rPr>
          <w:rFonts w:ascii="Times New Roman" w:hAnsi="Times New Roman"/>
          <w:highlight w:val="yellow"/>
        </w:rPr>
      </w:pPr>
      <w:r w:rsidRPr="00296B1B">
        <w:rPr>
          <w:rFonts w:ascii="Times New Roman" w:hAnsi="Times New Roman"/>
          <w:highlight w:val="yellow"/>
        </w:rPr>
        <w:t>--------</w:t>
      </w:r>
      <w:r>
        <w:rPr>
          <w:rFonts w:ascii="Times New Roman" w:hAnsi="Times New Roman"/>
          <w:highlight w:val="yellow"/>
        </w:rPr>
        <w:t>---------------</w:t>
      </w:r>
      <w:r>
        <w:rPr>
          <w:rFonts w:ascii="Times New Roman" w:hAnsi="Times New Roman"/>
          <w:highlight w:val="yellow"/>
          <w:lang w:val="en-US"/>
        </w:rPr>
        <w:t>End</w:t>
      </w:r>
      <w:r>
        <w:rPr>
          <w:rFonts w:ascii="Times New Roman" w:hAnsi="Times New Roman"/>
          <w:highlight w:val="yellow"/>
        </w:rPr>
        <w:t xml:space="preserve"> of change</w:t>
      </w:r>
      <w:r w:rsidR="00523A9D">
        <w:rPr>
          <w:rFonts w:ascii="Times New Roman" w:hAnsi="Times New Roman"/>
          <w:highlight w:val="yellow"/>
          <w:lang w:val="en-US"/>
        </w:rPr>
        <w:t xml:space="preserve"> 2</w:t>
      </w:r>
      <w:r w:rsidRPr="00296B1B">
        <w:rPr>
          <w:rFonts w:ascii="Times New Roman" w:hAnsi="Times New Roman"/>
          <w:highlight w:val="yellow"/>
        </w:rPr>
        <w:t>-------------------------------------------</w:t>
      </w:r>
    </w:p>
    <w:p w14:paraId="12117D69" w14:textId="77777777" w:rsidR="00393945" w:rsidRPr="00F8193B" w:rsidRDefault="00393945" w:rsidP="00393945">
      <w:pPr>
        <w:rPr>
          <w:highlight w:val="yellow"/>
        </w:rPr>
      </w:pPr>
    </w:p>
    <w:bookmarkEnd w:id="2"/>
    <w:bookmarkEnd w:id="4"/>
    <w:p w14:paraId="4404D938" w14:textId="77777777" w:rsidR="00393945" w:rsidRPr="008840E0" w:rsidRDefault="00393945" w:rsidP="00393945">
      <w:pPr>
        <w:keepNext/>
        <w:keepLines/>
        <w:spacing w:before="120"/>
        <w:ind w:left="1134" w:hanging="1134"/>
        <w:outlineLvl w:val="2"/>
      </w:pPr>
    </w:p>
    <w:p w14:paraId="090E1C67" w14:textId="77777777" w:rsidR="00A61305" w:rsidRDefault="00A61305"/>
    <w:sectPr w:rsidR="00A61305" w:rsidSect="00A61305">
      <w:headerReference w:type="default" r:id="rId14"/>
      <w:footnotePr>
        <w:numRestart w:val="eachSect"/>
      </w:footnotePr>
      <w:pgSz w:w="11907" w:h="16840"/>
      <w:pgMar w:top="1411" w:right="1138" w:bottom="1138" w:left="1138" w:header="677" w:footer="677"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5F99E" w14:textId="77777777" w:rsidR="00623ACE" w:rsidRDefault="00623ACE">
      <w:pPr>
        <w:spacing w:after="0"/>
      </w:pPr>
      <w:r>
        <w:separator/>
      </w:r>
    </w:p>
  </w:endnote>
  <w:endnote w:type="continuationSeparator" w:id="0">
    <w:p w14:paraId="0C21EE87" w14:textId="77777777" w:rsidR="00623ACE" w:rsidRDefault="00623A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6D48" w14:textId="77777777" w:rsidR="00623ACE" w:rsidRDefault="00623ACE">
      <w:pPr>
        <w:spacing w:after="0"/>
      </w:pPr>
      <w:r>
        <w:separator/>
      </w:r>
    </w:p>
  </w:footnote>
  <w:footnote w:type="continuationSeparator" w:id="0">
    <w:p w14:paraId="69738582" w14:textId="77777777" w:rsidR="00623ACE" w:rsidRDefault="00623A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2F75" w14:textId="751798CE" w:rsidR="00DD7311" w:rsidRPr="0083731A" w:rsidRDefault="00DD7311" w:rsidP="00A61305">
    <w:pPr>
      <w:pStyle w:val="Header"/>
      <w:rPr>
        <w:rFonts w:ascii="Times New Roman" w:eastAsia="Calibri" w:hAnsi="Times New Roman"/>
        <w:b w:val="0"/>
        <w:noProof w:val="0"/>
        <w:sz w:val="22"/>
        <w:szCs w:val="22"/>
        <w:lang w:val="en-US"/>
      </w:rPr>
    </w:pPr>
    <w:r w:rsidRPr="00B6655C">
      <w:rPr>
        <w:rFonts w:ascii="Times New Roman" w:eastAsia="Calibri" w:hAnsi="Times New Roman"/>
        <w:b w:val="0"/>
        <w:noProof w:val="0"/>
        <w:sz w:val="22"/>
        <w:szCs w:val="22"/>
        <w:lang w:val="en-US"/>
      </w:rPr>
      <w:t>MAS-2018-0</w:t>
    </w:r>
    <w:r w:rsidR="00F8193B">
      <w:rPr>
        <w:rFonts w:ascii="Times New Roman" w:eastAsia="Calibri" w:hAnsi="Times New Roman"/>
        <w:b w:val="0"/>
        <w:noProof w:val="0"/>
        <w:sz w:val="22"/>
        <w:szCs w:val="22"/>
        <w:lang w:val="en-US"/>
      </w:rPr>
      <w:t>145</w:t>
    </w:r>
    <w:r w:rsidRPr="00B6655C">
      <w:rPr>
        <w:rFonts w:ascii="Times New Roman" w:eastAsia="Calibri" w:hAnsi="Times New Roman"/>
        <w:b w:val="0"/>
        <w:noProof w:val="0"/>
        <w:sz w:val="22"/>
        <w:szCs w:val="22"/>
        <w:lang w:val="en-US"/>
      </w:rPr>
      <w:t>-</w:t>
    </w:r>
    <w:r>
      <w:rPr>
        <w:rFonts w:ascii="Times New Roman" w:eastAsia="Calibri" w:hAnsi="Times New Roman"/>
        <w:b w:val="0"/>
        <w:noProof w:val="0"/>
        <w:sz w:val="22"/>
        <w:szCs w:val="22"/>
        <w:lang w:val="en-US"/>
      </w:rPr>
      <w:t xml:space="preserve"> Semantic_Operations_with_</w:t>
    </w:r>
    <w:r w:rsidR="00A6257C" w:rsidRPr="00A6257C">
      <w:rPr>
        <w:rFonts w:ascii="Times New Roman" w:eastAsia="Calibri" w:hAnsi="Times New Roman"/>
        <w:b w:val="0"/>
        <w:noProof w:val="0"/>
        <w:sz w:val="22"/>
        <w:szCs w:val="22"/>
        <w:lang w:val="en-US"/>
      </w:rPr>
      <w:t xml:space="preserve"> </w:t>
    </w:r>
    <w:r w:rsidR="00A6257C">
      <w:rPr>
        <w:rFonts w:ascii="Times New Roman" w:eastAsia="Calibri" w:hAnsi="Times New Roman"/>
        <w:b w:val="0"/>
        <w:noProof w:val="0"/>
        <w:sz w:val="22"/>
        <w:szCs w:val="22"/>
        <w:lang w:val="en-US"/>
      </w:rPr>
      <w:t>Q</w:t>
    </w:r>
    <w:r w:rsidR="00A6257C" w:rsidRPr="0083731A">
      <w:rPr>
        <w:rFonts w:ascii="Times New Roman" w:eastAsia="Calibri" w:hAnsi="Times New Roman"/>
        <w:b w:val="0"/>
        <w:noProof w:val="0"/>
        <w:sz w:val="22"/>
        <w:szCs w:val="22"/>
        <w:lang w:val="en-US"/>
      </w:rPr>
      <w:t>uery_</w:t>
    </w:r>
    <w:r w:rsidR="00A6257C">
      <w:rPr>
        <w:rFonts w:ascii="Times New Roman" w:eastAsia="Calibri" w:hAnsi="Times New Roman"/>
        <w:b w:val="0"/>
        <w:noProof w:val="0"/>
        <w:sz w:val="22"/>
        <w:szCs w:val="22"/>
        <w:lang w:val="en-US"/>
      </w:rPr>
      <w:t>M</w:t>
    </w:r>
    <w:r w:rsidR="00A6257C" w:rsidRPr="0083731A">
      <w:rPr>
        <w:rFonts w:ascii="Times New Roman" w:eastAsia="Calibri" w:hAnsi="Times New Roman"/>
        <w:b w:val="0"/>
        <w:noProof w:val="0"/>
        <w:sz w:val="22"/>
        <w:szCs w:val="22"/>
        <w:lang w:val="en-US"/>
      </w:rPr>
      <w:t>odification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312"/>
    <w:multiLevelType w:val="hybridMultilevel"/>
    <w:tmpl w:val="CFE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2F6"/>
    <w:multiLevelType w:val="hybridMultilevel"/>
    <w:tmpl w:val="5B60E9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7C"/>
    <w:multiLevelType w:val="hybridMultilevel"/>
    <w:tmpl w:val="6CC8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4651F"/>
    <w:multiLevelType w:val="hybridMultilevel"/>
    <w:tmpl w:val="313E8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8554B"/>
    <w:multiLevelType w:val="hybridMultilevel"/>
    <w:tmpl w:val="AE4AC894"/>
    <w:lvl w:ilvl="0" w:tplc="693C7D0C">
      <w:start w:val="1"/>
      <w:numFmt w:val="bullet"/>
      <w:lvlText w:val="•"/>
      <w:lvlJc w:val="left"/>
      <w:pPr>
        <w:tabs>
          <w:tab w:val="num" w:pos="720"/>
        </w:tabs>
        <w:ind w:left="720" w:hanging="360"/>
      </w:pPr>
      <w:rPr>
        <w:rFonts w:ascii="Arial" w:hAnsi="Arial" w:hint="default"/>
      </w:rPr>
    </w:lvl>
    <w:lvl w:ilvl="1" w:tplc="9F98175E">
      <w:start w:val="1"/>
      <w:numFmt w:val="bullet"/>
      <w:lvlText w:val="•"/>
      <w:lvlJc w:val="left"/>
      <w:pPr>
        <w:tabs>
          <w:tab w:val="num" w:pos="1440"/>
        </w:tabs>
        <w:ind w:left="1440" w:hanging="360"/>
      </w:pPr>
      <w:rPr>
        <w:rFonts w:ascii="Arial" w:hAnsi="Arial" w:hint="default"/>
      </w:rPr>
    </w:lvl>
    <w:lvl w:ilvl="2" w:tplc="FAB466CE">
      <w:start w:val="1"/>
      <w:numFmt w:val="bullet"/>
      <w:lvlText w:val="•"/>
      <w:lvlJc w:val="left"/>
      <w:pPr>
        <w:tabs>
          <w:tab w:val="num" w:pos="2160"/>
        </w:tabs>
        <w:ind w:left="2160" w:hanging="360"/>
      </w:pPr>
      <w:rPr>
        <w:rFonts w:ascii="Arial" w:hAnsi="Arial" w:hint="default"/>
      </w:rPr>
    </w:lvl>
    <w:lvl w:ilvl="3" w:tplc="6FCAF8CE" w:tentative="1">
      <w:start w:val="1"/>
      <w:numFmt w:val="bullet"/>
      <w:lvlText w:val="•"/>
      <w:lvlJc w:val="left"/>
      <w:pPr>
        <w:tabs>
          <w:tab w:val="num" w:pos="2880"/>
        </w:tabs>
        <w:ind w:left="2880" w:hanging="360"/>
      </w:pPr>
      <w:rPr>
        <w:rFonts w:ascii="Arial" w:hAnsi="Arial" w:hint="default"/>
      </w:rPr>
    </w:lvl>
    <w:lvl w:ilvl="4" w:tplc="A372EA7A" w:tentative="1">
      <w:start w:val="1"/>
      <w:numFmt w:val="bullet"/>
      <w:lvlText w:val="•"/>
      <w:lvlJc w:val="left"/>
      <w:pPr>
        <w:tabs>
          <w:tab w:val="num" w:pos="3600"/>
        </w:tabs>
        <w:ind w:left="3600" w:hanging="360"/>
      </w:pPr>
      <w:rPr>
        <w:rFonts w:ascii="Arial" w:hAnsi="Arial" w:hint="default"/>
      </w:rPr>
    </w:lvl>
    <w:lvl w:ilvl="5" w:tplc="124C37C8" w:tentative="1">
      <w:start w:val="1"/>
      <w:numFmt w:val="bullet"/>
      <w:lvlText w:val="•"/>
      <w:lvlJc w:val="left"/>
      <w:pPr>
        <w:tabs>
          <w:tab w:val="num" w:pos="4320"/>
        </w:tabs>
        <w:ind w:left="4320" w:hanging="360"/>
      </w:pPr>
      <w:rPr>
        <w:rFonts w:ascii="Arial" w:hAnsi="Arial" w:hint="default"/>
      </w:rPr>
    </w:lvl>
    <w:lvl w:ilvl="6" w:tplc="636EE154" w:tentative="1">
      <w:start w:val="1"/>
      <w:numFmt w:val="bullet"/>
      <w:lvlText w:val="•"/>
      <w:lvlJc w:val="left"/>
      <w:pPr>
        <w:tabs>
          <w:tab w:val="num" w:pos="5040"/>
        </w:tabs>
        <w:ind w:left="5040" w:hanging="360"/>
      </w:pPr>
      <w:rPr>
        <w:rFonts w:ascii="Arial" w:hAnsi="Arial" w:hint="default"/>
      </w:rPr>
    </w:lvl>
    <w:lvl w:ilvl="7" w:tplc="E3BAEA10" w:tentative="1">
      <w:start w:val="1"/>
      <w:numFmt w:val="bullet"/>
      <w:lvlText w:val="•"/>
      <w:lvlJc w:val="left"/>
      <w:pPr>
        <w:tabs>
          <w:tab w:val="num" w:pos="5760"/>
        </w:tabs>
        <w:ind w:left="5760" w:hanging="360"/>
      </w:pPr>
      <w:rPr>
        <w:rFonts w:ascii="Arial" w:hAnsi="Arial" w:hint="default"/>
      </w:rPr>
    </w:lvl>
    <w:lvl w:ilvl="8" w:tplc="24B246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F0B21"/>
    <w:multiLevelType w:val="hybridMultilevel"/>
    <w:tmpl w:val="3AB8355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169E7368"/>
    <w:multiLevelType w:val="hybridMultilevel"/>
    <w:tmpl w:val="605400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C16052"/>
    <w:multiLevelType w:val="hybridMultilevel"/>
    <w:tmpl w:val="6D5E22A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0601D69"/>
    <w:multiLevelType w:val="hybridMultilevel"/>
    <w:tmpl w:val="02B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C72B8"/>
    <w:multiLevelType w:val="hybridMultilevel"/>
    <w:tmpl w:val="8CE4B02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48D1507F"/>
    <w:multiLevelType w:val="hybridMultilevel"/>
    <w:tmpl w:val="8662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67425"/>
    <w:multiLevelType w:val="hybridMultilevel"/>
    <w:tmpl w:val="537C2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A2D7E"/>
    <w:multiLevelType w:val="hybridMultilevel"/>
    <w:tmpl w:val="5DE6CC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710BF"/>
    <w:multiLevelType w:val="hybridMultilevel"/>
    <w:tmpl w:val="3CF881F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6245323A"/>
    <w:multiLevelType w:val="hybridMultilevel"/>
    <w:tmpl w:val="15A4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83B2F"/>
    <w:multiLevelType w:val="hybridMultilevel"/>
    <w:tmpl w:val="DC38D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066EA"/>
    <w:multiLevelType w:val="hybridMultilevel"/>
    <w:tmpl w:val="BBDEE8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4"/>
  </w:num>
  <w:num w:numId="4">
    <w:abstractNumId w:val="2"/>
  </w:num>
  <w:num w:numId="5">
    <w:abstractNumId w:val="0"/>
  </w:num>
  <w:num w:numId="6">
    <w:abstractNumId w:val="12"/>
  </w:num>
  <w:num w:numId="7">
    <w:abstractNumId w:val="6"/>
  </w:num>
  <w:num w:numId="8">
    <w:abstractNumId w:val="1"/>
  </w:num>
  <w:num w:numId="9">
    <w:abstractNumId w:val="4"/>
  </w:num>
  <w:num w:numId="10">
    <w:abstractNumId w:val="8"/>
  </w:num>
  <w:num w:numId="11">
    <w:abstractNumId w:val="16"/>
  </w:num>
  <w:num w:numId="12">
    <w:abstractNumId w:val="15"/>
  </w:num>
  <w:num w:numId="13">
    <w:abstractNumId w:val="11"/>
  </w:num>
  <w:num w:numId="14">
    <w:abstractNumId w:val="3"/>
  </w:num>
  <w:num w:numId="15">
    <w:abstractNumId w:val="9"/>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Chonggang">
    <w15:presenceInfo w15:providerId="AD" w15:userId="S-1-5-21-1844237615-1580818891-725345543-20850"/>
  </w15:person>
  <w15:person w15:author="XL2">
    <w15:presenceInfo w15:providerId="None" w15:userId="X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8D"/>
    <w:rsid w:val="00014008"/>
    <w:rsid w:val="000140D6"/>
    <w:rsid w:val="0005275C"/>
    <w:rsid w:val="00066748"/>
    <w:rsid w:val="0008088C"/>
    <w:rsid w:val="000815D5"/>
    <w:rsid w:val="0009064D"/>
    <w:rsid w:val="00094CD5"/>
    <w:rsid w:val="000A0622"/>
    <w:rsid w:val="000C1701"/>
    <w:rsid w:val="000E33A3"/>
    <w:rsid w:val="000E7472"/>
    <w:rsid w:val="00113AF1"/>
    <w:rsid w:val="00125EFE"/>
    <w:rsid w:val="00126520"/>
    <w:rsid w:val="0013434E"/>
    <w:rsid w:val="0018052B"/>
    <w:rsid w:val="00181749"/>
    <w:rsid w:val="00187578"/>
    <w:rsid w:val="001E2108"/>
    <w:rsid w:val="001E67E6"/>
    <w:rsid w:val="00211892"/>
    <w:rsid w:val="0022466C"/>
    <w:rsid w:val="00256ABF"/>
    <w:rsid w:val="00270023"/>
    <w:rsid w:val="002715CA"/>
    <w:rsid w:val="002721AC"/>
    <w:rsid w:val="002B0D34"/>
    <w:rsid w:val="002D00FD"/>
    <w:rsid w:val="002D0203"/>
    <w:rsid w:val="002D1B2A"/>
    <w:rsid w:val="00314B79"/>
    <w:rsid w:val="00335CE3"/>
    <w:rsid w:val="003412BC"/>
    <w:rsid w:val="00345155"/>
    <w:rsid w:val="00352780"/>
    <w:rsid w:val="00360AD3"/>
    <w:rsid w:val="00370309"/>
    <w:rsid w:val="0037515D"/>
    <w:rsid w:val="00393945"/>
    <w:rsid w:val="003A60B6"/>
    <w:rsid w:val="003E24DB"/>
    <w:rsid w:val="003E263C"/>
    <w:rsid w:val="003E2D64"/>
    <w:rsid w:val="003E5B8D"/>
    <w:rsid w:val="003F37DA"/>
    <w:rsid w:val="00404FC6"/>
    <w:rsid w:val="00405B2E"/>
    <w:rsid w:val="004135E2"/>
    <w:rsid w:val="0041625C"/>
    <w:rsid w:val="00457449"/>
    <w:rsid w:val="00470DB4"/>
    <w:rsid w:val="00477CF9"/>
    <w:rsid w:val="004C1DBF"/>
    <w:rsid w:val="004D1057"/>
    <w:rsid w:val="004E3CE1"/>
    <w:rsid w:val="00514E25"/>
    <w:rsid w:val="00523A9D"/>
    <w:rsid w:val="005257D4"/>
    <w:rsid w:val="00541B0B"/>
    <w:rsid w:val="00545BEB"/>
    <w:rsid w:val="00550E19"/>
    <w:rsid w:val="0056053C"/>
    <w:rsid w:val="005928E9"/>
    <w:rsid w:val="00594D55"/>
    <w:rsid w:val="00595B41"/>
    <w:rsid w:val="005A0FE3"/>
    <w:rsid w:val="005A13BF"/>
    <w:rsid w:val="005A1910"/>
    <w:rsid w:val="0060332C"/>
    <w:rsid w:val="00606688"/>
    <w:rsid w:val="00623ACE"/>
    <w:rsid w:val="006253AD"/>
    <w:rsid w:val="00666BEC"/>
    <w:rsid w:val="00673D93"/>
    <w:rsid w:val="0068456A"/>
    <w:rsid w:val="00696B82"/>
    <w:rsid w:val="006A3FBD"/>
    <w:rsid w:val="006A615C"/>
    <w:rsid w:val="006B1330"/>
    <w:rsid w:val="006C3F04"/>
    <w:rsid w:val="006D2174"/>
    <w:rsid w:val="006E1398"/>
    <w:rsid w:val="006E2B4F"/>
    <w:rsid w:val="006F34AF"/>
    <w:rsid w:val="0070339E"/>
    <w:rsid w:val="00704420"/>
    <w:rsid w:val="00730872"/>
    <w:rsid w:val="00755335"/>
    <w:rsid w:val="00756F4B"/>
    <w:rsid w:val="00791B97"/>
    <w:rsid w:val="007B093D"/>
    <w:rsid w:val="007D07B6"/>
    <w:rsid w:val="007E2FBE"/>
    <w:rsid w:val="00801A38"/>
    <w:rsid w:val="00815029"/>
    <w:rsid w:val="008210C0"/>
    <w:rsid w:val="0082211C"/>
    <w:rsid w:val="0083496D"/>
    <w:rsid w:val="0083731A"/>
    <w:rsid w:val="0085168C"/>
    <w:rsid w:val="00853958"/>
    <w:rsid w:val="008A723A"/>
    <w:rsid w:val="008B1727"/>
    <w:rsid w:val="008C21B0"/>
    <w:rsid w:val="008C74CC"/>
    <w:rsid w:val="008E09D9"/>
    <w:rsid w:val="008F457A"/>
    <w:rsid w:val="008F5C25"/>
    <w:rsid w:val="0091221F"/>
    <w:rsid w:val="00920BC3"/>
    <w:rsid w:val="009516F3"/>
    <w:rsid w:val="00951CC8"/>
    <w:rsid w:val="00957A3A"/>
    <w:rsid w:val="00970328"/>
    <w:rsid w:val="0097286E"/>
    <w:rsid w:val="009A6712"/>
    <w:rsid w:val="009B4A61"/>
    <w:rsid w:val="009B55D9"/>
    <w:rsid w:val="009B67A8"/>
    <w:rsid w:val="009C67E7"/>
    <w:rsid w:val="009E539B"/>
    <w:rsid w:val="009F1EBD"/>
    <w:rsid w:val="009F314C"/>
    <w:rsid w:val="00A53731"/>
    <w:rsid w:val="00A561A1"/>
    <w:rsid w:val="00A61305"/>
    <w:rsid w:val="00A61D15"/>
    <w:rsid w:val="00A6257C"/>
    <w:rsid w:val="00A75F15"/>
    <w:rsid w:val="00A8548C"/>
    <w:rsid w:val="00AA0D5C"/>
    <w:rsid w:val="00AA1962"/>
    <w:rsid w:val="00AA43BC"/>
    <w:rsid w:val="00AD0203"/>
    <w:rsid w:val="00AD3503"/>
    <w:rsid w:val="00AE4D5F"/>
    <w:rsid w:val="00AE64D0"/>
    <w:rsid w:val="00AE79B8"/>
    <w:rsid w:val="00B02B69"/>
    <w:rsid w:val="00B07E05"/>
    <w:rsid w:val="00B237BF"/>
    <w:rsid w:val="00B407B1"/>
    <w:rsid w:val="00B61978"/>
    <w:rsid w:val="00B64B65"/>
    <w:rsid w:val="00B65E63"/>
    <w:rsid w:val="00B6631F"/>
    <w:rsid w:val="00B6655C"/>
    <w:rsid w:val="00B82FCD"/>
    <w:rsid w:val="00BA0E7C"/>
    <w:rsid w:val="00BB0AA6"/>
    <w:rsid w:val="00BB1A6C"/>
    <w:rsid w:val="00BD332F"/>
    <w:rsid w:val="00BE5CCC"/>
    <w:rsid w:val="00C062B8"/>
    <w:rsid w:val="00C0702E"/>
    <w:rsid w:val="00C10785"/>
    <w:rsid w:val="00C13869"/>
    <w:rsid w:val="00C2699C"/>
    <w:rsid w:val="00C30604"/>
    <w:rsid w:val="00C3343E"/>
    <w:rsid w:val="00C51ACD"/>
    <w:rsid w:val="00C57BE0"/>
    <w:rsid w:val="00C65EC3"/>
    <w:rsid w:val="00CB1BBA"/>
    <w:rsid w:val="00CB3FAE"/>
    <w:rsid w:val="00CB5907"/>
    <w:rsid w:val="00CC5804"/>
    <w:rsid w:val="00CC6A49"/>
    <w:rsid w:val="00CD2165"/>
    <w:rsid w:val="00CE3BC1"/>
    <w:rsid w:val="00CE4B6A"/>
    <w:rsid w:val="00CE6ABF"/>
    <w:rsid w:val="00CF7B8D"/>
    <w:rsid w:val="00D2285F"/>
    <w:rsid w:val="00D24CD9"/>
    <w:rsid w:val="00D35D23"/>
    <w:rsid w:val="00D360CB"/>
    <w:rsid w:val="00D43946"/>
    <w:rsid w:val="00D60AD9"/>
    <w:rsid w:val="00D610E7"/>
    <w:rsid w:val="00D611F8"/>
    <w:rsid w:val="00DA74CE"/>
    <w:rsid w:val="00DB1B21"/>
    <w:rsid w:val="00DB2F47"/>
    <w:rsid w:val="00DB4D3B"/>
    <w:rsid w:val="00DB790C"/>
    <w:rsid w:val="00DD0B45"/>
    <w:rsid w:val="00DD3E70"/>
    <w:rsid w:val="00DD7311"/>
    <w:rsid w:val="00DE5922"/>
    <w:rsid w:val="00E022A5"/>
    <w:rsid w:val="00E126C8"/>
    <w:rsid w:val="00E1773C"/>
    <w:rsid w:val="00E273FD"/>
    <w:rsid w:val="00E34829"/>
    <w:rsid w:val="00E437ED"/>
    <w:rsid w:val="00E4682B"/>
    <w:rsid w:val="00E60E56"/>
    <w:rsid w:val="00E71F56"/>
    <w:rsid w:val="00E93A88"/>
    <w:rsid w:val="00EA50AD"/>
    <w:rsid w:val="00EF6304"/>
    <w:rsid w:val="00F04B8B"/>
    <w:rsid w:val="00F10F9B"/>
    <w:rsid w:val="00F26990"/>
    <w:rsid w:val="00F408FB"/>
    <w:rsid w:val="00F54A8B"/>
    <w:rsid w:val="00F657AC"/>
    <w:rsid w:val="00F75138"/>
    <w:rsid w:val="00F80868"/>
    <w:rsid w:val="00F8193B"/>
    <w:rsid w:val="00F81FE9"/>
    <w:rsid w:val="00F82F5E"/>
    <w:rsid w:val="00F84870"/>
    <w:rsid w:val="00F921B0"/>
    <w:rsid w:val="00FA0FC7"/>
    <w:rsid w:val="00FA1CFE"/>
    <w:rsid w:val="00FA5533"/>
    <w:rsid w:val="00FA7F08"/>
    <w:rsid w:val="00FB0677"/>
    <w:rsid w:val="00FB79B6"/>
    <w:rsid w:val="00FD4710"/>
    <w:rsid w:val="00FD4B84"/>
    <w:rsid w:val="00FD5EA9"/>
    <w:rsid w:val="00FE496C"/>
    <w:rsid w:val="00FE7769"/>
    <w:rsid w:val="00FF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96C3"/>
  <w15:chartTrackingRefBased/>
  <w15:docId w15:val="{AC84BA0F-2022-4B03-991D-63DEBD1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945"/>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aliases w:val="H1,l,NMP Heading 1,Memo Heading 1,h1,app heading 1,l1,h11,h12,h13,h14,h15,h16"/>
    <w:next w:val="Normal"/>
    <w:link w:val="Heading1Char"/>
    <w:qFormat/>
    <w:rsid w:val="0039394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aliases w:val="l2,NMP Heading 2,Head2A,2,H2"/>
    <w:basedOn w:val="Heading1"/>
    <w:next w:val="Normal"/>
    <w:link w:val="Heading2Char"/>
    <w:qFormat/>
    <w:rsid w:val="00393945"/>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393945"/>
    <w:pPr>
      <w:spacing w:before="120"/>
      <w:outlineLvl w:val="2"/>
    </w:pPr>
    <w:rPr>
      <w:sz w:val="28"/>
    </w:rPr>
  </w:style>
  <w:style w:type="paragraph" w:styleId="Heading4">
    <w:name w:val="heading 4"/>
    <w:aliases w:val="h4,NMP Heading 4,H4,H41,h41,H42,h42,H43,h43,H411,h411,H421,h421,H44,h44,H412,h412,H422,h422,H431,h431,H45,h45,H413,h413,H423,h423,H432,h432,H46,h46,H47,h47,h3,Memo Heading 4"/>
    <w:basedOn w:val="Heading3"/>
    <w:next w:val="Normal"/>
    <w:link w:val="Heading4Char"/>
    <w:qFormat/>
    <w:rsid w:val="0039394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 Char,NMP Heading 1 Char,Memo Heading 1 Char,h1 Char,app heading 1 Char,l1 Char,h11 Char,h12 Char,h13 Char,h14 Char,h15 Char,h16 Char"/>
    <w:basedOn w:val="DefaultParagraphFont"/>
    <w:link w:val="Heading1"/>
    <w:rsid w:val="00393945"/>
    <w:rPr>
      <w:rFonts w:ascii="Arial" w:eastAsia="Malgun Gothic" w:hAnsi="Arial" w:cs="Times New Roman"/>
      <w:sz w:val="36"/>
      <w:szCs w:val="20"/>
      <w:lang w:val="en-GB" w:eastAsia="en-US"/>
    </w:rPr>
  </w:style>
  <w:style w:type="character" w:customStyle="1" w:styleId="Heading2Char">
    <w:name w:val="Heading 2 Char"/>
    <w:aliases w:val="l2 Char,NMP Heading 2 Char,Head2A Char,2 Char,H2 Char"/>
    <w:basedOn w:val="DefaultParagraphFont"/>
    <w:link w:val="Heading2"/>
    <w:rsid w:val="00393945"/>
    <w:rPr>
      <w:rFonts w:ascii="Arial" w:eastAsia="Malgun Gothic" w:hAnsi="Arial" w:cs="Times New Roman"/>
      <w:sz w:val="32"/>
      <w:szCs w:val="20"/>
      <w:lang w:val="x-none" w:eastAsia="en-US"/>
    </w:rPr>
  </w:style>
  <w:style w:type="character" w:customStyle="1" w:styleId="Heading3Char">
    <w:name w:val="Heading 3 Char"/>
    <w:aliases w:val="NMP Heading 3 Char,Memo Heading 3 Char,Underrubrik2 Char,H3 Char"/>
    <w:basedOn w:val="DefaultParagraphFont"/>
    <w:link w:val="Heading3"/>
    <w:rsid w:val="00393945"/>
    <w:rPr>
      <w:rFonts w:ascii="Arial" w:eastAsia="Malgun Gothic" w:hAnsi="Arial" w:cs="Times New Roman"/>
      <w:sz w:val="28"/>
      <w:szCs w:val="20"/>
      <w:lang w:val="x-none" w:eastAsia="en-US"/>
    </w:rPr>
  </w:style>
  <w:style w:type="character" w:customStyle="1" w:styleId="Heading4Char">
    <w:name w:val="Heading 4 Char"/>
    <w:aliases w:val="h4 Char,NMP Heading 4 Char,H4 Char,H41 Char,h41 Char,H42 Char,h42 Char,H43 Char,h43 Char,H411 Char,h411 Char,H421 Char,h421 Char,H44 Char,h44 Char,H412 Char,h412 Char,H422 Char,h422 Char,H431 Char,h431 Char,H45 Char,h45 Char,H413 Char"/>
    <w:basedOn w:val="DefaultParagraphFont"/>
    <w:link w:val="Heading4"/>
    <w:rsid w:val="00393945"/>
    <w:rPr>
      <w:rFonts w:ascii="Arial" w:eastAsia="Malgun Gothic" w:hAnsi="Arial" w:cs="Times New Roman"/>
      <w:sz w:val="24"/>
      <w:szCs w:val="20"/>
      <w:lang w:val="x-none" w:eastAsia="en-US"/>
    </w:rPr>
  </w:style>
  <w:style w:type="paragraph" w:styleId="Header">
    <w:name w:val="header"/>
    <w:link w:val="HeaderChar"/>
    <w:uiPriority w:val="99"/>
    <w:qFormat/>
    <w:rsid w:val="0039394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uiPriority w:val="99"/>
    <w:rsid w:val="00393945"/>
    <w:rPr>
      <w:rFonts w:ascii="Arial" w:eastAsia="Malgun Gothic" w:hAnsi="Arial" w:cs="Times New Roman"/>
      <w:b/>
      <w:noProof/>
      <w:sz w:val="18"/>
      <w:szCs w:val="20"/>
      <w:lang w:val="en-GB" w:eastAsia="en-US"/>
    </w:rPr>
  </w:style>
  <w:style w:type="paragraph" w:customStyle="1" w:styleId="TF">
    <w:name w:val="TF"/>
    <w:basedOn w:val="Normal"/>
    <w:link w:val="TFChar"/>
    <w:rsid w:val="00393945"/>
    <w:pPr>
      <w:keepLines/>
      <w:spacing w:after="240"/>
      <w:jc w:val="center"/>
    </w:pPr>
    <w:rPr>
      <w:rFonts w:ascii="Arial" w:hAnsi="Arial"/>
      <w:b/>
    </w:rPr>
  </w:style>
  <w:style w:type="character" w:styleId="Hyperlink">
    <w:name w:val="Hyperlink"/>
    <w:rsid w:val="00393945"/>
    <w:rPr>
      <w:color w:val="0000FF"/>
      <w:u w:val="single"/>
    </w:rPr>
  </w:style>
  <w:style w:type="character" w:styleId="CommentReference">
    <w:name w:val="annotation reference"/>
    <w:rsid w:val="00393945"/>
    <w:rPr>
      <w:sz w:val="16"/>
      <w:szCs w:val="16"/>
    </w:rPr>
  </w:style>
  <w:style w:type="paragraph" w:styleId="CommentText">
    <w:name w:val="annotation text"/>
    <w:basedOn w:val="Normal"/>
    <w:link w:val="CommentTextChar"/>
    <w:uiPriority w:val="99"/>
    <w:rsid w:val="00393945"/>
  </w:style>
  <w:style w:type="character" w:customStyle="1" w:styleId="CommentTextChar">
    <w:name w:val="Comment Text Char"/>
    <w:basedOn w:val="DefaultParagraphFont"/>
    <w:link w:val="CommentText"/>
    <w:uiPriority w:val="99"/>
    <w:rsid w:val="00393945"/>
    <w:rPr>
      <w:rFonts w:ascii="Times New Roman" w:eastAsia="Malgun Gothic" w:hAnsi="Times New Roman" w:cs="Times New Roman"/>
      <w:sz w:val="20"/>
      <w:szCs w:val="20"/>
      <w:lang w:val="en-GB" w:eastAsia="en-US"/>
    </w:rPr>
  </w:style>
  <w:style w:type="paragraph" w:customStyle="1" w:styleId="oneM2M-CoverTableText">
    <w:name w:val="oneM2M-CoverTableText"/>
    <w:basedOn w:val="Normal"/>
    <w:qFormat/>
    <w:rsid w:val="00393945"/>
    <w:pPr>
      <w:keepNext/>
      <w:keepLines/>
      <w:overflowPunct/>
      <w:autoSpaceDE/>
      <w:autoSpaceDN/>
      <w:adjustRightInd/>
      <w:spacing w:before="60" w:after="60"/>
      <w:textAlignment w:val="auto"/>
    </w:pPr>
    <w:rPr>
      <w:rFonts w:eastAsia="BatangChe"/>
      <w:sz w:val="22"/>
      <w:szCs w:val="24"/>
      <w:lang w:val="en-US"/>
    </w:rPr>
  </w:style>
  <w:style w:type="paragraph" w:customStyle="1" w:styleId="0neM2M-CoverTableTitle">
    <w:name w:val="0neM2M-CoverTableTitle"/>
    <w:basedOn w:val="Normal"/>
    <w:qFormat/>
    <w:rsid w:val="0039394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AltNormal">
    <w:name w:val="AltNormal"/>
    <w:basedOn w:val="Normal"/>
    <w:autoRedefine/>
    <w:rsid w:val="00393945"/>
    <w:pPr>
      <w:tabs>
        <w:tab w:val="left" w:pos="284"/>
      </w:tabs>
      <w:overflowPunct/>
      <w:autoSpaceDE/>
      <w:autoSpaceDN/>
      <w:adjustRightInd/>
      <w:spacing w:before="120" w:after="0"/>
      <w:textAlignment w:val="auto"/>
    </w:pPr>
    <w:rPr>
      <w:szCs w:val="24"/>
    </w:rPr>
  </w:style>
  <w:style w:type="paragraph" w:customStyle="1" w:styleId="oneM2M-CoverTableLeft">
    <w:name w:val="oneM2M-CoverTableLeft"/>
    <w:basedOn w:val="Normal"/>
    <w:qFormat/>
    <w:rsid w:val="00393945"/>
    <w:pPr>
      <w:keepNext/>
      <w:keepLines/>
      <w:overflowPunct/>
      <w:autoSpaceDE/>
      <w:autoSpaceDN/>
      <w:adjustRightInd/>
      <w:spacing w:before="60" w:after="60"/>
      <w:textAlignment w:val="auto"/>
    </w:pPr>
    <w:rPr>
      <w:rFonts w:eastAsia="BatangChe"/>
      <w:color w:val="FFFFFF"/>
      <w:sz w:val="24"/>
      <w:szCs w:val="24"/>
      <w:lang w:val="en-US"/>
    </w:rPr>
  </w:style>
  <w:style w:type="character" w:customStyle="1" w:styleId="TFChar">
    <w:name w:val="TF Char"/>
    <w:link w:val="TF"/>
    <w:rsid w:val="00393945"/>
    <w:rPr>
      <w:rFonts w:ascii="Arial" w:eastAsia="Malgun Gothic" w:hAnsi="Arial" w:cs="Times New Roman"/>
      <w:b/>
      <w:sz w:val="20"/>
      <w:szCs w:val="20"/>
      <w:lang w:val="en-GB" w:eastAsia="en-US"/>
    </w:rPr>
  </w:style>
  <w:style w:type="paragraph" w:styleId="ListParagraph">
    <w:name w:val="List Paragraph"/>
    <w:basedOn w:val="Normal"/>
    <w:uiPriority w:val="34"/>
    <w:qFormat/>
    <w:rsid w:val="00393945"/>
    <w:pPr>
      <w:ind w:firstLineChars="200" w:firstLine="420"/>
    </w:pPr>
    <w:rPr>
      <w:rFonts w:eastAsia="Times New Roman"/>
    </w:rPr>
  </w:style>
  <w:style w:type="paragraph" w:styleId="BalloonText">
    <w:name w:val="Balloon Text"/>
    <w:basedOn w:val="Normal"/>
    <w:link w:val="BalloonTextChar"/>
    <w:uiPriority w:val="99"/>
    <w:semiHidden/>
    <w:unhideWhenUsed/>
    <w:rsid w:val="003939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945"/>
    <w:rPr>
      <w:rFonts w:ascii="Segoe UI" w:eastAsia="Malgun Gothic" w:hAnsi="Segoe UI" w:cs="Segoe UI"/>
      <w:sz w:val="18"/>
      <w:szCs w:val="18"/>
      <w:lang w:val="en-GB" w:eastAsia="en-US"/>
    </w:rPr>
  </w:style>
  <w:style w:type="character" w:styleId="LineNumber">
    <w:name w:val="line number"/>
    <w:basedOn w:val="DefaultParagraphFont"/>
    <w:uiPriority w:val="99"/>
    <w:semiHidden/>
    <w:unhideWhenUsed/>
    <w:rsid w:val="00393945"/>
  </w:style>
  <w:style w:type="paragraph" w:styleId="Footer">
    <w:name w:val="footer"/>
    <w:basedOn w:val="Normal"/>
    <w:link w:val="FooterChar"/>
    <w:uiPriority w:val="99"/>
    <w:unhideWhenUsed/>
    <w:rsid w:val="009E539B"/>
    <w:pPr>
      <w:tabs>
        <w:tab w:val="center" w:pos="4680"/>
        <w:tab w:val="right" w:pos="9360"/>
      </w:tabs>
      <w:spacing w:after="0"/>
    </w:pPr>
  </w:style>
  <w:style w:type="character" w:customStyle="1" w:styleId="FooterChar">
    <w:name w:val="Footer Char"/>
    <w:basedOn w:val="DefaultParagraphFont"/>
    <w:link w:val="Footer"/>
    <w:uiPriority w:val="99"/>
    <w:rsid w:val="009E539B"/>
    <w:rPr>
      <w:rFonts w:ascii="Times New Roman" w:eastAsia="Malgun Gothic" w:hAnsi="Times New Roman" w:cs="Times New Roman"/>
      <w:sz w:val="20"/>
      <w:szCs w:val="20"/>
      <w:lang w:val="en-GB" w:eastAsia="en-US"/>
    </w:rPr>
  </w:style>
  <w:style w:type="paragraph" w:styleId="Revision">
    <w:name w:val="Revision"/>
    <w:hidden/>
    <w:uiPriority w:val="99"/>
    <w:semiHidden/>
    <w:rsid w:val="00DE5922"/>
    <w:pPr>
      <w:spacing w:after="0" w:line="240" w:lineRule="auto"/>
    </w:pPr>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EA50AD"/>
    <w:rPr>
      <w:b/>
      <w:bCs/>
    </w:rPr>
  </w:style>
  <w:style w:type="character" w:customStyle="1" w:styleId="CommentSubjectChar">
    <w:name w:val="Comment Subject Char"/>
    <w:basedOn w:val="CommentTextChar"/>
    <w:link w:val="CommentSubject"/>
    <w:uiPriority w:val="99"/>
    <w:semiHidden/>
    <w:rsid w:val="00EA50AD"/>
    <w:rPr>
      <w:rFonts w:ascii="Times New Roman" w:eastAsia="Malgun Gothic" w:hAnsi="Times New Roman" w:cs="Times New Roman"/>
      <w:b/>
      <w:bCs/>
      <w:sz w:val="20"/>
      <w:szCs w:val="20"/>
      <w:lang w:val="en-GB" w:eastAsia="en-US"/>
    </w:rPr>
  </w:style>
  <w:style w:type="table" w:styleId="TableGrid">
    <w:name w:val="Table Grid"/>
    <w:basedOn w:val="TableNormal"/>
    <w:uiPriority w:val="39"/>
    <w:rsid w:val="002D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xu@convidawireless.com" TargetMode="Externa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wang.chonggang@convidawireles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61DA-2125-4711-AC93-943E2D49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Chonggang</dc:creator>
  <cp:keywords/>
  <dc:description/>
  <cp:lastModifiedBy>XL2</cp:lastModifiedBy>
  <cp:revision>2</cp:revision>
  <dcterms:created xsi:type="dcterms:W3CDTF">2018-11-25T18:55:00Z</dcterms:created>
  <dcterms:modified xsi:type="dcterms:W3CDTF">2018-11-25T18:55:00Z</dcterms:modified>
</cp:coreProperties>
</file>