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675332" w:rsidRPr="009B635D" w14:paraId="1E3FBC86" w14:textId="77777777" w:rsidTr="005764A1">
        <w:trPr>
          <w:trHeight w:val="302"/>
          <w:jc w:val="center"/>
        </w:trPr>
        <w:tc>
          <w:tcPr>
            <w:tcW w:w="9463" w:type="dxa"/>
            <w:gridSpan w:val="2"/>
            <w:shd w:val="clear" w:color="auto" w:fill="B42025"/>
          </w:tcPr>
          <w:p w14:paraId="2A5BC921" w14:textId="77777777" w:rsidR="00675332" w:rsidRPr="009B635D" w:rsidRDefault="00675332" w:rsidP="005764A1">
            <w:pPr>
              <w:pStyle w:val="oneM2M-CoverTableTitle"/>
            </w:pPr>
            <w:r w:rsidRPr="009B635D">
              <w:t>CHANGE REQUEST</w:t>
            </w:r>
          </w:p>
        </w:tc>
      </w:tr>
      <w:tr w:rsidR="00675332" w:rsidRPr="009B635D" w14:paraId="598508CA" w14:textId="77777777" w:rsidTr="005764A1">
        <w:trPr>
          <w:trHeight w:val="124"/>
          <w:jc w:val="center"/>
        </w:trPr>
        <w:tc>
          <w:tcPr>
            <w:tcW w:w="2464" w:type="dxa"/>
            <w:shd w:val="clear" w:color="auto" w:fill="A0A0A3"/>
          </w:tcPr>
          <w:p w14:paraId="0E3029BD" w14:textId="77777777" w:rsidR="00675332" w:rsidRPr="00EF5EFD" w:rsidRDefault="00675332" w:rsidP="005764A1">
            <w:pPr>
              <w:pStyle w:val="oneM2M-CoverTableLeft"/>
            </w:pPr>
            <w:r w:rsidRPr="00EF5EFD">
              <w:t>Meeting</w:t>
            </w:r>
            <w:r>
              <w:t xml:space="preserve"> </w:t>
            </w:r>
            <w:proofErr w:type="gramStart"/>
            <w:r>
              <w:t>ID</w:t>
            </w:r>
            <w:r w:rsidRPr="00EF5EFD">
              <w:t>:*</w:t>
            </w:r>
            <w:proofErr w:type="gramEnd"/>
          </w:p>
        </w:tc>
        <w:tc>
          <w:tcPr>
            <w:tcW w:w="6999" w:type="dxa"/>
            <w:shd w:val="clear" w:color="auto" w:fill="FFFFFF"/>
          </w:tcPr>
          <w:p w14:paraId="68BDEEF5" w14:textId="77777777" w:rsidR="00675332" w:rsidRPr="00EF5EFD" w:rsidRDefault="00000000" w:rsidP="005764A1">
            <w:pPr>
              <w:pStyle w:val="oneM2M-CoverTableText"/>
            </w:pPr>
            <w:fldSimple w:instr=" DOCPROPERTY  CrTitle  \* MERGEFORMAT ">
              <w:r w:rsidR="00675332">
                <w:t>RDM#66.2</w:t>
              </w:r>
            </w:fldSimple>
          </w:p>
        </w:tc>
      </w:tr>
      <w:tr w:rsidR="00675332" w:rsidRPr="001D28C9" w14:paraId="1CE74318" w14:textId="77777777" w:rsidTr="005764A1">
        <w:trPr>
          <w:trHeight w:val="124"/>
          <w:jc w:val="center"/>
        </w:trPr>
        <w:tc>
          <w:tcPr>
            <w:tcW w:w="2464" w:type="dxa"/>
            <w:shd w:val="clear" w:color="auto" w:fill="A0A0A3"/>
          </w:tcPr>
          <w:p w14:paraId="5FAF1AC7" w14:textId="77777777" w:rsidR="00675332" w:rsidRPr="00EF5EFD" w:rsidRDefault="00675332" w:rsidP="005764A1">
            <w:pPr>
              <w:pStyle w:val="oneM2M-CoverTableLeft"/>
            </w:pPr>
            <w:proofErr w:type="gramStart"/>
            <w:r w:rsidRPr="00EF5EFD">
              <w:t>Source:*</w:t>
            </w:r>
            <w:proofErr w:type="gramEnd"/>
          </w:p>
        </w:tc>
        <w:tc>
          <w:tcPr>
            <w:tcW w:w="6999" w:type="dxa"/>
            <w:shd w:val="clear" w:color="auto" w:fill="FFFFFF"/>
          </w:tcPr>
          <w:p w14:paraId="5BA325A0" w14:textId="77777777" w:rsidR="00675332" w:rsidRPr="004A4DEE" w:rsidRDefault="00000000" w:rsidP="005764A1">
            <w:pPr>
              <w:pStyle w:val="oneM2M-CoverTableText"/>
              <w:rPr>
                <w:lang w:val="es-ES"/>
              </w:rPr>
            </w:pPr>
            <w:fldSimple w:instr=" DOCPROPERTY  CrTitle  \* MERGEFORMAT ">
              <w:r w:rsidR="00675332">
                <w:t>Andreas Kraft</w:t>
              </w:r>
            </w:fldSimple>
          </w:p>
        </w:tc>
      </w:tr>
      <w:tr w:rsidR="00675332" w:rsidRPr="009B635D" w14:paraId="2DB3B75B" w14:textId="77777777" w:rsidTr="005764A1">
        <w:trPr>
          <w:trHeight w:val="124"/>
          <w:jc w:val="center"/>
        </w:trPr>
        <w:tc>
          <w:tcPr>
            <w:tcW w:w="2464" w:type="dxa"/>
            <w:shd w:val="clear" w:color="auto" w:fill="A0A0A3"/>
          </w:tcPr>
          <w:p w14:paraId="6F05ACA2" w14:textId="77777777" w:rsidR="00675332" w:rsidRPr="00EF5EFD" w:rsidRDefault="00675332" w:rsidP="005764A1">
            <w:pPr>
              <w:pStyle w:val="oneM2M-CoverTableLeft"/>
            </w:pPr>
            <w:proofErr w:type="gramStart"/>
            <w:r w:rsidRPr="00EF5EFD">
              <w:t>Date:*</w:t>
            </w:r>
            <w:proofErr w:type="gramEnd"/>
          </w:p>
        </w:tc>
        <w:tc>
          <w:tcPr>
            <w:tcW w:w="6999" w:type="dxa"/>
            <w:shd w:val="clear" w:color="auto" w:fill="FFFFFF"/>
          </w:tcPr>
          <w:p w14:paraId="47BCB68A" w14:textId="77777777" w:rsidR="00675332" w:rsidRPr="00EF5EFD" w:rsidRDefault="00000000" w:rsidP="005764A1">
            <w:pPr>
              <w:pStyle w:val="oneM2M-CoverTableText"/>
            </w:pPr>
            <w:fldSimple w:instr=" DOCPROPERTY  CrTitle  \* MERGEFORMAT ">
              <w:r w:rsidR="00675332">
                <w:t>2024-10-19</w:t>
              </w:r>
            </w:fldSimple>
          </w:p>
        </w:tc>
      </w:tr>
      <w:tr w:rsidR="00675332" w:rsidRPr="009B635D" w14:paraId="09BDB082" w14:textId="77777777" w:rsidTr="005764A1">
        <w:trPr>
          <w:trHeight w:val="371"/>
          <w:jc w:val="center"/>
        </w:trPr>
        <w:tc>
          <w:tcPr>
            <w:tcW w:w="2464" w:type="dxa"/>
            <w:shd w:val="clear" w:color="auto" w:fill="A0A0A3"/>
          </w:tcPr>
          <w:p w14:paraId="628DF520" w14:textId="77777777" w:rsidR="00675332" w:rsidRPr="00EF5EFD" w:rsidRDefault="00675332" w:rsidP="005764A1">
            <w:pPr>
              <w:pStyle w:val="oneM2M-CoverTableLeft"/>
            </w:pPr>
            <w:r w:rsidRPr="00EF5EFD">
              <w:t>Reason for Change/</w:t>
            </w:r>
            <w:proofErr w:type="gramStart"/>
            <w:r w:rsidRPr="00EF5EFD">
              <w:t>s:*</w:t>
            </w:r>
            <w:proofErr w:type="gramEnd"/>
          </w:p>
        </w:tc>
        <w:tc>
          <w:tcPr>
            <w:tcW w:w="6999" w:type="dxa"/>
            <w:shd w:val="clear" w:color="auto" w:fill="FFFFFF"/>
          </w:tcPr>
          <w:p w14:paraId="7B01A902" w14:textId="77777777" w:rsidR="00675332" w:rsidRPr="00EF5EFD" w:rsidRDefault="00000000" w:rsidP="005764A1">
            <w:pPr>
              <w:pStyle w:val="oneM2M-CoverTableText"/>
            </w:pPr>
            <w:fldSimple w:instr=" DOCPROPERTY  CrTitle  \* MERGEFORMAT ">
              <w:r w:rsidR="00675332">
                <w:t>Adding_short_names_for_slcReportInfo_MC</w:t>
              </w:r>
            </w:fldSimple>
          </w:p>
        </w:tc>
      </w:tr>
      <w:tr w:rsidR="00675332" w:rsidRPr="009B635D" w14:paraId="4A63B165" w14:textId="77777777" w:rsidTr="005764A1">
        <w:trPr>
          <w:trHeight w:val="371"/>
          <w:jc w:val="center"/>
        </w:trPr>
        <w:tc>
          <w:tcPr>
            <w:tcW w:w="2464" w:type="dxa"/>
            <w:shd w:val="clear" w:color="auto" w:fill="A0A0A3"/>
          </w:tcPr>
          <w:p w14:paraId="4D292B97" w14:textId="77777777" w:rsidR="00675332" w:rsidRPr="00EF5EFD" w:rsidRDefault="00675332" w:rsidP="005764A1">
            <w:pPr>
              <w:pStyle w:val="oneM2M-CoverTableLeft"/>
            </w:pPr>
            <w:proofErr w:type="gramStart"/>
            <w:r w:rsidRPr="00EF5EFD">
              <w:t>CR  against</w:t>
            </w:r>
            <w:proofErr w:type="gramEnd"/>
            <w:r w:rsidRPr="00EF5EFD">
              <w:t>:  Release*</w:t>
            </w:r>
          </w:p>
        </w:tc>
        <w:tc>
          <w:tcPr>
            <w:tcW w:w="6999" w:type="dxa"/>
            <w:shd w:val="clear" w:color="auto" w:fill="FFFFFF"/>
          </w:tcPr>
          <w:p w14:paraId="3F7A1AD2" w14:textId="77777777" w:rsidR="00675332" w:rsidRPr="00883855" w:rsidRDefault="00000000" w:rsidP="005764A1">
            <w:pPr>
              <w:pStyle w:val="1tableentryleft"/>
              <w:rPr>
                <w:rFonts w:ascii="Times New Roman" w:hAnsi="Times New Roman"/>
                <w:sz w:val="24"/>
              </w:rPr>
            </w:pPr>
            <w:fldSimple w:instr=" DOCPROPERTY  CrTitle  \* MERGEFORMAT ">
              <w:r w:rsidR="00675332">
                <w:t>R5</w:t>
              </w:r>
            </w:fldSimple>
          </w:p>
        </w:tc>
      </w:tr>
      <w:tr w:rsidR="00675332" w:rsidRPr="009B635D" w14:paraId="106BCEA2" w14:textId="77777777" w:rsidTr="005764A1">
        <w:trPr>
          <w:trHeight w:val="371"/>
          <w:jc w:val="center"/>
        </w:trPr>
        <w:tc>
          <w:tcPr>
            <w:tcW w:w="2464" w:type="dxa"/>
            <w:shd w:val="clear" w:color="auto" w:fill="A0A0A3"/>
          </w:tcPr>
          <w:p w14:paraId="6D9957FD" w14:textId="77777777" w:rsidR="00675332" w:rsidRPr="00EF5EFD" w:rsidRDefault="00675332" w:rsidP="005764A1">
            <w:pPr>
              <w:pStyle w:val="oneM2M-CoverTableLeft"/>
            </w:pPr>
            <w:proofErr w:type="gramStart"/>
            <w:r w:rsidRPr="00EF5EFD">
              <w:t>CR  against</w:t>
            </w:r>
            <w:proofErr w:type="gramEnd"/>
            <w:r w:rsidRPr="00EF5EFD">
              <w:t xml:space="preserve">: </w:t>
            </w:r>
            <w:r>
              <w:t xml:space="preserve"> WI*</w:t>
            </w:r>
          </w:p>
        </w:tc>
        <w:tc>
          <w:tcPr>
            <w:tcW w:w="6999" w:type="dxa"/>
            <w:shd w:val="clear" w:color="auto" w:fill="FFFFFF"/>
          </w:tcPr>
          <w:p w14:paraId="2ED17F1F"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w:t>
            </w:r>
            <w:r w:rsidRPr="00A70A34">
              <w:rPr>
                <w:szCs w:val="22"/>
              </w:rPr>
              <w:t>Active &lt;</w:t>
            </w:r>
            <w:r/>
            <w:r w:rsidRPr="00A70A34">
              <w:rPr>
                <w:szCs w:val="22"/>
              </w:rPr>
              <w:t xml:space="preserve">&gt; </w:t>
            </w:r>
            <w:r w:rsidRPr="0039551C">
              <w:rPr>
                <w:rFonts w:ascii="Times New Roman" w:hAnsi="Times New Roman"/>
                <w:szCs w:val="22"/>
              </w:rPr>
              <w:t xml:space="preserve"> </w:t>
            </w:r>
          </w:p>
          <w:p w14:paraId="360685A1" w14:textId="77777777" w:rsidR="00675332" w:rsidRDefault="00675332" w:rsidP="005764A1">
            <w:pPr>
              <w:pStyle w:val="1tableentryleft"/>
              <w:rPr>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MNT maintenan</w:t>
            </w:r>
            <w:r w:rsidRPr="0039551C">
              <w:rPr>
                <w:rFonts w:ascii="Times New Roman" w:hAnsi="Times New Roman"/>
                <w:szCs w:val="22"/>
              </w:rPr>
              <w:t xml:space="preserve">ce / </w:t>
            </w:r>
            <w:r w:rsidRPr="00293D54">
              <w:rPr>
                <w:szCs w:val="22"/>
              </w:rPr>
              <w:t>&lt; Work Item number(optional)&gt;</w:t>
            </w:r>
          </w:p>
          <w:p w14:paraId="33414243" w14:textId="77777777" w:rsidR="00675332" w:rsidRDefault="00675332" w:rsidP="005764A1">
            <w:pPr>
              <w:pStyle w:val="1tableentryleft"/>
              <w:ind w:left="568"/>
              <w:rPr>
                <w:rFonts w:ascii="Times New Roman" w:hAnsi="Times New Roman"/>
                <w:szCs w:val="22"/>
              </w:rPr>
            </w:pPr>
            <w:r>
              <w:rPr>
                <w:szCs w:val="22"/>
              </w:rPr>
              <w:t xml:space="preserve">Is this a mirror CR? Yes </w:t>
            </w: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No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p>
          <w:p w14:paraId="6997D6D5" w14:textId="77777777" w:rsidR="00675332" w:rsidRPr="00864E1F" w:rsidRDefault="00675332" w:rsidP="005764A1">
            <w:pPr>
              <w:pStyle w:val="1tableentryleft"/>
              <w:ind w:left="568"/>
              <w:rPr>
                <w:szCs w:val="22"/>
              </w:rPr>
            </w:pPr>
            <w:r>
              <w:rPr>
                <w:szCs w:val="22"/>
              </w:rPr>
              <w:t xml:space="preserve">mirror CR number: </w:t>
            </w:r>
          </w:p>
          <w:p w14:paraId="0119A910" w14:textId="77777777" w:rsidR="00675332" w:rsidRDefault="00675332" w:rsidP="005764A1">
            <w:pPr>
              <w:pStyle w:val="1tableentryleft"/>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STE Small Technical Enhancements / </w:t>
            </w:r>
            <w:r w:rsidRPr="00293D54">
              <w:rPr>
                <w:szCs w:val="22"/>
              </w:rPr>
              <w:t>&lt; Work Item number (optional)&gt;</w:t>
            </w:r>
          </w:p>
          <w:p w14:paraId="50776BB5" w14:textId="77777777" w:rsidR="00675332" w:rsidRPr="00EF5EFD" w:rsidRDefault="00675332" w:rsidP="005764A1">
            <w:pPr>
              <w:pStyle w:val="1tableentryleft"/>
            </w:pPr>
            <w:r w:rsidRPr="00883855">
              <w:rPr>
                <w:sz w:val="18"/>
              </w:rPr>
              <w:t>Only ONE of the above shall be tick</w:t>
            </w:r>
            <w:r>
              <w:rPr>
                <w:sz w:val="18"/>
              </w:rPr>
              <w:t>ed</w:t>
            </w:r>
          </w:p>
        </w:tc>
      </w:tr>
      <w:tr w:rsidR="00675332" w:rsidRPr="009B635D" w14:paraId="4036D4DF" w14:textId="77777777" w:rsidTr="005764A1">
        <w:trPr>
          <w:trHeight w:val="371"/>
          <w:jc w:val="center"/>
        </w:trPr>
        <w:tc>
          <w:tcPr>
            <w:tcW w:w="2464" w:type="dxa"/>
            <w:shd w:val="clear" w:color="auto" w:fill="A0A0A3"/>
          </w:tcPr>
          <w:p w14:paraId="12E2CD8F" w14:textId="77777777" w:rsidR="00675332" w:rsidRPr="00EF5EFD" w:rsidRDefault="00675332" w:rsidP="005764A1">
            <w:pPr>
              <w:pStyle w:val="oneM2M-CoverTableLeft"/>
            </w:pPr>
            <w:proofErr w:type="gramStart"/>
            <w:r w:rsidRPr="00EF5EFD">
              <w:t>CR  against</w:t>
            </w:r>
            <w:proofErr w:type="gramEnd"/>
            <w:r w:rsidRPr="00EF5EFD">
              <w:t>:  TS/TR*</w:t>
            </w:r>
          </w:p>
        </w:tc>
        <w:tc>
          <w:tcPr>
            <w:tcW w:w="6999" w:type="dxa"/>
            <w:shd w:val="clear" w:color="auto" w:fill="FFFFFF"/>
          </w:tcPr>
          <w:p w14:paraId="21F49CFA" w14:textId="77777777" w:rsidR="00675332" w:rsidRPr="00EF5EFD" w:rsidRDefault="00000000" w:rsidP="005764A1">
            <w:pPr>
              <w:pStyle w:val="oneM2M-CoverTableText"/>
            </w:pPr>
            <w:fldSimple w:instr=" DOCPROPERTY  CrTitle  \* MERGEFORMAT ">
              <w:r w:rsidR="00675332">
                <w:t>ts</w:t>
              </w:r>
            </w:fldSimple>
          </w:p>
        </w:tc>
      </w:tr>
      <w:tr w:rsidR="00675332" w:rsidRPr="009B635D" w14:paraId="60A4D73B" w14:textId="77777777" w:rsidTr="005764A1">
        <w:trPr>
          <w:trHeight w:val="371"/>
          <w:jc w:val="center"/>
        </w:trPr>
        <w:tc>
          <w:tcPr>
            <w:tcW w:w="2464" w:type="dxa"/>
            <w:shd w:val="clear" w:color="auto" w:fill="A0A0A3"/>
          </w:tcPr>
          <w:p w14:paraId="129155BE" w14:textId="77777777" w:rsidR="00675332" w:rsidRPr="00EF5EFD" w:rsidRDefault="00675332" w:rsidP="005764A1">
            <w:pPr>
              <w:pStyle w:val="oneM2M-CoverTableLeft"/>
            </w:pPr>
            <w:r w:rsidRPr="00EF5EFD">
              <w:t>Clauses</w:t>
            </w:r>
            <w:r w:rsidRPr="00EF5EFD" w:rsidDel="00F66BC9">
              <w:t xml:space="preserve"> </w:t>
            </w:r>
            <w:r w:rsidRPr="00EF5EFD">
              <w:t>*</w:t>
            </w:r>
          </w:p>
        </w:tc>
        <w:tc>
          <w:tcPr>
            <w:tcW w:w="6999" w:type="dxa"/>
            <w:shd w:val="clear" w:color="auto" w:fill="FFFFFF"/>
          </w:tcPr>
          <w:p w14:paraId="6C930E9F" w14:textId="77777777" w:rsidR="00675332" w:rsidRPr="009B635D" w:rsidRDefault="00000000" w:rsidP="005764A1">
            <w:pPr>
              <w:rPr>
                <w:lang w:eastAsia="ko-KR"/>
              </w:rPr>
            </w:pPr>
            <w:fldSimple w:instr=" DOCPROPERTY  CrTitle  \* MERGEFORMAT ">
              <w:r w:rsidR="00675332">
                <w:t>5.3.1.81, 6.3.3</w:t>
              </w:r>
            </w:fldSimple>
          </w:p>
        </w:tc>
      </w:tr>
      <w:tr w:rsidR="00675332" w:rsidRPr="009B635D" w14:paraId="63F0790C"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2EE1DACF" w14:textId="77777777" w:rsidR="00675332" w:rsidRPr="00EF5EFD" w:rsidRDefault="00675332" w:rsidP="005764A1">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29941204" w14:textId="77777777" w:rsidR="00675332" w:rsidRPr="0039551C" w:rsidRDefault="00675332" w:rsidP="005764A1">
            <w:pPr>
              <w:pStyle w:val="1tableentryleft"/>
              <w:rPr>
                <w:rFonts w:ascii="Times New Roman" w:hAnsi="Times New Roman"/>
                <w:szCs w:val="22"/>
              </w:rPr>
            </w:pPr>
            <w:r>
              <w:rPr>
                <w:rFonts w:ascii="Times New Roman" w:hAnsi="Times New Roman"/>
                <w:sz w:val="24"/>
              </w:rPr>
              <w:fldChar w:fldCharType="begin">
                <w:ffData>
                  <w:name w:val=""/>
                  <w:enabled/>
                  <w:calcOnExit w:val="0"/>
                  <w:checkBox>
                    <w:sizeAuto/>
                    <w:default w:val="0"/>
                  </w:checkBox>
                </w:ffData>
              </w:fldChar>
            </w:r>
            <w:r>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Pr>
                <w:rFonts w:ascii="Times New Roman" w:hAnsi="Times New Roman"/>
                <w:sz w:val="24"/>
              </w:rPr>
              <w:fldChar w:fldCharType="end"/>
            </w:r>
            <w:r w:rsidRPr="00EF5EFD">
              <w:rPr>
                <w:rFonts w:ascii="Times New Roman" w:hAnsi="Times New Roman"/>
                <w:sz w:val="24"/>
              </w:rPr>
              <w:t xml:space="preserve"> </w:t>
            </w:r>
            <w:r w:rsidRPr="0039551C">
              <w:rPr>
                <w:rFonts w:ascii="Times New Roman" w:hAnsi="Times New Roman"/>
                <w:szCs w:val="22"/>
              </w:rPr>
              <w:t>Editorial change</w:t>
            </w:r>
          </w:p>
          <w:p w14:paraId="3083DCA0"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Bug Fix or Correction</w:t>
            </w:r>
          </w:p>
          <w:p w14:paraId="4DB3B04E"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Change to existing feature or </w:t>
            </w:r>
            <w:proofErr w:type="gramStart"/>
            <w:r w:rsidRPr="0039551C">
              <w:rPr>
                <w:rFonts w:ascii="Times New Roman" w:hAnsi="Times New Roman"/>
                <w:szCs w:val="22"/>
              </w:rPr>
              <w:t>functionality</w:t>
            </w:r>
            <w:proofErr w:type="gramEnd"/>
          </w:p>
          <w:p w14:paraId="017F7370" w14:textId="77777777" w:rsidR="00675332" w:rsidRDefault="00675332" w:rsidP="005764A1">
            <w:pPr>
              <w:pStyle w:val="1tableentryleft"/>
              <w:rPr>
                <w:rFonts w:ascii="Times New Roman" w:hAnsi="Times New Roman"/>
                <w:sz w:val="24"/>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New feature or functionality</w:t>
            </w:r>
          </w:p>
          <w:p w14:paraId="117C2DA9" w14:textId="77777777" w:rsidR="00675332" w:rsidRPr="00883855" w:rsidRDefault="00675332" w:rsidP="005764A1">
            <w:pPr>
              <w:pStyle w:val="1tableentryleft"/>
              <w:rPr>
                <w:rFonts w:ascii="Times New Roman" w:hAnsi="Times New Roman"/>
                <w:sz w:val="20"/>
              </w:rPr>
            </w:pPr>
            <w:r w:rsidRPr="00786C01">
              <w:rPr>
                <w:sz w:val="18"/>
              </w:rPr>
              <w:t>Only ONE of the above shall be t</w:t>
            </w:r>
            <w:r>
              <w:rPr>
                <w:sz w:val="18"/>
              </w:rPr>
              <w:t>icked</w:t>
            </w:r>
          </w:p>
        </w:tc>
      </w:tr>
      <w:tr w:rsidR="00675332" w:rsidRPr="009B635D" w14:paraId="00F2A55F"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1B609FBC" w14:textId="77777777" w:rsidR="00675332" w:rsidRPr="00EF5EFD" w:rsidRDefault="00675332" w:rsidP="005764A1">
            <w:pPr>
              <w:pStyle w:val="oneM2M-CoverTableLeft"/>
              <w:rPr>
                <w:lang w:eastAsia="ko-KR"/>
              </w:rPr>
            </w:pPr>
            <w:r>
              <w:rPr>
                <w:lang w:eastAsia="ko-KR"/>
              </w:rPr>
              <w:t xml:space="preserve">Other </w:t>
            </w:r>
            <w:r>
              <w:rPr>
                <w:rFonts w:hint="eastAsia"/>
                <w:lang w:eastAsia="ko-KR"/>
              </w:rPr>
              <w:t>TS/TR</w:t>
            </w:r>
            <w:r>
              <w:rPr>
                <w:lang w:eastAsia="ko-KR"/>
              </w:rPr>
              <w:t xml:space="preserve">(s) </w:t>
            </w:r>
            <w:r>
              <w:rPr>
                <w:rFonts w:hint="eastAsia"/>
                <w:lang w:eastAsia="ko-KR"/>
              </w:rPr>
              <w:t>impacted</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64DCAD56" w14:textId="77777777" w:rsidR="00675332" w:rsidRPr="00EF5EFD" w:rsidRDefault="00675332" w:rsidP="005764A1">
            <w:pPr>
              <w:pStyle w:val="1tableentryleft"/>
              <w:rPr>
                <w:rFonts w:ascii="Times New Roman" w:hAnsi="Times New Roman"/>
                <w:sz w:val="24"/>
              </w:rPr>
            </w:pPr>
            <w:r>
              <w:t>None</w:t>
            </w:r>
          </w:p>
        </w:tc>
      </w:tr>
      <w:tr w:rsidR="00675332" w:rsidRPr="009B635D" w14:paraId="3190A049"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77BEDAEA" w14:textId="77777777" w:rsidR="00675332" w:rsidRPr="008850DB" w:rsidRDefault="00675332" w:rsidP="005764A1">
            <w:pPr>
              <w:pStyle w:val="oneM2M-CoverTableLeft"/>
            </w:pPr>
            <w:r w:rsidRPr="008850DB">
              <w:t xml:space="preserve">Post Freeze </w:t>
            </w:r>
            <w:proofErr w:type="gramStart"/>
            <w:r w:rsidRPr="008850DB">
              <w:t>checking:*</w:t>
            </w:r>
            <w:proofErr w:type="gramEnd"/>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6FE1460E" w14:textId="77777777" w:rsidR="00675332" w:rsidRPr="0039551C" w:rsidRDefault="00675332" w:rsidP="005764A1">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p>
          <w:p w14:paraId="304986FD" w14:textId="77777777" w:rsidR="00675332" w:rsidRDefault="00675332" w:rsidP="005764A1">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sidRPr="00EF5EFD">
              <w:rPr>
                <w:rFonts w:ascii="Times New Roman" w:hAnsi="Times New Roman"/>
                <w:sz w:val="24"/>
              </w:rPr>
              <w:fldChar w:fldCharType="end"/>
            </w:r>
          </w:p>
          <w:p w14:paraId="0FCC7426" w14:textId="77777777" w:rsidR="00675332" w:rsidRPr="0039551C" w:rsidRDefault="00675332" w:rsidP="005764A1">
            <w:pPr>
              <w:pStyle w:val="1tableentryleft"/>
              <w:rPr>
                <w:rFonts w:ascii="Times New Roman" w:hAnsi="Times New Roman"/>
                <w:szCs w:val="22"/>
              </w:rPr>
            </w:pPr>
          </w:p>
        </w:tc>
      </w:tr>
      <w:tr w:rsidR="00675332" w:rsidRPr="009B635D" w14:paraId="08D37AD8" w14:textId="77777777" w:rsidTr="005764A1">
        <w:trPr>
          <w:trHeight w:val="373"/>
          <w:jc w:val="center"/>
        </w:trPr>
        <w:tc>
          <w:tcPr>
            <w:tcW w:w="9463" w:type="dxa"/>
            <w:gridSpan w:val="2"/>
            <w:shd w:val="clear" w:color="auto" w:fill="A0A0A3"/>
          </w:tcPr>
          <w:p w14:paraId="1461D921" w14:textId="77777777" w:rsidR="00675332" w:rsidRPr="008850DB" w:rsidRDefault="00675332" w:rsidP="005764A1">
            <w:pPr>
              <w:pStyle w:val="oneM2M-CoverTableLeft"/>
              <w:tabs>
                <w:tab w:val="left" w:pos="6248"/>
              </w:tabs>
              <w:rPr>
                <w:sz w:val="16"/>
                <w:szCs w:val="16"/>
                <w:lang w:eastAsia="ja-JP"/>
              </w:rPr>
            </w:pPr>
            <w:r w:rsidRPr="00BF14EE">
              <w:rPr>
                <w:sz w:val="16"/>
                <w:szCs w:val="16"/>
                <w:lang w:val="en-GB"/>
              </w:rPr>
              <w:t xml:space="preserve">Template Version: </w:t>
            </w:r>
            <w:r>
              <w:rPr>
                <w:sz w:val="16"/>
                <w:szCs w:val="16"/>
                <w:lang w:val="en-GB"/>
              </w:rPr>
              <w:t>January</w:t>
            </w:r>
            <w:r w:rsidRPr="00BF14EE">
              <w:rPr>
                <w:sz w:val="16"/>
                <w:szCs w:val="16"/>
                <w:lang w:val="en-GB"/>
              </w:rPr>
              <w:t xml:space="preserve"> 201</w:t>
            </w:r>
            <w:r>
              <w:rPr>
                <w:sz w:val="16"/>
                <w:szCs w:val="16"/>
                <w:lang w:val="en-GB"/>
              </w:rPr>
              <w:t>9</w:t>
            </w:r>
            <w:r w:rsidRPr="00BF14EE">
              <w:rPr>
                <w:sz w:val="16"/>
                <w:szCs w:val="16"/>
                <w:lang w:val="en-GB"/>
              </w:rPr>
              <w:t xml:space="preserve"> (do not modify)</w:t>
            </w:r>
          </w:p>
        </w:tc>
      </w:tr>
    </w:tbl>
    <w:p w14:paraId="229879BA" w14:textId="77777777" w:rsidR="001F1CB6" w:rsidRPr="00EF5EFD" w:rsidRDefault="001F1CB6" w:rsidP="001F1CB6">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EF5EFD">
        <w:rPr>
          <w:b/>
          <w:sz w:val="32"/>
          <w:szCs w:val="32"/>
        </w:rPr>
        <w:t>oneM2M Notice</w:t>
      </w:r>
    </w:p>
    <w:p w14:paraId="4E829A41" w14:textId="77777777" w:rsidR="001F1CB6" w:rsidRPr="00AC7F93" w:rsidRDefault="001F1CB6" w:rsidP="001F1CB6">
      <w:pPr>
        <w:pStyle w:val="AltNormal"/>
        <w:pBdr>
          <w:top w:val="single" w:sz="4" w:space="1" w:color="A0A0A3"/>
          <w:left w:val="single" w:sz="4" w:space="4" w:color="A0A0A3"/>
          <w:bottom w:val="single" w:sz="4" w:space="1" w:color="A0A0A3"/>
          <w:right w:val="single" w:sz="4" w:space="4" w:color="A0A0A3"/>
        </w:pBdr>
        <w:rPr>
          <w:szCs w:val="20"/>
        </w:rPr>
      </w:pPr>
      <w:r w:rsidRPr="00AC7F93">
        <w:rPr>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0364869C"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AC7F93">
        <w:br w:type="page"/>
      </w:r>
      <w:r>
        <w:rPr>
          <w:rFonts w:eastAsia="MS PGothic"/>
          <w:color w:val="365F91"/>
          <w:kern w:val="24"/>
        </w:rPr>
        <w:lastRenderedPageBreak/>
        <w:t>GUIDELINES for Change Requests:</w:t>
      </w:r>
    </w:p>
    <w:p w14:paraId="428CBDBA" w14:textId="77777777" w:rsidR="001F1CB6" w:rsidRPr="00882215"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2C57651C"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 xml:space="preserve">Each CR should contain changes related to only one </w:t>
      </w:r>
      <w:proofErr w:type="gramStart"/>
      <w:r w:rsidRPr="00882215">
        <w:rPr>
          <w:rFonts w:eastAsia="MS PGothic"/>
          <w:color w:val="365F91"/>
          <w:kern w:val="24"/>
        </w:rPr>
        <w:t>particular issue/problem</w:t>
      </w:r>
      <w:proofErr w:type="gramEnd"/>
      <w:r w:rsidRPr="00882215">
        <w:rPr>
          <w:rFonts w:eastAsia="MS PGothic"/>
          <w:color w:val="365F91"/>
          <w:kern w:val="24"/>
        </w:rPr>
        <w:t>.</w:t>
      </w:r>
    </w:p>
    <w:p w14:paraId="2FCEA329"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and the change apply to previous releases, a separate “mirror CR” should be posted at the same time of this </w:t>
      </w:r>
      <w:proofErr w:type="gramStart"/>
      <w:r>
        <w:rPr>
          <w:rFonts w:eastAsia="MS PGothic"/>
          <w:color w:val="365F91"/>
          <w:kern w:val="24"/>
        </w:rPr>
        <w:t>CR</w:t>
      </w:r>
      <w:proofErr w:type="gramEnd"/>
    </w:p>
    <w:p w14:paraId="25563A62"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Mirror CR: applies only when the text, including clause numbering are </w:t>
      </w:r>
      <w:proofErr w:type="gramStart"/>
      <w:r>
        <w:rPr>
          <w:rFonts w:eastAsia="MS PGothic"/>
          <w:color w:val="365F91"/>
          <w:kern w:val="24"/>
        </w:rPr>
        <w:t>exactly the same</w:t>
      </w:r>
      <w:proofErr w:type="gramEnd"/>
      <w:r>
        <w:rPr>
          <w:rFonts w:eastAsia="MS PGothic"/>
          <w:color w:val="365F91"/>
          <w:kern w:val="24"/>
        </w:rPr>
        <w:t>.</w:t>
      </w:r>
    </w:p>
    <w:p w14:paraId="780A76F3"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Companion CR: applies when the change means the </w:t>
      </w:r>
      <w:proofErr w:type="gramStart"/>
      <w:r>
        <w:rPr>
          <w:rFonts w:eastAsia="MS PGothic"/>
          <w:color w:val="365F91"/>
          <w:kern w:val="24"/>
        </w:rPr>
        <w:t>same</w:t>
      </w:r>
      <w:proofErr w:type="gramEnd"/>
      <w:r>
        <w:rPr>
          <w:rFonts w:eastAsia="MS PGothic"/>
          <w:color w:val="365F91"/>
          <w:kern w:val="24"/>
        </w:rPr>
        <w:t xml:space="preserve"> but the baselines differ in some way (e.g. clause number).</w:t>
      </w:r>
    </w:p>
    <w:p w14:paraId="44822EB4"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514694EB"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Pr>
          <w:rFonts w:eastAsia="MS PGothic"/>
          <w:color w:val="365F91"/>
          <w:kern w:val="24"/>
        </w:rPr>
        <w:t>.</w:t>
      </w:r>
    </w:p>
    <w:p w14:paraId="1BCBD9EF"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p>
    <w:p w14:paraId="76746223"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Pr>
          <w:rFonts w:eastAsia="MS PGothic"/>
          <w:color w:val="365F91"/>
          <w:kern w:val="24"/>
        </w:rPr>
        <w:t>.</w:t>
      </w:r>
    </w:p>
    <w:p w14:paraId="69E5E162"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Pr>
          <w:rFonts w:eastAsia="MS PGothic"/>
          <w:color w:val="365F91"/>
          <w:kern w:val="24"/>
        </w:rPr>
        <w:t>.</w:t>
      </w:r>
    </w:p>
    <w:p w14:paraId="3304526E"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Pr>
          <w:rFonts w:eastAsia="MS PGothic"/>
          <w:color w:val="365F91"/>
          <w:kern w:val="24"/>
        </w:rPr>
        <w:t>clauses</w:t>
      </w:r>
      <w:r w:rsidRPr="00882215">
        <w:rPr>
          <w:rFonts w:eastAsia="MS PGothic"/>
          <w:color w:val="365F91"/>
          <w:kern w:val="24"/>
        </w:rPr>
        <w:t xml:space="preserve"> need not show surrounding clauses </w:t>
      </w:r>
      <w:proofErr w:type="gramStart"/>
      <w:r w:rsidRPr="00882215">
        <w:rPr>
          <w:rFonts w:eastAsia="MS PGothic"/>
          <w:color w:val="365F91"/>
          <w:kern w:val="24"/>
        </w:rPr>
        <w:t>as long as</w:t>
      </w:r>
      <w:proofErr w:type="gramEnd"/>
      <w:r w:rsidRPr="00882215">
        <w:rPr>
          <w:rFonts w:eastAsia="MS PGothic"/>
          <w:color w:val="365F91"/>
          <w:kern w:val="24"/>
        </w:rPr>
        <w:t xml:space="preserve"> the proposed </w:t>
      </w:r>
      <w:r>
        <w:rPr>
          <w:rFonts w:eastAsia="MS PGothic"/>
          <w:color w:val="365F91"/>
          <w:kern w:val="24"/>
        </w:rPr>
        <w:t>clause</w:t>
      </w:r>
      <w:r w:rsidRPr="00882215">
        <w:rPr>
          <w:rFonts w:eastAsia="MS PGothic"/>
          <w:color w:val="365F91"/>
          <w:kern w:val="24"/>
        </w:rPr>
        <w:t xml:space="preserve"> number clearly shows where the new </w:t>
      </w:r>
      <w:r>
        <w:rPr>
          <w:rFonts w:eastAsia="MS PGothic"/>
          <w:color w:val="365F91"/>
          <w:kern w:val="24"/>
        </w:rPr>
        <w:t>clause</w:t>
      </w:r>
      <w:r w:rsidRPr="00882215">
        <w:rPr>
          <w:rFonts w:eastAsia="MS PGothic"/>
          <w:color w:val="365F91"/>
          <w:kern w:val="24"/>
        </w:rPr>
        <w:t xml:space="preserve"> is proposed to be located.</w:t>
      </w:r>
    </w:p>
    <w:p w14:paraId="47DB1A08"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3B82771A"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6D7ACA59" w14:textId="77777777" w:rsidR="00BD5BBA" w:rsidRDefault="00BD5BBA" w:rsidP="00675332"/>
    <w:p w14:paraId="1BD14AD6" w14:textId="77777777" w:rsidR="001F1CB6" w:rsidRDefault="001F1CB6" w:rsidP="001F1CB6">
      <w:pPr>
        <w:pStyle w:val="Heading2"/>
      </w:pPr>
      <w:r>
        <w:t>Introduction</w:t>
      </w:r>
    </w:p>
    <w:p w14:paraId="4730C3B1" w14:textId="77777777" w:rsidR="001F1CB6" w:rsidRDefault="001F1CB6" w:rsidP="001F1CB6">
      <w:pPr>
        <w:rPr>
          <w:lang w:val="en-US"/>
        </w:rPr>
      </w:pPr>
      <w:r>
        <w:rPr>
          <w:lang w:val="en-US"/>
        </w:rPr>
        <w:t xml:space="preserve">Adding short names for slcReportInfo MC </w:t>
      </w:r>
    </w:p>
    <w:p w14:paraId="25E6A193" w14:textId="36971A44" w:rsidR="001F1CB6" w:rsidRDefault="00000000" w:rsidP="001F1CB6">
      <w:pPr>
        <w:rPr>
          <w:rStyle w:val="Hyperlink"/>
          <w:lang w:val="en-US"/>
        </w:rPr>
      </w:pPr>
      <w:hyperlink r:id="rId11" w:history="1">
        <w:r w:rsidR="001F1CB6">
          <w:rPr>
            <w:rStyle w:val="Hyperlink"/>
            <w:lang w:val="en-US"/>
          </w:rPr>
          <w:t>https://git.onem2m.org/specifications/ts/ts-0023/-/merge_requests/19</w:t>
        </w:r>
      </w:hyperlink>
    </w:p>
    <w:p w14:paraId="2A08A54C" w14:textId="351E9612" w:rsidR="00EE0A28" w:rsidRPr="005B2CBF" w:rsidRDefault="005B2CBF" w:rsidP="00297116">
      <w:pPr>
        <w:rPr>
          <w:color w:val="0000FF"/>
          <w:u w:val="single"/>
          <w:lang w:val="en-US"/>
        </w:rPr>
      </w:pPr>
      <w:hyperlink r:id="rId12" w:history="1">
        <w:r>
          <w:rPr>
            <w:rStyle w:val="Hyperlink"/>
            <w:lang w:val="en-US"/>
          </w:rPr>
          <w:t>https://git.onem2m.org/specifications/ts/ts-0023/-/merge_requests/19/diffs?commit_id=ffb0931b3f31cddd5f3254c7b71912b15c7d5ea6</w:t>
        </w:r>
      </w:hyperlink>
    </w:p>
    <w:p w14:paraId="28E00C8E" w14:textId="3F1B7582" w:rsidR="00953837" w:rsidRDefault="00023407" w:rsidP="00023407">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Start</w:t>
      </w:r>
      <w:r w:rsidRPr="00540429">
        <w:rPr>
          <w:rFonts w:eastAsia="Malgun Gothic"/>
          <w:sz w:val="28"/>
        </w:rPr>
        <w:t xml:space="preserve"> of change </w:t>
      </w:r>
      <w:r w:rsidRPr="00023407">
        <w:rPr>
          <w:rFonts w:eastAsia="Malgun Gothic"/>
          <w:sz w:val="28"/>
        </w:rPr>
        <w:t>1</w:t>
      </w:r>
      <w:r w:rsidRPr="00540429">
        <w:rPr>
          <w:rFonts w:eastAsia="Malgun Gothic" w:hint="eastAsia"/>
          <w:sz w:val="28"/>
          <w:lang w:eastAsia="ko-KR"/>
        </w:rPr>
        <w:t xml:space="preserve"> </w:t>
      </w:r>
      <w:r w:rsidRPr="00540429">
        <w:rPr>
          <w:rFonts w:eastAsia="Malgun Gothic"/>
          <w:sz w:val="28"/>
        </w:rPr>
        <w:t>-----------------------</w:t>
      </w:r>
    </w:p>
    <w:p w14:paraId="2CD6D978" w14:textId="3D195554" w:rsidR="00023407" w:rsidRDefault="00023407" w:rsidP="00023407">
      <w:pPr>
        <w:rPr>
          <w:rFonts w:eastAsia="Malgun Gothic"/>
          <w:sz w:val="28"/>
        </w:rPr>
      </w:pPr>
    </w:p>
    <w:p>
      <w:pPr>
        <w:pStyle w:val="Code"/>
      </w:pPr>
    </w:p>
    <w:p>
      <w:pPr>
        <w:pStyle w:val="CodeHeader"/>
      </w:pPr>
      <w:r>
        <w:t>---a/TS-0023-SDT_based_Information_Model_and_Mapping_for_Vertical_Industries.md</w:t>
        <w:br/>
        <w:t>+++b/TS-0023-SDT_based_Information_Model_and_Mapping_for_Vertical_Industries.md</w:t>
      </w:r>
    </w:p>
    <w:p>
      <w:pPr>
        <w:pStyle w:val="CodeHeader"/>
      </w:pPr>
      <w:r>
        <w:t>@@ -1764,9 +1764,6 @@ This ModuleClass provides capabilities to set service parameters.</w:t>
      </w:r>
    </w:p>
    <w:p>
      <w:pPr>
        <w:pStyle w:val="CodeChangeLine"/>
      </w:pPr>
      <w:r>
        <w:t>#### 5.3.1.81 slcReportInfo</w:t>
      </w:r>
    </w:p>
    <w:p>
      <w:pPr>
        <w:pStyle w:val="CodeChangeLine"/>
      </w:pPr>
      <w:r>
        <w:t>This ModuleClass provides information of status of the street light controller.</w:t>
      </w:r>
    </w:p>
    <w:p>
      <w:pPr>
        <w:pStyle w:val="CodeChangeLine"/>
      </w:pPr>
      <w:r/>
    </w:p>
    <w:p>
      <w:pPr>
        <w:pStyle w:val="CodeChangeLine"/>
        <w:shd w:val="clear" w:color="auto" w:fill="fbe9eb"/>
      </w:pPr>
      <w:r>
        <w:t>&lt;mark&gt;Editor note: the following attributes are missing from the short name tables in 6.3&lt;/mark&gt;</w:t>
      </w:r>
    </w:p>
    <w:p>
      <w:pPr>
        <w:pStyle w:val="CodeChangeLine"/>
        <w:shd w:val="clear" w:color="auto" w:fill="fbe9eb"/>
      </w:pPr>
      <w:r/>
    </w:p>
    <w:p>
      <w:pPr>
        <w:pStyle w:val="CodeChangeLine"/>
        <w:shd w:val="clear" w:color="auto" w:fill="fbe9eb"/>
      </w:pPr>
      <w:r/>
    </w:p>
    <w:p>
      <w:pPr>
        <w:pStyle w:val="CodeChangeLine"/>
      </w:pPr>
      <w:r>
        <w:t>**Table 5.3.1.81-1: DataPoints of slcReportInfo ModuleClass**</w:t>
      </w:r>
    </w:p>
    <w:p>
      <w:pPr>
        <w:pStyle w:val="CodeChangeLine"/>
      </w:pPr>
      <w:r/>
    </w:p>
    <w:p>
      <w:pPr>
        <w:pStyle w:val="CodeChangeLine"/>
      </w:pPr>
      <w:r>
        <w:t>|Name |Type |R/W |Optional |Unit |Documentation |</w:t>
      </w:r>
    </w:p>
    <w:p>
      <w:pPr>
        <w:pStyle w:val="CodeHeader"/>
      </w:pPr>
      <w:r>
        <w:t>@@ -1786,8 +1783,6 @@ This ModuleClass provides information of status of the street light controller.</w:t>
      </w:r>
    </w:p>
    <w:p>
      <w:pPr>
        <w:pStyle w:val="CodeChangeLine"/>
      </w:pPr>
      <w:r>
        <w:t>|lampTechnology |xs:string |R |true | |A string that indicates the type of lamp technology that is used in the street lamps, e.g. "LED", "Tungsten", etc |</w:t>
      </w:r>
    </w:p>
    <w:p>
      <w:pPr>
        <w:pStyle w:val="CodeChangeLine"/>
      </w:pPr>
      <w:r/>
    </w:p>
    <w:p>
      <w:pPr>
        <w:pStyle w:val="CodeChangeLine"/>
      </w:pPr>
      <w:r/>
    </w:p>
    <w:p>
      <w:pPr>
        <w:pStyle w:val="CodeChangeLine"/>
        <w:shd w:val="clear" w:color="auto" w:fill="fbe9eb"/>
      </w:pPr>
      <w:r/>
    </w:p>
    <w:p>
      <w:pPr>
        <w:pStyle w:val="CodeChangeLine"/>
        <w:shd w:val="clear" w:color="auto" w:fill="fbe9eb"/>
      </w:pPr>
      <w:r/>
    </w:p>
    <w:p>
      <w:pPr>
        <w:pStyle w:val="CodeChangeLine"/>
      </w:pPr>
      <w:r>
        <w:t>#### 5.3.1.82 smokeSensor</w:t>
      </w:r>
    </w:p>
    <w:p>
      <w:pPr>
        <w:pStyle w:val="CodeChangeLine"/>
      </w:pPr>
      <w:r>
        <w:t xml:space="preserve">This ModuleClass provides the capabilities to indicate the detection of smoke and raising an alarm if the triggering criterion is met. </w:t>
      </w:r>
    </w:p>
    <w:p>
      <w:pPr>
        <w:pStyle w:val="CodeChangeLine"/>
      </w:pPr>
      <w:r/>
    </w:p>
    <w:p>
      <w:pPr>
        <w:pStyle w:val="CodeHeader"/>
      </w:pPr>
      <w:r>
        <w:t>@@ -6202,6 +6197,7 @@ In protocol bindings resource attributes names for data points of module classes</w:t>
      </w:r>
    </w:p>
    <w:p>
      <w:pPr>
        <w:pStyle w:val="CodeChangeLine"/>
      </w:pPr>
      <w:r>
        <w:t>|code |[faultDetection](#53134-faultdetection), [filterInfo](#53135-filterinfo) |code |</w:t>
      </w:r>
    </w:p>
    <w:p>
      <w:pPr>
        <w:pStyle w:val="CodeChangeLine"/>
      </w:pPr>
      <w:r>
        <w:t>|coldWash |[clothesWasherJobModeOption](#53122-clotheswasherjobmodeoption) |colWh |</w:t>
      </w:r>
    </w:p>
    <w:p>
      <w:pPr>
        <w:pStyle w:val="CodeChangeLine"/>
      </w:pPr>
      <w:r>
        <w:t>|colourSaturation |[colourSaturation](#53124-coloursaturation) |colSn |</w:t>
      </w:r>
    </w:p>
    <w:p>
      <w:pPr>
        <w:pStyle w:val="CodeChangeLine"/>
        <w:shd w:val="clear" w:color="auto" w:fill="ecfdf0"/>
      </w:pPr>
      <w:r>
        <w:t>|colourTemperature |[slcReportInfo](#53181-slcreportinfo) |colTe |</w:t>
      </w:r>
    </w:p>
    <w:p>
      <w:pPr>
        <w:pStyle w:val="CodeChangeLine"/>
      </w:pPr>
      <w:r>
        <w:t>|component |[dmFirmware](#585-dmfirmware) |compt |</w:t>
      </w:r>
    </w:p>
    <w:p>
      <w:pPr>
        <w:pStyle w:val="CodeChangeLine"/>
      </w:pPr>
      <w:r>
        <w:t>|concentration |[glucometer](#53142-glucometer) |concn |</w:t>
      </w:r>
    </w:p>
    <w:p>
      <w:pPr>
        <w:pStyle w:val="CodeChangeLine"/>
      </w:pPr>
      <w:r>
        <w:t>|contextCarbohydratesAmount |[glucometer](#53142-glucometer) |coCAt |</w:t>
      </w:r>
    </w:p>
    <w:p>
      <w:pPr>
        <w:pStyle w:val="CodeHeader"/>
      </w:pPr>
      <w:r>
        <w:t>@@ -6278,9 +6274,18 @@ In protocol bindings resource attributes names for data points of module classes</w:t>
      </w:r>
    </w:p>
    <w:p>
      <w:pPr>
        <w:pStyle w:val="CodeChangeLine"/>
      </w:pPr>
      <w:r>
        <w:t>|jobStates |[runState](#53175-runstate) |jobSs |</w:t>
      </w:r>
    </w:p>
    <w:p>
      <w:pPr>
        <w:pStyle w:val="CodeChangeLine"/>
      </w:pPr>
      <w:r>
        <w:t>|kcal |[bioElectricalImpedanceAnalysis](#53113-bioelectricalimpedanceanalysis) |kcal |</w:t>
      </w:r>
    </w:p>
    <w:p>
      <w:pPr>
        <w:pStyle w:val="CodeChangeLine"/>
      </w:pPr>
      <w:r>
        <w:t>|keyNumber |[keypad](#53149-keypad) |keyNr |</w:t>
      </w:r>
    </w:p>
    <w:p>
      <w:pPr>
        <w:pStyle w:val="CodeChangeLine"/>
        <w:shd w:val="clear" w:color="auto" w:fill="ecfdf0"/>
      </w:pPr>
      <w:r>
        <w:t>|lampTechnology |[slcReportInfo](#53181-slcreportinfo) |lamTy |</w:t>
      </w:r>
    </w:p>
    <w:p>
      <w:pPr>
        <w:pStyle w:val="CodeChangeLine"/>
      </w:pPr>
      <w:r>
        <w:t>|latitude |[geoLocation](#53141-geolocation) |latie |</w:t>
      </w:r>
    </w:p>
    <w:p>
      <w:pPr>
        <w:pStyle w:val="CodeChangeLine"/>
      </w:pPr>
      <w:r>
        <w:t>|level |[battery](#53110-battery) |lvl |</w:t>
      </w:r>
    </w:p>
    <w:p>
      <w:pPr>
        <w:pStyle w:val="CodeChangeLine"/>
      </w:pPr>
      <w:r>
        <w:t>|light |[alarmSpeaker](#5317-alarmspeaker) |light |</w:t>
      </w:r>
    </w:p>
    <w:p>
      <w:pPr>
        <w:pStyle w:val="CodeChangeLine"/>
        <w:shd w:val="clear" w:color="auto" w:fill="ecfdf0"/>
      </w:pPr>
      <w:r>
        <w:t>|lightActivePower |[slcReportInfo](#53181-slcreportinfo) |LiAPr |</w:t>
      </w:r>
    </w:p>
    <w:p>
      <w:pPr>
        <w:pStyle w:val="CodeChangeLine"/>
        <w:shd w:val="clear" w:color="auto" w:fill="ecfdf0"/>
      </w:pPr>
      <w:r>
        <w:t>|lightCurrent |[slcReportInfo](#53181-slcreportinfo) |ligCt |</w:t>
      </w:r>
    </w:p>
    <w:p>
      <w:pPr>
        <w:pStyle w:val="CodeChangeLine"/>
        <w:shd w:val="clear" w:color="auto" w:fill="ecfdf0"/>
      </w:pPr>
      <w:r>
        <w:t>|lightApparentPower |[slcReportInfo](#53181-slcreportinfo) |liAPr |</w:t>
      </w:r>
    </w:p>
    <w:p>
      <w:pPr>
        <w:pStyle w:val="CodeChangeLine"/>
        <w:shd w:val="clear" w:color="auto" w:fill="ecfdf0"/>
      </w:pPr>
      <w:r>
        <w:t>|lightDimmingValue |[slcReportInfo](#53181-slcreportinfo) |liDVe |</w:t>
      </w:r>
    </w:p>
    <w:p>
      <w:pPr>
        <w:pStyle w:val="CodeChangeLine"/>
        <w:shd w:val="clear" w:color="auto" w:fill="ecfdf0"/>
      </w:pPr>
      <w:r>
        <w:t>|lightPolarizationAxis |[slcReportInfo](#53181-slcreportinfo) |liPAs |</w:t>
      </w:r>
    </w:p>
    <w:p>
      <w:pPr>
        <w:pStyle w:val="CodeChangeLine"/>
        <w:shd w:val="clear" w:color="auto" w:fill="ecfdf0"/>
      </w:pPr>
      <w:r>
        <w:t>|lightPowerFactor |[slcReportInfo](#53181-slcreportinfo) |liPFr |</w:t>
      </w:r>
    </w:p>
    <w:p>
      <w:pPr>
        <w:pStyle w:val="CodeChangeLine"/>
        <w:shd w:val="clear" w:color="auto" w:fill="ecfdf0"/>
      </w:pPr>
      <w:r>
        <w:t>|lightReactivePower |[slcReportInfo](#53181-slcreportinfo) |LiRPr |</w:t>
      </w:r>
    </w:p>
    <w:p>
      <w:pPr>
        <w:pStyle w:val="CodeChangeLine"/>
        <w:shd w:val="clear" w:color="auto" w:fill="ecfdf0"/>
      </w:pPr>
      <w:r>
        <w:t>|lightVoltage |[slcReportInfo](#53181-slcreportinfo) |ligVe |</w:t>
      </w:r>
    </w:p>
    <w:p>
      <w:pPr>
        <w:pStyle w:val="CodeChangeLine"/>
      </w:pPr>
      <w:r>
        <w:t>|liquidLevel |[liquidLevel](#53150-liquidlevel) |liqLl |</w:t>
      </w:r>
    </w:p>
    <w:p>
      <w:pPr>
        <w:pStyle w:val="CodeChangeLine"/>
      </w:pPr>
      <w:r>
        <w:t>|liquidRemaining |[liquidRemaining](#53151-liquidremaining) |liqRg |</w:t>
      </w:r>
    </w:p>
    <w:p>
      <w:pPr>
        <w:pStyle w:val="CodeChangeLine"/>
      </w:pPr>
      <w:r>
        <w:t>|locale |[location](#5392-location) |locae |</w:t>
      </w:r>
    </w:p>
    <w:p>
      <w:pPr>
        <w:pStyle w:val="CodeHeader"/>
      </w:pPr>
      <w:r>
        <w:t>@@ -6325,6 +6330,7 @@ In protocol bindings resource attributes names for data points of module classes</w:t>
      </w:r>
    </w:p>
    <w:p>
      <w:pPr>
        <w:pStyle w:val="CodeChangeLine"/>
      </w:pPr>
      <w:r>
        <w:t>|numberValue |[numberValue](#53155-numbervalue) |numVe |</w:t>
      </w:r>
    </w:p>
    <w:p>
      <w:pPr>
        <w:pStyle w:val="CodeChangeLine"/>
      </w:pPr>
      <w:r>
        <w:t>|object |[binaryObject](#53111-binaryobject) |objet |</w:t>
      </w:r>
    </w:p>
    <w:p>
      <w:pPr>
        <w:pStyle w:val="CodeChangeLine"/>
      </w:pPr>
      <w:r>
        <w:t>|objectType |[binaryObject](#53111-binaryobject) |objTe |</w:t>
      </w:r>
    </w:p>
    <w:p>
      <w:pPr>
        <w:pStyle w:val="CodeChangeLine"/>
        <w:shd w:val="clear" w:color="auto" w:fill="ecfdf0"/>
      </w:pPr>
      <w:r>
        <w:t>|onlineStatus |[slcReportInfo](#53181-slcreportinfo) |onlSs |</w:t>
      </w:r>
    </w:p>
    <w:p>
      <w:pPr>
        <w:pStyle w:val="CodeChangeLine"/>
      </w:pPr>
      <w:r>
        <w:t>|openAlarm |[doorStatus](#53130-doorstatus) |opeAm |</w:t>
      </w:r>
    </w:p>
    <w:p>
      <w:pPr>
        <w:pStyle w:val="CodeChangeLine"/>
      </w:pPr>
      <w:r>
        <w:t>|openDuration |[doorStatus](#53130-doorstatus) |opeDn |</w:t>
      </w:r>
    </w:p>
    <w:p>
      <w:pPr>
        <w:pStyle w:val="CodeChangeLine"/>
      </w:pPr>
      <w:r>
        <w:t>|openLevel |[openLevel](#53156-openlevel) |opeLl |</w:t>
      </w:r>
    </w:p>
    <w:p>
      <w:pPr>
        <w:pStyle w:val="CodeHeader"/>
      </w:pPr>
      <w:r>
        <w:t>@@ -6414,6 +6420,7 @@ In protocol bindings resource attributes names for data points of module classes</w:t>
      </w:r>
    </w:p>
    <w:p>
      <w:pPr>
        <w:pStyle w:val="CodeChangeLine"/>
      </w:pPr>
      <w:r>
        <w:t>|supportedPlayerModes |[playerControl](#53165-playercontrol) |suPMs |</w:t>
      </w:r>
    </w:p>
    <w:p>
      <w:pPr>
        <w:pStyle w:val="CodeChangeLine"/>
      </w:pPr>
      <w:r>
        <w:t>|supportedVerticalDirection |[airFlow](#5314-airflow) |suVDn |</w:t>
      </w:r>
    </w:p>
    <w:p>
      <w:pPr>
        <w:pStyle w:val="CodeChangeLine"/>
      </w:pPr>
      <w:r>
        <w:t>|supportURL |[dmDeviceInfo](#583-dmdeviceinfo) |suURL |</w:t>
      </w:r>
    </w:p>
    <w:p>
      <w:pPr>
        <w:pStyle w:val="CodeChangeLine"/>
        <w:shd w:val="clear" w:color="auto" w:fill="ecfdf0"/>
      </w:pPr>
      <w:r>
        <w:t>|switchStatus |[slcReportInfo](#53181-slcreportinfo) |swiSs |</w:t>
      </w:r>
    </w:p>
    <w:p>
      <w:pPr>
        <w:pStyle w:val="CodeChangeLine"/>
      </w:pPr>
      <w:r>
        <w:t>|swVersion |[dmDeviceInfo](#583-dmdeviceinfo) |sweVn |</w:t>
      </w:r>
    </w:p>
    <w:p>
      <w:pPr>
        <w:pStyle w:val="CodeChangeLine"/>
      </w:pPr>
      <w:r>
        <w:t>|systemTime |[dmAgent](#582-dmagent) |sysTe |</w:t>
      </w:r>
    </w:p>
    <w:p>
      <w:pPr>
        <w:pStyle w:val="CodeChangeLine"/>
      </w:pPr>
      <w:r>
        <w:t>|systolicPressure |[sphygmomanometer](#53183-sphygmomanometer) |sysPe |</w:t>
      </w:r>
    </w:p>
    <w:p>
      <w:pPr>
        <w:pStyle w:val="CodeHeader"/>
      </w:pPr>
      <w:r>
        <w:t>@@ -6445,6 +6452,7 @@ In protocol bindings resource attributes names for data points of module classes</w:t>
      </w:r>
    </w:p>
    <w:p>
      <w:pPr>
        <w:pStyle w:val="CodeChangeLine"/>
      </w:pPr>
      <w:r>
        <w:t>|voc |[airQualitySensor](#5316-airqualitysensor) |voc |</w:t>
      </w:r>
    </w:p>
    <w:p>
      <w:pPr>
        <w:pStyle w:val="CodeChangeLine"/>
      </w:pPr>
      <w:r>
        <w:t>|voltage |[battery](#53110-battery) |volte |</w:t>
      </w:r>
    </w:p>
    <w:p>
      <w:pPr>
        <w:pStyle w:val="CodeChangeLine"/>
      </w:pPr>
      <w:r>
        <w:t>|voltage |[energyConsumption](#53132-energyconsumption) |volte |</w:t>
      </w:r>
    </w:p>
    <w:p>
      <w:pPr>
        <w:pStyle w:val="CodeChangeLine"/>
        <w:shd w:val="clear" w:color="auto" w:fill="ecfdf0"/>
      </w:pPr>
      <w:r>
        <w:t>|voltageFrequency |[slcReportInfo](#53181-slcreportinfo) |volFy |</w:t>
      </w:r>
    </w:p>
    <w:p>
      <w:pPr>
        <w:pStyle w:val="CodeChangeLine"/>
      </w:pPr>
      <w:r>
        <w:t>|volumePercentage |[audioVolume](#5318-audiovolume) |volPe |</w:t>
      </w:r>
    </w:p>
    <w:p>
      <w:pPr>
        <w:pStyle w:val="CodeChangeLine"/>
      </w:pPr>
      <w:r>
        <w:t>|washTemp |[clothesWasherJobModeOption](#53122-clotheswasherjobmodeoption) |wasTp |</w:t>
      </w:r>
    </w:p>
    <w:p>
      <w:pPr>
        <w:pStyle w:val="CodeChangeLine"/>
      </w:pPr>
      <w:r>
        <w:t>|water |[bioElectricalImpedanceAnalysis](#53113-bioelectricalimpedanceanalysis) |water |</w:t>
      </w:r>
    </w:p>
    <w:p w14:paraId="75161E1F" w14:textId="77777777" w:rsidR="00A67416" w:rsidRDefault="008C5A96" w:rsidP="00A67416">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End</w:t>
      </w:r>
      <w:r w:rsidRPr="00540429">
        <w:rPr>
          <w:rFonts w:eastAsia="Malgun Gothic"/>
          <w:sz w:val="28"/>
        </w:rPr>
        <w:t xml:space="preserve"> of change </w:t>
      </w:r>
      <w:r>
        <w:rPr>
          <w:rFonts w:eastAsia="Malgun Gothic"/>
          <w:sz w:val="28"/>
        </w:rPr>
        <w:t>1</w:t>
      </w:r>
      <w:r w:rsidRPr="00540429">
        <w:rPr>
          <w:rFonts w:eastAsia="Malgun Gothic" w:hint="eastAsia"/>
          <w:sz w:val="28"/>
          <w:lang w:eastAsia="ko-KR"/>
        </w:rPr>
        <w:t xml:space="preserve"> </w:t>
      </w:r>
      <w:r w:rsidRPr="00540429">
        <w:rPr>
          <w:rFonts w:eastAsia="Malgun Gothic"/>
          <w:sz w:val="28"/>
        </w:rPr>
        <w:t>-----------------------</w:t>
      </w:r>
    </w:p>
    <w:p w14:paraId="6C8E7ECC" w14:textId="77777777" w:rsidR="00A67416" w:rsidRDefault="00A67416" w:rsidP="00A67416">
      <w:pPr>
        <w:rPr>
          <w:rFonts w:eastAsia="Malgun Gothic"/>
          <w:sz w:val="28"/>
        </w:rPr>
      </w:pPr>
    </w:p>
    <w:sectPr w:rsidR="00EE0A28" w:rsidRPr="005B2CBF" w:rsidSect="001F4D0C">
      <w:headerReference w:type="default" r:id="rId13"/>
      <w:footerReference w:type="default" r:id="rId14"/>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FEC316" w14:textId="77777777" w:rsidR="00F73CF7" w:rsidRDefault="00F73CF7">
      <w:r>
        <w:separator/>
      </w:r>
    </w:p>
  </w:endnote>
  <w:endnote w:type="continuationSeparator" w:id="0">
    <w:p w14:paraId="1778EEC3" w14:textId="77777777" w:rsidR="00F73CF7" w:rsidRDefault="00F73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Myriad Pro">
    <w:altName w:val="Corbel"/>
    <w:charset w:val="00"/>
    <w:family w:val="auto"/>
    <w:pitch w:val="variable"/>
    <w:sig w:usb0="00000001" w:usb1="00000001" w:usb2="00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85E951" w14:textId="29F62AF5" w:rsidR="00D050B3" w:rsidRPr="008212CA" w:rsidRDefault="008212CA" w:rsidP="001F1CB6">
    <w:pPr>
      <w:pStyle w:val="Footer"/>
      <w:tabs>
        <w:tab w:val="center" w:pos="4678"/>
        <w:tab w:val="right" w:pos="9214"/>
      </w:tabs>
      <w:jc w:val="both"/>
      <w:rPr>
        <w:rFonts w:ascii="Times New Roman" w:hAnsi="Times New Roman"/>
        <w:i w:val="0"/>
        <w:iCs/>
        <w:sz w:val="20"/>
      </w:rPr>
    </w:pPr>
    <w:r w:rsidRPr="008212CA">
      <w:rPr>
        <w:rFonts w:ascii="Times New Roman" w:eastAsia="Calibri" w:hAnsi="Times New Roman"/>
        <w:bCs/>
        <w:i w:val="0"/>
        <w:sz w:val="20"/>
        <w:lang w:val="en-US"/>
      </w:rPr>
      <w:t xml:space="preserve">© 2023 oneM2M Partners </w:t>
    </w:r>
    <w:r w:rsidRPr="008212CA">
      <w:rPr>
        <w:rFonts w:ascii="Times New Roman" w:hAnsi="Times New Roman"/>
        <w:i w:val="0"/>
        <w:iCs/>
        <w:sz w:val="20"/>
      </w:rPr>
      <w:ptab w:relativeTo="margin" w:alignment="center" w:leader="none"/>
    </w:r>
    <w:r w:rsidRPr="008212CA">
      <w:rPr>
        <w:rFonts w:ascii="Times New Roman" w:hAnsi="Times New Roman"/>
        <w:i w:val="0"/>
        <w:iCs/>
        <w:sz w:val="20"/>
      </w:rPr>
      <w:ptab w:relativeTo="margin" w:alignment="right" w:leader="none"/>
    </w:r>
    <w:r w:rsidRPr="008212CA">
      <w:rPr>
        <w:rFonts w:ascii="Times New Roman" w:hAnsi="Times New Roman"/>
        <w:i w:val="0"/>
        <w:iCs/>
        <w:sz w:val="20"/>
      </w:rPr>
      <w:t xml:space="preserve">Page </w:t>
    </w:r>
    <w:r w:rsidRPr="008212CA">
      <w:rPr>
        <w:rFonts w:ascii="Times New Roman" w:hAnsi="Times New Roman"/>
        <w:b w:val="0"/>
        <w:bCs/>
        <w:i w:val="0"/>
        <w:iCs/>
        <w:sz w:val="20"/>
      </w:rPr>
      <w:fldChar w:fldCharType="begin"/>
    </w:r>
    <w:r w:rsidRPr="008212CA">
      <w:rPr>
        <w:rFonts w:ascii="Times New Roman" w:hAnsi="Times New Roman"/>
        <w:bCs/>
        <w:i w:val="0"/>
        <w:iCs/>
        <w:sz w:val="20"/>
      </w:rPr>
      <w:instrText xml:space="preserve"> PAGE  \* Arabic  \* MERGEFORMAT </w:instrText>
    </w:r>
    <w:r w:rsidRPr="008212CA">
      <w:rPr>
        <w:rFonts w:ascii="Times New Roman" w:hAnsi="Times New Roman"/>
        <w:b w:val="0"/>
        <w:bCs/>
        <w:i w:val="0"/>
        <w:iCs/>
        <w:sz w:val="20"/>
      </w:rPr>
      <w:fldChar w:fldCharType="separate"/>
    </w:r>
    <w:r w:rsidRPr="008212CA">
      <w:rPr>
        <w:rFonts w:ascii="Times New Roman" w:hAnsi="Times New Roman"/>
        <w:bCs/>
        <w:i w:val="0"/>
        <w:iCs/>
        <w:sz w:val="20"/>
      </w:rPr>
      <w:t>1</w:t>
    </w:r>
    <w:r w:rsidRPr="008212CA">
      <w:rPr>
        <w:rFonts w:ascii="Times New Roman" w:hAnsi="Times New Roman"/>
        <w:b w:val="0"/>
        <w:bCs/>
        <w:i w:val="0"/>
        <w:iCs/>
        <w:sz w:val="20"/>
      </w:rPr>
      <w:fldChar w:fldCharType="end"/>
    </w:r>
    <w:r w:rsidRPr="008212CA">
      <w:rPr>
        <w:rFonts w:ascii="Times New Roman" w:hAnsi="Times New Roman"/>
        <w:i w:val="0"/>
        <w:iCs/>
        <w:sz w:val="20"/>
      </w:rPr>
      <w:t xml:space="preserve"> (of </w:t>
    </w:r>
    <w:r w:rsidRPr="008212CA">
      <w:rPr>
        <w:rFonts w:ascii="Times New Roman" w:hAnsi="Times New Roman"/>
        <w:b w:val="0"/>
        <w:bCs/>
        <w:i w:val="0"/>
        <w:iCs/>
        <w:sz w:val="20"/>
      </w:rPr>
      <w:fldChar w:fldCharType="begin"/>
    </w:r>
    <w:r w:rsidRPr="008212CA">
      <w:rPr>
        <w:rFonts w:ascii="Times New Roman" w:hAnsi="Times New Roman"/>
        <w:bCs/>
        <w:i w:val="0"/>
        <w:iCs/>
        <w:sz w:val="20"/>
      </w:rPr>
      <w:instrText xml:space="preserve"> NUMPAGES  \* Arabic  \* MERGEFORMAT </w:instrText>
    </w:r>
    <w:r w:rsidRPr="008212CA">
      <w:rPr>
        <w:rFonts w:ascii="Times New Roman" w:hAnsi="Times New Roman"/>
        <w:b w:val="0"/>
        <w:bCs/>
        <w:i w:val="0"/>
        <w:iCs/>
        <w:sz w:val="20"/>
      </w:rPr>
      <w:fldChar w:fldCharType="separate"/>
    </w:r>
    <w:r w:rsidRPr="008212CA">
      <w:rPr>
        <w:rFonts w:ascii="Times New Roman" w:hAnsi="Times New Roman"/>
        <w:bCs/>
        <w:i w:val="0"/>
        <w:iCs/>
        <w:sz w:val="20"/>
      </w:rPr>
      <w:t>2</w:t>
    </w:r>
    <w:r w:rsidRPr="008212CA">
      <w:rPr>
        <w:rFonts w:ascii="Times New Roman" w:hAnsi="Times New Roman"/>
        <w:b w:val="0"/>
        <w:bCs/>
        <w:i w:val="0"/>
        <w:iCs/>
        <w:sz w:val="20"/>
      </w:rPr>
      <w:fldChar w:fldCharType="end"/>
    </w:r>
    <w:r w:rsidRPr="008212CA">
      <w:rPr>
        <w:rFonts w:ascii="Times New Roman" w:hAnsi="Times New Roman"/>
        <w:b w:val="0"/>
        <w:bCs/>
        <w:i w:val="0"/>
        <w:iCs/>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E94ED1" w14:textId="77777777" w:rsidR="00F73CF7" w:rsidRDefault="00F73CF7">
      <w:r>
        <w:separator/>
      </w:r>
    </w:p>
  </w:footnote>
  <w:footnote w:type="continuationSeparator" w:id="0">
    <w:p w14:paraId="1415362C" w14:textId="77777777" w:rsidR="00F73CF7" w:rsidRDefault="00F73C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5AFA38" w14:textId="2A7449EF" w:rsidR="001F1CB6" w:rsidRPr="00310BFE" w:rsidRDefault="001F1CB6" w:rsidP="001F1CB6">
    <w:pPr>
      <w:pStyle w:val="Header"/>
    </w:pPr>
    <w:r>
      <w:t>RDM-2024-0048-Adding_short_names_for_slcReportInfo_MC</w:t>
    </w:r>
  </w:p>
  <w:p w14:paraId="74EFDA2C" w14:textId="77777777" w:rsidR="001F1CB6" w:rsidRDefault="001F1C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D0D5C41"/>
    <w:multiLevelType w:val="hybridMultilevel"/>
    <w:tmpl w:val="D7FEECAE"/>
    <w:lvl w:ilvl="0" w:tplc="8196DBFC">
      <w:start w:val="2019"/>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89C6882"/>
    <w:multiLevelType w:val="hybridMultilevel"/>
    <w:tmpl w:val="DA903E38"/>
    <w:lvl w:ilvl="0" w:tplc="04090011">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5AF0D01"/>
    <w:multiLevelType w:val="multilevel"/>
    <w:tmpl w:val="AFDAEB0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495B6C2C"/>
    <w:multiLevelType w:val="hybridMultilevel"/>
    <w:tmpl w:val="1F86C7B0"/>
    <w:lvl w:ilvl="0" w:tplc="99365A56">
      <w:start w:val="10"/>
      <w:numFmt w:val="bullet"/>
      <w:lvlText w:val="-"/>
      <w:lvlJc w:val="left"/>
      <w:pPr>
        <w:ind w:left="760" w:hanging="360"/>
      </w:pPr>
      <w:rPr>
        <w:rFonts w:ascii="Arial" w:eastAsia="Gulim"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27013"/>
    <w:multiLevelType w:val="multilevel"/>
    <w:tmpl w:val="C3F2A7F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5A1D48AB"/>
    <w:multiLevelType w:val="multilevel"/>
    <w:tmpl w:val="0D5E4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78783281">
    <w:abstractNumId w:val="5"/>
  </w:num>
  <w:num w:numId="2" w16cid:durableId="1006516249">
    <w:abstractNumId w:val="14"/>
  </w:num>
  <w:num w:numId="3" w16cid:durableId="1366446891">
    <w:abstractNumId w:val="4"/>
  </w:num>
  <w:num w:numId="4" w16cid:durableId="1319072490">
    <w:abstractNumId w:val="6"/>
  </w:num>
  <w:num w:numId="5" w16cid:durableId="589773667">
    <w:abstractNumId w:val="10"/>
  </w:num>
  <w:num w:numId="6" w16cid:durableId="1941403742">
    <w:abstractNumId w:val="2"/>
  </w:num>
  <w:num w:numId="7" w16cid:durableId="1248535467">
    <w:abstractNumId w:val="1"/>
  </w:num>
  <w:num w:numId="8" w16cid:durableId="2043554903">
    <w:abstractNumId w:val="0"/>
  </w:num>
  <w:num w:numId="9" w16cid:durableId="749501479">
    <w:abstractNumId w:val="9"/>
  </w:num>
  <w:num w:numId="10" w16cid:durableId="2022585256">
    <w:abstractNumId w:val="7"/>
  </w:num>
  <w:num w:numId="11" w16cid:durableId="1401051458">
    <w:abstractNumId w:val="13"/>
  </w:num>
  <w:num w:numId="12" w16cid:durableId="1671981979">
    <w:abstractNumId w:val="15"/>
  </w:num>
  <w:num w:numId="13" w16cid:durableId="2094931157">
    <w:abstractNumId w:val="10"/>
    <w:lvlOverride w:ilvl="0">
      <w:startOverride w:val="1"/>
    </w:lvlOverride>
  </w:num>
  <w:num w:numId="14" w16cid:durableId="349377532">
    <w:abstractNumId w:val="6"/>
    <w:lvlOverride w:ilvl="0">
      <w:startOverride w:val="1"/>
    </w:lvlOverride>
  </w:num>
  <w:num w:numId="15" w16cid:durableId="308750664">
    <w:abstractNumId w:val="3"/>
  </w:num>
  <w:num w:numId="16" w16cid:durableId="1623341093">
    <w:abstractNumId w:val="11"/>
  </w:num>
  <w:num w:numId="17" w16cid:durableId="429593347">
    <w:abstractNumId w:val="8"/>
  </w:num>
  <w:num w:numId="18" w16cid:durableId="110787955">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v:stroke weight=".2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1A3E"/>
    <w:rsid w:val="000022D3"/>
    <w:rsid w:val="0000384D"/>
    <w:rsid w:val="000151FD"/>
    <w:rsid w:val="0001600E"/>
    <w:rsid w:val="00041DDD"/>
    <w:rsid w:val="00042630"/>
    <w:rsid w:val="000536C2"/>
    <w:rsid w:val="000565D9"/>
    <w:rsid w:val="000652B2"/>
    <w:rsid w:val="000660F0"/>
    <w:rsid w:val="00067942"/>
    <w:rsid w:val="00070988"/>
    <w:rsid w:val="0007148F"/>
    <w:rsid w:val="00071920"/>
    <w:rsid w:val="00072C17"/>
    <w:rsid w:val="0007774F"/>
    <w:rsid w:val="00080A7B"/>
    <w:rsid w:val="00084C42"/>
    <w:rsid w:val="0008595E"/>
    <w:rsid w:val="00090BBE"/>
    <w:rsid w:val="00091EDB"/>
    <w:rsid w:val="000A1670"/>
    <w:rsid w:val="000A1D1C"/>
    <w:rsid w:val="000A68C6"/>
    <w:rsid w:val="000B299E"/>
    <w:rsid w:val="000B343D"/>
    <w:rsid w:val="000B524B"/>
    <w:rsid w:val="000B69A9"/>
    <w:rsid w:val="000C1E0E"/>
    <w:rsid w:val="000C6C0F"/>
    <w:rsid w:val="000C7C9A"/>
    <w:rsid w:val="000D4059"/>
    <w:rsid w:val="000D6914"/>
    <w:rsid w:val="000E1AA1"/>
    <w:rsid w:val="000E203C"/>
    <w:rsid w:val="000E5084"/>
    <w:rsid w:val="000E640E"/>
    <w:rsid w:val="000F0447"/>
    <w:rsid w:val="000F1776"/>
    <w:rsid w:val="000F2B33"/>
    <w:rsid w:val="0011067B"/>
    <w:rsid w:val="001238B5"/>
    <w:rsid w:val="001258E4"/>
    <w:rsid w:val="00127265"/>
    <w:rsid w:val="00131882"/>
    <w:rsid w:val="0013309B"/>
    <w:rsid w:val="001348AE"/>
    <w:rsid w:val="00145747"/>
    <w:rsid w:val="00147924"/>
    <w:rsid w:val="0015074B"/>
    <w:rsid w:val="0015170D"/>
    <w:rsid w:val="001534F8"/>
    <w:rsid w:val="001536B5"/>
    <w:rsid w:val="0015416F"/>
    <w:rsid w:val="001543AD"/>
    <w:rsid w:val="0015571D"/>
    <w:rsid w:val="00161A65"/>
    <w:rsid w:val="00166707"/>
    <w:rsid w:val="0016730F"/>
    <w:rsid w:val="00172375"/>
    <w:rsid w:val="00176535"/>
    <w:rsid w:val="00176868"/>
    <w:rsid w:val="0017719C"/>
    <w:rsid w:val="0018117C"/>
    <w:rsid w:val="001817F3"/>
    <w:rsid w:val="00181CBF"/>
    <w:rsid w:val="00183462"/>
    <w:rsid w:val="00197244"/>
    <w:rsid w:val="001B1ACA"/>
    <w:rsid w:val="001B211B"/>
    <w:rsid w:val="001C254B"/>
    <w:rsid w:val="001C5D2C"/>
    <w:rsid w:val="001C67C6"/>
    <w:rsid w:val="001D7C27"/>
    <w:rsid w:val="001E10CB"/>
    <w:rsid w:val="001E16C0"/>
    <w:rsid w:val="001E5F05"/>
    <w:rsid w:val="001E73A3"/>
    <w:rsid w:val="001E7509"/>
    <w:rsid w:val="001F1CB6"/>
    <w:rsid w:val="001F33D9"/>
    <w:rsid w:val="001F3880"/>
    <w:rsid w:val="001F4D0C"/>
    <w:rsid w:val="001F60E6"/>
    <w:rsid w:val="001F6248"/>
    <w:rsid w:val="00200D78"/>
    <w:rsid w:val="00201A90"/>
    <w:rsid w:val="002106E7"/>
    <w:rsid w:val="00212A56"/>
    <w:rsid w:val="00213CEE"/>
    <w:rsid w:val="00216303"/>
    <w:rsid w:val="00221E89"/>
    <w:rsid w:val="0022206E"/>
    <w:rsid w:val="00235EE1"/>
    <w:rsid w:val="00236786"/>
    <w:rsid w:val="00243EE6"/>
    <w:rsid w:val="00245A9F"/>
    <w:rsid w:val="00251B91"/>
    <w:rsid w:val="00253832"/>
    <w:rsid w:val="00255BB7"/>
    <w:rsid w:val="002621D4"/>
    <w:rsid w:val="002664AA"/>
    <w:rsid w:val="002664E6"/>
    <w:rsid w:val="002669AD"/>
    <w:rsid w:val="00267470"/>
    <w:rsid w:val="00270454"/>
    <w:rsid w:val="00274CC9"/>
    <w:rsid w:val="002802B9"/>
    <w:rsid w:val="002904EF"/>
    <w:rsid w:val="0029123E"/>
    <w:rsid w:val="002935BE"/>
    <w:rsid w:val="00295E3C"/>
    <w:rsid w:val="00296E38"/>
    <w:rsid w:val="00297116"/>
    <w:rsid w:val="002A4709"/>
    <w:rsid w:val="002A59FE"/>
    <w:rsid w:val="002C31BD"/>
    <w:rsid w:val="002C3FAB"/>
    <w:rsid w:val="002C411B"/>
    <w:rsid w:val="002D0A84"/>
    <w:rsid w:val="002D1521"/>
    <w:rsid w:val="002D2A2D"/>
    <w:rsid w:val="002D7308"/>
    <w:rsid w:val="002E1900"/>
    <w:rsid w:val="002E1D92"/>
    <w:rsid w:val="002E7566"/>
    <w:rsid w:val="002F0E64"/>
    <w:rsid w:val="002F28F5"/>
    <w:rsid w:val="002F3AEA"/>
    <w:rsid w:val="002F656E"/>
    <w:rsid w:val="002F6674"/>
    <w:rsid w:val="003016BB"/>
    <w:rsid w:val="00307F82"/>
    <w:rsid w:val="00312145"/>
    <w:rsid w:val="0031414C"/>
    <w:rsid w:val="003167CA"/>
    <w:rsid w:val="00322904"/>
    <w:rsid w:val="003235B3"/>
    <w:rsid w:val="00325E5A"/>
    <w:rsid w:val="00325EA3"/>
    <w:rsid w:val="0032615D"/>
    <w:rsid w:val="00332B40"/>
    <w:rsid w:val="00341005"/>
    <w:rsid w:val="003417BF"/>
    <w:rsid w:val="00341F87"/>
    <w:rsid w:val="003473AB"/>
    <w:rsid w:val="00347732"/>
    <w:rsid w:val="00356721"/>
    <w:rsid w:val="00363991"/>
    <w:rsid w:val="0037012F"/>
    <w:rsid w:val="00372A84"/>
    <w:rsid w:val="003752F8"/>
    <w:rsid w:val="00381432"/>
    <w:rsid w:val="00381DE7"/>
    <w:rsid w:val="0038379B"/>
    <w:rsid w:val="00384556"/>
    <w:rsid w:val="00386CC5"/>
    <w:rsid w:val="00386FFB"/>
    <w:rsid w:val="003974DA"/>
    <w:rsid w:val="003A0447"/>
    <w:rsid w:val="003B18C6"/>
    <w:rsid w:val="003C033B"/>
    <w:rsid w:val="003C0A43"/>
    <w:rsid w:val="003C277B"/>
    <w:rsid w:val="003C28F1"/>
    <w:rsid w:val="003C33CB"/>
    <w:rsid w:val="003C3CAA"/>
    <w:rsid w:val="003C3D1F"/>
    <w:rsid w:val="003C7FCA"/>
    <w:rsid w:val="003D1467"/>
    <w:rsid w:val="003D4E95"/>
    <w:rsid w:val="003D6202"/>
    <w:rsid w:val="003E3A57"/>
    <w:rsid w:val="003F0A46"/>
    <w:rsid w:val="0040203B"/>
    <w:rsid w:val="00402A88"/>
    <w:rsid w:val="004041C4"/>
    <w:rsid w:val="00405B2A"/>
    <w:rsid w:val="00406964"/>
    <w:rsid w:val="004102C9"/>
    <w:rsid w:val="00412087"/>
    <w:rsid w:val="00422E57"/>
    <w:rsid w:val="00423331"/>
    <w:rsid w:val="00423D9B"/>
    <w:rsid w:val="00424765"/>
    <w:rsid w:val="00424964"/>
    <w:rsid w:val="004327B9"/>
    <w:rsid w:val="0043352A"/>
    <w:rsid w:val="00436775"/>
    <w:rsid w:val="00443A2A"/>
    <w:rsid w:val="0044613A"/>
    <w:rsid w:val="004601FA"/>
    <w:rsid w:val="0046449A"/>
    <w:rsid w:val="0046652A"/>
    <w:rsid w:val="0047066D"/>
    <w:rsid w:val="00474402"/>
    <w:rsid w:val="00485999"/>
    <w:rsid w:val="00485ED0"/>
    <w:rsid w:val="004A16A6"/>
    <w:rsid w:val="004A1E38"/>
    <w:rsid w:val="004A3E68"/>
    <w:rsid w:val="004A417C"/>
    <w:rsid w:val="004A5A4F"/>
    <w:rsid w:val="004B21DC"/>
    <w:rsid w:val="004B2C68"/>
    <w:rsid w:val="004C5606"/>
    <w:rsid w:val="004C6258"/>
    <w:rsid w:val="004C687A"/>
    <w:rsid w:val="004D6D1E"/>
    <w:rsid w:val="004E03A2"/>
    <w:rsid w:val="004E1F6C"/>
    <w:rsid w:val="004E4009"/>
    <w:rsid w:val="004E5759"/>
    <w:rsid w:val="004E683B"/>
    <w:rsid w:val="004E7EBB"/>
    <w:rsid w:val="004F4407"/>
    <w:rsid w:val="004F5943"/>
    <w:rsid w:val="004F6B84"/>
    <w:rsid w:val="0050474A"/>
    <w:rsid w:val="00507D39"/>
    <w:rsid w:val="00510594"/>
    <w:rsid w:val="00513AE8"/>
    <w:rsid w:val="00515A34"/>
    <w:rsid w:val="00523B6A"/>
    <w:rsid w:val="00526237"/>
    <w:rsid w:val="00532DEB"/>
    <w:rsid w:val="005453A7"/>
    <w:rsid w:val="005453D4"/>
    <w:rsid w:val="00547161"/>
    <w:rsid w:val="00550948"/>
    <w:rsid w:val="005552D7"/>
    <w:rsid w:val="00562640"/>
    <w:rsid w:val="00563886"/>
    <w:rsid w:val="00564D7A"/>
    <w:rsid w:val="00565622"/>
    <w:rsid w:val="00565ECD"/>
    <w:rsid w:val="0056624A"/>
    <w:rsid w:val="005726D2"/>
    <w:rsid w:val="00572E1C"/>
    <w:rsid w:val="00577356"/>
    <w:rsid w:val="00582898"/>
    <w:rsid w:val="005835AD"/>
    <w:rsid w:val="005843E2"/>
    <w:rsid w:val="00585E1B"/>
    <w:rsid w:val="0059055D"/>
    <w:rsid w:val="0059114D"/>
    <w:rsid w:val="0059159A"/>
    <w:rsid w:val="0059474F"/>
    <w:rsid w:val="00596098"/>
    <w:rsid w:val="00597AC5"/>
    <w:rsid w:val="005A1B3F"/>
    <w:rsid w:val="005A646A"/>
    <w:rsid w:val="005A7F74"/>
    <w:rsid w:val="005B2CBF"/>
    <w:rsid w:val="005B368E"/>
    <w:rsid w:val="005B6001"/>
    <w:rsid w:val="005C23E3"/>
    <w:rsid w:val="005C2C58"/>
    <w:rsid w:val="005C49E5"/>
    <w:rsid w:val="005C4FCF"/>
    <w:rsid w:val="005C7C32"/>
    <w:rsid w:val="005D044B"/>
    <w:rsid w:val="005D0A60"/>
    <w:rsid w:val="005D0A6A"/>
    <w:rsid w:val="005D230E"/>
    <w:rsid w:val="005E0EAE"/>
    <w:rsid w:val="005E1047"/>
    <w:rsid w:val="005E2BAC"/>
    <w:rsid w:val="005E380C"/>
    <w:rsid w:val="005E3982"/>
    <w:rsid w:val="005E447D"/>
    <w:rsid w:val="005E77DD"/>
    <w:rsid w:val="005F21C0"/>
    <w:rsid w:val="005F24BE"/>
    <w:rsid w:val="005F6654"/>
    <w:rsid w:val="005F7EE5"/>
    <w:rsid w:val="00604E32"/>
    <w:rsid w:val="00610843"/>
    <w:rsid w:val="0061334F"/>
    <w:rsid w:val="006136AC"/>
    <w:rsid w:val="00614C67"/>
    <w:rsid w:val="00623015"/>
    <w:rsid w:val="006313B6"/>
    <w:rsid w:val="00640591"/>
    <w:rsid w:val="00652974"/>
    <w:rsid w:val="00653A3B"/>
    <w:rsid w:val="00655A98"/>
    <w:rsid w:val="00656804"/>
    <w:rsid w:val="006569D6"/>
    <w:rsid w:val="00656AE6"/>
    <w:rsid w:val="00665747"/>
    <w:rsid w:val="00665A79"/>
    <w:rsid w:val="00667EEB"/>
    <w:rsid w:val="006713D9"/>
    <w:rsid w:val="00672201"/>
    <w:rsid w:val="00675332"/>
    <w:rsid w:val="00676380"/>
    <w:rsid w:val="00676800"/>
    <w:rsid w:val="00690494"/>
    <w:rsid w:val="00692391"/>
    <w:rsid w:val="006925C7"/>
    <w:rsid w:val="00692A8B"/>
    <w:rsid w:val="0069368B"/>
    <w:rsid w:val="0069374F"/>
    <w:rsid w:val="006938FD"/>
    <w:rsid w:val="00693CB0"/>
    <w:rsid w:val="00696D14"/>
    <w:rsid w:val="006A17C3"/>
    <w:rsid w:val="006A2032"/>
    <w:rsid w:val="006A2BB6"/>
    <w:rsid w:val="006A339F"/>
    <w:rsid w:val="006A4779"/>
    <w:rsid w:val="006A4917"/>
    <w:rsid w:val="006A6471"/>
    <w:rsid w:val="006A7443"/>
    <w:rsid w:val="006B246A"/>
    <w:rsid w:val="006B4EF3"/>
    <w:rsid w:val="006B6334"/>
    <w:rsid w:val="006B7B76"/>
    <w:rsid w:val="006C070E"/>
    <w:rsid w:val="006C294E"/>
    <w:rsid w:val="006C7924"/>
    <w:rsid w:val="006D2543"/>
    <w:rsid w:val="006D4E50"/>
    <w:rsid w:val="006D6F5F"/>
    <w:rsid w:val="006D6FB4"/>
    <w:rsid w:val="006E23AC"/>
    <w:rsid w:val="006E2910"/>
    <w:rsid w:val="006E5D06"/>
    <w:rsid w:val="006F175D"/>
    <w:rsid w:val="006F1F66"/>
    <w:rsid w:val="006F2B62"/>
    <w:rsid w:val="006F4E71"/>
    <w:rsid w:val="007000AF"/>
    <w:rsid w:val="00700C47"/>
    <w:rsid w:val="00700DFD"/>
    <w:rsid w:val="00703E81"/>
    <w:rsid w:val="007048F5"/>
    <w:rsid w:val="00705A81"/>
    <w:rsid w:val="00722707"/>
    <w:rsid w:val="0073157F"/>
    <w:rsid w:val="00735149"/>
    <w:rsid w:val="00740E26"/>
    <w:rsid w:val="00741C9A"/>
    <w:rsid w:val="00743F24"/>
    <w:rsid w:val="00745924"/>
    <w:rsid w:val="007462C1"/>
    <w:rsid w:val="007516EA"/>
    <w:rsid w:val="00755B41"/>
    <w:rsid w:val="00763891"/>
    <w:rsid w:val="00764625"/>
    <w:rsid w:val="00765229"/>
    <w:rsid w:val="007656C4"/>
    <w:rsid w:val="00770308"/>
    <w:rsid w:val="00772376"/>
    <w:rsid w:val="00777399"/>
    <w:rsid w:val="00780A13"/>
    <w:rsid w:val="00787554"/>
    <w:rsid w:val="007921DF"/>
    <w:rsid w:val="00795B37"/>
    <w:rsid w:val="0079733E"/>
    <w:rsid w:val="007A4BD5"/>
    <w:rsid w:val="007A7826"/>
    <w:rsid w:val="007B0409"/>
    <w:rsid w:val="007B55FC"/>
    <w:rsid w:val="007C062E"/>
    <w:rsid w:val="007C2C07"/>
    <w:rsid w:val="007C53DD"/>
    <w:rsid w:val="007C57D7"/>
    <w:rsid w:val="007E3E8D"/>
    <w:rsid w:val="007E501E"/>
    <w:rsid w:val="007E509C"/>
    <w:rsid w:val="007F2CA0"/>
    <w:rsid w:val="007F799F"/>
    <w:rsid w:val="00801EEE"/>
    <w:rsid w:val="00802159"/>
    <w:rsid w:val="00802AA2"/>
    <w:rsid w:val="008066A4"/>
    <w:rsid w:val="008133FB"/>
    <w:rsid w:val="00817557"/>
    <w:rsid w:val="008178CB"/>
    <w:rsid w:val="008212CA"/>
    <w:rsid w:val="00827216"/>
    <w:rsid w:val="00831A78"/>
    <w:rsid w:val="00832AC4"/>
    <w:rsid w:val="00834664"/>
    <w:rsid w:val="00843639"/>
    <w:rsid w:val="008501D1"/>
    <w:rsid w:val="00855428"/>
    <w:rsid w:val="00855B78"/>
    <w:rsid w:val="00856B59"/>
    <w:rsid w:val="008628ED"/>
    <w:rsid w:val="00866A3B"/>
    <w:rsid w:val="00866A69"/>
    <w:rsid w:val="00872BCC"/>
    <w:rsid w:val="00874BAD"/>
    <w:rsid w:val="00880453"/>
    <w:rsid w:val="008849A4"/>
    <w:rsid w:val="00887E84"/>
    <w:rsid w:val="00897721"/>
    <w:rsid w:val="00897FD9"/>
    <w:rsid w:val="008A72EF"/>
    <w:rsid w:val="008A7A1E"/>
    <w:rsid w:val="008B6796"/>
    <w:rsid w:val="008C32AD"/>
    <w:rsid w:val="008D23CA"/>
    <w:rsid w:val="008D4DD8"/>
    <w:rsid w:val="008D6431"/>
    <w:rsid w:val="008E49C5"/>
    <w:rsid w:val="008E5D16"/>
    <w:rsid w:val="008E6265"/>
    <w:rsid w:val="008F02A4"/>
    <w:rsid w:val="008F5384"/>
    <w:rsid w:val="00900379"/>
    <w:rsid w:val="00904FBA"/>
    <w:rsid w:val="00905E53"/>
    <w:rsid w:val="00911915"/>
    <w:rsid w:val="00912B83"/>
    <w:rsid w:val="00926B54"/>
    <w:rsid w:val="0092781D"/>
    <w:rsid w:val="00927ACF"/>
    <w:rsid w:val="00927DA2"/>
    <w:rsid w:val="00930B49"/>
    <w:rsid w:val="0093103F"/>
    <w:rsid w:val="0093116E"/>
    <w:rsid w:val="00936522"/>
    <w:rsid w:val="0094131F"/>
    <w:rsid w:val="009448A4"/>
    <w:rsid w:val="00946D60"/>
    <w:rsid w:val="009475E6"/>
    <w:rsid w:val="009476B5"/>
    <w:rsid w:val="00951E49"/>
    <w:rsid w:val="00953C3A"/>
    <w:rsid w:val="009546CA"/>
    <w:rsid w:val="00955BD7"/>
    <w:rsid w:val="00957655"/>
    <w:rsid w:val="00957F4F"/>
    <w:rsid w:val="009623E0"/>
    <w:rsid w:val="00964903"/>
    <w:rsid w:val="0096626B"/>
    <w:rsid w:val="009709E5"/>
    <w:rsid w:val="00974394"/>
    <w:rsid w:val="00986654"/>
    <w:rsid w:val="00995BDD"/>
    <w:rsid w:val="0099655B"/>
    <w:rsid w:val="009A0EC9"/>
    <w:rsid w:val="009A500B"/>
    <w:rsid w:val="009A6372"/>
    <w:rsid w:val="009B1594"/>
    <w:rsid w:val="009B22D4"/>
    <w:rsid w:val="009C2564"/>
    <w:rsid w:val="009D27D6"/>
    <w:rsid w:val="009E043E"/>
    <w:rsid w:val="009E059D"/>
    <w:rsid w:val="009E19AF"/>
    <w:rsid w:val="009E5DBF"/>
    <w:rsid w:val="009E5FB7"/>
    <w:rsid w:val="009F06B5"/>
    <w:rsid w:val="009F2CD4"/>
    <w:rsid w:val="009F5486"/>
    <w:rsid w:val="009F7190"/>
    <w:rsid w:val="009F786F"/>
    <w:rsid w:val="00A011D6"/>
    <w:rsid w:val="00A018E5"/>
    <w:rsid w:val="00A03D3B"/>
    <w:rsid w:val="00A051AD"/>
    <w:rsid w:val="00A11B1E"/>
    <w:rsid w:val="00A200F0"/>
    <w:rsid w:val="00A23691"/>
    <w:rsid w:val="00A23D48"/>
    <w:rsid w:val="00A249D9"/>
    <w:rsid w:val="00A25E97"/>
    <w:rsid w:val="00A4211F"/>
    <w:rsid w:val="00A449E8"/>
    <w:rsid w:val="00A6262E"/>
    <w:rsid w:val="00A62A41"/>
    <w:rsid w:val="00A6678C"/>
    <w:rsid w:val="00A66B95"/>
    <w:rsid w:val="00A723D1"/>
    <w:rsid w:val="00A73DF4"/>
    <w:rsid w:val="00A76353"/>
    <w:rsid w:val="00AA1091"/>
    <w:rsid w:val="00AA1793"/>
    <w:rsid w:val="00AA2609"/>
    <w:rsid w:val="00AB0309"/>
    <w:rsid w:val="00AB741E"/>
    <w:rsid w:val="00AC3CE2"/>
    <w:rsid w:val="00AC5735"/>
    <w:rsid w:val="00AC6D30"/>
    <w:rsid w:val="00AD2C29"/>
    <w:rsid w:val="00AD755F"/>
    <w:rsid w:val="00AE17CE"/>
    <w:rsid w:val="00AE2D24"/>
    <w:rsid w:val="00AE423D"/>
    <w:rsid w:val="00AE73BA"/>
    <w:rsid w:val="00AF3504"/>
    <w:rsid w:val="00B07799"/>
    <w:rsid w:val="00B07A64"/>
    <w:rsid w:val="00B10E6C"/>
    <w:rsid w:val="00B12C88"/>
    <w:rsid w:val="00B1314D"/>
    <w:rsid w:val="00B13366"/>
    <w:rsid w:val="00B207B1"/>
    <w:rsid w:val="00B20FC6"/>
    <w:rsid w:val="00B2124E"/>
    <w:rsid w:val="00B30E77"/>
    <w:rsid w:val="00B35444"/>
    <w:rsid w:val="00B474CC"/>
    <w:rsid w:val="00B519BD"/>
    <w:rsid w:val="00B522D2"/>
    <w:rsid w:val="00B53072"/>
    <w:rsid w:val="00B553EE"/>
    <w:rsid w:val="00B55770"/>
    <w:rsid w:val="00B63A36"/>
    <w:rsid w:val="00B63D98"/>
    <w:rsid w:val="00B6424A"/>
    <w:rsid w:val="00B65F20"/>
    <w:rsid w:val="00B70362"/>
    <w:rsid w:val="00B70CF9"/>
    <w:rsid w:val="00B72423"/>
    <w:rsid w:val="00B73DE0"/>
    <w:rsid w:val="00B81A2A"/>
    <w:rsid w:val="00B92D31"/>
    <w:rsid w:val="00B97330"/>
    <w:rsid w:val="00B97B9F"/>
    <w:rsid w:val="00BA6835"/>
    <w:rsid w:val="00BB0B51"/>
    <w:rsid w:val="00BB4716"/>
    <w:rsid w:val="00BB49C0"/>
    <w:rsid w:val="00BB6418"/>
    <w:rsid w:val="00BC0537"/>
    <w:rsid w:val="00BC0A87"/>
    <w:rsid w:val="00BC3249"/>
    <w:rsid w:val="00BC33F7"/>
    <w:rsid w:val="00BC3808"/>
    <w:rsid w:val="00BC3A1D"/>
    <w:rsid w:val="00BC7977"/>
    <w:rsid w:val="00BD2C8E"/>
    <w:rsid w:val="00BD30A0"/>
    <w:rsid w:val="00BD46D3"/>
    <w:rsid w:val="00BD59F6"/>
    <w:rsid w:val="00BD5BBA"/>
    <w:rsid w:val="00BD5CBB"/>
    <w:rsid w:val="00BD7096"/>
    <w:rsid w:val="00BE12DA"/>
    <w:rsid w:val="00BE1674"/>
    <w:rsid w:val="00BE1693"/>
    <w:rsid w:val="00BE2FEC"/>
    <w:rsid w:val="00BE3E6A"/>
    <w:rsid w:val="00BE40DE"/>
    <w:rsid w:val="00BE543E"/>
    <w:rsid w:val="00BF2858"/>
    <w:rsid w:val="00BF4565"/>
    <w:rsid w:val="00C00AE9"/>
    <w:rsid w:val="00C03C0C"/>
    <w:rsid w:val="00C05E06"/>
    <w:rsid w:val="00C24038"/>
    <w:rsid w:val="00C24F36"/>
    <w:rsid w:val="00C25BC9"/>
    <w:rsid w:val="00C31CB4"/>
    <w:rsid w:val="00C32ABA"/>
    <w:rsid w:val="00C32CBB"/>
    <w:rsid w:val="00C34A4D"/>
    <w:rsid w:val="00C37CC4"/>
    <w:rsid w:val="00C40550"/>
    <w:rsid w:val="00C41017"/>
    <w:rsid w:val="00C438F1"/>
    <w:rsid w:val="00C44B7E"/>
    <w:rsid w:val="00C46331"/>
    <w:rsid w:val="00C463F1"/>
    <w:rsid w:val="00C52119"/>
    <w:rsid w:val="00C564C2"/>
    <w:rsid w:val="00C62AE6"/>
    <w:rsid w:val="00C64373"/>
    <w:rsid w:val="00C666E2"/>
    <w:rsid w:val="00C675BF"/>
    <w:rsid w:val="00C73B08"/>
    <w:rsid w:val="00C74DAA"/>
    <w:rsid w:val="00C7510B"/>
    <w:rsid w:val="00C82813"/>
    <w:rsid w:val="00C82DE6"/>
    <w:rsid w:val="00C939F7"/>
    <w:rsid w:val="00C96845"/>
    <w:rsid w:val="00C97EED"/>
    <w:rsid w:val="00CA1F6E"/>
    <w:rsid w:val="00CA3550"/>
    <w:rsid w:val="00CA383B"/>
    <w:rsid w:val="00CB6E33"/>
    <w:rsid w:val="00CC0490"/>
    <w:rsid w:val="00CC3B85"/>
    <w:rsid w:val="00CC4DD9"/>
    <w:rsid w:val="00CD386D"/>
    <w:rsid w:val="00CD4847"/>
    <w:rsid w:val="00CD4AD2"/>
    <w:rsid w:val="00CD5626"/>
    <w:rsid w:val="00CE407D"/>
    <w:rsid w:val="00CE6F23"/>
    <w:rsid w:val="00CE70D8"/>
    <w:rsid w:val="00CE7483"/>
    <w:rsid w:val="00CF6106"/>
    <w:rsid w:val="00D050B3"/>
    <w:rsid w:val="00D10065"/>
    <w:rsid w:val="00D102DB"/>
    <w:rsid w:val="00D203DB"/>
    <w:rsid w:val="00D211C9"/>
    <w:rsid w:val="00D32A8E"/>
    <w:rsid w:val="00D34B7D"/>
    <w:rsid w:val="00D35943"/>
    <w:rsid w:val="00D35D58"/>
    <w:rsid w:val="00D37DA4"/>
    <w:rsid w:val="00D41F25"/>
    <w:rsid w:val="00D4238F"/>
    <w:rsid w:val="00D4488F"/>
    <w:rsid w:val="00D44988"/>
    <w:rsid w:val="00D46B68"/>
    <w:rsid w:val="00D50384"/>
    <w:rsid w:val="00D51DB2"/>
    <w:rsid w:val="00D52549"/>
    <w:rsid w:val="00D530F5"/>
    <w:rsid w:val="00D57D73"/>
    <w:rsid w:val="00D602F3"/>
    <w:rsid w:val="00D608DE"/>
    <w:rsid w:val="00D631CF"/>
    <w:rsid w:val="00D64229"/>
    <w:rsid w:val="00D64E25"/>
    <w:rsid w:val="00D67FD1"/>
    <w:rsid w:val="00D706FA"/>
    <w:rsid w:val="00D72ED4"/>
    <w:rsid w:val="00D7365C"/>
    <w:rsid w:val="00D7373D"/>
    <w:rsid w:val="00D778F4"/>
    <w:rsid w:val="00D822E3"/>
    <w:rsid w:val="00D9365F"/>
    <w:rsid w:val="00DA54FE"/>
    <w:rsid w:val="00DA57DD"/>
    <w:rsid w:val="00DA73A7"/>
    <w:rsid w:val="00DB0265"/>
    <w:rsid w:val="00DB081D"/>
    <w:rsid w:val="00DB21B1"/>
    <w:rsid w:val="00DB2BB9"/>
    <w:rsid w:val="00DB3DC2"/>
    <w:rsid w:val="00DB59ED"/>
    <w:rsid w:val="00DB6073"/>
    <w:rsid w:val="00DB7F94"/>
    <w:rsid w:val="00DC0EE0"/>
    <w:rsid w:val="00DC2B0B"/>
    <w:rsid w:val="00DC6FF7"/>
    <w:rsid w:val="00DC7E33"/>
    <w:rsid w:val="00DD3800"/>
    <w:rsid w:val="00DD4BC8"/>
    <w:rsid w:val="00DD4E9B"/>
    <w:rsid w:val="00DD6833"/>
    <w:rsid w:val="00DD6FE2"/>
    <w:rsid w:val="00DE427D"/>
    <w:rsid w:val="00DE5518"/>
    <w:rsid w:val="00DF036E"/>
    <w:rsid w:val="00E00224"/>
    <w:rsid w:val="00E018DF"/>
    <w:rsid w:val="00E034D0"/>
    <w:rsid w:val="00E03BEA"/>
    <w:rsid w:val="00E045BF"/>
    <w:rsid w:val="00E05319"/>
    <w:rsid w:val="00E10027"/>
    <w:rsid w:val="00E12639"/>
    <w:rsid w:val="00E16F20"/>
    <w:rsid w:val="00E208AF"/>
    <w:rsid w:val="00E26E67"/>
    <w:rsid w:val="00E278AD"/>
    <w:rsid w:val="00E3365A"/>
    <w:rsid w:val="00E339B6"/>
    <w:rsid w:val="00E34C84"/>
    <w:rsid w:val="00E44D5B"/>
    <w:rsid w:val="00E513AF"/>
    <w:rsid w:val="00E60EF5"/>
    <w:rsid w:val="00E62227"/>
    <w:rsid w:val="00E632F6"/>
    <w:rsid w:val="00E65310"/>
    <w:rsid w:val="00E6604D"/>
    <w:rsid w:val="00E71852"/>
    <w:rsid w:val="00E73096"/>
    <w:rsid w:val="00E827CD"/>
    <w:rsid w:val="00E87A41"/>
    <w:rsid w:val="00E90F4D"/>
    <w:rsid w:val="00E92334"/>
    <w:rsid w:val="00E92F05"/>
    <w:rsid w:val="00E94C2B"/>
    <w:rsid w:val="00E95952"/>
    <w:rsid w:val="00E96797"/>
    <w:rsid w:val="00EA45D8"/>
    <w:rsid w:val="00EA530F"/>
    <w:rsid w:val="00EB0B85"/>
    <w:rsid w:val="00EB33D5"/>
    <w:rsid w:val="00EC2065"/>
    <w:rsid w:val="00EC4581"/>
    <w:rsid w:val="00EC5D86"/>
    <w:rsid w:val="00ED34DE"/>
    <w:rsid w:val="00EE0A28"/>
    <w:rsid w:val="00EE7945"/>
    <w:rsid w:val="00EF27CF"/>
    <w:rsid w:val="00EF5694"/>
    <w:rsid w:val="00F0063F"/>
    <w:rsid w:val="00F025C8"/>
    <w:rsid w:val="00F1040A"/>
    <w:rsid w:val="00F12DD3"/>
    <w:rsid w:val="00F17D96"/>
    <w:rsid w:val="00F2304C"/>
    <w:rsid w:val="00F2529C"/>
    <w:rsid w:val="00F359D2"/>
    <w:rsid w:val="00F4236C"/>
    <w:rsid w:val="00F46FF5"/>
    <w:rsid w:val="00F51CF0"/>
    <w:rsid w:val="00F54D73"/>
    <w:rsid w:val="00F57D30"/>
    <w:rsid w:val="00F6184E"/>
    <w:rsid w:val="00F66BC7"/>
    <w:rsid w:val="00F71FF5"/>
    <w:rsid w:val="00F73CF7"/>
    <w:rsid w:val="00F85EA7"/>
    <w:rsid w:val="00F86485"/>
    <w:rsid w:val="00F86D8F"/>
    <w:rsid w:val="00F8730E"/>
    <w:rsid w:val="00F90041"/>
    <w:rsid w:val="00F91D49"/>
    <w:rsid w:val="00F92B63"/>
    <w:rsid w:val="00F95A0B"/>
    <w:rsid w:val="00FA2A91"/>
    <w:rsid w:val="00FA527F"/>
    <w:rsid w:val="00FC17F5"/>
    <w:rsid w:val="00FC730A"/>
    <w:rsid w:val="00FD4016"/>
    <w:rsid w:val="00FD5764"/>
    <w:rsid w:val="00FE178B"/>
    <w:rsid w:val="00FE441A"/>
    <w:rsid w:val="00FE5639"/>
    <w:rsid w:val="00FF36BA"/>
    <w:rsid w:val="00FF41EA"/>
    <w:rsid w:val="00FF500A"/>
    <w:rsid w:val="00FF63C8"/>
    <w:rsid w:val="00FF76C3"/>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stroke weight=".25pt"/>
    </o:shapedefaults>
    <o:shapelayout v:ext="edit">
      <o:idmap v:ext="edit" data="2"/>
    </o:shapelayout>
  </w:shapeDefaults>
  <w:decimalSymbol w:val=","/>
  <w:listSeparator w:val=";"/>
  <w14:docId w14:val="695E79E0"/>
  <w15:chartTrackingRefBased/>
  <w15:docId w15:val="{E6FB04A5-3D9E-49F6-A5D1-4A3543C9A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16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9D27D6"/>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link w:val="Heading2Char"/>
    <w:qFormat/>
    <w:rsid w:val="00802AA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02AA2"/>
    <w:pPr>
      <w:numPr>
        <w:ilvl w:val="2"/>
      </w:numPr>
      <w:spacing w:before="120"/>
      <w:outlineLvl w:val="2"/>
    </w:pPr>
    <w:rPr>
      <w:sz w:val="28"/>
    </w:rPr>
  </w:style>
  <w:style w:type="paragraph" w:styleId="Heading4">
    <w:name w:val="heading 4"/>
    <w:basedOn w:val="Heading3"/>
    <w:next w:val="Normal"/>
    <w:qFormat/>
    <w:rsid w:val="00802AA2"/>
    <w:pPr>
      <w:numPr>
        <w:ilvl w:val="3"/>
      </w:numPr>
      <w:outlineLvl w:val="3"/>
    </w:pPr>
    <w:rPr>
      <w:sz w:val="24"/>
    </w:rPr>
  </w:style>
  <w:style w:type="paragraph" w:styleId="Heading5">
    <w:name w:val="heading 5"/>
    <w:basedOn w:val="Heading4"/>
    <w:next w:val="Normal"/>
    <w:qFormat/>
    <w:rsid w:val="00802AA2"/>
    <w:pPr>
      <w:numPr>
        <w:ilvl w:val="4"/>
      </w:numPr>
      <w:outlineLvl w:val="4"/>
    </w:pPr>
    <w:rPr>
      <w:sz w:val="22"/>
    </w:rPr>
  </w:style>
  <w:style w:type="paragraph" w:styleId="Heading6">
    <w:name w:val="heading 6"/>
    <w:basedOn w:val="H6"/>
    <w:next w:val="Normal"/>
    <w:qFormat/>
    <w:rsid w:val="00802AA2"/>
    <w:pPr>
      <w:numPr>
        <w:ilvl w:val="5"/>
      </w:numPr>
      <w:ind w:left="1985" w:hanging="1985"/>
      <w:outlineLvl w:val="5"/>
    </w:pPr>
  </w:style>
  <w:style w:type="paragraph" w:styleId="Heading7">
    <w:name w:val="heading 7"/>
    <w:basedOn w:val="H6"/>
    <w:next w:val="Normal"/>
    <w:qFormat/>
    <w:rsid w:val="00802AA2"/>
    <w:pPr>
      <w:numPr>
        <w:ilvl w:val="6"/>
      </w:numPr>
      <w:ind w:left="1985" w:hanging="1985"/>
      <w:outlineLvl w:val="6"/>
    </w:pPr>
  </w:style>
  <w:style w:type="paragraph" w:styleId="Heading8">
    <w:name w:val="heading 8"/>
    <w:basedOn w:val="Heading1"/>
    <w:next w:val="Normal"/>
    <w:qFormat/>
    <w:rsid w:val="00802AA2"/>
    <w:pPr>
      <w:numPr>
        <w:ilvl w:val="7"/>
      </w:numPr>
      <w:outlineLvl w:val="7"/>
    </w:pPr>
  </w:style>
  <w:style w:type="paragraph" w:styleId="Heading9">
    <w:name w:val="heading 9"/>
    <w:basedOn w:val="Heading8"/>
    <w:next w:val="Normal"/>
    <w:qFormat/>
    <w:rsid w:val="00802AA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7148F"/>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DC7E33"/>
    <w:rPr>
      <w:rFonts w:ascii="Arial" w:hAnsi="Arial"/>
      <w:sz w:val="28"/>
      <w:lang w:eastAsia="en-US"/>
    </w:rPr>
  </w:style>
  <w:style w:type="paragraph" w:customStyle="1" w:styleId="H6">
    <w:name w:val="H6"/>
    <w:basedOn w:val="Heading5"/>
    <w:next w:val="Normal"/>
    <w:rsid w:val="00802AA2"/>
    <w:pPr>
      <w:ind w:left="1985" w:hanging="1985"/>
      <w:outlineLvl w:val="9"/>
    </w:pPr>
    <w:rPr>
      <w:sz w:val="20"/>
    </w:rPr>
  </w:style>
  <w:style w:type="paragraph" w:styleId="TOC9">
    <w:name w:val="toc 9"/>
    <w:basedOn w:val="TOC8"/>
    <w:rsid w:val="00802AA2"/>
    <w:pPr>
      <w:ind w:left="1418" w:hanging="1418"/>
    </w:pPr>
  </w:style>
  <w:style w:type="paragraph" w:styleId="TOC8">
    <w:name w:val="toc 8"/>
    <w:basedOn w:val="TOC1"/>
    <w:uiPriority w:val="39"/>
    <w:rsid w:val="00802AA2"/>
    <w:pPr>
      <w:spacing w:before="180"/>
      <w:ind w:left="2693" w:hanging="2693"/>
    </w:pPr>
    <w:rPr>
      <w:b/>
    </w:rPr>
  </w:style>
  <w:style w:type="paragraph" w:styleId="TOC1">
    <w:name w:val="toc 1"/>
    <w:uiPriority w:val="39"/>
    <w:rsid w:val="00802AA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802AA2"/>
    <w:pPr>
      <w:keepLines/>
      <w:tabs>
        <w:tab w:val="center" w:pos="4536"/>
        <w:tab w:val="right" w:pos="9072"/>
      </w:tabs>
    </w:pPr>
    <w:rPr>
      <w:noProof/>
    </w:rPr>
  </w:style>
  <w:style w:type="character" w:customStyle="1" w:styleId="ZGSM">
    <w:name w:val="ZGSM"/>
    <w:rsid w:val="00802AA2"/>
  </w:style>
  <w:style w:type="paragraph" w:styleId="Header">
    <w:name w:val="header"/>
    <w:link w:val="HeaderChar"/>
    <w:rsid w:val="00802AA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802AA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802AA2"/>
    <w:pPr>
      <w:ind w:left="1701" w:hanging="1701"/>
    </w:pPr>
  </w:style>
  <w:style w:type="paragraph" w:styleId="TOC4">
    <w:name w:val="toc 4"/>
    <w:basedOn w:val="TOC3"/>
    <w:uiPriority w:val="39"/>
    <w:rsid w:val="00802AA2"/>
    <w:pPr>
      <w:ind w:left="1418" w:hanging="1418"/>
    </w:pPr>
  </w:style>
  <w:style w:type="paragraph" w:styleId="TOC3">
    <w:name w:val="toc 3"/>
    <w:basedOn w:val="TOC2"/>
    <w:uiPriority w:val="39"/>
    <w:rsid w:val="00802AA2"/>
    <w:pPr>
      <w:ind w:left="1134" w:hanging="1134"/>
    </w:pPr>
  </w:style>
  <w:style w:type="paragraph" w:styleId="TOC2">
    <w:name w:val="toc 2"/>
    <w:basedOn w:val="TOC1"/>
    <w:uiPriority w:val="39"/>
    <w:rsid w:val="00802AA2"/>
    <w:pPr>
      <w:spacing w:before="0"/>
      <w:ind w:left="851" w:hanging="851"/>
    </w:pPr>
    <w:rPr>
      <w:sz w:val="20"/>
    </w:rPr>
  </w:style>
  <w:style w:type="paragraph" w:styleId="Index1">
    <w:name w:val="index 1"/>
    <w:basedOn w:val="Normal"/>
    <w:semiHidden/>
    <w:rsid w:val="00802AA2"/>
    <w:pPr>
      <w:keepLines/>
    </w:pPr>
  </w:style>
  <w:style w:type="paragraph" w:styleId="Index2">
    <w:name w:val="index 2"/>
    <w:basedOn w:val="Index1"/>
    <w:semiHidden/>
    <w:rsid w:val="00802AA2"/>
    <w:pPr>
      <w:ind w:left="284"/>
    </w:pPr>
  </w:style>
  <w:style w:type="paragraph" w:customStyle="1" w:styleId="TT">
    <w:name w:val="TT"/>
    <w:basedOn w:val="Heading1"/>
    <w:next w:val="Normal"/>
    <w:rsid w:val="00802AA2"/>
    <w:pPr>
      <w:outlineLvl w:val="9"/>
    </w:pPr>
  </w:style>
  <w:style w:type="paragraph" w:styleId="Footer">
    <w:name w:val="footer"/>
    <w:basedOn w:val="Header"/>
    <w:link w:val="FooterChar"/>
    <w:uiPriority w:val="99"/>
    <w:rsid w:val="00802AA2"/>
    <w:pPr>
      <w:jc w:val="center"/>
    </w:pPr>
    <w:rPr>
      <w:i/>
    </w:rPr>
  </w:style>
  <w:style w:type="character" w:customStyle="1" w:styleId="FooterChar">
    <w:name w:val="Footer Char"/>
    <w:link w:val="Footer"/>
    <w:uiPriority w:val="99"/>
    <w:rsid w:val="00BC33F7"/>
    <w:rPr>
      <w:rFonts w:ascii="Arial" w:hAnsi="Arial"/>
      <w:b/>
      <w:i/>
      <w:noProof/>
      <w:sz w:val="18"/>
      <w:lang w:eastAsia="en-US"/>
    </w:rPr>
  </w:style>
  <w:style w:type="character" w:styleId="FootnoteReference">
    <w:name w:val="footnote reference"/>
    <w:basedOn w:val="DefaultParagraphFont"/>
    <w:semiHidden/>
    <w:rsid w:val="00802AA2"/>
    <w:rPr>
      <w:b/>
      <w:position w:val="6"/>
      <w:sz w:val="16"/>
    </w:rPr>
  </w:style>
  <w:style w:type="paragraph" w:styleId="FootnoteText">
    <w:name w:val="footnote text"/>
    <w:basedOn w:val="Normal"/>
    <w:semiHidden/>
    <w:rsid w:val="00802AA2"/>
    <w:pPr>
      <w:keepLines/>
      <w:ind w:left="454" w:hanging="454"/>
    </w:pPr>
    <w:rPr>
      <w:sz w:val="16"/>
    </w:rPr>
  </w:style>
  <w:style w:type="paragraph" w:customStyle="1" w:styleId="NF">
    <w:name w:val="NF"/>
    <w:basedOn w:val="NO"/>
    <w:rsid w:val="00802AA2"/>
    <w:pPr>
      <w:keepNext/>
      <w:spacing w:after="0"/>
    </w:pPr>
    <w:rPr>
      <w:rFonts w:ascii="Arial" w:hAnsi="Arial"/>
      <w:sz w:val="18"/>
    </w:rPr>
  </w:style>
  <w:style w:type="paragraph" w:customStyle="1" w:styleId="NO">
    <w:name w:val="NO"/>
    <w:basedOn w:val="Normal"/>
    <w:link w:val="NOChar"/>
    <w:rsid w:val="00802AA2"/>
    <w:pPr>
      <w:keepLines/>
      <w:ind w:left="1135" w:hanging="851"/>
    </w:pPr>
  </w:style>
  <w:style w:type="character" w:customStyle="1" w:styleId="NOChar">
    <w:name w:val="NO Char"/>
    <w:link w:val="NO"/>
    <w:rsid w:val="00E05319"/>
    <w:rPr>
      <w:lang w:eastAsia="en-US"/>
    </w:rPr>
  </w:style>
  <w:style w:type="paragraph" w:customStyle="1" w:styleId="PL">
    <w:name w:val="PL"/>
    <w:link w:val="PLChar"/>
    <w:rsid w:val="00802A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DC7E33"/>
    <w:rPr>
      <w:rFonts w:ascii="Courier New" w:hAnsi="Courier New"/>
      <w:noProof/>
      <w:sz w:val="16"/>
      <w:lang w:eastAsia="en-US"/>
    </w:rPr>
  </w:style>
  <w:style w:type="paragraph" w:customStyle="1" w:styleId="TAR">
    <w:name w:val="TAR"/>
    <w:basedOn w:val="TAL"/>
    <w:rsid w:val="00802AA2"/>
    <w:pPr>
      <w:jc w:val="right"/>
    </w:pPr>
  </w:style>
  <w:style w:type="paragraph" w:customStyle="1" w:styleId="TAL">
    <w:name w:val="TAL"/>
    <w:basedOn w:val="Normal"/>
    <w:link w:val="TALChar"/>
    <w:rsid w:val="00802AA2"/>
    <w:pPr>
      <w:keepNext/>
      <w:keepLines/>
      <w:spacing w:after="0"/>
    </w:pPr>
    <w:rPr>
      <w:rFonts w:ascii="Arial" w:hAnsi="Arial"/>
      <w:sz w:val="18"/>
    </w:rPr>
  </w:style>
  <w:style w:type="character" w:customStyle="1" w:styleId="TALChar">
    <w:name w:val="TAL Char"/>
    <w:link w:val="TAL"/>
    <w:rsid w:val="009C2564"/>
    <w:rPr>
      <w:rFonts w:ascii="Arial" w:hAnsi="Arial"/>
      <w:sz w:val="18"/>
      <w:lang w:eastAsia="en-US"/>
    </w:rPr>
  </w:style>
  <w:style w:type="paragraph" w:styleId="ListNumber2">
    <w:name w:val="List Number 2"/>
    <w:basedOn w:val="ListNumber"/>
    <w:rsid w:val="00802AA2"/>
    <w:pPr>
      <w:ind w:left="851"/>
    </w:pPr>
  </w:style>
  <w:style w:type="paragraph" w:styleId="ListNumber">
    <w:name w:val="List Number"/>
    <w:basedOn w:val="List"/>
    <w:rsid w:val="00802AA2"/>
  </w:style>
  <w:style w:type="paragraph" w:styleId="List">
    <w:name w:val="List"/>
    <w:basedOn w:val="Normal"/>
    <w:rsid w:val="00802AA2"/>
    <w:pPr>
      <w:ind w:left="568" w:hanging="284"/>
    </w:pPr>
  </w:style>
  <w:style w:type="paragraph" w:customStyle="1" w:styleId="TAH">
    <w:name w:val="TAH"/>
    <w:basedOn w:val="TAC"/>
    <w:link w:val="TAHChar"/>
    <w:rsid w:val="00802AA2"/>
    <w:rPr>
      <w:b/>
    </w:rPr>
  </w:style>
  <w:style w:type="paragraph" w:customStyle="1" w:styleId="TAC">
    <w:name w:val="TAC"/>
    <w:basedOn w:val="TAL"/>
    <w:link w:val="TACChar"/>
    <w:rsid w:val="00802AA2"/>
    <w:pPr>
      <w:jc w:val="center"/>
    </w:pPr>
  </w:style>
  <w:style w:type="paragraph" w:customStyle="1" w:styleId="LD">
    <w:name w:val="LD"/>
    <w:rsid w:val="00802AA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802AA2"/>
    <w:pPr>
      <w:keepLines/>
      <w:ind w:left="1702" w:hanging="1418"/>
    </w:pPr>
  </w:style>
  <w:style w:type="paragraph" w:customStyle="1" w:styleId="FP">
    <w:name w:val="FP"/>
    <w:basedOn w:val="Normal"/>
    <w:rsid w:val="00802AA2"/>
    <w:pPr>
      <w:spacing w:after="0"/>
    </w:pPr>
  </w:style>
  <w:style w:type="paragraph" w:customStyle="1" w:styleId="NW">
    <w:name w:val="NW"/>
    <w:basedOn w:val="NO"/>
    <w:rsid w:val="00802AA2"/>
    <w:pPr>
      <w:spacing w:after="0"/>
    </w:pPr>
  </w:style>
  <w:style w:type="paragraph" w:customStyle="1" w:styleId="EW">
    <w:name w:val="EW"/>
    <w:basedOn w:val="EX"/>
    <w:rsid w:val="00802AA2"/>
    <w:pPr>
      <w:spacing w:after="0"/>
    </w:pPr>
  </w:style>
  <w:style w:type="paragraph" w:customStyle="1" w:styleId="B10">
    <w:name w:val="B1"/>
    <w:basedOn w:val="List"/>
    <w:rsid w:val="00802AA2"/>
    <w:pPr>
      <w:ind w:left="738" w:hanging="454"/>
    </w:pPr>
  </w:style>
  <w:style w:type="paragraph" w:styleId="TOC6">
    <w:name w:val="toc 6"/>
    <w:basedOn w:val="TOC5"/>
    <w:next w:val="Normal"/>
    <w:semiHidden/>
    <w:rsid w:val="00802AA2"/>
    <w:pPr>
      <w:ind w:left="1985" w:hanging="1985"/>
    </w:pPr>
  </w:style>
  <w:style w:type="paragraph" w:styleId="TOC7">
    <w:name w:val="toc 7"/>
    <w:basedOn w:val="TOC6"/>
    <w:next w:val="Normal"/>
    <w:semiHidden/>
    <w:rsid w:val="00802AA2"/>
    <w:pPr>
      <w:ind w:left="2268" w:hanging="2268"/>
    </w:pPr>
  </w:style>
  <w:style w:type="paragraph" w:styleId="ListBullet2">
    <w:name w:val="List Bullet 2"/>
    <w:basedOn w:val="ListBullet"/>
    <w:rsid w:val="00802AA2"/>
    <w:pPr>
      <w:ind w:left="851"/>
    </w:pPr>
  </w:style>
  <w:style w:type="paragraph" w:styleId="ListBullet">
    <w:name w:val="List Bullet"/>
    <w:basedOn w:val="List"/>
    <w:rsid w:val="00802AA2"/>
  </w:style>
  <w:style w:type="paragraph" w:customStyle="1" w:styleId="EditorsNote">
    <w:name w:val="Editor's Note"/>
    <w:basedOn w:val="NO"/>
    <w:rsid w:val="00802AA2"/>
    <w:rPr>
      <w:color w:val="FF0000"/>
    </w:rPr>
  </w:style>
  <w:style w:type="paragraph" w:customStyle="1" w:styleId="TH">
    <w:name w:val="TH"/>
    <w:basedOn w:val="FL"/>
    <w:next w:val="FL"/>
    <w:link w:val="THChar"/>
    <w:rsid w:val="00802AA2"/>
  </w:style>
  <w:style w:type="paragraph" w:customStyle="1" w:styleId="FL">
    <w:name w:val="FL"/>
    <w:basedOn w:val="Normal"/>
    <w:link w:val="FLChar"/>
    <w:rsid w:val="00802AA2"/>
    <w:pPr>
      <w:keepNext/>
      <w:keepLines/>
      <w:spacing w:before="60"/>
      <w:jc w:val="center"/>
    </w:pPr>
    <w:rPr>
      <w:rFonts w:ascii="Arial" w:hAnsi="Arial"/>
      <w:b/>
    </w:rPr>
  </w:style>
  <w:style w:type="paragraph" w:customStyle="1" w:styleId="ZA">
    <w:name w:val="ZA"/>
    <w:rsid w:val="00802A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02A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02AA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802A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02AA2"/>
    <w:pPr>
      <w:ind w:left="851" w:hanging="851"/>
    </w:pPr>
  </w:style>
  <w:style w:type="paragraph" w:customStyle="1" w:styleId="ZH">
    <w:name w:val="ZH"/>
    <w:rsid w:val="00802AA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link w:val="TFChar"/>
    <w:rsid w:val="00802AA2"/>
    <w:pPr>
      <w:keepNext w:val="0"/>
      <w:spacing w:before="0" w:after="240"/>
    </w:pPr>
  </w:style>
  <w:style w:type="paragraph" w:customStyle="1" w:styleId="ZG">
    <w:name w:val="ZG"/>
    <w:rsid w:val="00802A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02AA2"/>
    <w:pPr>
      <w:ind w:left="1135"/>
    </w:pPr>
  </w:style>
  <w:style w:type="paragraph" w:styleId="List2">
    <w:name w:val="List 2"/>
    <w:basedOn w:val="List"/>
    <w:rsid w:val="00802AA2"/>
    <w:pPr>
      <w:ind w:left="851"/>
    </w:pPr>
  </w:style>
  <w:style w:type="paragraph" w:styleId="List3">
    <w:name w:val="List 3"/>
    <w:basedOn w:val="List2"/>
    <w:rsid w:val="00802AA2"/>
    <w:pPr>
      <w:ind w:left="1135"/>
    </w:pPr>
  </w:style>
  <w:style w:type="paragraph" w:styleId="List4">
    <w:name w:val="List 4"/>
    <w:basedOn w:val="List3"/>
    <w:rsid w:val="00802AA2"/>
    <w:pPr>
      <w:ind w:left="1418"/>
    </w:pPr>
  </w:style>
  <w:style w:type="paragraph" w:styleId="List5">
    <w:name w:val="List 5"/>
    <w:basedOn w:val="List4"/>
    <w:rsid w:val="00802AA2"/>
    <w:pPr>
      <w:ind w:left="1702"/>
    </w:pPr>
  </w:style>
  <w:style w:type="paragraph" w:styleId="ListBullet4">
    <w:name w:val="List Bullet 4"/>
    <w:basedOn w:val="ListBullet3"/>
    <w:rsid w:val="00802AA2"/>
    <w:pPr>
      <w:ind w:left="1418"/>
    </w:pPr>
  </w:style>
  <w:style w:type="paragraph" w:styleId="ListBullet5">
    <w:name w:val="List Bullet 5"/>
    <w:basedOn w:val="ListBullet4"/>
    <w:rsid w:val="00802AA2"/>
    <w:pPr>
      <w:ind w:left="1702"/>
    </w:pPr>
  </w:style>
  <w:style w:type="paragraph" w:customStyle="1" w:styleId="B20">
    <w:name w:val="B2"/>
    <w:basedOn w:val="List2"/>
    <w:rsid w:val="00802AA2"/>
    <w:pPr>
      <w:ind w:left="1191" w:hanging="454"/>
    </w:pPr>
  </w:style>
  <w:style w:type="paragraph" w:customStyle="1" w:styleId="B30">
    <w:name w:val="B3"/>
    <w:basedOn w:val="List3"/>
    <w:rsid w:val="00802AA2"/>
    <w:pPr>
      <w:ind w:left="1645" w:hanging="454"/>
    </w:pPr>
  </w:style>
  <w:style w:type="paragraph" w:customStyle="1" w:styleId="B4">
    <w:name w:val="B4"/>
    <w:basedOn w:val="List4"/>
    <w:rsid w:val="00802AA2"/>
    <w:pPr>
      <w:ind w:left="2098" w:hanging="454"/>
    </w:pPr>
  </w:style>
  <w:style w:type="paragraph" w:customStyle="1" w:styleId="B5">
    <w:name w:val="B5"/>
    <w:basedOn w:val="List5"/>
    <w:rsid w:val="00802AA2"/>
    <w:pPr>
      <w:ind w:left="2552" w:hanging="454"/>
    </w:pPr>
  </w:style>
  <w:style w:type="paragraph" w:customStyle="1" w:styleId="ZTD">
    <w:name w:val="ZTD"/>
    <w:basedOn w:val="ZB"/>
    <w:rsid w:val="00802AA2"/>
    <w:pPr>
      <w:framePr w:hRule="auto" w:wrap="notBeside" w:y="852"/>
    </w:pPr>
    <w:rPr>
      <w:i w:val="0"/>
      <w:sz w:val="40"/>
    </w:rPr>
  </w:style>
  <w:style w:type="paragraph" w:customStyle="1" w:styleId="ZV">
    <w:name w:val="ZV"/>
    <w:basedOn w:val="ZU"/>
    <w:rsid w:val="00802AA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6D4E50"/>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6D4E50"/>
    <w:rPr>
      <w:lang w:eastAsia="en-US"/>
    </w:rPr>
  </w:style>
  <w:style w:type="character" w:customStyle="1" w:styleId="CommentSubjectChar">
    <w:name w:val="Comment Subject Char"/>
    <w:link w:val="CommentSubject"/>
    <w:rsid w:val="006D4E50"/>
    <w:rPr>
      <w:b/>
      <w:bCs/>
      <w:lang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802AA2"/>
    <w:pPr>
      <w:numPr>
        <w:numId w:val="3"/>
      </w:numPr>
      <w:tabs>
        <w:tab w:val="left" w:pos="1134"/>
      </w:tabs>
    </w:pPr>
  </w:style>
  <w:style w:type="paragraph" w:customStyle="1" w:styleId="B1">
    <w:name w:val="B1+"/>
    <w:basedOn w:val="B10"/>
    <w:link w:val="B1Char"/>
    <w:rsid w:val="00802AA2"/>
    <w:pPr>
      <w:numPr>
        <w:numId w:val="1"/>
      </w:numPr>
    </w:pPr>
  </w:style>
  <w:style w:type="character" w:customStyle="1" w:styleId="B1Char">
    <w:name w:val="B1+ Char"/>
    <w:link w:val="B1"/>
    <w:rsid w:val="00DC7E33"/>
    <w:rPr>
      <w:lang w:eastAsia="en-US"/>
    </w:rPr>
  </w:style>
  <w:style w:type="paragraph" w:customStyle="1" w:styleId="B2">
    <w:name w:val="B2+"/>
    <w:basedOn w:val="B20"/>
    <w:rsid w:val="00802AA2"/>
    <w:pPr>
      <w:numPr>
        <w:numId w:val="2"/>
      </w:numPr>
    </w:pPr>
  </w:style>
  <w:style w:type="paragraph" w:customStyle="1" w:styleId="BL">
    <w:name w:val="BL"/>
    <w:basedOn w:val="Normal"/>
    <w:rsid w:val="00802AA2"/>
    <w:pPr>
      <w:numPr>
        <w:numId w:val="5"/>
      </w:numPr>
      <w:tabs>
        <w:tab w:val="left" w:pos="851"/>
      </w:tabs>
    </w:pPr>
  </w:style>
  <w:style w:type="paragraph" w:customStyle="1" w:styleId="BN">
    <w:name w:val="BN"/>
    <w:basedOn w:val="Normal"/>
    <w:rsid w:val="00802AA2"/>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802AA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uiPriority w:val="99"/>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D37DA4"/>
    <w:pPr>
      <w:tabs>
        <w:tab w:val="left" w:pos="284"/>
      </w:tabs>
      <w:overflowPunct/>
      <w:autoSpaceDE/>
      <w:autoSpaceDN/>
      <w:adjustRightInd/>
      <w:spacing w:before="120" w:after="0"/>
      <w:textAlignment w:val="auto"/>
    </w:pPr>
    <w:rPr>
      <w:rFonts w:eastAsia="SimSun"/>
      <w:szCs w:val="24"/>
    </w:rPr>
  </w:style>
  <w:style w:type="paragraph" w:styleId="Revision">
    <w:name w:val="Revision"/>
    <w:hidden/>
    <w:uiPriority w:val="99"/>
    <w:semiHidden/>
    <w:rsid w:val="00CB6E33"/>
    <w:rPr>
      <w:lang w:eastAsia="en-US"/>
    </w:rPr>
  </w:style>
  <w:style w:type="table" w:styleId="TableGrid">
    <w:name w:val="Table Grid"/>
    <w:basedOn w:val="TableNormal"/>
    <w:rsid w:val="00CC0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802AA2"/>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802AA2"/>
    <w:pPr>
      <w:keepNext/>
      <w:keepLines/>
      <w:numPr>
        <w:numId w:val="12"/>
      </w:numPr>
      <w:tabs>
        <w:tab w:val="left" w:pos="1109"/>
      </w:tabs>
      <w:spacing w:after="0"/>
      <w:ind w:left="1100" w:hanging="380"/>
    </w:pPr>
    <w:rPr>
      <w:rFonts w:ascii="Arial" w:hAnsi="Arial"/>
      <w:sz w:val="18"/>
    </w:rPr>
  </w:style>
  <w:style w:type="character" w:customStyle="1" w:styleId="B1Car">
    <w:name w:val="B1+ Car"/>
    <w:rsid w:val="000E1AA1"/>
    <w:rPr>
      <w:lang w:eastAsia="en-US"/>
    </w:rPr>
  </w:style>
  <w:style w:type="paragraph" w:styleId="ListParagraph">
    <w:name w:val="List Paragraph"/>
    <w:basedOn w:val="Normal"/>
    <w:uiPriority w:val="34"/>
    <w:qFormat/>
    <w:rsid w:val="00692391"/>
    <w:pPr>
      <w:ind w:left="720"/>
      <w:contextualSpacing/>
    </w:pPr>
  </w:style>
  <w:style w:type="character" w:styleId="UnresolvedMention">
    <w:name w:val="Unresolved Mention"/>
    <w:basedOn w:val="DefaultParagraphFont"/>
    <w:uiPriority w:val="99"/>
    <w:semiHidden/>
    <w:unhideWhenUsed/>
    <w:rsid w:val="0099655B"/>
    <w:rPr>
      <w:color w:val="605E5C"/>
      <w:shd w:val="clear" w:color="auto" w:fill="E1DFDD"/>
    </w:rPr>
  </w:style>
  <w:style w:type="paragraph" w:customStyle="1" w:styleId="OneM2M-FrontMatter">
    <w:name w:val="OneM2M-FrontMatter"/>
    <w:basedOn w:val="Normal"/>
    <w:rsid w:val="00B207B1"/>
    <w:pPr>
      <w:keepNext/>
      <w:keepLines/>
      <w:overflowPunct/>
      <w:autoSpaceDE/>
      <w:autoSpaceDN/>
      <w:adjustRightInd/>
      <w:spacing w:before="60" w:after="60"/>
      <w:textAlignment w:val="auto"/>
    </w:pPr>
    <w:rPr>
      <w:rFonts w:ascii="Myriad Pro" w:eastAsia="BatangChe" w:hAnsi="Myriad Pro"/>
      <w:sz w:val="22"/>
      <w:szCs w:val="24"/>
      <w:lang w:val="en-US"/>
    </w:rPr>
  </w:style>
  <w:style w:type="paragraph" w:customStyle="1" w:styleId="ImageCaption">
    <w:name w:val="Image Caption"/>
    <w:basedOn w:val="TF"/>
    <w:link w:val="ImageCaptionChar"/>
    <w:qFormat/>
    <w:rsid w:val="00BF4565"/>
  </w:style>
  <w:style w:type="paragraph" w:customStyle="1" w:styleId="TableCaption">
    <w:name w:val="Table Caption"/>
    <w:basedOn w:val="TH"/>
    <w:link w:val="TableCaptionChar"/>
    <w:qFormat/>
    <w:rsid w:val="00BF4565"/>
  </w:style>
  <w:style w:type="character" w:customStyle="1" w:styleId="FLChar">
    <w:name w:val="FL Char"/>
    <w:basedOn w:val="DefaultParagraphFont"/>
    <w:link w:val="FL"/>
    <w:rsid w:val="00BF4565"/>
    <w:rPr>
      <w:rFonts w:ascii="Arial" w:hAnsi="Arial"/>
      <w:b/>
      <w:lang w:eastAsia="en-US"/>
    </w:rPr>
  </w:style>
  <w:style w:type="character" w:customStyle="1" w:styleId="TFChar">
    <w:name w:val="TF Char"/>
    <w:basedOn w:val="FLChar"/>
    <w:link w:val="TF"/>
    <w:rsid w:val="00BF4565"/>
    <w:rPr>
      <w:rFonts w:ascii="Arial" w:hAnsi="Arial"/>
      <w:b/>
      <w:lang w:eastAsia="en-US"/>
    </w:rPr>
  </w:style>
  <w:style w:type="character" w:customStyle="1" w:styleId="ImageCaptionChar">
    <w:name w:val="Image Caption Char"/>
    <w:basedOn w:val="TFChar"/>
    <w:link w:val="ImageCaption"/>
    <w:rsid w:val="00BF4565"/>
    <w:rPr>
      <w:rFonts w:ascii="Arial" w:hAnsi="Arial"/>
      <w:b/>
      <w:lang w:eastAsia="en-US"/>
    </w:rPr>
  </w:style>
  <w:style w:type="paragraph" w:customStyle="1" w:styleId="Figure">
    <w:name w:val="Figure"/>
    <w:basedOn w:val="FL"/>
    <w:link w:val="FigureChar"/>
    <w:qFormat/>
    <w:rsid w:val="00547161"/>
    <w:pPr>
      <w:framePr w:wrap="around" w:vAnchor="text" w:hAnchor="text" w:xAlign="center" w:y="1"/>
    </w:pPr>
    <w:rPr>
      <w:noProof/>
      <w:lang w:eastAsia="en-GB"/>
    </w:rPr>
  </w:style>
  <w:style w:type="character" w:customStyle="1" w:styleId="THChar">
    <w:name w:val="TH Char"/>
    <w:basedOn w:val="FLChar"/>
    <w:link w:val="TH"/>
    <w:rsid w:val="00BF4565"/>
    <w:rPr>
      <w:rFonts w:ascii="Arial" w:hAnsi="Arial"/>
      <w:b/>
      <w:lang w:eastAsia="en-US"/>
    </w:rPr>
  </w:style>
  <w:style w:type="character" w:customStyle="1" w:styleId="TableCaptionChar">
    <w:name w:val="Table Caption Char"/>
    <w:basedOn w:val="THChar"/>
    <w:link w:val="TableCaption"/>
    <w:rsid w:val="00BF4565"/>
    <w:rPr>
      <w:rFonts w:ascii="Arial" w:hAnsi="Arial"/>
      <w:b/>
      <w:lang w:eastAsia="en-US"/>
    </w:rPr>
  </w:style>
  <w:style w:type="table" w:customStyle="1" w:styleId="Table">
    <w:name w:val="Table"/>
    <w:basedOn w:val="TableNormal"/>
    <w:uiPriority w:val="99"/>
    <w:rsid w:val="00547161"/>
    <w:pPr>
      <w:jc w:val="center"/>
    </w:pPr>
    <w:rPr>
      <w:b/>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character" w:customStyle="1" w:styleId="FigureChar">
    <w:name w:val="Figure Char"/>
    <w:basedOn w:val="FLChar"/>
    <w:link w:val="Figure"/>
    <w:rsid w:val="00547161"/>
    <w:rPr>
      <w:rFonts w:ascii="Arial" w:hAnsi="Arial"/>
      <w:b/>
      <w:noProof/>
      <w:lang w:eastAsia="en-US"/>
    </w:rPr>
  </w:style>
  <w:style w:type="character" w:customStyle="1" w:styleId="TACChar">
    <w:name w:val="TAC Char"/>
    <w:basedOn w:val="TALChar"/>
    <w:link w:val="TAC"/>
    <w:rsid w:val="006B246A"/>
    <w:rPr>
      <w:rFonts w:ascii="Arial" w:hAnsi="Arial"/>
      <w:sz w:val="18"/>
      <w:lang w:eastAsia="en-US"/>
    </w:rPr>
  </w:style>
  <w:style w:type="character" w:customStyle="1" w:styleId="TAHChar">
    <w:name w:val="TAH Char"/>
    <w:basedOn w:val="TACChar"/>
    <w:link w:val="TAH"/>
    <w:rsid w:val="006B246A"/>
    <w:rPr>
      <w:rFonts w:ascii="Arial" w:hAnsi="Arial"/>
      <w:b/>
      <w:sz w:val="18"/>
      <w:lang w:eastAsia="en-US"/>
    </w:rPr>
  </w:style>
  <w:style w:type="paragraph" w:customStyle="1" w:styleId="oneM2M-CoverTableText">
    <w:name w:val="oneM2M-CoverTableText"/>
    <w:basedOn w:val="Normal"/>
    <w:uiPriority w:val="99"/>
    <w:qFormat/>
    <w:rsid w:val="00675332"/>
    <w:pPr>
      <w:keepNext/>
      <w:keepLines/>
      <w:overflowPunct/>
      <w:autoSpaceDE/>
      <w:autoSpaceDN/>
      <w:adjustRightInd/>
      <w:spacing w:before="60" w:after="60"/>
      <w:textAlignment w:val="auto"/>
    </w:pPr>
    <w:rPr>
      <w:rFonts w:eastAsia="BatangChe"/>
      <w:sz w:val="22"/>
      <w:szCs w:val="24"/>
      <w:lang w:val="en-US"/>
    </w:rPr>
  </w:style>
  <w:style w:type="paragraph" w:customStyle="1" w:styleId="1tableentryleft">
    <w:name w:val="1table entry left"/>
    <w:aliases w:val="1TEL"/>
    <w:uiPriority w:val="99"/>
    <w:rsid w:val="00675332"/>
    <w:pPr>
      <w:keepNext/>
      <w:keepLines/>
      <w:spacing w:before="60" w:after="60"/>
    </w:pPr>
    <w:rPr>
      <w:rFonts w:ascii="Times" w:eastAsia="BatangChe" w:hAnsi="Times"/>
      <w:sz w:val="22"/>
      <w:szCs w:val="24"/>
      <w:lang w:val="en-US" w:eastAsia="en-US"/>
    </w:rPr>
  </w:style>
  <w:style w:type="paragraph" w:customStyle="1" w:styleId="oneM2M-CoverTableTitle">
    <w:name w:val="oneM2M-CoverTableTitle"/>
    <w:basedOn w:val="Normal"/>
    <w:uiPriority w:val="99"/>
    <w:qFormat/>
    <w:rsid w:val="00675332"/>
    <w:pPr>
      <w:shd w:val="clear" w:color="auto" w:fill="B42025"/>
      <w:overflowPunct/>
      <w:autoSpaceDE/>
      <w:autoSpaceDN/>
      <w:adjustRightInd/>
      <w:spacing w:after="0"/>
      <w:ind w:left="1985" w:hanging="1985"/>
      <w:jc w:val="center"/>
      <w:textAlignment w:val="auto"/>
    </w:pPr>
    <w:rPr>
      <w:rFonts w:ascii="Calibri" w:eastAsia="Malgun Gothic" w:hAnsi="Calibri"/>
      <w:b/>
      <w:bCs/>
      <w:smallCaps/>
      <w:color w:val="FFFFFF"/>
      <w:spacing w:val="30"/>
      <w:sz w:val="40"/>
    </w:rPr>
  </w:style>
  <w:style w:type="paragraph" w:customStyle="1" w:styleId="AltNormal">
    <w:name w:val="AltNormal"/>
    <w:basedOn w:val="Normal"/>
    <w:autoRedefine/>
    <w:uiPriority w:val="99"/>
    <w:rsid w:val="001F1CB6"/>
    <w:pPr>
      <w:tabs>
        <w:tab w:val="left" w:pos="284"/>
      </w:tabs>
      <w:overflowPunct/>
      <w:autoSpaceDE/>
      <w:autoSpaceDN/>
      <w:adjustRightInd/>
      <w:spacing w:before="120" w:after="0"/>
      <w:textAlignment w:val="auto"/>
    </w:pPr>
    <w:rPr>
      <w:szCs w:val="24"/>
    </w:rPr>
  </w:style>
  <w:style w:type="character" w:customStyle="1" w:styleId="HeaderChar">
    <w:name w:val="Header Char"/>
    <w:link w:val="Header"/>
    <w:rsid w:val="001F1CB6"/>
    <w:rPr>
      <w:rFonts w:ascii="Arial" w:hAnsi="Arial"/>
      <w:b/>
      <w:noProof/>
      <w:sz w:val="18"/>
      <w:lang w:eastAsia="en-US"/>
    </w:rPr>
  </w:style>
  <w:style w:type="paragraph" w:customStyle="1" w:styleId="Code">
    <w:name w:val="Code"/>
    <w:basedOn w:val="Normal"/>
    <w:uiPriority w:val="1"/>
    <w:qFormat/>
    <w:pPr>
      <w:spacing w:line="240" w:lineRule="auto" w:before="0" w:after="0"/>
      <w:ind w:left="0" w:firstLine="0"/>
    </w:pPr>
    <w:rPr>
      <w:rFonts w:ascii="Courier New" w:hAnsi="Courier New"/>
      <w:sz w:val="16"/>
    </w:rPr>
  </w:style>
  <w:style w:type="paragraph" w:customStyle="1" w:styleId="CodeHeader">
    <w:name w:val="CodeHeader"/>
    <w:basedOn w:val="Code"/>
  </w:style>
  <w:style w:type="paragraph" w:customStyle="1" w:styleId="CodeChangeLine">
    <w:name w:val="CodeChangeLine"/>
    <w:basedOn w:val="Co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0406646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1822242">
      <w:bodyDiv w:val="1"/>
      <w:marLeft w:val="0"/>
      <w:marRight w:val="0"/>
      <w:marTop w:val="0"/>
      <w:marBottom w:val="0"/>
      <w:divBdr>
        <w:top w:val="none" w:sz="0" w:space="0" w:color="auto"/>
        <w:left w:val="none" w:sz="0" w:space="0" w:color="auto"/>
        <w:bottom w:val="none" w:sz="0" w:space="0" w:color="auto"/>
        <w:right w:val="none" w:sz="0" w:space="0" w:color="auto"/>
      </w:divBdr>
    </w:div>
    <w:div w:id="130693712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it.onem2m.org/specifications/ts/ts-0023/-/merge_requests/19/diffs?commit_id=ffb0931b3f31cddd5f3254c7b71912b15c7d5ea6"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it.onem2m.org/specifications/ts/ts-0023/-/merge_requests/19"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8168b5e84368a33a9750dd4776cdc0d">
  <xsd:schema xmlns:xsd="http://www.w3.org/2001/XMLSchema" xmlns:xs="http://www.w3.org/2001/XMLSchema" xmlns:p="http://schemas.microsoft.com/office/2006/metadata/properties" xmlns:ns3="be383100-d921-47a1-96e2-63f6099ad46d" targetNamespace="http://schemas.microsoft.com/office/2006/metadata/properties" ma:root="true" ma:fieldsID="4d969accae06169fb8644ade115902b0"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421BC7-4D61-450A-BC9A-94E75B55CB58}">
  <ds:schemaRefs>
    <ds:schemaRef ds:uri="http://schemas.openxmlformats.org/officeDocument/2006/bibliography"/>
  </ds:schemaRefs>
</ds:datastoreItem>
</file>

<file path=customXml/itemProps2.xml><?xml version="1.0" encoding="utf-8"?>
<ds:datastoreItem xmlns:ds="http://schemas.openxmlformats.org/officeDocument/2006/customXml" ds:itemID="{86F17485-1E51-4A0C-B6D3-005F20147B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2F135E-20BB-4F2A-836E-2C61F95915EA}">
  <ds:schemaRefs>
    <ds:schemaRef ds:uri="http://schemas.microsoft.com/sharepoint/v3/contenttype/forms"/>
  </ds:schemaRefs>
</ds:datastoreItem>
</file>

<file path=customXml/itemProps4.xml><?xml version="1.0" encoding="utf-8"?>
<ds:datastoreItem xmlns:ds="http://schemas.openxmlformats.org/officeDocument/2006/customXml" ds:itemID="{17B6CFBB-91BB-4983-95BA-351AF9035E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ETSIW_2013.dotm</Template>
  <TotalTime>281</TotalTime>
  <Pages>2</Pages>
  <Words>569</Words>
  <Characters>3246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Abstract Test Suite and Implementation eXtra Information for Test</vt:lpstr>
    </vt:vector>
  </TitlesOfParts>
  <Company>ETS Sophia Antipolis</Company>
  <LinksUpToDate>false</LinksUpToDate>
  <CharactersWithSpaces>3808</CharactersWithSpaces>
  <SharedDoc>false</SharedDoc>
  <HLinks>
    <vt:vector size="30" baseType="variant">
      <vt:variant>
        <vt:i4>4128773</vt:i4>
      </vt:variant>
      <vt:variant>
        <vt:i4>282</vt:i4>
      </vt:variant>
      <vt:variant>
        <vt:i4>0</vt:i4>
      </vt:variant>
      <vt:variant>
        <vt:i4>5</vt:i4>
      </vt:variant>
      <vt:variant>
        <vt:lpwstr>mailto:edithelp@etsi.org</vt:lpwstr>
      </vt:variant>
      <vt:variant>
        <vt:lpwstr/>
      </vt:variant>
      <vt:variant>
        <vt:i4>6750312</vt:i4>
      </vt:variant>
      <vt:variant>
        <vt:i4>279</vt:i4>
      </vt:variant>
      <vt:variant>
        <vt:i4>0</vt:i4>
      </vt:variant>
      <vt:variant>
        <vt:i4>5</vt:i4>
      </vt:variant>
      <vt:variant>
        <vt:lpwstr>http://git.onem2m.org:8080/TST/ATS.git</vt:lpwstr>
      </vt:variant>
      <vt:variant>
        <vt:lpwstr/>
      </vt:variant>
      <vt:variant>
        <vt:i4>4128790</vt:i4>
      </vt:variant>
      <vt:variant>
        <vt:i4>276</vt:i4>
      </vt:variant>
      <vt:variant>
        <vt:i4>0</vt:i4>
      </vt:variant>
      <vt:variant>
        <vt:i4>5</vt:i4>
      </vt:variant>
      <vt:variant>
        <vt:lpwstr>https://git.onem2m.org/TST/ATS/tags/TST-2018-0021-TS-0019_TTCN-3_Test_cases</vt:lpwstr>
      </vt:variant>
      <vt:variant>
        <vt:lpwstr/>
      </vt:variant>
      <vt:variant>
        <vt:i4>6815754</vt:i4>
      </vt:variant>
      <vt:variant>
        <vt:i4>177</vt:i4>
      </vt:variant>
      <vt:variant>
        <vt:i4>0</vt:i4>
      </vt:variant>
      <vt:variant>
        <vt:i4>5</vt:i4>
      </vt:variant>
      <vt:variant>
        <vt:lpwstr>http://member.onem2m.org/Static_pages/Others/Rules_Pages/oneM2M-Drafting-Rules-V1_0.doc</vt:lpwstr>
      </vt:variant>
      <vt:variant>
        <vt:lpwstr/>
      </vt:variant>
      <vt:variant>
        <vt:i4>5636118</vt:i4>
      </vt:variant>
      <vt:variant>
        <vt:i4>0</vt:i4>
      </vt:variant>
      <vt:variant>
        <vt:i4>0</vt:i4>
      </vt:variant>
      <vt:variant>
        <vt:i4>5</vt:i4>
      </vt:variant>
      <vt:variant>
        <vt:lpwstr>https://portal.etsi.org/Portals/0/TBpages/edithelp/Docs/ETSI manual of signs (trademarks).pdf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 Test Suite and Implementation eXtra Information for Test</dc:title>
  <dc:subject/>
  <dc:creator>Andreas Kraft</dc:creator>
  <cp:keywords/>
  <cp:lastModifiedBy>Miguel Angel Reina Ortega</cp:lastModifiedBy>
  <cp:revision>10</cp:revision>
  <cp:lastPrinted>2019-07-09T13:00:00Z</cp:lastPrinted>
  <dcterms:created xsi:type="dcterms:W3CDTF">2023-08-16T17:37:00Z</dcterms:created>
  <dcterms:modified xsi:type="dcterms:W3CDTF">2024-06-28T03:00:00Z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