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TP#68</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2025-02-03</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Correcting_attribute_name_and_UoM_for_anemometer_MC</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5.3.1.99, 5.3.1.100, 6.3.3</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RDM-2025-0007-Correcting_attribute_name_and_UoM_for_anemometer_MC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https://git.onem2m.org/specifications/ts/ts-0023/-/merge_requests/27</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https://git.onem2m.org/specifications/ts/ts-0023/-/merge_requests/27/diffs?commit_id=34c186db9438d9a9cf8d4ae5e0f625efdc212c20</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-2136,21 +2136,14 @@ This ModuleClass provides the capability to report the measurement of weight.</w:t>
      </w:r>
    </w:p>
    <w:p>
      <w:pPr>
        <w:pStyle w:val="CodeChangeLine"/>
      </w:pPr>
      <w:r>
        <w:t>|unit |[hd:enumWeightUnit](#5639-hdenumweightunit) |RW |true | |The unit of measure for the weight values. The default is kilogram (kg). (see clause [5.6.39](#5639-hdenumweightunit)).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5.3.1.100 anemometer</w:t>
      </w:r>
    </w:p>
    <w:p>
      <w:pPr>
        <w:pStyle w:val="CodeChangeLine"/>
      </w:pPr>
      <w:r>
        <w:t>This ModuleClass provides the capabilities to indicate the measure of the wind speed.</w:t>
      </w:r>
    </w:p>
    <w:p>
      <w:pPr>
        <w:pStyle w:val="CodeChangeLine"/>
      </w:pPr>
      <w:r/>
    </w:p>
    <w:p>
      <w:pPr>
        <w:pStyle w:val="CodeChangeLine"/>
        <w:shd w:val="clear" w:color="auto" w:fill="fbe9eb"/>
      </w:pPr>
      <w:r>
        <w:t>&lt;mark&gt;Editor note: the following attributes are missing from the short name tables in 6.3&lt;/mark&gt;</w:t>
      </w:r>
    </w:p>
    <w:p>
      <w:pPr>
        <w:pStyle w:val="CodeChangeLine"/>
        <w:shd w:val="clear" w:color="auto" w:fill="fbe9eb"/>
      </w:pPr>
      <w:r/>
    </w:p>
    <w:p>
      <w:pPr>
        <w:pStyle w:val="CodeChangeLine"/>
        <w:shd w:val="clear" w:color="auto" w:fill="fbe9eb"/>
      </w:pPr>
      <w:r/>
    </w:p>
    <w:p>
      <w:pPr>
        <w:pStyle w:val="CodeChangeLine"/>
      </w:pPr>
      <w:r>
        <w:t>**Table 5.3.1.100-1: DataPoints of anemometer ModuleClass**</w:t>
      </w:r>
    </w:p>
    <w:p>
      <w:pPr>
        <w:pStyle w:val="CodeChangeLine"/>
      </w:pPr>
      <w:r/>
    </w:p>
    <w:p>
      <w:pPr>
        <w:pStyle w:val="CodeChangeLine"/>
      </w:pPr>
      <w:r>
        <w:t>|Name |Type |R/W |Optional |Unit |Documentation |</w:t>
      </w:r>
    </w:p>
    <w:p>
      <w:pPr>
        <w:pStyle w:val="CodeChangeLine"/>
      </w:pPr>
      <w:r>
        <w:t>|-|-|-|-|-|-|</w:t>
      </w:r>
    </w:p>
    <w:p>
      <w:pPr>
        <w:pStyle w:val="CodeChangeLine"/>
        <w:shd w:val="clear" w:color="auto" w:fill="fbe9eb"/>
      </w:pPr>
      <w:r>
        <w:t>|speed |xs:float |R |false |km/h |The speed of the wind |</w:t>
      </w:r>
    </w:p>
    <w:p>
      <w:pPr>
        <w:pStyle w:val="CodeChangeLine"/>
        <w:shd w:val="clear" w:color="auto" w:fill="fbe9eb"/>
      </w:pPr>
      <w:r/>
    </w:p>
    <w:p>
      <w:pPr>
        <w:pStyle w:val="CodeChangeLine"/>
        <w:shd w:val="clear" w:color="auto" w:fill="fbe9eb"/>
      </w:pPr>
      <w:r/>
    </w:p>
    <w:p>
      <w:pPr>
        <w:pStyle w:val="CodeChangeLine"/>
        <w:shd w:val="clear" w:color="auto" w:fill="ecfdf0"/>
      </w:pPr>
      <w:r>
        <w:t>|windSpeed |xs:float |R |false |m/s |The speed of the wind |</w:t>
      </w:r>
    </w:p>
    <w:p>
      <w:pPr>
        <w:pStyle w:val="CodeChangeLine"/>
      </w:pPr>
      <w:r/>
    </w:p>
    <w:p>
      <w:pPr>
        <w:pStyle w:val="CodeChangeLine"/>
      </w:pPr>
      <w:r/>
    </w:p>
    <w:p>
      <w:pPr>
        <w:pStyle w:val="CodeChangeLine"/>
      </w:pPr>
      <w:r>
        <w:t>#### 5.3.1.101 barometer</w:t>
      </w:r>
    </w:p>
    <w:p>
      <w:pPr>
        <w:pStyle w:val="CodeHeader"/>
      </w:pPr>
      <w:r>
        <w:t>@@ -6476,7 +6469,7 @@ In protocol bindings resource attributes names for data points of module classes</w:t>
      </w:r>
    </w:p>
    <w:p>
      <w:pPr>
        <w:pStyle w:val="CodeChangeLine"/>
      </w:pPr>
      <w:r>
        <w:t>|waterFlowStrength |[waterFlow](#53193-waterflow) |waFSh |</w:t>
      </w:r>
    </w:p>
    <w:p>
      <w:pPr>
        <w:pStyle w:val="CodeChangeLine"/>
      </w:pPr>
      <w:r>
        <w:t>|weight |[weight](#53199-weight) |weigt |</w:t>
      </w:r>
    </w:p>
    <w:p>
      <w:pPr>
        <w:pStyle w:val="CodeChangeLine"/>
      </w:pPr>
      <w:r>
        <w:t>|windDirection |[airQualitySensor](#5316-airqualitysensor) |winDn |</w:t>
      </w:r>
    </w:p>
    <w:p>
      <w:pPr>
        <w:pStyle w:val="CodeChangeLine"/>
        <w:shd w:val="clear" w:color="auto" w:fill="fbe9eb"/>
      </w:pPr>
      <w:r>
        <w:t>|windSpeed |[airQualitySensor](#5316-airqualitysensor) |winSd |</w:t>
      </w:r>
    </w:p>
    <w:p>
      <w:pPr>
        <w:pStyle w:val="CodeChangeLine"/>
        <w:shd w:val="clear" w:color="auto" w:fill="ecfdf0"/>
      </w:pPr>
      <w:r>
        <w:t>|windSpeed |[airQualitySensor](#5316-airqualitysensor), [anemometer](#531100-anemometer) |winSd |</w:t>
      </w:r>
    </w:p>
    <w:p>
      <w:pPr>
        <w:pStyle w:val="CodeChangeLine"/>
      </w:pPr>
      <w:r/>
    </w:p>
    <w:p>
      <w:pPr>
        <w:pStyle w:val="CodeChangeLine"/>
      </w:pPr>
      <w:r/>
    </w:p>
    <w:p>
      <w:pPr>
        <w:pStyle w:val="CodeChangeLine"/>
      </w:pPr>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RDM-2025-0007-Correcting_attribute_name_and_UoM_for_anemometer_MC</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27/diffs?commit_id=34c186db9438d9a9cf8d4ae5e0f625efdc212c2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2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