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RDM#68</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2025-02-03</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Correcting_action_and_attribute_name_for_raingauge_MC_Adding_short_nam</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TS-0023 v5.7.0</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5.3.1.102, 6.3.2, 6.3.3</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RDM-2025-0010-Correcting_action_and_attribute_name_for_raingauge_MC_Adding_short_nam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https://git.onem2m.org/specifications/ts/ts-0023/-/merge_requests/30</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https://git.onem2m.org/specifications/ts/ts-0023/-/merge_requests/30/diffs?commit_id=9f241b3ac11c6c4e7f23980803f26e6b95c758f4</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-2174,24 +2174,18 @@ This ModuleClass provides the capabilities to measure the atmospheric pressure a</w:t>
      </w:r>
    </w:p>
    <w:p>
      <w:pPr>
        <w:pStyle w:val="CodeChangeLine"/>
      </w:pPr>
      <w:r/>
    </w:p>
    <w:p>
      <w:pPr>
        <w:pStyle w:val="CodeChangeLine"/>
      </w:pPr>
      <w:r>
        <w:t>This ModuleClass provides the capabilities to measure the height of fallen rain.</w:t>
      </w:r>
    </w:p>
    <w:p>
      <w:pPr>
        <w:pStyle w:val="CodeChangeLine"/>
      </w:pPr>
      <w:r/>
    </w:p>
    <w:p>
      <w:pPr>
        <w:pStyle w:val="CodeChangeLine"/>
        <w:shd w:val="clear" w:color="auto" w:fill="fbe9eb"/>
      </w:pPr>
      <w:r>
        <w:t>&lt;mark&gt;Editor note: the following attributes are missing from the short name tables in 6.3&lt;/mark&gt;</w:t>
      </w:r>
    </w:p>
    <w:p>
      <w:pPr>
        <w:pStyle w:val="CodeChangeLine"/>
        <w:shd w:val="clear" w:color="auto" w:fill="fbe9eb"/>
      </w:pPr>
      <w:r/>
    </w:p>
    <w:p>
      <w:pPr>
        <w:pStyle w:val="CodeChangeLine"/>
        <w:shd w:val="clear" w:color="auto" w:fill="fbe9eb"/>
      </w:pPr>
      <w:r/>
    </w:p>
    <w:p>
      <w:pPr>
        <w:pStyle w:val="CodeChangeLine"/>
      </w:pPr>
      <w:r>
        <w:t>**Table 5.3.1.102-1: Actions of rainGauge ModuleClass**</w:t>
      </w:r>
    </w:p>
    <w:p>
      <w:pPr>
        <w:pStyle w:val="CodeChangeLine"/>
      </w:pPr>
      <w:r/>
    </w:p>
    <w:p>
      <w:pPr>
        <w:pStyle w:val="CodeChangeLine"/>
      </w:pPr>
      <w:r>
        <w:t>|Return Type |Name |Argument |Optional |Documentation |</w:t>
      </w:r>
    </w:p>
    <w:p>
      <w:pPr>
        <w:pStyle w:val="CodeChangeLine"/>
      </w:pPr>
      <w:r>
        <w:t>|-|-|-|-|-|</w:t>
      </w:r>
    </w:p>
    <w:p>
      <w:pPr>
        <w:pStyle w:val="CodeChangeLine"/>
        <w:shd w:val="clear" w:color="auto" w:fill="fbe9eb"/>
      </w:pPr>
      <w:r>
        <w:t>|none |reset |none |false |Empty the water container. Set the height value to 0. |</w:t>
      </w:r>
    </w:p>
    <w:p>
      <w:pPr>
        <w:pStyle w:val="CodeChangeLine"/>
        <w:shd w:val="clear" w:color="auto" w:fill="fbe9eb"/>
      </w:pPr>
      <w:r/>
    </w:p>
    <w:p>
      <w:pPr>
        <w:pStyle w:val="CodeChangeLine"/>
        <w:shd w:val="clear" w:color="auto" w:fill="fbe9eb"/>
      </w:pPr>
      <w:r/>
    </w:p>
    <w:p>
      <w:pPr>
        <w:pStyle w:val="CodeChangeLine"/>
        <w:shd w:val="clear" w:color="auto" w:fill="ecfdf0"/>
      </w:pPr>
      <w:r>
        <w:t>|none |resetGauge |none |false |Empty the water container. Set the height value to 0. |</w:t>
      </w:r>
    </w:p>
    <w:p>
      <w:pPr>
        <w:pStyle w:val="CodeChangeLine"/>
      </w:pPr>
      <w:r/>
    </w:p>
    <w:p>
      <w:pPr>
        <w:pStyle w:val="CodeChangeLine"/>
      </w:pPr>
      <w:r/>
    </w:p>
    <w:p>
      <w:pPr>
        <w:pStyle w:val="CodeChangeLine"/>
      </w:pPr>
      <w:r>
        <w:t>**Table 5.3.1.102-2: DataPoints of rainGauge ModuleClass**</w:t>
      </w:r>
    </w:p>
    <w:p>
      <w:pPr>
        <w:pStyle w:val="CodeChangeLine"/>
      </w:pPr>
      <w:r/>
    </w:p>
    <w:p>
      <w:pPr>
        <w:pStyle w:val="CodeChangeLine"/>
      </w:pPr>
      <w:r>
        <w:t>|Name |Type |R/W |Optional |Unit |Documentation |</w:t>
      </w:r>
    </w:p>
    <w:p>
      <w:pPr>
        <w:pStyle w:val="CodeChangeLine"/>
      </w:pPr>
      <w:r>
        <w:t>|-|-|-|-|-|-|</w:t>
      </w:r>
    </w:p>
    <w:p>
      <w:pPr>
        <w:pStyle w:val="CodeChangeLine"/>
        <w:shd w:val="clear" w:color="auto" w:fill="fbe9eb"/>
      </w:pPr>
      <w:r>
        <w:t>|height |xs:integer |R |false |mm |This data point indicates the number of mm of rainfall since the last reset of the device. |</w:t>
      </w:r>
    </w:p>
    <w:p>
      <w:pPr>
        <w:pStyle w:val="CodeChangeLine"/>
        <w:shd w:val="clear" w:color="auto" w:fill="fbe9eb"/>
      </w:pPr>
      <w:r/>
    </w:p>
    <w:p>
      <w:pPr>
        <w:pStyle w:val="CodeChangeLine"/>
        <w:shd w:val="clear" w:color="auto" w:fill="ecfdf0"/>
      </w:pPr>
      <w:r>
        <w:t>|gaugeHeight |xs:integer |R |false |mm |This data point indicates the number of mm of rainfall since the last reset of the device. |</w:t>
      </w:r>
    </w:p>
    <w:p>
      <w:pPr>
        <w:pStyle w:val="CodeChangeLine"/>
      </w:pPr>
      <w:r/>
    </w:p>
    <w:p>
      <w:pPr>
        <w:pStyle w:val="CodeChangeLine"/>
      </w:pPr>
      <w:r/>
    </w:p>
    <w:p>
      <w:pPr>
        <w:pStyle w:val="CodeChangeLine"/>
      </w:pPr>
      <w:r/>
    </w:p>
    <w:p>
      <w:pPr>
        <w:pStyle w:val="CodeHeader"/>
      </w:pPr>
      <w:r>
        <w:t>@@ -6082,6 +6076,7 @@ In protocol bindings resource type names for actions shall be translated into sh</w:t>
      </w:r>
    </w:p>
    <w:p>
      <w:pPr>
        <w:pStyle w:val="CodeChangeLine"/>
      </w:pPr>
      <w:r>
        <w:t>|[previousTrack](#53165-playercontrol) |preTk |</w:t>
      </w:r>
    </w:p>
    <w:p>
      <w:pPr>
        <w:pStyle w:val="CodeChangeLine"/>
      </w:pPr>
      <w:r>
        <w:t>|[reboot](#582-dmagent) |rebot |</w:t>
      </w:r>
    </w:p>
    <w:p>
      <w:pPr>
        <w:pStyle w:val="CodeChangeLine"/>
      </w:pPr>
      <w:r>
        <w:t>|[readIO](#584-dmdatamodelio) |reaIO |</w:t>
      </w:r>
    </w:p>
    <w:p>
      <w:pPr>
        <w:pStyle w:val="CodeChangeLine"/>
        <w:shd w:val="clear" w:color="auto" w:fill="ecfdf0"/>
      </w:pPr>
      <w:r>
        <w:t>|[resetGauge](#531102-raingauge)|resGe |</w:t>
      </w:r>
    </w:p>
    <w:p>
      <w:pPr>
        <w:pStyle w:val="CodeChangeLine"/>
      </w:pPr>
      <w:r>
        <w:t>|[resetNumberValue](#53155-numbervalue) |reNVe |</w:t>
      </w:r>
    </w:p>
    <w:p>
      <w:pPr>
        <w:pStyle w:val="CodeChangeLine"/>
      </w:pPr>
      <w:r>
        <w:t>|[resetTextMessage](#53189-textmessage) |reTMe |</w:t>
      </w:r>
    </w:p>
    <w:p>
      <w:pPr>
        <w:pStyle w:val="CodeChangeLine"/>
      </w:pPr>
      <w:r>
        <w:t>|[start3Dprint](#5311-threedprinter) |staDt |</w:t>
      </w:r>
    </w:p>
    <w:p>
      <w:pPr>
        <w:pStyle w:val="CodeHeader"/>
      </w:pPr>
      <w:r>
        <w:t>@@ -6218,6 +6213,7 @@ In protocol bindings resource attributes names for data points of module classes</w:t>
      </w:r>
    </w:p>
    <w:p>
      <w:pPr>
        <w:pStyle w:val="CodeChangeLine"/>
      </w:pPr>
      <w:r>
        <w:t>|friendlyName |[dmDeviceInfo](#583-dmdeviceinfo) |friNe |</w:t>
      </w:r>
    </w:p>
    <w:p>
      <w:pPr>
        <w:pStyle w:val="CodeChangeLine"/>
      </w:pPr>
      <w:r>
        <w:t>|friendlyLocation |[location](#5392-location), [localization](#5393-localization) |friLn |</w:t>
      </w:r>
    </w:p>
    <w:p>
      <w:pPr>
        <w:pStyle w:val="CodeChangeLine"/>
      </w:pPr>
      <w:r>
        <w:t>|fwVersion |[dmDeviceInfo](#583-dmdeviceinfo)</w:t>
        <w:tab/>
        <w:t xml:space="preserve"> |fweVn |</w:t>
      </w:r>
    </w:p>
    <w:p>
      <w:pPr>
        <w:pStyle w:val="CodeChangeLine"/>
        <w:shd w:val="clear" w:color="auto" w:fill="ecfdf0"/>
      </w:pPr>
      <w:r>
        <w:t>|gaugeHeight |[rainGauge](#531102-raingauge) |gauHt |</w:t>
      </w:r>
    </w:p>
    <w:p>
      <w:pPr>
        <w:pStyle w:val="CodeChangeLine"/>
      </w:pPr>
      <w:r>
        <w:t>|generationSource |[energyGeneration](#53133-energygeneration) |genSe |</w:t>
      </w:r>
    </w:p>
    <w:p>
      <w:pPr>
        <w:pStyle w:val="CodeChangeLine"/>
      </w:pPr>
      <w:r>
        <w:t>|geoJSON |[location](#5392-location) |geoJN |</w:t>
      </w:r>
    </w:p>
    <w:p>
      <w:pPr>
        <w:pStyle w:val="CodeChangeLine"/>
      </w:pPr>
      <w:r>
        <w:t>|grainsRemaining |[grinder](#53143-grinder) |graRg |</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RDM-2025-0010-Correcting_action_and_attribute_name_for_raingauge_MC_Adding_short_nam</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30/diffs?commit_id=9f241b3ac11c6c4e7f23980803f26e6b95c758f4"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3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