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RDM#69</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2025-03-27</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Add_missing_short_names_for_agriculture_domain_devices</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5.5.6.2, 5.5.7.1, 6.3.2</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 missing short names for agriculture domain devices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https://git.onem2m.org/specifications/ts/ts-0023/-/merge_requests/59</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https://git.onem2m.org/specifications/ts/ts-0023/-/merge_requests/59/diffs?commit_id=4360dcd83e04dbea0521716fd5658f141df3cabd</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-3794,16 +3794,11 @@ An electric motorcycle is a plug-in electric vehicle with two wheels. The electr</w:t>
      </w:r>
    </w:p>
    <w:p>
      <w:pPr>
        <w:pStyle w:val="CodeChangeLine"/>
      </w:pPr>
      <w:r>
        <w:t>|lock |[lock](#53152-lock) |0..1 |See clause [5.3.1.52](#53152-lock).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5.5.7 Agriculture Domain</w:t>
      </w:r>
    </w:p>
    <w:p>
      <w:pPr>
        <w:pStyle w:val="CodeChangeLine"/>
      </w:pPr>
      <w:r/>
    </w:p>
    <w:p>
      <w:pPr>
        <w:pStyle w:val="CodeChangeLine"/>
      </w:pPr>
      <w:r>
        <w:t>#### 5.5.7.1 deviceCowActivityMonitor</w:t>
      </w:r>
    </w:p>
    <w:p>
      <w:pPr>
        <w:pStyle w:val="CodeChangeLine"/>
      </w:pPr>
      <w:r>
        <w:t>A cow activity monitor device is a battery-powered wireless metering device that is used to measure the activity data (e.g. step count) of a cow in the dairy farming industry. The collected data can be used to analyse and predict the estrus of the cow for better mating and milk production.</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5.5.7.1-1: Modules of deviceCowActivityMonitor Device model**</w:t>
      </w:r>
    </w:p>
    <w:p>
      <w:pPr>
        <w:pStyle w:val="CodeChangeLine"/>
      </w:pPr>
      <w:r/>
    </w:p>
    <w:p>
      <w:pPr>
        <w:pStyle w:val="CodeChangeLine"/>
      </w:pPr>
      <w:r>
        <w:t>|Module Instance Name |Module Class Name |Multiplicity |Description |</w:t>
      </w:r>
    </w:p>
    <w:p>
      <w:pPr>
        <w:pStyle w:val="CodeHeader"/>
      </w:pPr>
      <w:r>
        <w:t>@@ -3814,8 +3809,6 @@ A cow activity monitor device is a battery-powered wireless metering device that</w:t>
      </w:r>
    </w:p>
    <w:p>
      <w:pPr>
        <w:pStyle w:val="CodeChangeLine"/>
      </w:pPr>
      <w:r>
        <w:t>|periodicalReportConfig  |[periodicalReportConfig](#53163-periodicalreportconfig)  |0..1 |See clause [5.3.1.63](#53163-periodicalreportconfig).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5.5.8 Railway Domain</w:t>
      </w:r>
    </w:p>
    <w:p>
      <w:pPr>
        <w:pStyle w:val="CodeChangeLine"/>
      </w:pPr>
      <w:r/>
    </w:p>
    <w:p>
      <w:pPr>
        <w:pStyle w:val="CodeChangeLine"/>
      </w:pPr>
      <w:r>
        <w:t>#### 5.5.8.1 deviceHandheldPTTTerminal</w:t>
      </w:r>
    </w:p>
    <w:p>
      <w:pPr>
        <w:pStyle w:val="CodeHeader"/>
      </w:pPr>
      <w:r>
        <w:t>@@ -5714,6 +5707,7 @@ In protocol bindings resource type names for device models shall be translated i</w:t>
      </w:r>
    </w:p>
    <w:p>
      <w:pPr>
        <w:pStyle w:val="CodeChangeLine"/>
      </w:pPr>
      <w:r>
        <w:t>|[deviceCoffeeMachine](#5546-devicecoffeemachine) |deCMe |</w:t>
      </w:r>
    </w:p>
    <w:p>
      <w:pPr>
        <w:pStyle w:val="CodeChangeLine"/>
      </w:pPr>
      <w:r>
        <w:t>|[deviceCookerHood](#5547-devicecookerhood) |deCHd |</w:t>
      </w:r>
    </w:p>
    <w:p>
      <w:pPr>
        <w:pStyle w:val="CodeChangeLine"/>
      </w:pPr>
      <w:r>
        <w:t>|[deviceCooktop](#5548-devicecooktop) |devCp |</w:t>
      </w:r>
    </w:p>
    <w:p>
      <w:pPr>
        <w:pStyle w:val="CodeChangeLine"/>
        <w:shd w:val="clear" w:color="auto" w:fill="ecfdf0"/>
      </w:pPr>
      <w:r>
        <w:t>[[deviceCowActivityMonitor](#5571-devicecowactivitymonitor)] | dCAMr |</w:t>
      </w:r>
    </w:p>
    <w:p>
      <w:pPr>
        <w:pStyle w:val="CodeChangeLine"/>
      </w:pPr>
      <w:r>
        <w:t>|[deviceDehumidifier](#5549-devicedehumidifier) |devDr |</w:t>
      </w:r>
    </w:p>
    <w:p>
      <w:pPr>
        <w:pStyle w:val="CodeChangeLine"/>
      </w:pPr>
      <w:r>
        <w:t>|[deviceDishWasher](#55411-devicedishwasher) |deDWr |</w:t>
      </w:r>
    </w:p>
    <w:p>
      <w:pPr>
        <w:pStyle w:val="CodeChangeLine"/>
      </w:pPr>
      <w:r>
        <w:t>|[deviceDoor](#5515-devicedoor) |devD0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RDM-2025-0046-Add_missing_short_names_for_agriculture_domain_devices</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59/diffs?commit_id=4360dcd83e04dbea0521716fd5658f141df3cab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59"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