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000000" w:rsidP="005764A1">
            <w:pPr>
              <w:pStyle w:val="oneM2M-CoverTableText"/>
            </w:pPr>
            <w:fldSimple w:instr=" DOCPROPERTY  CrTitle  \* MERGEFORMAT ">
              <w:r w:rsidR="00675332">
                <w:t>RDM#69</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000000" w:rsidP="005764A1">
            <w:pPr>
              <w:pStyle w:val="oneM2M-CoverTableText"/>
              <w:rPr>
                <w:lang w:val="es-ES"/>
              </w:rPr>
            </w:pPr>
            <w:fldSimple w:instr=" DOCPROPERTY  CrTitle  \* MERGEFORMAT ">
              <w:r w:rsidR="00675332">
                <w:t>Andreas Kraft</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000000" w:rsidP="005764A1">
            <w:pPr>
              <w:pStyle w:val="oneM2M-CoverTableText"/>
            </w:pPr>
            <w:fldSimple w:instr=" DOCPROPERTY  CrTitle  \* MERGEFORMAT ">
              <w:r w:rsidR="00675332">
                <w:t>2025-03-27</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000000" w:rsidP="005764A1">
            <w:pPr>
              <w:pStyle w:val="oneM2M-CoverTableText"/>
            </w:pPr>
            <w:fldSimple w:instr=" DOCPROPERTY  CrTitle  \* MERGEFORMAT ">
              <w:r w:rsidR="00675332">
                <w:t>Add_missing_short_names_for_public_safety_domain_devices</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000000" w:rsidP="005764A1">
            <w:pPr>
              <w:pStyle w:val="1tableentryleft"/>
              <w:rPr>
                <w:rFonts w:ascii="Times New Roman" w:hAnsi="Times New Roman"/>
                <w:sz w:val="24"/>
              </w:rPr>
            </w:pPr>
            <w:fldSimple w:instr=" DOCPROPERTY  CrTitle  \* MERGEFORMAT ">
              <w:r w:rsidR="00675332">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t>#WI#</w:t>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000000" w:rsidP="005764A1">
            <w:pPr>
              <w:pStyle w:val="oneM2M-CoverTableText"/>
            </w:pPr>
            <w:fldSimple w:instr=" DOCPROPERTY  CrTitle  \* MERGEFORMAT ">
              <w:r w:rsidR="00675332">
                <w:t>TS-0023 v5.7.0</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000000" w:rsidP="005764A1">
            <w:pPr>
              <w:rPr>
                <w:lang w:eastAsia="ko-KR"/>
              </w:rPr>
            </w:pPr>
            <w:fldSimple w:instr=" DOCPROPERTY  CrTitle  \* MERGEFORMAT ">
              <w:r w:rsidR="00675332">
                <w:t>5.5.9.1, 5.5.9.2, 6.3.2</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w:t>
            </w:r>
            <w:proofErr w:type="gramStart"/>
            <w:r w:rsidRPr="0039551C">
              <w:rPr>
                <w:rFonts w:ascii="Times New Roman" w:hAnsi="Times New Roman"/>
                <w:szCs w:val="22"/>
              </w:rPr>
              <w:t>functionality</w:t>
            </w:r>
            <w:proofErr w:type="gramEnd"/>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and the change apply to previous releases, a separate “mirror CR” should be posted at the same time of this </w:t>
      </w:r>
      <w:proofErr w:type="gramStart"/>
      <w:r>
        <w:rPr>
          <w:rFonts w:eastAsia="MS PGothic"/>
          <w:color w:val="365F91"/>
          <w:kern w:val="24"/>
        </w:rPr>
        <w:t>CR</w:t>
      </w:r>
      <w:proofErr w:type="gramEnd"/>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Add missing short names for public safety domain devices </w:t>
      </w:r>
    </w:p>
    <w:p w14:paraId="25E6A193" w14:textId="36971A44" w:rsidR="001F1CB6" w:rsidRDefault="00000000" w:rsidP="001F1CB6">
      <w:pPr>
        <w:rPr>
          <w:rStyle w:val="Hyperlink"/>
          <w:lang w:val="en-US"/>
        </w:rPr>
      </w:pPr>
      <w:hyperlink r:id="rId11" w:history="1">
        <w:r w:rsidR="001F1CB6">
          <w:rPr>
            <w:rStyle w:val="Hyperlink"/>
            <w:lang w:val="en-US"/>
          </w:rPr>
          <w:t>https://git.onem2m.org/specifications/ts/ts-0023/-/merge_requests/61</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https://git.onem2m.org/specifications/ts/ts-0023/-/merge_requests/61/diffs?commit_id=5d824a36e1a4d66d5387669f2205e5a8d5578081</w:t>
        </w:r>
      </w:hyperlink>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---a/TS-0023-SDT_based_Information_Model_and_Mapping_for_Vertical_Industries.md</w:t>
        <w:br/>
        <w:t>+++b/TS-0023-SDT_based_Information_Model_and_Mapping_for_Vertical_Industries.md</w:t>
      </w:r>
    </w:p>
    <w:p>
      <w:pPr>
        <w:pStyle w:val="CodeHeader"/>
      </w:pPr>
      <w:r>
        <w:t>@@ -3957,22 +3957,16 @@ A smart screen door is a device of the Railway Domain. The screen doors are pair</w:t>
      </w:r>
    </w:p>
    <w:p>
      <w:pPr>
        <w:pStyle w:val="CodeChangeLine"/>
      </w:pPr>
      <w:r/>
    </w:p>
    <w:p>
      <w:pPr>
        <w:pStyle w:val="CodeChangeLine"/>
      </w:pPr>
      <w:r>
        <w:t>&lt;mark&gt;Missing description&lt;/mark&gt;</w:t>
      </w:r>
    </w:p>
    <w:p>
      <w:pPr>
        <w:pStyle w:val="CodeChangeLine"/>
      </w:pPr>
      <w:r/>
    </w:p>
    <w:p>
      <w:pPr>
        <w:pStyle w:val="CodeChangeLine"/>
        <w:shd w:val="clear" w:color="auto" w:fill="fbe9eb"/>
      </w:pPr>
      <w:r>
        <w:t>&lt;mark&gt;Editor note: the device is missing from the short name tables in 6.3&lt;/mark&gt;</w:t>
      </w:r>
    </w:p>
    <w:p>
      <w:pPr>
        <w:pStyle w:val="CodeChangeLine"/>
        <w:shd w:val="clear" w:color="auto" w:fill="fbe9eb"/>
      </w:pPr>
      <w:r/>
    </w:p>
    <w:p>
      <w:pPr>
        <w:pStyle w:val="CodeChangeLine"/>
      </w:pPr>
      <w:r>
        <w:t>**Table 5.5.9.1-1: Modules of devicePWSCenter Device**</w:t>
      </w:r>
    </w:p>
    <w:p>
      <w:pPr>
        <w:pStyle w:val="CodeChangeLine"/>
      </w:pPr>
      <w:r/>
    </w:p>
    <w:p>
      <w:pPr>
        <w:pStyle w:val="CodeChangeLine"/>
      </w:pPr>
      <w:r>
        <w:t>|Module Instance Name |Module Class Name |Multiplicity |Description |</w:t>
      </w:r>
    </w:p>
    <w:p>
      <w:pPr>
        <w:pStyle w:val="CodeChangeLine"/>
      </w:pPr>
      <w:r>
        <w:t>|-|-|-|-|</w:t>
      </w:r>
    </w:p>
    <w:p>
      <w:pPr>
        <w:pStyle w:val="CodeChangeLine"/>
      </w:pPr>
      <w:r>
        <w:t>|disseminator |[Disseminator](#53101-disseminator) |1 |See clause [5.3.10.1 Disseminator](#53101-disseminator). |</w:t>
      </w:r>
    </w:p>
    <w:p>
      <w:pPr>
        <w:pStyle w:val="CodeChangeLine"/>
      </w:pPr>
      <w:r/>
    </w:p>
    <w:p>
      <w:pPr>
        <w:pStyle w:val="CodeChangeLine"/>
        <w:shd w:val="clear" w:color="auto" w:fill="fbe9eb"/>
      </w:pPr>
      <w:r/>
    </w:p>
    <w:p>
      <w:pPr>
        <w:pStyle w:val="CodeChangeLine"/>
        <w:shd w:val="clear" w:color="auto" w:fill="fbe9eb"/>
      </w:pPr>
      <w:r/>
    </w:p>
    <w:p>
      <w:pPr>
        <w:pStyle w:val="CodeChangeLine"/>
      </w:pPr>
      <w:r>
        <w:t>#### 5.5.9.2 devicePWSEquipment</w:t>
      </w:r>
    </w:p>
    <w:p>
      <w:pPr>
        <w:pStyle w:val="CodeChangeLine"/>
      </w:pPr>
      <w:r/>
    </w:p>
    <w:p>
      <w:pPr>
        <w:pStyle w:val="CodeChangeLine"/>
      </w:pPr>
      <w:r>
        <w:t>&lt;mark&gt;Missing description&lt;/mark&gt;</w:t>
      </w:r>
    </w:p>
    <w:p>
      <w:pPr>
        <w:pStyle w:val="CodeChangeLine"/>
      </w:pPr>
      <w:r/>
    </w:p>
    <w:p>
      <w:pPr>
        <w:pStyle w:val="CodeChangeLine"/>
        <w:shd w:val="clear" w:color="auto" w:fill="fbe9eb"/>
      </w:pPr>
      <w:r>
        <w:t>&lt;mark&gt;Editor note: the device is missing from the short name tables in 6.3&lt;/mark&gt;</w:t>
      </w:r>
    </w:p>
    <w:p>
      <w:pPr>
        <w:pStyle w:val="CodeChangeLine"/>
        <w:shd w:val="clear" w:color="auto" w:fill="fbe9eb"/>
      </w:pPr>
      <w:r/>
    </w:p>
    <w:p>
      <w:pPr>
        <w:pStyle w:val="CodeChangeLine"/>
      </w:pPr>
      <w:r>
        <w:t>**Table 5.5.9.2-1: Modules of devicePWSEquipment Device**</w:t>
      </w:r>
    </w:p>
    <w:p>
      <w:pPr>
        <w:pStyle w:val="CodeChangeLine"/>
      </w:pPr>
      <w:r/>
    </w:p>
    <w:p>
      <w:pPr>
        <w:pStyle w:val="CodeChangeLine"/>
      </w:pPr>
      <w:r>
        <w:t>|Module Instance Name |Module Class Name |Multiplicity |Description |</w:t>
      </w:r>
    </w:p>
    <w:p>
      <w:pPr>
        <w:pStyle w:val="CodeHeader"/>
      </w:pPr>
      <w:r>
        <w:t>@@ -3980,8 +3974,6 @@ A smart screen door is a device of the Railway Domain. The screen doors are pair</w:t>
      </w:r>
    </w:p>
    <w:p>
      <w:pPr>
        <w:pStyle w:val="CodeChangeLine"/>
      </w:pPr>
      <w:r>
        <w:t>|emergencyHandler |[emergencyHandler](#53102-emergencyhandler) |1 |See clause [5.3.10.2](#53102-emergencyhandler). |</w:t>
      </w:r>
    </w:p>
    <w:p>
      <w:pPr>
        <w:pStyle w:val="CodeChangeLine"/>
      </w:pPr>
      <w:r>
        <w:t>|settings |[settings](#53103-settings) |1 |See clause [settings](#53103-settings). |</w:t>
      </w:r>
    </w:p>
    <w:p>
      <w:pPr>
        <w:pStyle w:val="CodeChangeLine"/>
      </w:pPr>
      <w:r/>
    </w:p>
    <w:p>
      <w:pPr>
        <w:pStyle w:val="CodeChangeLine"/>
        <w:shd w:val="clear" w:color="auto" w:fill="fbe9eb"/>
      </w:pPr>
      <w:r/>
    </w:p>
    <w:p>
      <w:pPr>
        <w:pStyle w:val="CodeChangeLine"/>
        <w:shd w:val="clear" w:color="auto" w:fill="fbe9eb"/>
      </w:pPr>
      <w:r/>
    </w:p>
    <w:p>
      <w:pPr>
        <w:pStyle w:val="CodeChangeLine"/>
      </w:pPr>
      <w:r>
        <w:t>## 5.6 Enumeration type definitions</w:t>
      </w:r>
    </w:p>
    <w:p>
      <w:pPr>
        <w:pStyle w:val="CodeChangeLine"/>
      </w:pPr>
      <w:r/>
    </w:p>
    <w:p>
      <w:pPr>
        <w:pStyle w:val="CodeChangeLine"/>
      </w:pPr>
      <w:r>
        <w:t>### 5.6.0 Introduction</w:t>
      </w:r>
    </w:p>
    <w:p>
      <w:pPr>
        <w:pStyle w:val="CodeHeader"/>
      </w:pPr>
      <w:r>
        <w:t>@@ -5736,6 +5728,8 @@ In protocol bindings resource type names for device models shall be translated i</w:t>
      </w:r>
    </w:p>
    <w:p>
      <w:pPr>
        <w:pStyle w:val="CodeChangeLine"/>
      </w:pPr>
      <w:r>
        <w:t>|[deviceOven](#55419-deviceoven) |devOn |</w:t>
      </w:r>
    </w:p>
    <w:p>
      <w:pPr>
        <w:pStyle w:val="CodeChangeLine"/>
      </w:pPr>
      <w:r>
        <w:t>|[devicePrinter](#5519-deviceprinter) |devPr |</w:t>
      </w:r>
    </w:p>
    <w:p>
      <w:pPr>
        <w:pStyle w:val="CodeChangeLine"/>
      </w:pPr>
      <w:r>
        <w:t>|[devicePulseOximeter](#5534-devicepulseoximeter) |dePOr |</w:t>
      </w:r>
    </w:p>
    <w:p>
      <w:pPr>
        <w:pStyle w:val="CodeChangeLine"/>
        <w:shd w:val="clear" w:color="auto" w:fill="ecfdf0"/>
      </w:pPr>
      <w:r>
        <w:t>|[devicePWSCenter](#5591-devicepwscenter) |dPWSr |</w:t>
      </w:r>
    </w:p>
    <w:p>
      <w:pPr>
        <w:pStyle w:val="CodeChangeLine"/>
        <w:shd w:val="clear" w:color="auto" w:fill="ecfdf0"/>
      </w:pPr>
      <w:r>
        <w:t>|[devicePWSEquipment](#5592-devicepwsequipment)| dPWSt</w:t>
      </w:r>
    </w:p>
    <w:p>
      <w:pPr>
        <w:pStyle w:val="CodeChangeLine"/>
      </w:pPr>
      <w:r>
        <w:t>|[deviceRefrigerator](#55420-devicerefrigerator) |devRr |</w:t>
      </w:r>
    </w:p>
    <w:p>
      <w:pPr>
        <w:pStyle w:val="CodeChangeLine"/>
      </w:pPr>
      <w:r>
        <w:t>|[deviceRobotCleaner](#55422-devicerobotcleaner) |deRCr |</w:t>
      </w:r>
    </w:p>
    <w:p>
      <w:pPr>
        <w:pStyle w:val="CodeChangeLine"/>
      </w:pPr>
      <w:r>
        <w:t>|[deviceScanner](#55110-devicescanner) |devSr |</w:t>
      </w:r>
    </w:p>
    <w:p>
      <w:pPr>
        <w:pStyle w:val="CodeHeader"/>
      </w:pPr>
      <w:r>
        <w:t>@@ -5759,8 +5753,6 @@ In protocol bindings resource type names for device models shall be translated i</w:t>
      </w:r>
    </w:p>
    <w:p>
      <w:pPr>
        <w:pStyle w:val="CodeChangeLine"/>
      </w:pPr>
      <w:r>
        <w:t>|[deviceWaterPurifier](#55432-devicewaterpurifier) |deWPr |</w:t>
      </w:r>
    </w:p>
    <w:p>
      <w:pPr>
        <w:pStyle w:val="CodeChangeLine"/>
      </w:pPr>
      <w:r>
        <w:t>|[flexNode](#581-flexnode) |fleNe |</w:t>
      </w:r>
    </w:p>
    <w:p>
      <w:pPr>
        <w:pStyle w:val="CodeChangeLine"/>
      </w:pPr>
      <w:r/>
    </w:p>
    <w:p>
      <w:pPr>
        <w:pStyle w:val="CodeChangeLine"/>
        <w:shd w:val="clear" w:color="auto" w:fill="fbe9eb"/>
      </w:pPr>
      <w:r/>
    </w:p>
    <w:p>
      <w:pPr>
        <w:pStyle w:val="CodeChangeLine"/>
        <w:shd w:val="clear" w:color="auto" w:fill="fbe9eb"/>
      </w:pPr>
      <w:r/>
    </w:p>
    <w:p>
      <w:pPr>
        <w:pStyle w:val="CodeChangeLine"/>
      </w:pPr>
      <w:r>
        <w:t>In protocol bindings resource type names for SubDevice model shall be translated into short names of Table 6.3.2-2.</w:t>
      </w:r>
    </w:p>
    <w:p>
      <w:pPr>
        <w:pStyle w:val="CodeChangeLine"/>
      </w:pPr>
      <w:r/>
    </w:p>
    <w:p>
      <w:pPr>
        <w:pStyle w:val="CodeChangeLine"/>
      </w:pPr>
      <w:r>
        <w:t>**Table 6.3.2-2: Specialization type short names (SubDevice models)**</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EC316" w14:textId="77777777" w:rsidR="00F73CF7" w:rsidRDefault="00F73CF7">
      <w:r>
        <w:separator/>
      </w:r>
    </w:p>
  </w:endnote>
  <w:endnote w:type="continuationSeparator" w:id="0">
    <w:p w14:paraId="1778EEC3" w14:textId="77777777" w:rsidR="00F73CF7" w:rsidRDefault="00F7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5E951" w14:textId="29F62AF5"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xml:space="preserve">© 2023 oneM2M Partners </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94ED1" w14:textId="77777777" w:rsidR="00F73CF7" w:rsidRDefault="00F73CF7">
      <w:r>
        <w:separator/>
      </w:r>
    </w:p>
  </w:footnote>
  <w:footnote w:type="continuationSeparator" w:id="0">
    <w:p w14:paraId="1415362C" w14:textId="77777777" w:rsidR="00F73CF7" w:rsidRDefault="00F7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AFA38" w14:textId="2A7449EF" w:rsidR="001F1CB6" w:rsidRPr="00310BFE" w:rsidRDefault="001F1CB6" w:rsidP="001F1CB6">
    <w:pPr>
      <w:pStyle w:val="Header"/>
    </w:pPr>
    <w:r>
      <w:t>RDM-2025-0048-Add_missing_short_names_for_public_safety_domain_devices</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s/ts-0023/-/merge_requests/61/diffs?commit_id=5d824a36e1a4d66d5387669f2205e5a8d557808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s/ts-0023/-/merge_requests/6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2.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4.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3808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Miguel Angel Reina Ortega</cp:lastModifiedBy>
  <cp:revision>10</cp:revision>
  <cp:lastPrinted>2019-07-09T13:00:00Z</cp:lastPrinted>
  <dcterms:created xsi:type="dcterms:W3CDTF">2023-08-16T17:37:00Z</dcterms:created>
  <dcterms:modified xsi:type="dcterms:W3CDTF">2024-06-28T03:00:00Z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