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35ED46A0" w14:textId="77777777" w:rsidTr="005764A1">
        <w:trPr>
          <w:trHeight w:val="302"/>
          <w:jc w:val="center"/>
        </w:trPr>
        <w:tc>
          <w:tcPr>
            <w:tcW w:w="9463" w:type="dxa"/>
            <w:gridSpan w:val="2"/>
            <w:shd w:val="clear" w:color="auto" w:fill="B42025"/>
          </w:tcPr>
          <w:p w14:paraId="2D5BCDA7" w14:textId="77777777" w:rsidR="00675332" w:rsidRPr="009B635D" w:rsidRDefault="00675332" w:rsidP="005764A1">
            <w:pPr>
              <w:pStyle w:val="oneM2M-CoverTableTitle"/>
            </w:pPr>
            <w:r w:rsidRPr="009B635D">
              <w:t>CHANGE REQUEST</w:t>
            </w:r>
          </w:p>
        </w:tc>
      </w:tr>
      <w:tr w:rsidR="00675332" w:rsidRPr="009B635D" w14:paraId="70C4980A" w14:textId="77777777" w:rsidTr="005764A1">
        <w:trPr>
          <w:trHeight w:val="124"/>
          <w:jc w:val="center"/>
        </w:trPr>
        <w:tc>
          <w:tcPr>
            <w:tcW w:w="2464" w:type="dxa"/>
            <w:shd w:val="clear" w:color="auto" w:fill="A0A0A3"/>
          </w:tcPr>
          <w:p w14:paraId="6ABB427C"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CF29180" w14:textId="77777777" w:rsidR="00675332" w:rsidRPr="00EF5EFD" w:rsidRDefault="00675332" w:rsidP="005764A1">
            <w:pPr>
              <w:pStyle w:val="oneM2M-CoverTableText"/>
            </w:pPr>
            <w:fldSimple w:instr=" DOCPROPERTY  CrTitle  \* MERGEFORMAT ">
              <w:r>
                <w:t>TP-70</w:t>
              </w:r>
            </w:fldSimple>
          </w:p>
        </w:tc>
      </w:tr>
      <w:tr w:rsidR="00675332" w:rsidRPr="001D28C9" w14:paraId="38DA1EE4" w14:textId="77777777" w:rsidTr="005764A1">
        <w:trPr>
          <w:trHeight w:val="124"/>
          <w:jc w:val="center"/>
        </w:trPr>
        <w:tc>
          <w:tcPr>
            <w:tcW w:w="2464" w:type="dxa"/>
            <w:shd w:val="clear" w:color="auto" w:fill="A0A0A3"/>
          </w:tcPr>
          <w:p w14:paraId="4109AED8"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2B856E02" w14:textId="77777777" w:rsidR="00675332" w:rsidRPr="004A4DEE" w:rsidRDefault="00675332" w:rsidP="005764A1">
            <w:pPr>
              <w:pStyle w:val="oneM2M-CoverTableText"/>
              <w:rPr>
                <w:lang w:val="es-ES"/>
              </w:rPr>
            </w:pPr>
            <w:fldSimple w:instr=" DOCPROPERTY  CrTitle  \* MERGEFORMAT ">
              <w:r>
                <w:t>Bob Flynn</w:t>
              </w:r>
            </w:fldSimple>
          </w:p>
        </w:tc>
      </w:tr>
      <w:tr w:rsidR="00675332" w:rsidRPr="009B635D" w14:paraId="1681C8B9" w14:textId="77777777" w:rsidTr="005764A1">
        <w:trPr>
          <w:trHeight w:val="124"/>
          <w:jc w:val="center"/>
        </w:trPr>
        <w:tc>
          <w:tcPr>
            <w:tcW w:w="2464" w:type="dxa"/>
            <w:shd w:val="clear" w:color="auto" w:fill="A0A0A3"/>
          </w:tcPr>
          <w:p w14:paraId="22DFD457"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7FE1DA54" w14:textId="77777777" w:rsidR="00675332" w:rsidRPr="00EF5EFD" w:rsidRDefault="00675332" w:rsidP="005764A1">
            <w:pPr>
              <w:pStyle w:val="oneM2M-CoverTableText"/>
            </w:pPr>
            <w:fldSimple w:instr=" DOCPROPERTY  CrTitle  \* MERGEFORMAT ">
              <w:r>
                <w:t>2025-06-27</w:t>
              </w:r>
            </w:fldSimple>
          </w:p>
        </w:tc>
      </w:tr>
      <w:tr w:rsidR="00675332" w:rsidRPr="009B635D" w14:paraId="29745116" w14:textId="77777777" w:rsidTr="005764A1">
        <w:trPr>
          <w:trHeight w:val="371"/>
          <w:jc w:val="center"/>
        </w:trPr>
        <w:tc>
          <w:tcPr>
            <w:tcW w:w="2464" w:type="dxa"/>
            <w:shd w:val="clear" w:color="auto" w:fill="A0A0A3"/>
          </w:tcPr>
          <w:p w14:paraId="0BFE0C98"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2C35DD37" w14:textId="77777777" w:rsidR="00675332" w:rsidRPr="00EF5EFD" w:rsidRDefault="00675332" w:rsidP="005764A1">
            <w:pPr>
              <w:pStyle w:val="oneM2M-CoverTableText"/>
            </w:pPr>
            <w:fldSimple w:instr=" DOCPROPERTY  CrTitle  \* MERGEFORMAT ">
              <w:r>
                <w:t>Update to WI-0120</w:t>
              </w:r>
            </w:fldSimple>
          </w:p>
        </w:tc>
      </w:tr>
      <w:tr w:rsidR="00675332" w:rsidRPr="009B635D" w14:paraId="01936533" w14:textId="77777777" w:rsidTr="005764A1">
        <w:trPr>
          <w:trHeight w:val="371"/>
          <w:jc w:val="center"/>
        </w:trPr>
        <w:tc>
          <w:tcPr>
            <w:tcW w:w="2464" w:type="dxa"/>
            <w:shd w:val="clear" w:color="auto" w:fill="A0A0A3"/>
          </w:tcPr>
          <w:p w14:paraId="6E57851E"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2E9ABEB8" w14:textId="77777777" w:rsidR="00675332" w:rsidRPr="00883855" w:rsidRDefault="00675332" w:rsidP="005764A1">
            <w:pPr>
              <w:pStyle w:val="1tableentryleft"/>
              <w:rPr>
                <w:rFonts w:ascii="Times New Roman" w:hAnsi="Times New Roman"/>
                <w:sz w:val="24"/>
              </w:rPr>
            </w:pPr>
            <w:fldSimple w:instr=" DOCPROPERTY  CrTitle  \* MERGEFORMAT ">
              <w:r>
                <w:t>main</w:t>
              </w:r>
            </w:fldSimple>
          </w:p>
        </w:tc>
      </w:tr>
      <w:tr w:rsidR="00675332" w:rsidRPr="009B635D" w14:paraId="2FA84BBC" w14:textId="77777777" w:rsidTr="005764A1">
        <w:trPr>
          <w:trHeight w:val="371"/>
          <w:jc w:val="center"/>
        </w:trPr>
        <w:tc>
          <w:tcPr>
            <w:tcW w:w="2464" w:type="dxa"/>
            <w:shd w:val="clear" w:color="auto" w:fill="A0A0A3"/>
          </w:tcPr>
          <w:p w14:paraId="0E9E0C87"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05356F5"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WI-0120</w:t>
            </w:r>
            <w:r w:rsidRPr="00A70A34">
              <w:rPr>
                <w:szCs w:val="22"/>
              </w:rPr>
              <w:t xml:space="preserve">&gt; </w:t>
            </w:r>
            <w:r w:rsidRPr="0039551C">
              <w:rPr>
                <w:rFonts w:ascii="Times New Roman" w:hAnsi="Times New Roman"/>
                <w:szCs w:val="22"/>
              </w:rPr>
              <w:t xml:space="preserve"> </w:t>
            </w:r>
          </w:p>
          <w:p w14:paraId="783BD805"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2ADB26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3457A84A" w14:textId="77777777" w:rsidR="00675332" w:rsidRPr="00864E1F" w:rsidRDefault="00675332" w:rsidP="005764A1">
            <w:pPr>
              <w:pStyle w:val="1tableentryleft"/>
              <w:ind w:left="568"/>
              <w:rPr>
                <w:szCs w:val="22"/>
              </w:rPr>
            </w:pPr>
            <w:r>
              <w:rPr>
                <w:szCs w:val="22"/>
              </w:rPr>
              <w:t xml:space="preserve">mirror CR number: </w:t>
            </w:r>
          </w:p>
          <w:p w14:paraId="21DFF175"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73ECF6D"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C5BBA59" w14:textId="77777777" w:rsidTr="005764A1">
        <w:trPr>
          <w:trHeight w:val="371"/>
          <w:jc w:val="center"/>
        </w:trPr>
        <w:tc>
          <w:tcPr>
            <w:tcW w:w="2464" w:type="dxa"/>
            <w:shd w:val="clear" w:color="auto" w:fill="A0A0A3"/>
          </w:tcPr>
          <w:p w14:paraId="666E3B8B" w14:textId="77777777" w:rsidR="00675332" w:rsidRPr="00EF5EFD" w:rsidRDefault="00675332" w:rsidP="005764A1">
            <w:pPr>
              <w:pStyle w:val="oneM2M-CoverTableLeft"/>
            </w:pPr>
            <w:proofErr w:type="gramStart"/>
            <w:r w:rsidRPr="00EF5EFD">
              <w:t>CR  against:  TS</w:t>
            </w:r>
            <w:proofErr w:type="gramEnd"/>
            <w:r w:rsidRPr="00EF5EFD">
              <w:t>/TR*</w:t>
            </w:r>
          </w:p>
        </w:tc>
        <w:tc>
          <w:tcPr>
            <w:tcW w:w="6999" w:type="dxa"/>
            <w:shd w:val="clear" w:color="auto" w:fill="FFFFFF"/>
          </w:tcPr>
          <w:p w14:paraId="2DEF31F1" w14:textId="77777777" w:rsidR="00675332" w:rsidRPr="00EF5EFD" w:rsidRDefault="00675332" w:rsidP="005764A1">
            <w:pPr>
              <w:pStyle w:val="oneM2M-CoverTableText"/>
            </w:pPr>
            <w:fldSimple w:instr=" DOCPROPERTY  CrTitle  \* MERGEFORMAT ">
              <w:r>
                <w:t>WI-0120</w:t>
              </w:r>
            </w:fldSimple>
          </w:p>
        </w:tc>
      </w:tr>
      <w:tr w:rsidR="00675332" w:rsidRPr="009B635D" w14:paraId="59E03675" w14:textId="77777777" w:rsidTr="005764A1">
        <w:trPr>
          <w:trHeight w:val="371"/>
          <w:jc w:val="center"/>
        </w:trPr>
        <w:tc>
          <w:tcPr>
            <w:tcW w:w="2464" w:type="dxa"/>
            <w:shd w:val="clear" w:color="auto" w:fill="A0A0A3"/>
          </w:tcPr>
          <w:p w14:paraId="7608D354"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4BA0260A" w14:textId="77777777" w:rsidR="00675332" w:rsidRPr="009B635D" w:rsidRDefault="00675332" w:rsidP="005764A1">
            <w:pPr>
              <w:rPr>
                <w:lang w:eastAsia="ko-KR"/>
              </w:rPr>
            </w:pPr>
            <w:fldSimple w:instr=" DOCPROPERTY  CrTitle  \* MERGEFORMAT ">
              <w:r>
                <w:t>5, 6, 8</w:t>
              </w:r>
            </w:fldSimple>
          </w:p>
        </w:tc>
      </w:tr>
      <w:tr w:rsidR="00675332" w:rsidRPr="009B635D" w14:paraId="158743D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99604C4"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419A02"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7EBE3183"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617E7948"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4BFFA163"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DF31D3"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5667229A"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142874B"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04D0935" w14:textId="77777777" w:rsidR="00675332" w:rsidRPr="00EF5EFD" w:rsidRDefault="00675332" w:rsidP="005764A1">
            <w:pPr>
              <w:pStyle w:val="1tableentryleft"/>
              <w:rPr>
                <w:rFonts w:ascii="Times New Roman" w:hAnsi="Times New Roman"/>
                <w:sz w:val="24"/>
              </w:rPr>
            </w:pPr>
            <w:r>
              <w:t>None</w:t>
            </w:r>
          </w:p>
        </w:tc>
      </w:tr>
      <w:tr w:rsidR="00675332" w:rsidRPr="009B635D" w14:paraId="6A5397F0"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A745FC"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534BECC"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73886150"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520A25A9" w14:textId="77777777" w:rsidR="00675332" w:rsidRPr="0039551C" w:rsidRDefault="00675332" w:rsidP="005764A1">
            <w:pPr>
              <w:pStyle w:val="1tableentryleft"/>
              <w:rPr>
                <w:rFonts w:ascii="Times New Roman" w:hAnsi="Times New Roman"/>
                <w:szCs w:val="22"/>
              </w:rPr>
            </w:pPr>
          </w:p>
        </w:tc>
      </w:tr>
      <w:tr w:rsidR="00675332" w:rsidRPr="009B635D" w14:paraId="18F7572C" w14:textId="77777777" w:rsidTr="005764A1">
        <w:trPr>
          <w:trHeight w:val="373"/>
          <w:jc w:val="center"/>
        </w:trPr>
        <w:tc>
          <w:tcPr>
            <w:tcW w:w="9463" w:type="dxa"/>
            <w:gridSpan w:val="2"/>
            <w:shd w:val="clear" w:color="auto" w:fill="A0A0A3"/>
          </w:tcPr>
          <w:p w14:paraId="23F8C056"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63D7E1BD"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6BFBF6AF"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C338E6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20EB2F48"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981AE86"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F115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56F3C085"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02D7F9D"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C8586F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996D4BF"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6A6C6D4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5CA8A74A"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4D2696B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5C70428B"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59B5AF7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A18D0A1"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5088203" w14:textId="77777777" w:rsidR="00BD5BBA" w:rsidRDefault="00BD5BBA" w:rsidP="00675332"/>
    <w:p w14:paraId="0270788C" w14:textId="77777777" w:rsidR="001F1CB6" w:rsidRDefault="001F1CB6" w:rsidP="001F1CB6">
      <w:pPr>
        <w:pStyle w:val="Heading2"/>
      </w:pPr>
      <w:r>
        <w:t>Introduction</w:t>
      </w:r>
    </w:p>
    <w:p w14:paraId="2FCD42F7" w14:textId="77777777" w:rsidR="001F1CB6" w:rsidRDefault="001F1CB6" w:rsidP="001F1CB6">
      <w:pPr>
        <w:rPr>
          <w:lang w:val="en-US"/>
        </w:rPr>
      </w:pPr>
      <w:r>
        <w:rPr>
          <w:lang w:val="en-US"/>
        </w:rPr>
        <w:t xml:space="preserve">Updates the WI to include a ESTIMED deliverable (temporary TR). Adds additional services: swarm computing and federate learning services. </w:t>
      </w:r>
    </w:p>
    <w:p w14:paraId="708EC8BC" w14:textId="77777777" w:rsidR="001F1CB6" w:rsidRDefault="001F1CB6" w:rsidP="001F1CB6">
      <w:pPr>
        <w:rPr>
          <w:rStyle w:val="Hyperlink"/>
          <w:lang w:val="en-US"/>
        </w:rPr>
      </w:pPr>
      <w:hyperlink r:id="rId11" w:history="1">
        <w:r>
          <w:rPr>
            <w:rStyle w:val="Hyperlink"/>
            <w:lang w:val="en-US"/>
          </w:rPr>
          <w:t>https://git.onem2m.org/specifications/wi/wi-0120/-/merge_requests/1</w:t>
        </w:r>
      </w:hyperlink>
    </w:p>
    <w:p w14:paraId="30B7BE52" w14:textId="77777777" w:rsidR="00EE0A28" w:rsidRPr="005B2CBF" w:rsidRDefault="005B2CBF" w:rsidP="00297116">
      <w:pPr>
        <w:rPr>
          <w:color w:val="0000FF"/>
          <w:u w:val="single"/>
          <w:lang w:val="en-US"/>
        </w:rPr>
      </w:pPr>
      <w:hyperlink r:id="rId12" w:history="1">
        <w:r>
          <w:rPr>
            <w:rStyle w:val="Hyperlink"/>
            <w:lang w:val="en-US"/>
          </w:rPr>
          <w:t>https://git.onem2m.org/specifications/wi/wi-0120/-/merge_requests/1/diffs?commit_id=b9fa568672f533bcd6e7b316a41ea9cf8188593d</w:t>
        </w:r>
      </w:hyperlink>
    </w:p>
    <w:p w14:paraId="140D2A88" w14:textId="77777777" w:rsidR="00B23030" w:rsidRDefault="005D08A8">
      <w:r>
        <w:br/>
        <w:t xml:space="preserve"> ========= Comment provided by Bob Flynn at 2025-06-26T14:31:03.238Z: ========= </w:t>
      </w:r>
      <w:r>
        <w:br/>
      </w:r>
      <w:r>
        <w:br/>
      </w:r>
    </w:p>
    <w:p w14:paraId="5825559B" w14:textId="77777777" w:rsidR="00B23030" w:rsidRDefault="005D08A8">
      <w:r>
        <w:t>During the WI update review we added the name to the new TR as TR-0080.</w:t>
      </w:r>
    </w:p>
    <w:p w14:paraId="2B520FF9" w14:textId="77777777" w:rsidR="00B23030" w:rsidRDefault="005D08A8">
      <w:r>
        <w:t>Also the name of the new TR has to be shortened.</w:t>
      </w:r>
    </w:p>
    <w:p w14:paraId="063B962F" w14:textId="77777777" w:rsidR="005D08A8" w:rsidRDefault="005D08A8" w:rsidP="00FF52DD">
      <w:pPr>
        <w:pStyle w:val="Heading2"/>
        <w:rPr>
          <w:rFonts w:eastAsia="Malgun Gothic"/>
        </w:rPr>
      </w:pPr>
      <w:r w:rsidRPr="00540429">
        <w:rPr>
          <w:rFonts w:eastAsia="Malgun Gothic"/>
        </w:rPr>
        <w:t>---------------------</w:t>
      </w:r>
      <w:r w:rsidRPr="00540429">
        <w:rPr>
          <w:rFonts w:eastAsia="Malgun Gothic" w:hint="eastAsia"/>
          <w:lang w:eastAsia="ko-KR"/>
        </w:rPr>
        <w:t xml:space="preserve"> Start</w:t>
      </w:r>
      <w:r w:rsidRPr="00540429">
        <w:rPr>
          <w:rFonts w:eastAsia="Malgun Gothic"/>
        </w:rPr>
        <w:t xml:space="preserve"> of change </w:t>
      </w:r>
      <w:r w:rsidRPr="00023407">
        <w:rPr>
          <w:rFonts w:eastAsia="Malgun Gothic"/>
        </w:rPr>
        <w:t>1</w:t>
      </w:r>
      <w:r w:rsidRPr="00540429">
        <w:rPr>
          <w:rFonts w:eastAsia="Malgun Gothic" w:hint="eastAsia"/>
          <w:lang w:eastAsia="ko-KR"/>
        </w:rPr>
        <w:t xml:space="preserve"> </w:t>
      </w:r>
      <w:r w:rsidRPr="00540429">
        <w:rPr>
          <w:rFonts w:eastAsia="Malgun Gothic"/>
        </w:rPr>
        <w:t>---------------------</w:t>
      </w:r>
    </w:p>
    <w:p w14:paraId="36FD2A91" w14:textId="77777777" w:rsidR="005D08A8" w:rsidRDefault="005D08A8" w:rsidP="00023407">
      <w:pPr>
        <w:rPr>
          <w:rFonts w:eastAsia="Malgun Gothic"/>
          <w:sz w:val="28"/>
        </w:rPr>
      </w:pPr>
    </w:p>
    <w:p w14:paraId="2956DDEF" w14:textId="77777777" w:rsidR="00B23030" w:rsidRDefault="00B23030">
      <w:pPr>
        <w:pStyle w:val="Code"/>
      </w:pPr>
    </w:p>
    <w:p w14:paraId="048CEAD3" w14:textId="77777777" w:rsidR="00B23030" w:rsidRDefault="005D08A8">
      <w:pPr>
        <w:pStyle w:val="CodeHeader"/>
      </w:pPr>
      <w:r>
        <w:t>---a/WI-0120-Edge_Deployment_using_ETSI_MEC.md</w:t>
      </w:r>
      <w:r>
        <w:br/>
        <w:t>+++b/WI-0120-Edge_Deployment_using_ETSI_MEC.md</w:t>
      </w:r>
    </w:p>
    <w:p w14:paraId="2D1961B1" w14:textId="77777777" w:rsidR="00B23030" w:rsidRDefault="005D08A8">
      <w:pPr>
        <w:pStyle w:val="CodeHeader"/>
      </w:pPr>
      <w:r>
        <w:t>@@ -62,10 +62,11 @@ The scope of this work item is to enable interworking between oneM2M Service Lay</w:t>
      </w:r>
    </w:p>
    <w:p w14:paraId="41C59041" w14:textId="77777777" w:rsidR="00B23030" w:rsidRDefault="005D08A8">
      <w:pPr>
        <w:pStyle w:val="CodeChangeLine"/>
        <w:tabs>
          <w:tab w:val="left" w:pos="567"/>
          <w:tab w:val="left" w:pos="1134"/>
          <w:tab w:val="left" w:pos="1247"/>
        </w:tabs>
      </w:pPr>
      <w:r>
        <w:rPr>
          <w:color w:val="BFBFBF"/>
          <w:shd w:val="clear" w:color="auto" w:fill="FAFAFA"/>
        </w:rPr>
        <w:lastRenderedPageBreak/>
        <w:t>62</w:t>
      </w:r>
      <w:r>
        <w:rPr>
          <w:color w:val="BFBFBF"/>
          <w:shd w:val="clear" w:color="auto" w:fill="FAFAFA"/>
        </w:rPr>
        <w:tab/>
        <w:t>62</w:t>
      </w:r>
      <w:r>
        <w:rPr>
          <w:color w:val="BFBFBF"/>
          <w:shd w:val="clear" w:color="auto" w:fill="FAFAFA"/>
        </w:rPr>
        <w:tab/>
      </w:r>
      <w:r>
        <w:rPr>
          <w:color w:val="BFBFBF"/>
          <w:shd w:val="clear" w:color="auto" w:fill="FAFAFA"/>
        </w:rPr>
        <w:tab/>
      </w:r>
      <w:r>
        <w:t xml:space="preserve">- </w:t>
      </w:r>
      <w:r>
        <w:t>Identify what aspects of ETSI MEC API can be used from a oneM2M CSE.</w:t>
      </w:r>
    </w:p>
    <w:p w14:paraId="533BD5FE" w14:textId="77777777" w:rsidR="00B23030" w:rsidRDefault="005D08A8">
      <w:pPr>
        <w:pStyle w:val="CodeChangeLine"/>
        <w:tabs>
          <w:tab w:val="left" w:pos="567"/>
          <w:tab w:val="left" w:pos="1134"/>
          <w:tab w:val="left" w:pos="1247"/>
        </w:tabs>
      </w:pPr>
      <w:r>
        <w:rPr>
          <w:color w:val="BFBFBF"/>
          <w:shd w:val="clear" w:color="auto" w:fill="FAFAFA"/>
        </w:rPr>
        <w:t>63</w:t>
      </w:r>
      <w:r>
        <w:rPr>
          <w:color w:val="BFBFBF"/>
          <w:shd w:val="clear" w:color="auto" w:fill="FAFAFA"/>
        </w:rPr>
        <w:tab/>
        <w:t>63</w:t>
      </w:r>
      <w:r>
        <w:rPr>
          <w:color w:val="BFBFBF"/>
          <w:shd w:val="clear" w:color="auto" w:fill="FAFAFA"/>
        </w:rPr>
        <w:tab/>
      </w:r>
      <w:r>
        <w:rPr>
          <w:color w:val="BFBFBF"/>
          <w:shd w:val="clear" w:color="auto" w:fill="FAFAFA"/>
        </w:rPr>
        <w:tab/>
      </w:r>
      <w:r>
        <w:t>- Identify how to deploy oneM2M to take advantage of MEC features and benefits. The figure below demonstrates  some deployment options that will be considered.</w:t>
      </w:r>
    </w:p>
    <w:p w14:paraId="398D5CF2" w14:textId="77777777" w:rsidR="00B23030" w:rsidRDefault="005D08A8">
      <w:pPr>
        <w:pStyle w:val="CodeChangeLine"/>
        <w:tabs>
          <w:tab w:val="left" w:pos="567"/>
          <w:tab w:val="left" w:pos="1134"/>
          <w:tab w:val="left" w:pos="1247"/>
        </w:tabs>
      </w:pPr>
      <w:r>
        <w:rPr>
          <w:color w:val="BFBFBF"/>
          <w:shd w:val="clear" w:color="auto" w:fill="FAFAFA"/>
        </w:rPr>
        <w:t>64</w:t>
      </w:r>
      <w:r>
        <w:rPr>
          <w:color w:val="BFBFBF"/>
          <w:shd w:val="clear" w:color="auto" w:fill="FAFAFA"/>
        </w:rPr>
        <w:tab/>
        <w:t>64</w:t>
      </w:r>
      <w:r>
        <w:rPr>
          <w:color w:val="BFBFBF"/>
          <w:shd w:val="clear" w:color="auto" w:fill="FAFAFA"/>
        </w:rPr>
        <w:tab/>
      </w:r>
      <w:r>
        <w:rPr>
          <w:color w:val="BFBFBF"/>
          <w:shd w:val="clear" w:color="auto" w:fill="FAFAFA"/>
        </w:rPr>
        <w:tab/>
      </w:r>
    </w:p>
    <w:p w14:paraId="7F338A6D" w14:textId="77777777" w:rsidR="00B23030" w:rsidRDefault="005D08A8">
      <w:pPr>
        <w:pStyle w:val="CodeChangeLine"/>
        <w:shd w:val="clear" w:color="auto" w:fill="FBE9EB"/>
        <w:tabs>
          <w:tab w:val="left" w:pos="567"/>
          <w:tab w:val="left" w:pos="1134"/>
          <w:tab w:val="left" w:pos="1247"/>
        </w:tabs>
      </w:pPr>
      <w:r>
        <w:rPr>
          <w:color w:val="BFBFBF"/>
          <w:shd w:val="clear" w:color="auto" w:fill="F9D7DC"/>
        </w:rPr>
        <w:t>65</w:t>
      </w:r>
      <w:r>
        <w:rPr>
          <w:color w:val="BFBFBF"/>
          <w:shd w:val="clear" w:color="auto" w:fill="F9D7DC"/>
        </w:rPr>
        <w:tab/>
      </w:r>
      <w:r>
        <w:rPr>
          <w:color w:val="BFBFBF"/>
          <w:shd w:val="clear" w:color="auto" w:fill="F9D7DC"/>
        </w:rPr>
        <w:tab/>
        <w:t>-</w:t>
      </w:r>
      <w:r>
        <w:rPr>
          <w:color w:val="BFBFBF"/>
          <w:shd w:val="clear" w:color="auto" w:fill="F9D7DC"/>
        </w:rPr>
        <w:tab/>
      </w:r>
      <w:r>
        <w:t>![~~CAPTION~~](media/image1.png)</w:t>
      </w:r>
    </w:p>
    <w:p w14:paraId="7752619E" w14:textId="77777777" w:rsidR="00B23030" w:rsidRDefault="005D08A8">
      <w:pPr>
        <w:pStyle w:val="CodeChangeLine"/>
        <w:shd w:val="clear" w:color="auto" w:fill="ECFDF0"/>
        <w:tabs>
          <w:tab w:val="left" w:pos="567"/>
          <w:tab w:val="left" w:pos="1134"/>
          <w:tab w:val="left" w:pos="1247"/>
        </w:tabs>
      </w:pPr>
      <w:r>
        <w:rPr>
          <w:color w:val="BFBFBF"/>
          <w:shd w:val="clear" w:color="auto" w:fill="DDFBE6"/>
        </w:rPr>
        <w:tab/>
        <w:t>65</w:t>
      </w:r>
      <w:r>
        <w:rPr>
          <w:color w:val="BFBFBF"/>
          <w:shd w:val="clear" w:color="auto" w:fill="DDFBE6"/>
        </w:rPr>
        <w:tab/>
        <w:t>+</w:t>
      </w:r>
      <w:r>
        <w:rPr>
          <w:color w:val="BFBFBF"/>
          <w:shd w:val="clear" w:color="auto" w:fill="DDFBE6"/>
        </w:rPr>
        <w:tab/>
      </w:r>
      <w:r>
        <w:t>![Deployment Options for oneM2M and ETSI MEC](media/image1.png)</w:t>
      </w:r>
    </w:p>
    <w:p w14:paraId="2E77EB80" w14:textId="77777777" w:rsidR="00B23030" w:rsidRDefault="005D08A8">
      <w:pPr>
        <w:pStyle w:val="CodeChangeLine"/>
        <w:tabs>
          <w:tab w:val="left" w:pos="567"/>
          <w:tab w:val="left" w:pos="1134"/>
          <w:tab w:val="left" w:pos="1247"/>
        </w:tabs>
      </w:pPr>
      <w:r>
        <w:rPr>
          <w:color w:val="BFBFBF"/>
          <w:shd w:val="clear" w:color="auto" w:fill="FAFAFA"/>
        </w:rPr>
        <w:t>66</w:t>
      </w:r>
      <w:r>
        <w:rPr>
          <w:color w:val="BFBFBF"/>
          <w:shd w:val="clear" w:color="auto" w:fill="FAFAFA"/>
        </w:rPr>
        <w:tab/>
        <w:t>66</w:t>
      </w:r>
      <w:r>
        <w:rPr>
          <w:color w:val="BFBFBF"/>
          <w:shd w:val="clear" w:color="auto" w:fill="FAFAFA"/>
        </w:rPr>
        <w:tab/>
      </w:r>
      <w:r>
        <w:rPr>
          <w:color w:val="BFBFBF"/>
          <w:shd w:val="clear" w:color="auto" w:fill="FAFAFA"/>
        </w:rPr>
        <w:tab/>
      </w:r>
    </w:p>
    <w:p w14:paraId="49926624" w14:textId="77777777" w:rsidR="00B23030" w:rsidRDefault="005D08A8">
      <w:pPr>
        <w:pStyle w:val="CodeChangeLine"/>
        <w:shd w:val="clear" w:color="auto" w:fill="FBE9EB"/>
        <w:tabs>
          <w:tab w:val="left" w:pos="567"/>
          <w:tab w:val="left" w:pos="1134"/>
          <w:tab w:val="left" w:pos="1247"/>
        </w:tabs>
      </w:pPr>
      <w:r>
        <w:rPr>
          <w:color w:val="BFBFBF"/>
          <w:shd w:val="clear" w:color="auto" w:fill="F9D7DC"/>
        </w:rPr>
        <w:t>67</w:t>
      </w:r>
      <w:r>
        <w:rPr>
          <w:color w:val="BFBFBF"/>
          <w:shd w:val="clear" w:color="auto" w:fill="F9D7DC"/>
        </w:rPr>
        <w:tab/>
      </w:r>
      <w:r>
        <w:rPr>
          <w:color w:val="BFBFBF"/>
          <w:shd w:val="clear" w:color="auto" w:fill="F9D7DC"/>
        </w:rPr>
        <w:tab/>
        <w:t>-</w:t>
      </w:r>
      <w:r>
        <w:rPr>
          <w:color w:val="BFBFBF"/>
          <w:shd w:val="clear" w:color="auto" w:fill="F9D7DC"/>
        </w:rPr>
        <w:tab/>
      </w:r>
      <w:r>
        <w:t>&lt;mark&gt;missing caption&lt;/mark&gt;</w:t>
      </w:r>
    </w:p>
    <w:p w14:paraId="1065485A" w14:textId="77777777" w:rsidR="00B23030" w:rsidRDefault="005D08A8">
      <w:pPr>
        <w:pStyle w:val="CodeChangeLine"/>
        <w:tabs>
          <w:tab w:val="left" w:pos="567"/>
          <w:tab w:val="left" w:pos="1134"/>
          <w:tab w:val="left" w:pos="1247"/>
        </w:tabs>
      </w:pPr>
      <w:r>
        <w:rPr>
          <w:color w:val="BFBFBF"/>
          <w:shd w:val="clear" w:color="auto" w:fill="FAFAFA"/>
        </w:rPr>
        <w:t>68</w:t>
      </w:r>
      <w:r>
        <w:rPr>
          <w:color w:val="BFBFBF"/>
          <w:shd w:val="clear" w:color="auto" w:fill="FAFAFA"/>
        </w:rPr>
        <w:tab/>
        <w:t>67</w:t>
      </w:r>
      <w:r>
        <w:rPr>
          <w:color w:val="BFBFBF"/>
          <w:shd w:val="clear" w:color="auto" w:fill="FAFAFA"/>
        </w:rPr>
        <w:tab/>
      </w:r>
      <w:r>
        <w:rPr>
          <w:color w:val="BFBFBF"/>
          <w:shd w:val="clear" w:color="auto" w:fill="FAFAFA"/>
        </w:rPr>
        <w:tab/>
      </w:r>
    </w:p>
    <w:p w14:paraId="18954CEF" w14:textId="77777777" w:rsidR="00B23030" w:rsidRDefault="005D08A8">
      <w:pPr>
        <w:pStyle w:val="CodeChangeLine"/>
        <w:shd w:val="clear" w:color="auto" w:fill="ECFDF0"/>
        <w:tabs>
          <w:tab w:val="left" w:pos="567"/>
          <w:tab w:val="left" w:pos="1134"/>
          <w:tab w:val="left" w:pos="1247"/>
        </w:tabs>
      </w:pPr>
      <w:r>
        <w:rPr>
          <w:color w:val="BFBFBF"/>
          <w:shd w:val="clear" w:color="auto" w:fill="DDFBE6"/>
        </w:rPr>
        <w:tab/>
        <w:t>68</w:t>
      </w:r>
      <w:r>
        <w:rPr>
          <w:color w:val="BFBFBF"/>
          <w:shd w:val="clear" w:color="auto" w:fill="DDFBE6"/>
        </w:rPr>
        <w:tab/>
        <w:t>+</w:t>
      </w:r>
      <w:r>
        <w:rPr>
          <w:color w:val="BFBFBF"/>
          <w:shd w:val="clear" w:color="auto" w:fill="DDFBE6"/>
        </w:rPr>
        <w:tab/>
      </w:r>
      <w:r>
        <w:t>- Define how to use oneM2M with ETSI MEC to implement features that enable Swarm computing as a core enabler for decentralized intelligence, where multiple oneM2M AEâs/MN-CSEâs collaborate autonomously to perform distributed tasks, adapting dynamically to topology and resource change.</w:t>
      </w:r>
    </w:p>
    <w:p w14:paraId="32B5350E" w14:textId="77777777" w:rsidR="00B23030" w:rsidRDefault="005D08A8">
      <w:pPr>
        <w:pStyle w:val="CodeChangeLine"/>
        <w:shd w:val="clear" w:color="auto" w:fill="ECFDF0"/>
        <w:tabs>
          <w:tab w:val="left" w:pos="567"/>
          <w:tab w:val="left" w:pos="1134"/>
          <w:tab w:val="left" w:pos="1247"/>
        </w:tabs>
      </w:pPr>
      <w:r>
        <w:rPr>
          <w:color w:val="BFBFBF"/>
          <w:shd w:val="clear" w:color="auto" w:fill="DDFBE6"/>
        </w:rPr>
        <w:tab/>
        <w:t>69</w:t>
      </w:r>
      <w:r>
        <w:rPr>
          <w:color w:val="BFBFBF"/>
          <w:shd w:val="clear" w:color="auto" w:fill="DDFBE6"/>
        </w:rPr>
        <w:tab/>
        <w:t>+</w:t>
      </w:r>
      <w:r>
        <w:rPr>
          <w:color w:val="BFBFBF"/>
          <w:shd w:val="clear" w:color="auto" w:fill="DDFBE6"/>
        </w:rPr>
        <w:tab/>
      </w:r>
      <w:r>
        <w:t>- Define how to use oneM2M with ETSI MEC to implement features that support federate learning orchestration, e.g. training privacy preserving models, deployment of machine learning models target for cloud, edge, and IoT devices</w:t>
      </w:r>
    </w:p>
    <w:p w14:paraId="6CC137D2" w14:textId="77777777" w:rsidR="00B23030" w:rsidRDefault="005D08A8">
      <w:pPr>
        <w:pStyle w:val="CodeChangeLine"/>
        <w:tabs>
          <w:tab w:val="left" w:pos="567"/>
          <w:tab w:val="left" w:pos="1134"/>
          <w:tab w:val="left" w:pos="1247"/>
        </w:tabs>
      </w:pPr>
      <w:r>
        <w:rPr>
          <w:color w:val="BFBFBF"/>
          <w:shd w:val="clear" w:color="auto" w:fill="FAFAFA"/>
        </w:rPr>
        <w:t>69</w:t>
      </w:r>
      <w:r>
        <w:rPr>
          <w:color w:val="BFBFBF"/>
          <w:shd w:val="clear" w:color="auto" w:fill="FAFAFA"/>
        </w:rPr>
        <w:tab/>
        <w:t>70</w:t>
      </w:r>
      <w:r>
        <w:rPr>
          <w:color w:val="BFBFBF"/>
          <w:shd w:val="clear" w:color="auto" w:fill="FAFAFA"/>
        </w:rPr>
        <w:tab/>
      </w:r>
      <w:r>
        <w:rPr>
          <w:color w:val="BFBFBF"/>
          <w:shd w:val="clear" w:color="auto" w:fill="FAFAFA"/>
        </w:rPr>
        <w:tab/>
      </w:r>
    </w:p>
    <w:p w14:paraId="4B87560B" w14:textId="77777777" w:rsidR="00B23030" w:rsidRDefault="005D08A8">
      <w:pPr>
        <w:pStyle w:val="CodeChangeLine"/>
        <w:tabs>
          <w:tab w:val="left" w:pos="567"/>
          <w:tab w:val="left" w:pos="1134"/>
          <w:tab w:val="left" w:pos="1247"/>
        </w:tabs>
      </w:pPr>
      <w:r>
        <w:rPr>
          <w:color w:val="BFBFBF"/>
          <w:shd w:val="clear" w:color="auto" w:fill="FAFAFA"/>
        </w:rPr>
        <w:t>70</w:t>
      </w:r>
      <w:r>
        <w:rPr>
          <w:color w:val="BFBFBF"/>
          <w:shd w:val="clear" w:color="auto" w:fill="FAFAFA"/>
        </w:rPr>
        <w:tab/>
        <w:t>71</w:t>
      </w:r>
      <w:r>
        <w:rPr>
          <w:color w:val="BFBFBF"/>
          <w:shd w:val="clear" w:color="auto" w:fill="FAFAFA"/>
        </w:rPr>
        <w:tab/>
      </w:r>
      <w:r>
        <w:rPr>
          <w:color w:val="BFBFBF"/>
          <w:shd w:val="clear" w:color="auto" w:fill="FAFAFA"/>
        </w:rPr>
        <w:tab/>
      </w:r>
      <w:r>
        <w:t># 6 Schedule and impacted specifications</w:t>
      </w:r>
    </w:p>
    <w:p w14:paraId="21FCCD6C" w14:textId="77777777" w:rsidR="00B23030" w:rsidRDefault="005D08A8">
      <w:pPr>
        <w:pStyle w:val="CodeChangeLine"/>
        <w:tabs>
          <w:tab w:val="left" w:pos="567"/>
          <w:tab w:val="left" w:pos="1134"/>
          <w:tab w:val="left" w:pos="1247"/>
        </w:tabs>
      </w:pPr>
      <w:r>
        <w:rPr>
          <w:color w:val="BFBFBF"/>
          <w:shd w:val="clear" w:color="auto" w:fill="FAFAFA"/>
        </w:rPr>
        <w:t>71</w:t>
      </w:r>
      <w:r>
        <w:rPr>
          <w:color w:val="BFBFBF"/>
          <w:shd w:val="clear" w:color="auto" w:fill="FAFAFA"/>
        </w:rPr>
        <w:tab/>
        <w:t>72</w:t>
      </w:r>
      <w:r>
        <w:rPr>
          <w:color w:val="BFBFBF"/>
          <w:shd w:val="clear" w:color="auto" w:fill="FAFAFA"/>
        </w:rPr>
        <w:tab/>
      </w:r>
      <w:r>
        <w:rPr>
          <w:color w:val="BFBFBF"/>
          <w:shd w:val="clear" w:color="auto" w:fill="FAFAFA"/>
        </w:rPr>
        <w:tab/>
      </w:r>
    </w:p>
    <w:p w14:paraId="7A617183" w14:textId="77777777" w:rsidR="00B23030" w:rsidRDefault="005D08A8">
      <w:pPr>
        <w:pStyle w:val="CodeHeader"/>
      </w:pPr>
      <w:r>
        <w:t>@@ -74,9 +75,10 @@ Provide the schedule of tasks to be performed;</w:t>
      </w:r>
    </w:p>
    <w:p w14:paraId="074CA129" w14:textId="77777777" w:rsidR="00B23030" w:rsidRDefault="005D08A8">
      <w:pPr>
        <w:pStyle w:val="CodeChangeLine"/>
        <w:tabs>
          <w:tab w:val="left" w:pos="567"/>
          <w:tab w:val="left" w:pos="1134"/>
          <w:tab w:val="left" w:pos="1247"/>
        </w:tabs>
      </w:pPr>
      <w:r>
        <w:rPr>
          <w:color w:val="BFBFBF"/>
          <w:shd w:val="clear" w:color="auto" w:fill="FAFAFA"/>
        </w:rPr>
        <w:t>74</w:t>
      </w:r>
      <w:r>
        <w:rPr>
          <w:color w:val="BFBFBF"/>
          <w:shd w:val="clear" w:color="auto" w:fill="FAFAFA"/>
        </w:rPr>
        <w:tab/>
        <w:t>75</w:t>
      </w:r>
      <w:r>
        <w:rPr>
          <w:color w:val="BFBFBF"/>
          <w:shd w:val="clear" w:color="auto" w:fill="FAFAFA"/>
        </w:rPr>
        <w:tab/>
      </w:r>
      <w:r>
        <w:rPr>
          <w:color w:val="BFBFBF"/>
          <w:shd w:val="clear" w:color="auto" w:fill="FAFAFA"/>
        </w:rPr>
        <w:tab/>
      </w:r>
    </w:p>
    <w:p w14:paraId="21CF4B08" w14:textId="77777777" w:rsidR="00B23030" w:rsidRDefault="005D08A8">
      <w:pPr>
        <w:pStyle w:val="CodeChangeLine"/>
        <w:tabs>
          <w:tab w:val="left" w:pos="567"/>
          <w:tab w:val="left" w:pos="1134"/>
          <w:tab w:val="left" w:pos="1247"/>
        </w:tabs>
      </w:pPr>
      <w:r>
        <w:rPr>
          <w:color w:val="BFBFBF"/>
          <w:shd w:val="clear" w:color="auto" w:fill="FAFAFA"/>
        </w:rPr>
        <w:t>75</w:t>
      </w:r>
      <w:r>
        <w:rPr>
          <w:color w:val="BFBFBF"/>
          <w:shd w:val="clear" w:color="auto" w:fill="FAFAFA"/>
        </w:rPr>
        <w:tab/>
        <w:t>76</w:t>
      </w:r>
      <w:r>
        <w:rPr>
          <w:color w:val="BFBFBF"/>
          <w:shd w:val="clear" w:color="auto" w:fill="FAFAFA"/>
        </w:rPr>
        <w:tab/>
      </w:r>
      <w:r>
        <w:rPr>
          <w:color w:val="BFBFBF"/>
          <w:shd w:val="clear" w:color="auto" w:fill="FAFAFA"/>
        </w:rPr>
        <w:tab/>
      </w:r>
      <w:r>
        <w:t xml:space="preserve">| Document&lt;br /&gt;Type | Document&lt;br /&gt;Number\* | Title                                                | Schedule (TP No.)&lt;br /&gt;Start | Schedule (TP No.)&lt;br /&gt;Change Control | Schedule (TP No.)&lt;br </w:t>
      </w:r>
      <w:r>
        <w:t>/&gt;Freeze | Schedule (TP No.)&lt;br /&gt;Approval | Lead WG | Impacted WGs | Comments |</w:t>
      </w:r>
    </w:p>
    <w:p w14:paraId="287E4108" w14:textId="77777777" w:rsidR="00B23030" w:rsidRDefault="005D08A8">
      <w:pPr>
        <w:pStyle w:val="CodeChangeLine"/>
        <w:tabs>
          <w:tab w:val="left" w:pos="567"/>
          <w:tab w:val="left" w:pos="1134"/>
          <w:tab w:val="left" w:pos="1247"/>
        </w:tabs>
      </w:pPr>
      <w:r>
        <w:rPr>
          <w:color w:val="BFBFBF"/>
          <w:shd w:val="clear" w:color="auto" w:fill="FAFAFA"/>
        </w:rPr>
        <w:t>76</w:t>
      </w:r>
      <w:r>
        <w:rPr>
          <w:color w:val="BFBFBF"/>
          <w:shd w:val="clear" w:color="auto" w:fill="FAFAFA"/>
        </w:rPr>
        <w:tab/>
        <w:t>77</w:t>
      </w:r>
      <w:r>
        <w:rPr>
          <w:color w:val="BFBFBF"/>
          <w:shd w:val="clear" w:color="auto" w:fill="FAFAFA"/>
        </w:rPr>
        <w:tab/>
      </w:r>
      <w:r>
        <w:rPr>
          <w:color w:val="BFBFBF"/>
          <w:shd w:val="clear" w:color="auto" w:fill="FAFAFA"/>
        </w:rPr>
        <w:tab/>
      </w:r>
      <w:r>
        <w:t>|-|-|-|-|-|-|-|-|-|-|</w:t>
      </w:r>
    </w:p>
    <w:p w14:paraId="0E91A28E" w14:textId="77777777" w:rsidR="00B23030" w:rsidRDefault="005D08A8">
      <w:pPr>
        <w:pStyle w:val="CodeChangeLine"/>
        <w:shd w:val="clear" w:color="auto" w:fill="FBE9EB"/>
        <w:tabs>
          <w:tab w:val="left" w:pos="567"/>
          <w:tab w:val="left" w:pos="1134"/>
          <w:tab w:val="left" w:pos="1247"/>
        </w:tabs>
      </w:pPr>
      <w:r>
        <w:rPr>
          <w:color w:val="BFBFBF"/>
          <w:shd w:val="clear" w:color="auto" w:fill="F9D7DC"/>
        </w:rPr>
        <w:t>77</w:t>
      </w:r>
      <w:r>
        <w:rPr>
          <w:color w:val="BFBFBF"/>
          <w:shd w:val="clear" w:color="auto" w:fill="F9D7DC"/>
        </w:rPr>
        <w:tab/>
      </w:r>
      <w:r>
        <w:rPr>
          <w:color w:val="BFBFBF"/>
          <w:shd w:val="clear" w:color="auto" w:fill="F9D7DC"/>
        </w:rPr>
        <w:tab/>
        <w:t>-</w:t>
      </w:r>
      <w:r>
        <w:rPr>
          <w:color w:val="BFBFBF"/>
          <w:shd w:val="clear" w:color="auto" w:fill="F9D7DC"/>
        </w:rPr>
        <w:tab/>
      </w:r>
      <w:r>
        <w:t>|TR</w:t>
      </w:r>
      <w:r>
        <w:tab/>
        <w:t>|TR-00xx</w:t>
      </w:r>
      <w:r>
        <w:tab/>
        <w:t>|oneM2M and MEC integration scenario and mechanisms</w:t>
      </w:r>
      <w:r>
        <w:tab/>
        <w:t>|TP#66</w:t>
      </w:r>
      <w:r>
        <w:tab/>
        <w:t>|75</w:t>
      </w:r>
      <w:r>
        <w:tab/>
        <w:t>|76</w:t>
      </w:r>
      <w:r>
        <w:tab/>
        <w:t>|77</w:t>
      </w:r>
      <w:r>
        <w:tab/>
        <w:t>|WG2 | |</w:t>
      </w:r>
    </w:p>
    <w:p w14:paraId="0415E27A" w14:textId="77777777" w:rsidR="00B23030" w:rsidRDefault="005D08A8">
      <w:pPr>
        <w:pStyle w:val="CodeChangeLine"/>
        <w:shd w:val="clear" w:color="auto" w:fill="ECFDF0"/>
        <w:tabs>
          <w:tab w:val="left" w:pos="567"/>
          <w:tab w:val="left" w:pos="1134"/>
          <w:tab w:val="left" w:pos="1247"/>
        </w:tabs>
      </w:pPr>
      <w:r>
        <w:rPr>
          <w:color w:val="BFBFBF"/>
          <w:shd w:val="clear" w:color="auto" w:fill="DDFBE6"/>
        </w:rPr>
        <w:tab/>
        <w:t>78</w:t>
      </w:r>
      <w:r>
        <w:rPr>
          <w:color w:val="BFBFBF"/>
          <w:shd w:val="clear" w:color="auto" w:fill="DDFBE6"/>
        </w:rPr>
        <w:tab/>
        <w:t>+</w:t>
      </w:r>
      <w:r>
        <w:rPr>
          <w:color w:val="BFBFBF"/>
          <w:shd w:val="clear" w:color="auto" w:fill="DDFBE6"/>
        </w:rPr>
        <w:tab/>
      </w:r>
      <w:r>
        <w:t>|TR</w:t>
      </w:r>
      <w:r>
        <w:tab/>
        <w:t>|TR-0077</w:t>
      </w:r>
      <w:r>
        <w:tab/>
        <w:t>|oneM2M and MEC integration scenario and mechanisms</w:t>
      </w:r>
      <w:r>
        <w:tab/>
        <w:t>|TP#66</w:t>
      </w:r>
      <w:r>
        <w:tab/>
        <w:t>|75</w:t>
      </w:r>
      <w:r>
        <w:tab/>
        <w:t>|76</w:t>
      </w:r>
      <w:r>
        <w:tab/>
        <w:t>|77</w:t>
      </w:r>
      <w:r>
        <w:tab/>
        <w:t>|WG2 | |</w:t>
      </w:r>
    </w:p>
    <w:p w14:paraId="569E2155" w14:textId="77777777" w:rsidR="00B23030" w:rsidRDefault="005D08A8">
      <w:pPr>
        <w:pStyle w:val="CodeChangeLine"/>
        <w:tabs>
          <w:tab w:val="left" w:pos="567"/>
          <w:tab w:val="left" w:pos="1134"/>
          <w:tab w:val="left" w:pos="1247"/>
        </w:tabs>
      </w:pPr>
      <w:r>
        <w:rPr>
          <w:color w:val="BFBFBF"/>
          <w:shd w:val="clear" w:color="auto" w:fill="FAFAFA"/>
        </w:rPr>
        <w:t>78</w:t>
      </w:r>
      <w:r>
        <w:rPr>
          <w:color w:val="BFBFBF"/>
          <w:shd w:val="clear" w:color="auto" w:fill="FAFAFA"/>
        </w:rPr>
        <w:tab/>
        <w:t>79</w:t>
      </w:r>
      <w:r>
        <w:rPr>
          <w:color w:val="BFBFBF"/>
          <w:shd w:val="clear" w:color="auto" w:fill="FAFAFA"/>
        </w:rPr>
        <w:tab/>
      </w:r>
      <w:r>
        <w:rPr>
          <w:color w:val="BFBFBF"/>
          <w:shd w:val="clear" w:color="auto" w:fill="FAFAFA"/>
        </w:rPr>
        <w:tab/>
      </w:r>
      <w:r>
        <w:t>|TS</w:t>
      </w:r>
      <w:r>
        <w:tab/>
        <w:t>|TS-00xx</w:t>
      </w:r>
      <w:r>
        <w:tab/>
        <w:t>|oneM2M and MEC interworking and deployments</w:t>
      </w:r>
      <w:r>
        <w:tab/>
        <w:t>|TP#66</w:t>
      </w:r>
      <w:r>
        <w:tab/>
        <w:t>|75</w:t>
      </w:r>
      <w:r>
        <w:tab/>
        <w:t>|76</w:t>
      </w:r>
      <w:r>
        <w:tab/>
        <w:t>|77</w:t>
      </w:r>
      <w:r>
        <w:tab/>
        <w:t>|WG2 | |</w:t>
      </w:r>
    </w:p>
    <w:p w14:paraId="0B71B0DE" w14:textId="77777777" w:rsidR="00B23030" w:rsidRDefault="005D08A8">
      <w:pPr>
        <w:pStyle w:val="CodeChangeLine"/>
        <w:tabs>
          <w:tab w:val="left" w:pos="567"/>
          <w:tab w:val="left" w:pos="1134"/>
          <w:tab w:val="left" w:pos="1247"/>
        </w:tabs>
      </w:pPr>
      <w:r>
        <w:rPr>
          <w:color w:val="BFBFBF"/>
          <w:shd w:val="clear" w:color="auto" w:fill="FAFAFA"/>
        </w:rPr>
        <w:t>79</w:t>
      </w:r>
      <w:r>
        <w:rPr>
          <w:color w:val="BFBFBF"/>
          <w:shd w:val="clear" w:color="auto" w:fill="FAFAFA"/>
        </w:rPr>
        <w:tab/>
        <w:t>80</w:t>
      </w:r>
      <w:r>
        <w:rPr>
          <w:color w:val="BFBFBF"/>
          <w:shd w:val="clear" w:color="auto" w:fill="FAFAFA"/>
        </w:rPr>
        <w:tab/>
      </w:r>
      <w:r>
        <w:rPr>
          <w:color w:val="BFBFBF"/>
          <w:shd w:val="clear" w:color="auto" w:fill="FAFAFA"/>
        </w:rPr>
        <w:tab/>
      </w:r>
      <w:r>
        <w:t>|TR</w:t>
      </w:r>
      <w:r>
        <w:tab/>
        <w:t>|TR-00xx</w:t>
      </w:r>
      <w:r>
        <w:tab/>
        <w:t xml:space="preserve">|Developer Guide: oneM2M and MEC deployment </w:t>
      </w:r>
      <w:r>
        <w:tab/>
        <w:t>|TP#68</w:t>
      </w:r>
      <w:r>
        <w:tab/>
        <w:t>|73</w:t>
      </w:r>
      <w:r>
        <w:tab/>
        <w:t>|74</w:t>
      </w:r>
      <w:r>
        <w:tab/>
        <w:t>|75</w:t>
      </w:r>
      <w:r>
        <w:tab/>
        <w:t>|WG4 | |</w:t>
      </w:r>
    </w:p>
    <w:p w14:paraId="239AF936" w14:textId="77777777" w:rsidR="00B23030" w:rsidRDefault="005D08A8">
      <w:pPr>
        <w:pStyle w:val="CodeChangeLine"/>
        <w:shd w:val="clear" w:color="auto" w:fill="ECFDF0"/>
        <w:tabs>
          <w:tab w:val="left" w:pos="567"/>
          <w:tab w:val="left" w:pos="1134"/>
          <w:tab w:val="left" w:pos="1247"/>
        </w:tabs>
      </w:pPr>
      <w:r>
        <w:rPr>
          <w:color w:val="BFBFBF"/>
          <w:shd w:val="clear" w:color="auto" w:fill="DDFBE6"/>
        </w:rPr>
        <w:tab/>
        <w:t>81</w:t>
      </w:r>
      <w:r>
        <w:rPr>
          <w:color w:val="BFBFBF"/>
          <w:shd w:val="clear" w:color="auto" w:fill="DDFBE6"/>
        </w:rPr>
        <w:tab/>
        <w:t>+</w:t>
      </w:r>
      <w:r>
        <w:rPr>
          <w:color w:val="BFBFBF"/>
          <w:shd w:val="clear" w:color="auto" w:fill="DDFBE6"/>
        </w:rPr>
        <w:tab/>
      </w:r>
      <w:r>
        <w:t xml:space="preserve">|TR </w:t>
      </w:r>
      <w:r>
        <w:t>|TR-0080    |Use cases for oneM2M and MEC deployment scenarios and services |TP#70 |71 |71 |71 |WG2 | |</w:t>
      </w:r>
    </w:p>
    <w:p w14:paraId="0B5747D0" w14:textId="77777777" w:rsidR="00B23030" w:rsidRDefault="005D08A8">
      <w:pPr>
        <w:pStyle w:val="CodeChangeLine"/>
        <w:tabs>
          <w:tab w:val="left" w:pos="567"/>
          <w:tab w:val="left" w:pos="1134"/>
          <w:tab w:val="left" w:pos="1247"/>
        </w:tabs>
      </w:pPr>
      <w:r>
        <w:rPr>
          <w:color w:val="BFBFBF"/>
          <w:shd w:val="clear" w:color="auto" w:fill="FAFAFA"/>
        </w:rPr>
        <w:t>80</w:t>
      </w:r>
      <w:r>
        <w:rPr>
          <w:color w:val="BFBFBF"/>
          <w:shd w:val="clear" w:color="auto" w:fill="FAFAFA"/>
        </w:rPr>
        <w:tab/>
        <w:t>82</w:t>
      </w:r>
      <w:r>
        <w:rPr>
          <w:color w:val="BFBFBF"/>
          <w:shd w:val="clear" w:color="auto" w:fill="FAFAFA"/>
        </w:rPr>
        <w:tab/>
      </w:r>
      <w:r>
        <w:rPr>
          <w:color w:val="BFBFBF"/>
          <w:shd w:val="clear" w:color="auto" w:fill="FAFAFA"/>
        </w:rPr>
        <w:tab/>
      </w:r>
    </w:p>
    <w:p w14:paraId="2E6ABD12" w14:textId="77777777" w:rsidR="00B23030" w:rsidRDefault="005D08A8">
      <w:pPr>
        <w:pStyle w:val="CodeChangeLine"/>
        <w:tabs>
          <w:tab w:val="left" w:pos="567"/>
          <w:tab w:val="left" w:pos="1134"/>
          <w:tab w:val="left" w:pos="1247"/>
        </w:tabs>
      </w:pPr>
      <w:r>
        <w:rPr>
          <w:color w:val="BFBFBF"/>
          <w:shd w:val="clear" w:color="auto" w:fill="FAFAFA"/>
        </w:rPr>
        <w:t>81</w:t>
      </w:r>
      <w:r>
        <w:rPr>
          <w:color w:val="BFBFBF"/>
          <w:shd w:val="clear" w:color="auto" w:fill="FAFAFA"/>
        </w:rPr>
        <w:tab/>
        <w:t>83</w:t>
      </w:r>
      <w:r>
        <w:rPr>
          <w:color w:val="BFBFBF"/>
          <w:shd w:val="clear" w:color="auto" w:fill="FAFAFA"/>
        </w:rPr>
        <w:tab/>
      </w:r>
      <w:r>
        <w:rPr>
          <w:color w:val="BFBFBF"/>
          <w:shd w:val="clear" w:color="auto" w:fill="FAFAFA"/>
        </w:rPr>
        <w:tab/>
      </w:r>
      <w:r>
        <w:t>* The first versions will be assigned by the secretariat (WPM Secretary)</w:t>
      </w:r>
    </w:p>
    <w:p w14:paraId="4FE43275" w14:textId="77777777" w:rsidR="00B23030" w:rsidRDefault="005D08A8">
      <w:pPr>
        <w:pStyle w:val="CodeChangeLine"/>
        <w:tabs>
          <w:tab w:val="left" w:pos="567"/>
          <w:tab w:val="left" w:pos="1134"/>
          <w:tab w:val="left" w:pos="1247"/>
        </w:tabs>
      </w:pPr>
      <w:r>
        <w:rPr>
          <w:color w:val="BFBFBF"/>
          <w:shd w:val="clear" w:color="auto" w:fill="FAFAFA"/>
        </w:rPr>
        <w:t>82</w:t>
      </w:r>
      <w:r>
        <w:rPr>
          <w:color w:val="BFBFBF"/>
          <w:shd w:val="clear" w:color="auto" w:fill="FAFAFA"/>
        </w:rPr>
        <w:tab/>
        <w:t>84</w:t>
      </w:r>
      <w:r>
        <w:rPr>
          <w:color w:val="BFBFBF"/>
          <w:shd w:val="clear" w:color="auto" w:fill="FAFAFA"/>
        </w:rPr>
        <w:tab/>
      </w:r>
      <w:r>
        <w:rPr>
          <w:color w:val="BFBFBF"/>
          <w:shd w:val="clear" w:color="auto" w:fill="FAFAFA"/>
        </w:rPr>
        <w:tab/>
      </w:r>
    </w:p>
    <w:p w14:paraId="007080F5" w14:textId="77777777" w:rsidR="00B23030" w:rsidRDefault="005D08A8">
      <w:pPr>
        <w:pStyle w:val="CodeHeader"/>
      </w:pPr>
      <w:r>
        <w:t>@@ -86,6 +88,7 @@ Provide the schedule of tasks to be performed;</w:t>
      </w:r>
    </w:p>
    <w:p w14:paraId="770FF14C" w14:textId="77777777" w:rsidR="00B23030" w:rsidRDefault="005D08A8">
      <w:pPr>
        <w:pStyle w:val="CodeChangeLine"/>
        <w:tabs>
          <w:tab w:val="left" w:pos="567"/>
          <w:tab w:val="left" w:pos="1134"/>
          <w:tab w:val="left" w:pos="1247"/>
        </w:tabs>
      </w:pPr>
      <w:r>
        <w:rPr>
          <w:color w:val="BFBFBF"/>
          <w:shd w:val="clear" w:color="auto" w:fill="FAFAFA"/>
        </w:rPr>
        <w:t>86</w:t>
      </w:r>
      <w:r>
        <w:rPr>
          <w:color w:val="BFBFBF"/>
          <w:shd w:val="clear" w:color="auto" w:fill="FAFAFA"/>
        </w:rPr>
        <w:tab/>
        <w:t>88</w:t>
      </w:r>
      <w:r>
        <w:rPr>
          <w:color w:val="BFBFBF"/>
          <w:shd w:val="clear" w:color="auto" w:fill="FAFAFA"/>
        </w:rPr>
        <w:tab/>
      </w:r>
      <w:r>
        <w:rPr>
          <w:color w:val="BFBFBF"/>
          <w:shd w:val="clear" w:color="auto" w:fill="FAFAFA"/>
        </w:rPr>
        <w:tab/>
      </w:r>
      <w:r>
        <w:t>|TS</w:t>
      </w:r>
      <w:r>
        <w:tab/>
        <w:t>|TS-0001</w:t>
      </w:r>
      <w:r>
        <w:tab/>
        <w:t>|Functional Architecture</w:t>
      </w:r>
      <w:r>
        <w:tab/>
        <w:t>|TP#77</w:t>
      </w:r>
      <w:r>
        <w:tab/>
        <w:t>|WG2 | |</w:t>
      </w:r>
      <w:r>
        <w:tab/>
      </w:r>
    </w:p>
    <w:p w14:paraId="39A8D697" w14:textId="77777777" w:rsidR="00B23030" w:rsidRDefault="005D08A8">
      <w:pPr>
        <w:pStyle w:val="CodeChangeLine"/>
        <w:tabs>
          <w:tab w:val="left" w:pos="567"/>
          <w:tab w:val="left" w:pos="1134"/>
          <w:tab w:val="left" w:pos="1247"/>
        </w:tabs>
      </w:pPr>
      <w:r>
        <w:rPr>
          <w:color w:val="BFBFBF"/>
          <w:shd w:val="clear" w:color="auto" w:fill="FAFAFA"/>
        </w:rPr>
        <w:t>87</w:t>
      </w:r>
      <w:r>
        <w:rPr>
          <w:color w:val="BFBFBF"/>
          <w:shd w:val="clear" w:color="auto" w:fill="FAFAFA"/>
        </w:rPr>
        <w:tab/>
        <w:t>89</w:t>
      </w:r>
      <w:r>
        <w:rPr>
          <w:color w:val="BFBFBF"/>
          <w:shd w:val="clear" w:color="auto" w:fill="FAFAFA"/>
        </w:rPr>
        <w:tab/>
      </w:r>
      <w:r>
        <w:rPr>
          <w:color w:val="BFBFBF"/>
          <w:shd w:val="clear" w:color="auto" w:fill="FAFAFA"/>
        </w:rPr>
        <w:tab/>
      </w:r>
      <w:r>
        <w:t>|TS</w:t>
      </w:r>
      <w:r>
        <w:tab/>
        <w:t>|TS-0004</w:t>
      </w:r>
      <w:r>
        <w:tab/>
        <w:t>|Service Layer Core Protocol</w:t>
      </w:r>
      <w:r>
        <w:tab/>
        <w:t>|TP#77</w:t>
      </w:r>
      <w:r>
        <w:tab/>
        <w:t>|WG2 | |</w:t>
      </w:r>
      <w:r>
        <w:tab/>
      </w:r>
    </w:p>
    <w:p w14:paraId="1D3D261D" w14:textId="77777777" w:rsidR="00B23030" w:rsidRDefault="005D08A8">
      <w:pPr>
        <w:pStyle w:val="CodeChangeLine"/>
        <w:tabs>
          <w:tab w:val="left" w:pos="567"/>
          <w:tab w:val="left" w:pos="1134"/>
          <w:tab w:val="left" w:pos="1247"/>
        </w:tabs>
      </w:pPr>
      <w:r>
        <w:rPr>
          <w:color w:val="BFBFBF"/>
          <w:shd w:val="clear" w:color="auto" w:fill="FAFAFA"/>
        </w:rPr>
        <w:t>88</w:t>
      </w:r>
      <w:r>
        <w:rPr>
          <w:color w:val="BFBFBF"/>
          <w:shd w:val="clear" w:color="auto" w:fill="FAFAFA"/>
        </w:rPr>
        <w:tab/>
        <w:t>90</w:t>
      </w:r>
      <w:r>
        <w:rPr>
          <w:color w:val="BFBFBF"/>
          <w:shd w:val="clear" w:color="auto" w:fill="FAFAFA"/>
        </w:rPr>
        <w:tab/>
      </w:r>
      <w:r>
        <w:rPr>
          <w:color w:val="BFBFBF"/>
          <w:shd w:val="clear" w:color="auto" w:fill="FAFAFA"/>
        </w:rPr>
        <w:tab/>
      </w:r>
      <w:r>
        <w:t>|TS</w:t>
      </w:r>
      <w:r>
        <w:tab/>
        <w:t>|TS-0018</w:t>
      </w:r>
      <w:r>
        <w:tab/>
        <w:t>|Test and conformance</w:t>
      </w:r>
      <w:r>
        <w:tab/>
        <w:t>|TP#77</w:t>
      </w:r>
      <w:r>
        <w:tab/>
        <w:t>|WG4</w:t>
      </w:r>
      <w:r>
        <w:tab/>
        <w:t>| |</w:t>
      </w:r>
    </w:p>
    <w:p w14:paraId="4DEBF668" w14:textId="77777777" w:rsidR="00B23030" w:rsidRDefault="005D08A8">
      <w:pPr>
        <w:pStyle w:val="CodeChangeLine"/>
        <w:shd w:val="clear" w:color="auto" w:fill="ECFDF0"/>
        <w:tabs>
          <w:tab w:val="left" w:pos="567"/>
          <w:tab w:val="left" w:pos="1134"/>
          <w:tab w:val="left" w:pos="1247"/>
        </w:tabs>
      </w:pPr>
      <w:r>
        <w:rPr>
          <w:color w:val="BFBFBF"/>
          <w:shd w:val="clear" w:color="auto" w:fill="DDFBE6"/>
        </w:rPr>
        <w:tab/>
        <w:t>91</w:t>
      </w:r>
      <w:r>
        <w:rPr>
          <w:color w:val="BFBFBF"/>
          <w:shd w:val="clear" w:color="auto" w:fill="DDFBE6"/>
        </w:rPr>
        <w:tab/>
        <w:t>+</w:t>
      </w:r>
      <w:r>
        <w:rPr>
          <w:color w:val="BFBFBF"/>
          <w:shd w:val="clear" w:color="auto" w:fill="DDFBE6"/>
        </w:rPr>
        <w:tab/>
      </w:r>
      <w:r>
        <w:t>|TS |TS-0002    |Requirements           |TP#72  |WG2    | |</w:t>
      </w:r>
    </w:p>
    <w:p w14:paraId="7058E5BF" w14:textId="77777777" w:rsidR="00B23030" w:rsidRDefault="005D08A8">
      <w:pPr>
        <w:pStyle w:val="CodeChangeLine"/>
        <w:tabs>
          <w:tab w:val="left" w:pos="567"/>
          <w:tab w:val="left" w:pos="1134"/>
          <w:tab w:val="left" w:pos="1247"/>
        </w:tabs>
      </w:pPr>
      <w:r>
        <w:rPr>
          <w:color w:val="BFBFBF"/>
          <w:shd w:val="clear" w:color="auto" w:fill="FAFAFA"/>
        </w:rPr>
        <w:t>89</w:t>
      </w:r>
      <w:r>
        <w:rPr>
          <w:color w:val="BFBFBF"/>
          <w:shd w:val="clear" w:color="auto" w:fill="FAFAFA"/>
        </w:rPr>
        <w:tab/>
        <w:t>92</w:t>
      </w:r>
      <w:r>
        <w:rPr>
          <w:color w:val="BFBFBF"/>
          <w:shd w:val="clear" w:color="auto" w:fill="FAFAFA"/>
        </w:rPr>
        <w:tab/>
      </w:r>
      <w:r>
        <w:rPr>
          <w:color w:val="BFBFBF"/>
          <w:shd w:val="clear" w:color="auto" w:fill="FAFAFA"/>
        </w:rPr>
        <w:tab/>
      </w:r>
    </w:p>
    <w:p w14:paraId="1D72B4CB" w14:textId="77777777" w:rsidR="00B23030" w:rsidRDefault="005D08A8">
      <w:pPr>
        <w:pStyle w:val="CodeChangeLine"/>
        <w:tabs>
          <w:tab w:val="left" w:pos="567"/>
          <w:tab w:val="left" w:pos="1134"/>
          <w:tab w:val="left" w:pos="1247"/>
        </w:tabs>
      </w:pPr>
      <w:r>
        <w:rPr>
          <w:color w:val="BFBFBF"/>
          <w:shd w:val="clear" w:color="auto" w:fill="FAFAFA"/>
        </w:rPr>
        <w:t>90</w:t>
      </w:r>
      <w:r>
        <w:rPr>
          <w:color w:val="BFBFBF"/>
          <w:shd w:val="clear" w:color="auto" w:fill="FAFAFA"/>
        </w:rPr>
        <w:tab/>
        <w:t>93</w:t>
      </w:r>
      <w:r>
        <w:rPr>
          <w:color w:val="BFBFBF"/>
          <w:shd w:val="clear" w:color="auto" w:fill="FAFAFA"/>
        </w:rPr>
        <w:tab/>
      </w:r>
      <w:r>
        <w:rPr>
          <w:color w:val="BFBFBF"/>
          <w:shd w:val="clear" w:color="auto" w:fill="FAFAFA"/>
        </w:rPr>
        <w:tab/>
      </w:r>
    </w:p>
    <w:p w14:paraId="548E9282" w14:textId="77777777" w:rsidR="00B23030" w:rsidRDefault="005D08A8">
      <w:pPr>
        <w:pStyle w:val="CodeChangeLine"/>
        <w:tabs>
          <w:tab w:val="left" w:pos="567"/>
          <w:tab w:val="left" w:pos="1134"/>
          <w:tab w:val="left" w:pos="1247"/>
        </w:tabs>
      </w:pPr>
      <w:r>
        <w:rPr>
          <w:color w:val="BFBFBF"/>
          <w:shd w:val="clear" w:color="auto" w:fill="FAFAFA"/>
        </w:rPr>
        <w:t>91</w:t>
      </w:r>
      <w:r>
        <w:rPr>
          <w:color w:val="BFBFBF"/>
          <w:shd w:val="clear" w:color="auto" w:fill="FAFAFA"/>
        </w:rPr>
        <w:tab/>
        <w:t>94</w:t>
      </w:r>
      <w:r>
        <w:rPr>
          <w:color w:val="BFBFBF"/>
          <w:shd w:val="clear" w:color="auto" w:fill="FAFAFA"/>
        </w:rPr>
        <w:tab/>
      </w:r>
      <w:r>
        <w:rPr>
          <w:color w:val="BFBFBF"/>
          <w:shd w:val="clear" w:color="auto" w:fill="FAFAFA"/>
        </w:rPr>
        <w:tab/>
      </w:r>
      <w:r>
        <w:t># 7 Work Item Rapporteur(s)</w:t>
      </w:r>
    </w:p>
    <w:p w14:paraId="7C9758FE" w14:textId="77777777" w:rsidR="00B23030" w:rsidRDefault="005D08A8">
      <w:pPr>
        <w:pStyle w:val="CodeHeader"/>
      </w:pPr>
      <w:r>
        <w:t>@@ -106,7 +109,7 @@ Bob Flynn, Exacta GSS, bob.flynn@exactagss.com</w:t>
      </w:r>
    </w:p>
    <w:p w14:paraId="553E0B52" w14:textId="77777777" w:rsidR="00B23030" w:rsidRDefault="005D08A8">
      <w:pPr>
        <w:pStyle w:val="CodeChangeLine"/>
        <w:tabs>
          <w:tab w:val="left" w:pos="567"/>
          <w:tab w:val="left" w:pos="1134"/>
          <w:tab w:val="left" w:pos="1247"/>
        </w:tabs>
      </w:pPr>
      <w:r>
        <w:rPr>
          <w:color w:val="BFBFBF"/>
          <w:shd w:val="clear" w:color="auto" w:fill="FAFAFA"/>
        </w:rPr>
        <w:t>106</w:t>
      </w:r>
      <w:r>
        <w:rPr>
          <w:color w:val="BFBFBF"/>
          <w:shd w:val="clear" w:color="auto" w:fill="FAFAFA"/>
        </w:rPr>
        <w:tab/>
        <w:t>109</w:t>
      </w:r>
      <w:r>
        <w:rPr>
          <w:color w:val="BFBFBF"/>
          <w:shd w:val="clear" w:color="auto" w:fill="FAFAFA"/>
        </w:rPr>
        <w:tab/>
      </w:r>
      <w:r>
        <w:rPr>
          <w:color w:val="BFBFBF"/>
          <w:shd w:val="clear" w:color="auto" w:fill="FAFAFA"/>
        </w:rPr>
        <w:tab/>
      </w:r>
      <w:r>
        <w:t>|       |2024-04-27</w:t>
      </w:r>
      <w:r>
        <w:tab/>
        <w:t xml:space="preserve">     |Uploaded as a permanent document following agreement of     |</w:t>
      </w:r>
    </w:p>
    <w:p w14:paraId="48453D27" w14:textId="77777777" w:rsidR="00B23030" w:rsidRDefault="005D08A8">
      <w:pPr>
        <w:pStyle w:val="CodeChangeLine"/>
        <w:tabs>
          <w:tab w:val="left" w:pos="567"/>
          <w:tab w:val="left" w:pos="1134"/>
          <w:tab w:val="left" w:pos="1247"/>
        </w:tabs>
      </w:pPr>
      <w:r>
        <w:rPr>
          <w:color w:val="BFBFBF"/>
          <w:shd w:val="clear" w:color="auto" w:fill="FAFAFA"/>
        </w:rPr>
        <w:t>107</w:t>
      </w:r>
      <w:r>
        <w:rPr>
          <w:color w:val="BFBFBF"/>
          <w:shd w:val="clear" w:color="auto" w:fill="FAFAFA"/>
        </w:rPr>
        <w:tab/>
        <w:t>110</w:t>
      </w:r>
      <w:r>
        <w:rPr>
          <w:color w:val="BFBFBF"/>
          <w:shd w:val="clear" w:color="auto" w:fill="FAFAFA"/>
        </w:rPr>
        <w:tab/>
      </w:r>
      <w:r>
        <w:rPr>
          <w:color w:val="BFBFBF"/>
          <w:shd w:val="clear" w:color="auto" w:fill="FAFAFA"/>
        </w:rPr>
        <w:tab/>
      </w:r>
      <w:r>
        <w:t>|       |                |TP-2024-0035R02                                             |</w:t>
      </w:r>
    </w:p>
    <w:p w14:paraId="2347DE61" w14:textId="77777777" w:rsidR="00B23030" w:rsidRDefault="005D08A8">
      <w:pPr>
        <w:pStyle w:val="CodeChangeLine"/>
        <w:tabs>
          <w:tab w:val="left" w:pos="567"/>
          <w:tab w:val="left" w:pos="1134"/>
          <w:tab w:val="left" w:pos="1247"/>
        </w:tabs>
      </w:pPr>
      <w:r>
        <w:rPr>
          <w:color w:val="BFBFBF"/>
          <w:shd w:val="clear" w:color="auto" w:fill="FAFAFA"/>
        </w:rPr>
        <w:t>108</w:t>
      </w:r>
      <w:r>
        <w:rPr>
          <w:color w:val="BFBFBF"/>
          <w:shd w:val="clear" w:color="auto" w:fill="FAFAFA"/>
        </w:rPr>
        <w:tab/>
        <w:t>111</w:t>
      </w:r>
      <w:r>
        <w:rPr>
          <w:color w:val="BFBFBF"/>
          <w:shd w:val="clear" w:color="auto" w:fill="FAFAFA"/>
        </w:rPr>
        <w:tab/>
      </w:r>
      <w:r>
        <w:rPr>
          <w:color w:val="BFBFBF"/>
          <w:shd w:val="clear" w:color="auto" w:fill="FAFAFA"/>
        </w:rPr>
        <w:tab/>
      </w:r>
      <w:r>
        <w:t>+-------+----------------+------------------------------------------------------------+</w:t>
      </w:r>
    </w:p>
    <w:p w14:paraId="172B0795" w14:textId="77777777" w:rsidR="00B23030" w:rsidRDefault="005D08A8">
      <w:pPr>
        <w:pStyle w:val="CodeChangeLine"/>
        <w:shd w:val="clear" w:color="auto" w:fill="FBE9EB"/>
        <w:tabs>
          <w:tab w:val="left" w:pos="567"/>
          <w:tab w:val="left" w:pos="1134"/>
          <w:tab w:val="left" w:pos="1247"/>
        </w:tabs>
      </w:pPr>
      <w:r>
        <w:rPr>
          <w:color w:val="BFBFBF"/>
          <w:shd w:val="clear" w:color="auto" w:fill="F9D7DC"/>
        </w:rPr>
        <w:t>109</w:t>
      </w:r>
      <w:r>
        <w:rPr>
          <w:color w:val="BFBFBF"/>
          <w:shd w:val="clear" w:color="auto" w:fill="F9D7DC"/>
        </w:rPr>
        <w:tab/>
      </w:r>
      <w:r>
        <w:rPr>
          <w:color w:val="BFBFBF"/>
          <w:shd w:val="clear" w:color="auto" w:fill="F9D7DC"/>
        </w:rPr>
        <w:tab/>
        <w:t>-</w:t>
      </w:r>
      <w:r>
        <w:rPr>
          <w:color w:val="BFBFBF"/>
          <w:shd w:val="clear" w:color="auto" w:fill="F9D7DC"/>
        </w:rPr>
        <w:tab/>
      </w:r>
      <w:r>
        <w:t>|       |                |                                                            |</w:t>
      </w:r>
    </w:p>
    <w:p w14:paraId="68CE9886" w14:textId="77777777" w:rsidR="00B23030" w:rsidRDefault="005D08A8">
      <w:pPr>
        <w:pStyle w:val="CodeChangeLine"/>
        <w:shd w:val="clear" w:color="auto" w:fill="ECFDF0"/>
        <w:tabs>
          <w:tab w:val="left" w:pos="567"/>
          <w:tab w:val="left" w:pos="1134"/>
          <w:tab w:val="left" w:pos="1247"/>
        </w:tabs>
      </w:pPr>
      <w:r>
        <w:rPr>
          <w:color w:val="BFBFBF"/>
          <w:shd w:val="clear" w:color="auto" w:fill="DDFBE6"/>
        </w:rPr>
        <w:tab/>
        <w:t>112</w:t>
      </w:r>
      <w:r>
        <w:rPr>
          <w:color w:val="BFBFBF"/>
          <w:shd w:val="clear" w:color="auto" w:fill="DDFBE6"/>
        </w:rPr>
        <w:tab/>
        <w:t>+</w:t>
      </w:r>
      <w:r>
        <w:rPr>
          <w:color w:val="BFBFBF"/>
          <w:shd w:val="clear" w:color="auto" w:fill="DDFBE6"/>
        </w:rPr>
        <w:tab/>
      </w:r>
      <w:r>
        <w:t>|       |2025-06-27      |Added temporary TR-00xx to capture initial STF 685 use cases|</w:t>
      </w:r>
    </w:p>
    <w:p w14:paraId="58BE2BC3" w14:textId="77777777" w:rsidR="00B23030" w:rsidRDefault="005D08A8">
      <w:pPr>
        <w:pStyle w:val="CodeChangeLine"/>
        <w:tabs>
          <w:tab w:val="left" w:pos="567"/>
          <w:tab w:val="left" w:pos="1134"/>
          <w:tab w:val="left" w:pos="1247"/>
        </w:tabs>
      </w:pPr>
      <w:r>
        <w:rPr>
          <w:color w:val="BFBFBF"/>
          <w:shd w:val="clear" w:color="auto" w:fill="FAFAFA"/>
        </w:rPr>
        <w:t>110</w:t>
      </w:r>
      <w:r>
        <w:rPr>
          <w:color w:val="BFBFBF"/>
          <w:shd w:val="clear" w:color="auto" w:fill="FAFAFA"/>
        </w:rPr>
        <w:tab/>
        <w:t>113</w:t>
      </w:r>
      <w:r>
        <w:rPr>
          <w:color w:val="BFBFBF"/>
          <w:shd w:val="clear" w:color="auto" w:fill="FAFAFA"/>
        </w:rPr>
        <w:tab/>
      </w:r>
      <w:r>
        <w:rPr>
          <w:color w:val="BFBFBF"/>
          <w:shd w:val="clear" w:color="auto" w:fill="FAFAFA"/>
        </w:rPr>
        <w:tab/>
      </w:r>
      <w:r>
        <w:t>+-------+----------------+------------------------------------------------------------+</w:t>
      </w:r>
    </w:p>
    <w:p w14:paraId="12A1C4F0" w14:textId="77777777" w:rsidR="00B23030" w:rsidRDefault="005D08A8">
      <w:pPr>
        <w:pStyle w:val="CodeChangeLine"/>
        <w:tabs>
          <w:tab w:val="left" w:pos="567"/>
          <w:tab w:val="left" w:pos="1134"/>
          <w:tab w:val="left" w:pos="1247"/>
        </w:tabs>
      </w:pPr>
      <w:r>
        <w:rPr>
          <w:color w:val="BFBFBF"/>
          <w:shd w:val="clear" w:color="auto" w:fill="FAFAFA"/>
        </w:rPr>
        <w:t>111</w:t>
      </w:r>
      <w:r>
        <w:rPr>
          <w:color w:val="BFBFBF"/>
          <w:shd w:val="clear" w:color="auto" w:fill="FAFAFA"/>
        </w:rPr>
        <w:tab/>
        <w:t>114</w:t>
      </w:r>
      <w:r>
        <w:rPr>
          <w:color w:val="BFBFBF"/>
          <w:shd w:val="clear" w:color="auto" w:fill="FAFAFA"/>
        </w:rPr>
        <w:tab/>
      </w:r>
      <w:r>
        <w:rPr>
          <w:color w:val="BFBFBF"/>
          <w:shd w:val="clear" w:color="auto" w:fill="FAFAFA"/>
        </w:rPr>
        <w:tab/>
      </w:r>
      <w:r>
        <w:t>|       |                |                                                            |</w:t>
      </w:r>
    </w:p>
    <w:p w14:paraId="630CF0A5" w14:textId="77777777" w:rsidR="00B23030" w:rsidRDefault="005D08A8">
      <w:pPr>
        <w:pStyle w:val="CodeChangeLine"/>
        <w:tabs>
          <w:tab w:val="left" w:pos="567"/>
          <w:tab w:val="left" w:pos="1134"/>
          <w:tab w:val="left" w:pos="1247"/>
        </w:tabs>
      </w:pPr>
      <w:r>
        <w:rPr>
          <w:color w:val="BFBFBF"/>
          <w:shd w:val="clear" w:color="auto" w:fill="FAFAFA"/>
        </w:rPr>
        <w:t>112</w:t>
      </w:r>
      <w:r>
        <w:rPr>
          <w:color w:val="BFBFBF"/>
          <w:shd w:val="clear" w:color="auto" w:fill="FAFAFA"/>
        </w:rPr>
        <w:tab/>
        <w:t>115</w:t>
      </w:r>
      <w:r>
        <w:rPr>
          <w:color w:val="BFBFBF"/>
          <w:shd w:val="clear" w:color="auto" w:fill="FAFAFA"/>
        </w:rPr>
        <w:tab/>
      </w:r>
      <w:r>
        <w:rPr>
          <w:color w:val="BFBFBF"/>
          <w:shd w:val="clear" w:color="auto" w:fill="FAFAFA"/>
        </w:rPr>
        <w:tab/>
      </w:r>
      <w:r>
        <w:t>+-------+----------------+------------------------------------------------------------+</w:t>
      </w:r>
    </w:p>
    <w:p w14:paraId="0278D265" w14:textId="77777777" w:rsidR="005D08A8" w:rsidRDefault="005D08A8"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702C281B" w14:textId="77777777" w:rsidR="005D08A8" w:rsidRDefault="005D08A8" w:rsidP="00A67416">
      <w:pPr>
        <w:rPr>
          <w:rFonts w:eastAsia="Malgun Gothic"/>
          <w:sz w:val="28"/>
        </w:rPr>
      </w:pPr>
    </w:p>
    <w:sectPr w:rsidR="00A67416"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9E40" w14:textId="77777777" w:rsidR="006317FA" w:rsidRDefault="006317FA">
      <w:r>
        <w:separator/>
      </w:r>
    </w:p>
  </w:endnote>
  <w:endnote w:type="continuationSeparator" w:id="0">
    <w:p w14:paraId="51924C59" w14:textId="77777777" w:rsidR="006317FA" w:rsidRDefault="006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Segoe UI"/>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D379" w14:textId="77777777"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w:t>
    </w:r>
    <w:r w:rsidR="00F361C0">
      <w:rPr>
        <w:rFonts w:ascii="Times New Roman" w:eastAsia="Calibri" w:hAnsi="Times New Roman"/>
        <w:bCs/>
        <w:i w:val="0"/>
        <w:sz w:val="20"/>
        <w:lang w:val="en-US"/>
      </w:rPr>
      <w:t>5</w:t>
    </w:r>
    <w:r w:rsidRPr="008212CA">
      <w:rPr>
        <w:rFonts w:ascii="Times New Roman" w:eastAsia="Calibri" w:hAnsi="Times New Roman"/>
        <w:bCs/>
        <w:i w:val="0"/>
        <w:sz w:val="20"/>
        <w:lang w:val="en-US"/>
      </w:rPr>
      <w:t xml:space="preserve"> oneM2M Partners </w:t>
    </w:r>
    <w:r w:rsidR="00F361C0">
      <w:rPr>
        <w:rFonts w:ascii="Times New Roman" w:eastAsia="Calibri" w:hAnsi="Times New Roman"/>
        <w:bCs/>
        <w:i w:val="0"/>
        <w:sz w:val="20"/>
        <w:lang w:val="en-US"/>
      </w:rPr>
      <w:t>Type 1</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7D1F" w14:textId="77777777" w:rsidR="006317FA" w:rsidRDefault="006317FA">
      <w:r>
        <w:separator/>
      </w:r>
    </w:p>
  </w:footnote>
  <w:footnote w:type="continuationSeparator" w:id="0">
    <w:p w14:paraId="037C7265" w14:textId="77777777" w:rsidR="006317FA" w:rsidRDefault="0063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222B" w14:textId="77777777" w:rsidR="001F1CB6" w:rsidRPr="00310BFE" w:rsidRDefault="001F1CB6" w:rsidP="001F1CB6">
    <w:pPr>
      <w:pStyle w:val="Header"/>
    </w:pPr>
    <w:r>
      <w:t>TP-2025-0038R01-Update_to_WI-0120</w:t>
    </w:r>
  </w:p>
  <w:p w14:paraId="6871828B"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3060"/>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1401"/>
    <w:rsid w:val="005C23E3"/>
    <w:rsid w:val="005C2C58"/>
    <w:rsid w:val="005C49E5"/>
    <w:rsid w:val="005C4FCF"/>
    <w:rsid w:val="005C7C32"/>
    <w:rsid w:val="005D044B"/>
    <w:rsid w:val="005D08A8"/>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317FA"/>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B6800"/>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23030"/>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361C0"/>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27E448CB"/>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after="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wi/wi-0120/-/merge_requests/1/diffs?commit_id=b9fa568672f533bcd6e7b316a41ea9cf8188593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wi/wi-0120/-/merge_requests/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1</TotalTime>
  <Pages>3</Pages>
  <Words>1045</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7831</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Bob Flynn</dc:creator>
  <cp:keywords/>
  <cp:lastModifiedBy>1856</cp:lastModifiedBy>
  <cp:revision>2</cp:revision>
  <cp:lastPrinted>2019-07-09T13:00:00Z</cp:lastPrinted>
  <dcterms:created xsi:type="dcterms:W3CDTF">2025-06-27T11:29:00Z</dcterms:created>
  <dcterms:modified xsi:type="dcterms:W3CDTF">2025-06-27T11:29:00Z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