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675332" w:rsidRPr="009B635D" w14:paraId="1E3FBC86" w14:textId="77777777" w:rsidTr="005764A1">
        <w:trPr>
          <w:trHeight w:val="302"/>
          <w:jc w:val="center"/>
        </w:trPr>
        <w:tc>
          <w:tcPr>
            <w:tcW w:w="9463" w:type="dxa"/>
            <w:gridSpan w:val="2"/>
            <w:shd w:val="clear" w:color="auto" w:fill="B42025"/>
          </w:tcPr>
          <w:p w14:paraId="2A5BC921" w14:textId="77777777" w:rsidR="00675332" w:rsidRPr="009B635D" w:rsidRDefault="00675332" w:rsidP="005764A1">
            <w:pPr>
              <w:pStyle w:val="oneM2M-CoverTableTitle"/>
            </w:pPr>
            <w:r w:rsidRPr="009B635D">
              <w:t>CHANGE REQUEST</w:t>
            </w:r>
          </w:p>
        </w:tc>
      </w:tr>
      <w:tr w:rsidR="00675332" w:rsidRPr="009B635D" w14:paraId="598508CA" w14:textId="77777777" w:rsidTr="005764A1">
        <w:trPr>
          <w:trHeight w:val="124"/>
          <w:jc w:val="center"/>
        </w:trPr>
        <w:tc>
          <w:tcPr>
            <w:tcW w:w="2464" w:type="dxa"/>
            <w:shd w:val="clear" w:color="auto" w:fill="A0A0A3"/>
          </w:tcPr>
          <w:p w14:paraId="0E3029BD" w14:textId="77777777" w:rsidR="00675332" w:rsidRPr="00EF5EFD" w:rsidRDefault="00675332" w:rsidP="005764A1">
            <w:pPr>
              <w:pStyle w:val="oneM2M-CoverTableLeft"/>
            </w:pPr>
            <w:r w:rsidRPr="00EF5EFD">
              <w:t>Meeting</w:t>
            </w:r>
            <w:r>
              <w:t xml:space="preserve"> </w:t>
            </w:r>
            <w:proofErr w:type="gramStart"/>
            <w:r>
              <w:t>ID</w:t>
            </w:r>
            <w:r w:rsidRPr="00EF5EFD">
              <w:t>:*</w:t>
            </w:r>
            <w:proofErr w:type="gramEnd"/>
          </w:p>
        </w:tc>
        <w:tc>
          <w:tcPr>
            <w:tcW w:w="6999" w:type="dxa"/>
            <w:shd w:val="clear" w:color="auto" w:fill="FFFFFF"/>
          </w:tcPr>
          <w:p w14:paraId="68BDEEF5" w14:textId="77777777" w:rsidR="00675332" w:rsidRPr="00EF5EFD" w:rsidRDefault="00675332" w:rsidP="005764A1">
            <w:pPr>
              <w:pStyle w:val="oneM2M-CoverTableText"/>
            </w:pPr>
            <w:fldSimple w:instr=" DOCPROPERTY  CrTitle  \* MERGEFORMAT ">
              <w:r>
                <w:t>RDM#69.1</w:t>
              </w:r>
            </w:fldSimple>
          </w:p>
        </w:tc>
      </w:tr>
      <w:tr w:rsidR="00675332" w:rsidRPr="001D28C9" w14:paraId="1CE74318" w14:textId="77777777" w:rsidTr="005764A1">
        <w:trPr>
          <w:trHeight w:val="124"/>
          <w:jc w:val="center"/>
        </w:trPr>
        <w:tc>
          <w:tcPr>
            <w:tcW w:w="2464" w:type="dxa"/>
            <w:shd w:val="clear" w:color="auto" w:fill="A0A0A3"/>
          </w:tcPr>
          <w:p w14:paraId="5FAF1AC7" w14:textId="77777777" w:rsidR="00675332" w:rsidRPr="00EF5EFD" w:rsidRDefault="00675332" w:rsidP="005764A1">
            <w:pPr>
              <w:pStyle w:val="oneM2M-CoverTableLeft"/>
            </w:pPr>
            <w:proofErr w:type="gramStart"/>
            <w:r w:rsidRPr="00EF5EFD">
              <w:t>Source:*</w:t>
            </w:r>
            <w:proofErr w:type="gramEnd"/>
          </w:p>
        </w:tc>
        <w:tc>
          <w:tcPr>
            <w:tcW w:w="6999" w:type="dxa"/>
            <w:shd w:val="clear" w:color="auto" w:fill="FFFFFF"/>
          </w:tcPr>
          <w:p w14:paraId="5BA325A0" w14:textId="77777777" w:rsidR="00675332" w:rsidRPr="004A4DEE" w:rsidRDefault="00675332" w:rsidP="005764A1">
            <w:pPr>
              <w:pStyle w:val="oneM2M-CoverTableText"/>
              <w:rPr>
                <w:lang w:val="es-ES"/>
              </w:rPr>
            </w:pPr>
            <w:fldSimple w:instr=" DOCPROPERTY  CrTitle  \* MERGEFORMAT ">
              <w:r>
                <w:t>Andreas Kraft</w:t>
              </w:r>
            </w:fldSimple>
          </w:p>
        </w:tc>
      </w:tr>
      <w:tr w:rsidR="00675332" w:rsidRPr="009B635D" w14:paraId="2DB3B75B" w14:textId="77777777" w:rsidTr="005764A1">
        <w:trPr>
          <w:trHeight w:val="124"/>
          <w:jc w:val="center"/>
        </w:trPr>
        <w:tc>
          <w:tcPr>
            <w:tcW w:w="2464" w:type="dxa"/>
            <w:shd w:val="clear" w:color="auto" w:fill="A0A0A3"/>
          </w:tcPr>
          <w:p w14:paraId="6F05ACA2" w14:textId="77777777" w:rsidR="00675332" w:rsidRPr="00EF5EFD" w:rsidRDefault="00675332" w:rsidP="005764A1">
            <w:pPr>
              <w:pStyle w:val="oneM2M-CoverTableLeft"/>
            </w:pPr>
            <w:proofErr w:type="gramStart"/>
            <w:r w:rsidRPr="00EF5EFD">
              <w:t>Date:*</w:t>
            </w:r>
            <w:proofErr w:type="gramEnd"/>
          </w:p>
        </w:tc>
        <w:tc>
          <w:tcPr>
            <w:tcW w:w="6999" w:type="dxa"/>
            <w:shd w:val="clear" w:color="auto" w:fill="FFFFFF"/>
          </w:tcPr>
          <w:p w14:paraId="47BCB68A" w14:textId="77777777" w:rsidR="00675332" w:rsidRPr="00EF5EFD" w:rsidRDefault="00675332" w:rsidP="005764A1">
            <w:pPr>
              <w:pStyle w:val="oneM2M-CoverTableText"/>
            </w:pPr>
            <w:fldSimple w:instr=" DOCPROPERTY  CrTitle  \* MERGEFORMAT ">
              <w:r>
                <w:t>2025-04-14</w:t>
              </w:r>
            </w:fldSimple>
          </w:p>
        </w:tc>
      </w:tr>
      <w:tr w:rsidR="00675332" w:rsidRPr="009B635D" w14:paraId="09BDB082" w14:textId="77777777" w:rsidTr="005764A1">
        <w:trPr>
          <w:trHeight w:val="371"/>
          <w:jc w:val="center"/>
        </w:trPr>
        <w:tc>
          <w:tcPr>
            <w:tcW w:w="2464" w:type="dxa"/>
            <w:shd w:val="clear" w:color="auto" w:fill="A0A0A3"/>
          </w:tcPr>
          <w:p w14:paraId="628DF520" w14:textId="77777777" w:rsidR="00675332" w:rsidRPr="00EF5EFD" w:rsidRDefault="00675332" w:rsidP="005764A1">
            <w:pPr>
              <w:pStyle w:val="oneM2M-CoverTableLeft"/>
            </w:pPr>
            <w:r w:rsidRPr="00EF5EFD">
              <w:t>Reason for Change/</w:t>
            </w:r>
            <w:proofErr w:type="gramStart"/>
            <w:r w:rsidRPr="00EF5EFD">
              <w:t>s:*</w:t>
            </w:r>
            <w:proofErr w:type="gramEnd"/>
          </w:p>
        </w:tc>
        <w:tc>
          <w:tcPr>
            <w:tcW w:w="6999" w:type="dxa"/>
            <w:shd w:val="clear" w:color="auto" w:fill="FFFFFF"/>
          </w:tcPr>
          <w:p w14:paraId="7B01A902" w14:textId="77777777" w:rsidR="00675332" w:rsidRPr="00EF5EFD" w:rsidRDefault="00675332" w:rsidP="005764A1">
            <w:pPr>
              <w:pStyle w:val="oneM2M-CoverTableText"/>
            </w:pPr>
            <w:fldSimple w:instr=" DOCPROPERTY  CrTitle  \* MERGEFORMAT ">
              <w:r>
                <w:t>clause_5_8_(device_management)_clean-up_and_added_short_names</w:t>
              </w:r>
            </w:fldSimple>
          </w:p>
        </w:tc>
      </w:tr>
      <w:tr w:rsidR="00675332" w:rsidRPr="009B635D" w14:paraId="4A63B165" w14:textId="77777777" w:rsidTr="005764A1">
        <w:trPr>
          <w:trHeight w:val="371"/>
          <w:jc w:val="center"/>
        </w:trPr>
        <w:tc>
          <w:tcPr>
            <w:tcW w:w="2464" w:type="dxa"/>
            <w:shd w:val="clear" w:color="auto" w:fill="A0A0A3"/>
          </w:tcPr>
          <w:p w14:paraId="4D292B97" w14:textId="77777777" w:rsidR="00675332" w:rsidRPr="00EF5EFD" w:rsidRDefault="00675332" w:rsidP="005764A1">
            <w:pPr>
              <w:pStyle w:val="oneM2M-CoverTableLeft"/>
            </w:pPr>
            <w:proofErr w:type="gramStart"/>
            <w:r w:rsidRPr="00EF5EFD">
              <w:t>CR  against</w:t>
            </w:r>
            <w:proofErr w:type="gramEnd"/>
            <w:r w:rsidRPr="00EF5EFD">
              <w:t>:  Release*</w:t>
            </w:r>
          </w:p>
        </w:tc>
        <w:tc>
          <w:tcPr>
            <w:tcW w:w="6999" w:type="dxa"/>
            <w:shd w:val="clear" w:color="auto" w:fill="FFFFFF"/>
          </w:tcPr>
          <w:p w14:paraId="3F7A1AD2" w14:textId="77777777" w:rsidR="00675332" w:rsidRPr="00883855" w:rsidRDefault="00675332" w:rsidP="005764A1">
            <w:pPr>
              <w:pStyle w:val="1tableentryleft"/>
              <w:rPr>
                <w:rFonts w:ascii="Times New Roman" w:hAnsi="Times New Roman"/>
                <w:sz w:val="24"/>
              </w:rPr>
            </w:pPr>
            <w:fldSimple w:instr=" DOCPROPERTY  CrTitle  \* MERGEFORMAT ">
              <w:r>
                <w:t>R5</w:t>
              </w:r>
            </w:fldSimple>
          </w:p>
        </w:tc>
      </w:tr>
      <w:tr w:rsidR="00675332" w:rsidRPr="009B635D" w14:paraId="106BCEA2" w14:textId="77777777" w:rsidTr="005764A1">
        <w:trPr>
          <w:trHeight w:val="371"/>
          <w:jc w:val="center"/>
        </w:trPr>
        <w:tc>
          <w:tcPr>
            <w:tcW w:w="2464" w:type="dxa"/>
            <w:shd w:val="clear" w:color="auto" w:fill="A0A0A3"/>
          </w:tcPr>
          <w:p w14:paraId="6D9957FD" w14:textId="77777777" w:rsidR="00675332" w:rsidRPr="00EF5EFD" w:rsidRDefault="00675332" w:rsidP="005764A1">
            <w:pPr>
              <w:pStyle w:val="oneM2M-CoverTableLeft"/>
            </w:pPr>
            <w:proofErr w:type="gramStart"/>
            <w:r w:rsidRPr="00EF5EFD">
              <w:t>CR  against</w:t>
            </w:r>
            <w:proofErr w:type="gramEnd"/>
            <w:r w:rsidRPr="00EF5EFD">
              <w:t xml:space="preserve">: </w:t>
            </w:r>
            <w:r>
              <w:t xml:space="preserve"> WI*</w:t>
            </w:r>
          </w:p>
        </w:tc>
        <w:tc>
          <w:tcPr>
            <w:tcW w:w="6999" w:type="dxa"/>
            <w:shd w:val="clear" w:color="auto" w:fill="FFFFFF"/>
          </w:tcPr>
          <w:p w14:paraId="2ED17F1F"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w:t>
            </w:r>
            <w:r w:rsidRPr="00A70A34">
              <w:rPr>
                <w:szCs w:val="22"/>
              </w:rPr>
              <w:t>Active &lt;</w:t>
            </w:r>
            <w:r>
              <w:t>#WI#</w:t>
            </w:r>
            <w:r w:rsidRPr="00A70A34">
              <w:rPr>
                <w:szCs w:val="22"/>
              </w:rPr>
              <w:t xml:space="preserve">&gt; </w:t>
            </w:r>
            <w:r w:rsidRPr="0039551C">
              <w:rPr>
                <w:rFonts w:ascii="Times New Roman" w:hAnsi="Times New Roman"/>
                <w:szCs w:val="22"/>
              </w:rPr>
              <w:t xml:space="preserve"> </w:t>
            </w:r>
          </w:p>
          <w:p w14:paraId="360685A1" w14:textId="77777777" w:rsidR="00675332" w:rsidRDefault="00675332" w:rsidP="005764A1">
            <w:pPr>
              <w:pStyle w:val="1tableentryleft"/>
              <w:rPr>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MNT maintenan</w:t>
            </w:r>
            <w:r w:rsidRPr="0039551C">
              <w:rPr>
                <w:rFonts w:ascii="Times New Roman" w:hAnsi="Times New Roman"/>
                <w:szCs w:val="22"/>
              </w:rPr>
              <w:t xml:space="preserve">ce / </w:t>
            </w:r>
            <w:r w:rsidRPr="00293D54">
              <w:rPr>
                <w:szCs w:val="22"/>
              </w:rPr>
              <w:t>&lt; Work Item number(optional)&gt;</w:t>
            </w:r>
          </w:p>
          <w:p w14:paraId="33414243" w14:textId="77777777" w:rsidR="00675332" w:rsidRDefault="00675332" w:rsidP="005764A1">
            <w:pPr>
              <w:pStyle w:val="1tableentryleft"/>
              <w:ind w:left="568"/>
              <w:rPr>
                <w:rFonts w:ascii="Times New Roman" w:hAnsi="Times New Roman"/>
                <w:szCs w:val="22"/>
              </w:rPr>
            </w:pPr>
            <w:r>
              <w:rPr>
                <w:szCs w:val="22"/>
              </w:rPr>
              <w:t xml:space="preserve">Is this a mirror CR? Yes </w:t>
            </w: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No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p>
          <w:p w14:paraId="6997D6D5" w14:textId="77777777" w:rsidR="00675332" w:rsidRPr="00864E1F" w:rsidRDefault="00675332" w:rsidP="005764A1">
            <w:pPr>
              <w:pStyle w:val="1tableentryleft"/>
              <w:ind w:left="568"/>
              <w:rPr>
                <w:szCs w:val="22"/>
              </w:rPr>
            </w:pPr>
            <w:r>
              <w:rPr>
                <w:szCs w:val="22"/>
              </w:rPr>
              <w:t xml:space="preserve">mirror CR number: </w:t>
            </w:r>
          </w:p>
          <w:p w14:paraId="0119A910" w14:textId="77777777" w:rsidR="00675332" w:rsidRDefault="00675332" w:rsidP="005764A1">
            <w:pPr>
              <w:pStyle w:val="1tableentryleft"/>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STE Small Technical Enhancements / </w:t>
            </w:r>
            <w:r w:rsidRPr="00293D54">
              <w:rPr>
                <w:szCs w:val="22"/>
              </w:rPr>
              <w:t>&lt; Work Item number (optional)&gt;</w:t>
            </w:r>
          </w:p>
          <w:p w14:paraId="50776BB5" w14:textId="77777777" w:rsidR="00675332" w:rsidRPr="00EF5EFD" w:rsidRDefault="00675332" w:rsidP="005764A1">
            <w:pPr>
              <w:pStyle w:val="1tableentryleft"/>
            </w:pPr>
            <w:r w:rsidRPr="00883855">
              <w:rPr>
                <w:sz w:val="18"/>
              </w:rPr>
              <w:t>Only ONE of the above shall be tick</w:t>
            </w:r>
            <w:r>
              <w:rPr>
                <w:sz w:val="18"/>
              </w:rPr>
              <w:t>ed</w:t>
            </w:r>
          </w:p>
        </w:tc>
      </w:tr>
      <w:tr w:rsidR="00675332" w:rsidRPr="009B635D" w14:paraId="4036D4DF" w14:textId="77777777" w:rsidTr="005764A1">
        <w:trPr>
          <w:trHeight w:val="371"/>
          <w:jc w:val="center"/>
        </w:trPr>
        <w:tc>
          <w:tcPr>
            <w:tcW w:w="2464" w:type="dxa"/>
            <w:shd w:val="clear" w:color="auto" w:fill="A0A0A3"/>
          </w:tcPr>
          <w:p w14:paraId="12E2CD8F" w14:textId="77777777" w:rsidR="00675332" w:rsidRPr="00EF5EFD" w:rsidRDefault="00675332" w:rsidP="005764A1">
            <w:pPr>
              <w:pStyle w:val="oneM2M-CoverTableLeft"/>
            </w:pPr>
            <w:proofErr w:type="gramStart"/>
            <w:r w:rsidRPr="00EF5EFD">
              <w:t>CR  against</w:t>
            </w:r>
            <w:proofErr w:type="gramEnd"/>
            <w:r w:rsidRPr="00EF5EFD">
              <w:t>:  TS/TR*</w:t>
            </w:r>
          </w:p>
        </w:tc>
        <w:tc>
          <w:tcPr>
            <w:tcW w:w="6999" w:type="dxa"/>
            <w:shd w:val="clear" w:color="auto" w:fill="FFFFFF"/>
          </w:tcPr>
          <w:p w14:paraId="21F49CFA" w14:textId="77777777" w:rsidR="00675332" w:rsidRPr="00EF5EFD" w:rsidRDefault="00675332" w:rsidP="005764A1">
            <w:pPr>
              <w:pStyle w:val="oneM2M-CoverTableText"/>
            </w:pPr>
            <w:fldSimple w:instr=" DOCPROPERTY  CrTitle  \* MERGEFORMAT ">
              <w:r>
                <w:t>TS-0023 v5.7.0</w:t>
              </w:r>
            </w:fldSimple>
          </w:p>
        </w:tc>
      </w:tr>
      <w:tr w:rsidR="00675332" w:rsidRPr="009B635D" w14:paraId="60A4D73B" w14:textId="77777777" w:rsidTr="005764A1">
        <w:trPr>
          <w:trHeight w:val="371"/>
          <w:jc w:val="center"/>
        </w:trPr>
        <w:tc>
          <w:tcPr>
            <w:tcW w:w="2464" w:type="dxa"/>
            <w:shd w:val="clear" w:color="auto" w:fill="A0A0A3"/>
          </w:tcPr>
          <w:p w14:paraId="129155BE" w14:textId="77777777" w:rsidR="00675332" w:rsidRPr="00EF5EFD" w:rsidRDefault="00675332" w:rsidP="005764A1">
            <w:pPr>
              <w:pStyle w:val="oneM2M-CoverTableLeft"/>
            </w:pPr>
            <w:r w:rsidRPr="00EF5EFD">
              <w:t>Clauses</w:t>
            </w:r>
            <w:r w:rsidRPr="00EF5EFD" w:rsidDel="00F66BC9">
              <w:t xml:space="preserve"> </w:t>
            </w:r>
            <w:r w:rsidRPr="00EF5EFD">
              <w:t>*</w:t>
            </w:r>
          </w:p>
        </w:tc>
        <w:tc>
          <w:tcPr>
            <w:tcW w:w="6999" w:type="dxa"/>
            <w:shd w:val="clear" w:color="auto" w:fill="FFFFFF"/>
          </w:tcPr>
          <w:p w14:paraId="6C930E9F" w14:textId="77777777" w:rsidR="00675332" w:rsidRPr="009B635D" w:rsidRDefault="00675332" w:rsidP="005764A1">
            <w:pPr>
              <w:rPr>
                <w:lang w:eastAsia="ko-KR"/>
              </w:rPr>
            </w:pPr>
            <w:fldSimple w:instr=" DOCPROPERTY  CrTitle  \* MERGEFORMAT ">
              <w:r>
                <w:t>5.8.0, 5.8.1, 5.8.2, 5.8.3, 5.8.4, 5.8.5, 5.8.6, 5.8.7, 5.8.8, 5.8.9, 5.8.10, 5.8.11, 5.8.12, 6.3.2, 6.3.3, 6.3.4</w:t>
              </w:r>
            </w:fldSimple>
          </w:p>
        </w:tc>
      </w:tr>
      <w:tr w:rsidR="00675332" w:rsidRPr="009B635D" w14:paraId="63F0790C"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2EE1DACF" w14:textId="77777777" w:rsidR="00675332" w:rsidRPr="00EF5EFD" w:rsidRDefault="00675332" w:rsidP="005764A1">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29941204" w14:textId="77777777" w:rsidR="00675332" w:rsidRPr="0039551C" w:rsidRDefault="00675332" w:rsidP="005764A1">
            <w:pPr>
              <w:pStyle w:val="1tableentryleft"/>
              <w:rPr>
                <w:rFonts w:ascii="Times New Roman" w:hAnsi="Times New Roman"/>
                <w:szCs w:val="22"/>
              </w:rPr>
            </w:pPr>
            <w:r>
              <w:rPr>
                <w:rFonts w:ascii="Times New Roman" w:hAnsi="Times New Roman"/>
                <w:sz w:val="24"/>
              </w:rPr>
              <w:fldChar w:fldCharType="begin">
                <w:ffData>
                  <w:name w:val=""/>
                  <w:enabled/>
                  <w:calcOnExit w:val="0"/>
                  <w:checkBox>
                    <w:sizeAuto/>
                    <w:default w:val="0"/>
                  </w:checkBox>
                </w:ffData>
              </w:fldChar>
            </w:r>
            <w:r>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separate"/>
            </w:r>
            <w:r>
              <w:rPr>
                <w:rFonts w:ascii="Times New Roman" w:hAnsi="Times New Roman"/>
                <w:sz w:val="24"/>
              </w:rPr>
              <w:fldChar w:fldCharType="end"/>
            </w:r>
            <w:r w:rsidRPr="00EF5EFD">
              <w:rPr>
                <w:rFonts w:ascii="Times New Roman" w:hAnsi="Times New Roman"/>
                <w:sz w:val="24"/>
              </w:rPr>
              <w:t xml:space="preserve"> </w:t>
            </w:r>
            <w:r w:rsidRPr="0039551C">
              <w:rPr>
                <w:rFonts w:ascii="Times New Roman" w:hAnsi="Times New Roman"/>
                <w:szCs w:val="22"/>
              </w:rPr>
              <w:t>Editorial change</w:t>
            </w:r>
          </w:p>
          <w:p w14:paraId="3083DCA0"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Bug Fix or Correction</w:t>
            </w:r>
          </w:p>
          <w:p w14:paraId="4DB3B04E"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Change to existing feature or functionality</w:t>
            </w:r>
          </w:p>
          <w:p w14:paraId="017F7370" w14:textId="77777777" w:rsidR="00675332" w:rsidRDefault="00675332" w:rsidP="005764A1">
            <w:pPr>
              <w:pStyle w:val="1tableentryleft"/>
              <w:rPr>
                <w:rFonts w:ascii="Times New Roman" w:hAnsi="Times New Roman"/>
                <w:sz w:val="24"/>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Pr="0039551C">
              <w:rPr>
                <w:rFonts w:ascii="Times New Roman" w:hAnsi="Times New Roman"/>
                <w:szCs w:val="22"/>
              </w:rPr>
            </w:r>
            <w:r w:rsidRPr="0039551C">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New feature or functionality</w:t>
            </w:r>
          </w:p>
          <w:p w14:paraId="117C2DA9" w14:textId="77777777" w:rsidR="00675332" w:rsidRPr="00883855" w:rsidRDefault="00675332" w:rsidP="005764A1">
            <w:pPr>
              <w:pStyle w:val="1tableentryleft"/>
              <w:rPr>
                <w:rFonts w:ascii="Times New Roman" w:hAnsi="Times New Roman"/>
                <w:sz w:val="20"/>
              </w:rPr>
            </w:pPr>
            <w:r w:rsidRPr="00786C01">
              <w:rPr>
                <w:sz w:val="18"/>
              </w:rPr>
              <w:t>Only ONE of the above shall be t</w:t>
            </w:r>
            <w:r>
              <w:rPr>
                <w:sz w:val="18"/>
              </w:rPr>
              <w:t>icked</w:t>
            </w:r>
          </w:p>
        </w:tc>
      </w:tr>
      <w:tr w:rsidR="00675332" w:rsidRPr="009B635D" w14:paraId="00F2A55F"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1B609FBC" w14:textId="77777777" w:rsidR="00675332" w:rsidRPr="00EF5EFD" w:rsidRDefault="00675332" w:rsidP="005764A1">
            <w:pPr>
              <w:pStyle w:val="oneM2M-CoverTableLeft"/>
              <w:rPr>
                <w:lang w:eastAsia="ko-KR"/>
              </w:rPr>
            </w:pPr>
            <w:r>
              <w:rPr>
                <w:lang w:eastAsia="ko-KR"/>
              </w:rPr>
              <w:t xml:space="preserve">Other </w:t>
            </w:r>
            <w:r>
              <w:rPr>
                <w:rFonts w:hint="eastAsia"/>
                <w:lang w:eastAsia="ko-KR"/>
              </w:rPr>
              <w:t>TS/TR</w:t>
            </w:r>
            <w:r>
              <w:rPr>
                <w:lang w:eastAsia="ko-KR"/>
              </w:rPr>
              <w:t xml:space="preserve">(s) </w:t>
            </w:r>
            <w:r>
              <w:rPr>
                <w:rFonts w:hint="eastAsia"/>
                <w:lang w:eastAsia="ko-KR"/>
              </w:rPr>
              <w:t>impacted</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64DCAD56" w14:textId="77777777" w:rsidR="00675332" w:rsidRPr="00EF5EFD" w:rsidRDefault="00675332" w:rsidP="005764A1">
            <w:pPr>
              <w:pStyle w:val="1tableentryleft"/>
              <w:rPr>
                <w:rFonts w:ascii="Times New Roman" w:hAnsi="Times New Roman"/>
                <w:sz w:val="24"/>
              </w:rPr>
            </w:pPr>
            <w:r>
              <w:t>None</w:t>
            </w:r>
          </w:p>
        </w:tc>
      </w:tr>
      <w:tr w:rsidR="00675332" w:rsidRPr="009B635D" w14:paraId="3190A049"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77BEDAEA" w14:textId="77777777" w:rsidR="00675332" w:rsidRPr="008850DB" w:rsidRDefault="00675332" w:rsidP="005764A1">
            <w:pPr>
              <w:pStyle w:val="oneM2M-CoverTableLeft"/>
            </w:pPr>
            <w:r w:rsidRPr="008850DB">
              <w:t xml:space="preserve">Post Freeze </w:t>
            </w:r>
            <w:proofErr w:type="gramStart"/>
            <w:r w:rsidRPr="008850DB">
              <w:t>checking:*</w:t>
            </w:r>
            <w:proofErr w:type="gramEnd"/>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6FE1460E" w14:textId="77777777" w:rsidR="00675332" w:rsidRPr="0039551C" w:rsidRDefault="00675332" w:rsidP="005764A1">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Pr="0039551C">
              <w:rPr>
                <w:rFonts w:ascii="Times New Roman" w:hAnsi="Times New Roman"/>
                <w:szCs w:val="22"/>
              </w:rPr>
            </w:r>
            <w:r w:rsidRPr="0039551C">
              <w:rPr>
                <w:rFonts w:ascii="Times New Roman" w:hAnsi="Times New Roman"/>
                <w:szCs w:val="22"/>
              </w:rPr>
              <w:fldChar w:fldCharType="separate"/>
            </w:r>
            <w:r w:rsidRPr="0039551C">
              <w:rPr>
                <w:rFonts w:ascii="Times New Roman" w:hAnsi="Times New Roman"/>
                <w:szCs w:val="22"/>
              </w:rPr>
              <w:fldChar w:fldCharType="end"/>
            </w:r>
          </w:p>
          <w:p w14:paraId="304986FD" w14:textId="77777777" w:rsidR="00675332" w:rsidRDefault="00675332" w:rsidP="005764A1">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Pr="00A24F44">
              <w:rPr>
                <w:rFonts w:ascii="Times New Roman" w:hAnsi="Times New Roman"/>
                <w:sz w:val="24"/>
              </w:rPr>
            </w:r>
            <w:r w:rsidRPr="00A24F44">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Pr="00EF5EFD">
              <w:rPr>
                <w:rFonts w:ascii="Times New Roman" w:hAnsi="Times New Roman"/>
                <w:sz w:val="24"/>
              </w:rPr>
            </w:r>
            <w:r w:rsidRPr="00EF5EFD">
              <w:rPr>
                <w:rFonts w:ascii="Times New Roman" w:hAnsi="Times New Roman"/>
                <w:sz w:val="24"/>
              </w:rPr>
              <w:fldChar w:fldCharType="separate"/>
            </w:r>
            <w:r w:rsidRPr="00EF5EFD">
              <w:rPr>
                <w:rFonts w:ascii="Times New Roman" w:hAnsi="Times New Roman"/>
                <w:sz w:val="24"/>
              </w:rPr>
              <w:fldChar w:fldCharType="end"/>
            </w:r>
          </w:p>
          <w:p w14:paraId="0FCC7426" w14:textId="77777777" w:rsidR="00675332" w:rsidRPr="0039551C" w:rsidRDefault="00675332" w:rsidP="005764A1">
            <w:pPr>
              <w:pStyle w:val="1tableentryleft"/>
              <w:rPr>
                <w:rFonts w:ascii="Times New Roman" w:hAnsi="Times New Roman"/>
                <w:szCs w:val="22"/>
              </w:rPr>
            </w:pPr>
          </w:p>
        </w:tc>
      </w:tr>
      <w:tr w:rsidR="00675332" w:rsidRPr="009B635D" w14:paraId="08D37AD8" w14:textId="77777777" w:rsidTr="005764A1">
        <w:trPr>
          <w:trHeight w:val="373"/>
          <w:jc w:val="center"/>
        </w:trPr>
        <w:tc>
          <w:tcPr>
            <w:tcW w:w="9463" w:type="dxa"/>
            <w:gridSpan w:val="2"/>
            <w:shd w:val="clear" w:color="auto" w:fill="A0A0A3"/>
          </w:tcPr>
          <w:p w14:paraId="1461D921" w14:textId="77777777" w:rsidR="00675332" w:rsidRPr="008850DB" w:rsidRDefault="00675332" w:rsidP="005764A1">
            <w:pPr>
              <w:pStyle w:val="oneM2M-CoverTableLeft"/>
              <w:tabs>
                <w:tab w:val="left" w:pos="6248"/>
              </w:tabs>
              <w:rPr>
                <w:sz w:val="16"/>
                <w:szCs w:val="16"/>
                <w:lang w:eastAsia="ja-JP"/>
              </w:rPr>
            </w:pPr>
            <w:r w:rsidRPr="00BF14EE">
              <w:rPr>
                <w:sz w:val="16"/>
                <w:szCs w:val="16"/>
                <w:lang w:val="en-GB"/>
              </w:rPr>
              <w:t xml:space="preserve">Template Version: </w:t>
            </w:r>
            <w:r>
              <w:rPr>
                <w:sz w:val="16"/>
                <w:szCs w:val="16"/>
                <w:lang w:val="en-GB"/>
              </w:rPr>
              <w:t>January</w:t>
            </w:r>
            <w:r w:rsidRPr="00BF14EE">
              <w:rPr>
                <w:sz w:val="16"/>
                <w:szCs w:val="16"/>
                <w:lang w:val="en-GB"/>
              </w:rPr>
              <w:t xml:space="preserve"> 201</w:t>
            </w:r>
            <w:r>
              <w:rPr>
                <w:sz w:val="16"/>
                <w:szCs w:val="16"/>
                <w:lang w:val="en-GB"/>
              </w:rPr>
              <w:t>9</w:t>
            </w:r>
            <w:r w:rsidRPr="00BF14EE">
              <w:rPr>
                <w:sz w:val="16"/>
                <w:szCs w:val="16"/>
                <w:lang w:val="en-GB"/>
              </w:rPr>
              <w:t xml:space="preserve"> (do not modify)</w:t>
            </w:r>
          </w:p>
        </w:tc>
      </w:tr>
    </w:tbl>
    <w:p w14:paraId="229879BA" w14:textId="77777777" w:rsidR="001F1CB6" w:rsidRPr="00EF5EFD" w:rsidRDefault="001F1CB6" w:rsidP="001F1CB6">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EF5EFD">
        <w:rPr>
          <w:b/>
          <w:sz w:val="32"/>
          <w:szCs w:val="32"/>
        </w:rPr>
        <w:t>oneM2M Notice</w:t>
      </w:r>
    </w:p>
    <w:p w14:paraId="4E829A41" w14:textId="77777777" w:rsidR="001F1CB6" w:rsidRPr="00AC7F93" w:rsidRDefault="001F1CB6" w:rsidP="001F1CB6">
      <w:pPr>
        <w:pStyle w:val="AltNormal"/>
        <w:pBdr>
          <w:top w:val="single" w:sz="4" w:space="1" w:color="A0A0A3"/>
          <w:left w:val="single" w:sz="4" w:space="4" w:color="A0A0A3"/>
          <w:bottom w:val="single" w:sz="4" w:space="1" w:color="A0A0A3"/>
          <w:right w:val="single" w:sz="4" w:space="4" w:color="A0A0A3"/>
        </w:pBdr>
        <w:rPr>
          <w:szCs w:val="20"/>
        </w:rPr>
      </w:pPr>
      <w:r w:rsidRPr="00AC7F93">
        <w:rPr>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0364869C"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AC7F93">
        <w:br w:type="page"/>
      </w:r>
      <w:r>
        <w:rPr>
          <w:rFonts w:eastAsia="MS PGothic"/>
          <w:color w:val="365F91"/>
          <w:kern w:val="24"/>
        </w:rPr>
        <w:lastRenderedPageBreak/>
        <w:t>GUIDELINES for Change Requests:</w:t>
      </w:r>
    </w:p>
    <w:p w14:paraId="428CBDBA" w14:textId="77777777" w:rsidR="001F1CB6" w:rsidRPr="00882215"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2C57651C"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 xml:space="preserve">Each CR should contain changes related to only one </w:t>
      </w:r>
      <w:proofErr w:type="gramStart"/>
      <w:r w:rsidRPr="00882215">
        <w:rPr>
          <w:rFonts w:eastAsia="MS PGothic"/>
          <w:color w:val="365F91"/>
          <w:kern w:val="24"/>
        </w:rPr>
        <w:t>particular issue/problem</w:t>
      </w:r>
      <w:proofErr w:type="gramEnd"/>
      <w:r w:rsidRPr="00882215">
        <w:rPr>
          <w:rFonts w:eastAsia="MS PGothic"/>
          <w:color w:val="365F91"/>
          <w:kern w:val="24"/>
        </w:rPr>
        <w:t>.</w:t>
      </w:r>
    </w:p>
    <w:p w14:paraId="2FCEA329"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In case of a correction, and the change apply to previous releases, a separate “mirror CR” should be posted at the same time of this CR</w:t>
      </w:r>
    </w:p>
    <w:p w14:paraId="25563A62"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Mirror CR: applies only when the text, including clause numbering are </w:t>
      </w:r>
      <w:proofErr w:type="gramStart"/>
      <w:r>
        <w:rPr>
          <w:rFonts w:eastAsia="MS PGothic"/>
          <w:color w:val="365F91"/>
          <w:kern w:val="24"/>
        </w:rPr>
        <w:t>exactly the same</w:t>
      </w:r>
      <w:proofErr w:type="gramEnd"/>
      <w:r>
        <w:rPr>
          <w:rFonts w:eastAsia="MS PGothic"/>
          <w:color w:val="365F91"/>
          <w:kern w:val="24"/>
        </w:rPr>
        <w:t>.</w:t>
      </w:r>
    </w:p>
    <w:p w14:paraId="780A76F3"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Companion CR: applies when the change means the </w:t>
      </w:r>
      <w:proofErr w:type="gramStart"/>
      <w:r>
        <w:rPr>
          <w:rFonts w:eastAsia="MS PGothic"/>
          <w:color w:val="365F91"/>
          <w:kern w:val="24"/>
        </w:rPr>
        <w:t>same</w:t>
      </w:r>
      <w:proofErr w:type="gramEnd"/>
      <w:r>
        <w:rPr>
          <w:rFonts w:eastAsia="MS PGothic"/>
          <w:color w:val="365F91"/>
          <w:kern w:val="24"/>
        </w:rPr>
        <w:t xml:space="preserve"> but the baselines differ in some way (e.g. clause number).</w:t>
      </w:r>
    </w:p>
    <w:p w14:paraId="44822EB4"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514694EB"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Pr>
          <w:rFonts w:eastAsia="MS PGothic"/>
          <w:color w:val="365F91"/>
          <w:kern w:val="24"/>
        </w:rPr>
        <w:t>.</w:t>
      </w:r>
    </w:p>
    <w:p w14:paraId="1BCBD9EF"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p>
    <w:p w14:paraId="76746223"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Pr>
          <w:rFonts w:eastAsia="MS PGothic"/>
          <w:color w:val="365F91"/>
          <w:kern w:val="24"/>
        </w:rPr>
        <w:t>.</w:t>
      </w:r>
    </w:p>
    <w:p w14:paraId="69E5E162"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Pr>
          <w:rFonts w:eastAsia="MS PGothic"/>
          <w:color w:val="365F91"/>
          <w:kern w:val="24"/>
        </w:rPr>
        <w:t>.</w:t>
      </w:r>
    </w:p>
    <w:p w14:paraId="3304526E"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Pr>
          <w:rFonts w:eastAsia="MS PGothic"/>
          <w:color w:val="365F91"/>
          <w:kern w:val="24"/>
        </w:rPr>
        <w:t>clauses</w:t>
      </w:r>
      <w:r w:rsidRPr="00882215">
        <w:rPr>
          <w:rFonts w:eastAsia="MS PGothic"/>
          <w:color w:val="365F91"/>
          <w:kern w:val="24"/>
        </w:rPr>
        <w:t xml:space="preserve"> need not show surrounding clauses </w:t>
      </w:r>
      <w:proofErr w:type="gramStart"/>
      <w:r w:rsidRPr="00882215">
        <w:rPr>
          <w:rFonts w:eastAsia="MS PGothic"/>
          <w:color w:val="365F91"/>
          <w:kern w:val="24"/>
        </w:rPr>
        <w:t>as long as</w:t>
      </w:r>
      <w:proofErr w:type="gramEnd"/>
      <w:r w:rsidRPr="00882215">
        <w:rPr>
          <w:rFonts w:eastAsia="MS PGothic"/>
          <w:color w:val="365F91"/>
          <w:kern w:val="24"/>
        </w:rPr>
        <w:t xml:space="preserve"> the proposed </w:t>
      </w:r>
      <w:r>
        <w:rPr>
          <w:rFonts w:eastAsia="MS PGothic"/>
          <w:color w:val="365F91"/>
          <w:kern w:val="24"/>
        </w:rPr>
        <w:t>clause</w:t>
      </w:r>
      <w:r w:rsidRPr="00882215">
        <w:rPr>
          <w:rFonts w:eastAsia="MS PGothic"/>
          <w:color w:val="365F91"/>
          <w:kern w:val="24"/>
        </w:rPr>
        <w:t xml:space="preserve"> number clearly shows where the new </w:t>
      </w:r>
      <w:r>
        <w:rPr>
          <w:rFonts w:eastAsia="MS PGothic"/>
          <w:color w:val="365F91"/>
          <w:kern w:val="24"/>
        </w:rPr>
        <w:t>clause</w:t>
      </w:r>
      <w:r w:rsidRPr="00882215">
        <w:rPr>
          <w:rFonts w:eastAsia="MS PGothic"/>
          <w:color w:val="365F91"/>
          <w:kern w:val="24"/>
        </w:rPr>
        <w:t xml:space="preserve"> is proposed to be located.</w:t>
      </w:r>
    </w:p>
    <w:p w14:paraId="47DB1A08"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3B82771A"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6D7ACA59" w14:textId="77777777" w:rsidR="00BD5BBA" w:rsidRDefault="00BD5BBA" w:rsidP="00675332"/>
    <w:p w14:paraId="1BD14AD6" w14:textId="77777777" w:rsidR="001F1CB6" w:rsidRDefault="001F1CB6" w:rsidP="001F1CB6">
      <w:pPr>
        <w:pStyle w:val="Heading2"/>
      </w:pPr>
      <w:r>
        <w:t>Introduction</w:t>
      </w:r>
    </w:p>
    <w:p w14:paraId="4730C3B1" w14:textId="77777777" w:rsidR="001F1CB6" w:rsidRDefault="001F1CB6" w:rsidP="001F1CB6">
      <w:pPr>
        <w:rPr>
          <w:lang w:val="en-US"/>
        </w:rPr>
      </w:pPr>
      <w:r>
        <w:rPr>
          <w:lang w:val="en-US"/>
        </w:rPr>
        <w:t xml:space="preserve">clause 5.8 (device management) clean-up and added short names </w:t>
      </w:r>
    </w:p>
    <w:p w14:paraId="25E6A193" w14:textId="36971A44" w:rsidR="001F1CB6" w:rsidRDefault="001F1CB6" w:rsidP="001F1CB6">
      <w:pPr>
        <w:rPr>
          <w:rStyle w:val="Hyperlink"/>
          <w:lang w:val="en-US"/>
        </w:rPr>
      </w:pPr>
      <w:hyperlink r:id="rId11" w:history="1">
        <w:r>
          <w:rPr>
            <w:rStyle w:val="Hyperlink"/>
            <w:lang w:val="en-US"/>
          </w:rPr>
          <w:t>https://git.onem2m.org/specifications/ts/ts-0023/-/merge_requests/63</w:t>
        </w:r>
      </w:hyperlink>
    </w:p>
    <w:p w14:paraId="2A08A54C" w14:textId="351E9612" w:rsidR="00EE0A28" w:rsidRPr="005B2CBF" w:rsidRDefault="005B2CBF" w:rsidP="00297116">
      <w:pPr>
        <w:rPr>
          <w:color w:val="0000FF"/>
          <w:u w:val="single"/>
          <w:lang w:val="en-US"/>
        </w:rPr>
      </w:pPr>
      <w:hyperlink r:id="rId12" w:history="1">
        <w:r>
          <w:rPr>
            <w:rStyle w:val="Hyperlink"/>
            <w:lang w:val="en-US"/>
          </w:rPr>
          <w:t>https://git.onem2m.org/specifications/ts/ts-0023/-/merge_requests/63/diffs?commit_id=7914dc2ef30f1ce4827f0da93cf19a77072031f0</w:t>
        </w:r>
      </w:hyperlink>
    </w:p>
    <w:p w14:paraId="28E00C8E" w14:textId="3F1B7582" w:rsidR="00953837" w:rsidRDefault="00023407" w:rsidP="00023407">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Start</w:t>
      </w:r>
      <w:r w:rsidRPr="00540429">
        <w:rPr>
          <w:rFonts w:eastAsia="Malgun Gothic"/>
          <w:sz w:val="28"/>
        </w:rPr>
        <w:t xml:space="preserve"> of change </w:t>
      </w:r>
      <w:r w:rsidRPr="00023407">
        <w:rPr>
          <w:rFonts w:eastAsia="Malgun Gothic"/>
          <w:sz w:val="28"/>
        </w:rPr>
        <w:t>1</w:t>
      </w:r>
      <w:r w:rsidRPr="00540429">
        <w:rPr>
          <w:rFonts w:eastAsia="Malgun Gothic" w:hint="eastAsia"/>
          <w:sz w:val="28"/>
          <w:lang w:eastAsia="ko-KR"/>
        </w:rPr>
        <w:t xml:space="preserve"> </w:t>
      </w:r>
      <w:r w:rsidRPr="00540429">
        <w:rPr>
          <w:rFonts w:eastAsia="Malgun Gothic"/>
          <w:sz w:val="28"/>
        </w:rPr>
        <w:t>-----------------------</w:t>
      </w:r>
    </w:p>
    <w:p w14:paraId="2CD6D978" w14:textId="3D195554" w:rsidR="00023407" w:rsidRDefault="00023407" w:rsidP="00023407">
      <w:pPr>
        <w:rPr>
          <w:rFonts w:eastAsia="Malgun Gothic"/>
          <w:sz w:val="28"/>
        </w:rPr>
      </w:pPr>
    </w:p>
    <w:p>
      <w:pPr>
        <w:pStyle w:val="Code"/>
      </w:pPr>
    </w:p>
    <w:p>
      <w:pPr>
        <w:pStyle w:val="CodeHeader"/>
      </w:pPr>
      <w:r>
        <w:t>---a/TS-0023-SDT_based_Information_Model_and_Mapping_for_Vertical_Industries.md</w:t>
        <w:br/>
        <w:t>+++b/TS-0023-SDT_based_Information_Model_and_Mapping_for_Vertical_Industries.md</w:t>
      </w:r>
    </w:p>
    <w:p>
      <w:pPr>
        <w:pStyle w:val="CodeHeader"/>
      </w:pPr>
      <w:r>
        <w:t>@@ -4903,12 +4903,9 @@ In the case of a NoDN, it is the IPE in charge of exposing the device to oneM2M</w:t>
      </w:r>
    </w:p>
    <w:p>
      <w:pPr>
        <w:pStyle w:val="CodeChangeLine"/>
      </w:pPr>
      <w:r/>
    </w:p>
    <w:p>
      <w:pPr>
        <w:pStyle w:val="CodeChangeLine"/>
      </w:pPr>
      <w:r>
        <w:t>The architecture of IPE-based Device Management is presented in oneM2M TS-0001 &lt;a href="#_ref_3"&gt;[3]&lt;/a&gt; clause 6.2.4.1, and the details of CRUD operations on the resources defined here are defined in oneM2M TS-0033 &lt;a href="#_ref_21"&gt;[21]&lt;/a&gt; clause 8. A developer's guide on Device Management can be found in oneM2M TR-0035 &lt;a href="#_ref_i.13"&gt;[i.13]&lt;/a&gt;.</w:t>
      </w:r>
    </w:p>
    <w:p>
      <w:pPr>
        <w:pStyle w:val="CodeChangeLine"/>
      </w:pPr>
      <w:r/>
    </w:p>
    <w:p>
      <w:pPr>
        <w:pStyle w:val="CodeChangeLine"/>
        <w:shd w:val="clear" w:color="auto" w:fill="fbe9eb"/>
      </w:pPr>
      <w:r>
        <w:t>&lt;mark&gt;Editor note: Some attributes are missing from the short name tables in 6.3&lt;/mark&gt;</w:t>
      </w:r>
    </w:p>
    <w:p>
      <w:pPr>
        <w:pStyle w:val="CodeChangeLine"/>
        <w:shd w:val="clear" w:color="auto" w:fill="fbe9eb"/>
      </w:pPr>
      <w:r/>
    </w:p>
    <w:p>
      <w:pPr>
        <w:pStyle w:val="CodeChangeLine"/>
        <w:shd w:val="clear" w:color="auto" w:fill="fbe9eb"/>
      </w:pPr>
      <w:r/>
    </w:p>
    <w:p>
      <w:pPr>
        <w:pStyle w:val="CodeChangeLine"/>
        <w:shd w:val="clear" w:color="auto" w:fill="fbe9eb"/>
      </w:pPr>
      <w:r/>
    </w:p>
    <w:p>
      <w:pPr>
        <w:pStyle w:val="CodeChangeLine"/>
      </w:pPr>
      <w:r/>
    </w:p>
    <w:p>
      <w:pPr>
        <w:pStyle w:val="CodeChangeLine"/>
      </w:pPr>
      <w:r>
        <w:t>### 5.8.1 flexNode</w:t>
      </w:r>
    </w:p>
    <w:p>
      <w:pPr>
        <w:pStyle w:val="CodeChangeLine"/>
        <w:shd w:val="clear" w:color="auto" w:fill="ecfdf0"/>
      </w:pPr>
      <w:r/>
    </w:p>
    <w:p>
      <w:pPr>
        <w:pStyle w:val="CodeChangeLine"/>
      </w:pPr>
      <w:r>
        <w:t>This flexContainer specialization is the root for SDT-based Device Management modules.</w:t>
      </w:r>
    </w:p>
    <w:p>
      <w:pPr>
        <w:pStyle w:val="CodeChangeLine"/>
      </w:pPr>
      <w:r/>
    </w:p>
    <w:p>
      <w:pPr>
        <w:pStyle w:val="CodeChangeLine"/>
      </w:pPr>
      <w:r>
        <w:t>The containerDefinition attribute of this specialization shall be "org.onem2m.management.device.flexNode".</w:t>
      </w:r>
    </w:p>
    <w:p>
      <w:pPr>
        <w:pStyle w:val="CodeHeader"/>
      </w:pPr>
      <w:r>
        <w:t>@@ -4921,14 +4918,14 @@ This resource is a &amp;lt;flexContainer&gt; child of the &amp;lt;node&gt; resource targeted b</w:t>
      </w:r>
    </w:p>
    <w:p>
      <w:pPr>
        <w:pStyle w:val="CodeChangeLine"/>
      </w:pPr>
      <w:r>
        <w:t>|-|-|-|-|</w:t>
      </w:r>
    </w:p>
    <w:p>
      <w:pPr>
        <w:pStyle w:val="CodeChangeLine"/>
      </w:pPr>
      <w:r>
        <w:t>|dmAreaNwkInfo_&amp;lt;i&gt; |[[dmAreaNwkInfo]](#589-dmareanwkinfo)] |0..n |See clause [5.8.9](#589-dmareanwkinfo). |</w:t>
      </w:r>
    </w:p>
    <w:p>
      <w:pPr>
        <w:pStyle w:val="CodeChangeLine"/>
      </w:pPr>
      <w:r>
        <w:t>|dmAgent |[[dmAgent]](#582-dmagent)</w:t>
        <w:tab/>
        <w:t xml:space="preserve"> |0..1 |See clause [5.8.2](#582-dmagent). |</w:t>
      </w:r>
    </w:p>
    <w:p>
      <w:pPr>
        <w:pStyle w:val="CodeChangeLine"/>
        <w:shd w:val="clear" w:color="auto" w:fill="fbe9eb"/>
      </w:pPr>
      <w:r>
        <w:t>|dmDeviceInfo</w:t>
        <w:tab/>
        <w:t xml:space="preserve"> |[[dmDeviceInfo]](#583-dmdeviceinfo) |1 |See clause [5.8.3](#583-dmdeviceinfo). |</w:t>
      </w:r>
    </w:p>
    <w:p>
      <w:pPr>
        <w:pStyle w:val="CodeChangeLine"/>
        <w:shd w:val="clear" w:color="auto" w:fill="ecfdf0"/>
      </w:pPr>
      <w:r>
        <w:t>|dmDeviceInfo |[[dmDeviceInfo]](#583-dmdeviceinfo) |1 |See clause [5.8.3](#583-dmdeviceinfo). |</w:t>
      </w:r>
    </w:p>
    <w:p>
      <w:pPr>
        <w:pStyle w:val="CodeChangeLine"/>
      </w:pPr>
      <w:r>
        <w:t>|dmDataModelIO_&amp;lt;i&gt; |[[dmDataModelIO]](#584-dmdatamodelio) |0..N |See clause [5.8.4](#584-dmdatamodelio). |</w:t>
      </w:r>
    </w:p>
    <w:p>
      <w:pPr>
        <w:pStyle w:val="CodeChangeLine"/>
      </w:pPr>
      <w:r>
        <w:t>|dmFirmware_&amp;lt;i&gt; |[[dmFirmware]](#585-dmfirmware) |1..N |See clause [5.8.5](#585-dmfirmware). |</w:t>
      </w:r>
    </w:p>
    <w:p>
      <w:pPr>
        <w:pStyle w:val="CodeChangeLine"/>
      </w:pPr>
      <w:r>
        <w:t>|dmSoftware_&amp;lt;i&gt; |[[dmSoftware]](#586-dmsoftware) |0..N |See clause [5.8.6](#586-dmsoftware). |</w:t>
      </w:r>
    </w:p>
    <w:p>
      <w:pPr>
        <w:pStyle w:val="CodeChangeLine"/>
      </w:pPr>
      <w:r>
        <w:t>|dmEventLog_&amp;lt;i&gt; |[[dmEventLog]](#587-dmeventlog) |0..N |See clause [5.8.7](#587-dmeventlog). |</w:t>
      </w:r>
    </w:p>
    <w:p>
      <w:pPr>
        <w:pStyle w:val="CodeChangeLine"/>
      </w:pPr>
      <w:r>
        <w:t>|dmPackage_&amp;lt;i&gt; |[[dmPackage]](#588-dmpackage)] |0..N |See clause [5.8.8](#588-dmpackage), |</w:t>
      </w:r>
    </w:p>
    <w:p>
      <w:pPr>
        <w:pStyle w:val="CodeChangeLine"/>
      </w:pPr>
      <w:r>
        <w:t>|battery_&amp;lt;i&gt; |[[battery]](#5310-battery) |0..N |See clause [5.3.1.10](#53110-battery). |</w:t>
      </w:r>
    </w:p>
    <w:p>
      <w:pPr>
        <w:pStyle w:val="CodeChangeLine"/>
        <w:shd w:val="clear" w:color="auto" w:fill="fbe9eb"/>
      </w:pPr>
      <w:r>
        <w:t>|dmCapability_&amp;lt;i&gt;</w:t>
        <w:tab/>
        <w:t xml:space="preserve"> |[[dmCapability]](#5811-dmcapability)] |0..N |See clause [5.8.11](#5811-dmcapability). |</w:t>
      </w:r>
    </w:p>
    <w:p>
      <w:pPr>
        <w:pStyle w:val="CodeChangeLine"/>
        <w:shd w:val="clear" w:color="auto" w:fill="ecfdf0"/>
      </w:pPr>
      <w:r>
        <w:t>|dmCapability_&amp;lt;i&gt; |[[dmCapability]](#5811-dmcapability)] |0..N |See clause [5.8.11](#5811-dmcapability). |</w:t>
      </w:r>
    </w:p>
    <w:p>
      <w:pPr>
        <w:pStyle w:val="CodeChangeLine"/>
      </w:pPr>
      <w:r>
        <w:t>|dmStorage_&amp;lt;i&gt; |[[dmStorage]](#5812-dmstorage)] |0..N |See clause [5.8.12](#5812-dmstorage). |</w:t>
      </w:r>
    </w:p>
    <w:p>
      <w:pPr>
        <w:pStyle w:val="CodeChangeLine"/>
      </w:pPr>
      <w:r/>
    </w:p>
    <w:p>
      <w:pPr>
        <w:pStyle w:val="CodeChangeLine"/>
      </w:pPr>
      <w:r>
        <w:t>NOTE 1: The notation '&amp;lt;i&gt;' for child resources indicates that the resource name is the name of the child ModuleClass or SubDevice flexContainer, appended with an underscore '_' and an incrementing index so that it is unique in the [flexNode] children (e.g. "dmFirmware_0", "dmFirmware_1", etc.). The index shall not have leading 0's.</w:t>
      </w:r>
    </w:p>
    <w:p>
      <w:pPr>
        <w:pStyle w:val="CodeHeader"/>
      </w:pPr>
      <w:r>
        <w:t>@@ -4936,8 +4933,6 @@ NOTE 1: The notation '&amp;lt;i&gt;' for child resources indicates that the resource na</w:t>
      </w:r>
    </w:p>
    <w:p>
      <w:pPr>
        <w:pStyle w:val="CodeChangeLine"/>
      </w:pPr>
      <w:r>
        <w:t>NOTE 2: The current list of modules for Device Management is not fixed and can evolve with new optional features.</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5.8.2 dmAgent</w:t>
      </w:r>
    </w:p>
    <w:p>
      <w:pPr>
        <w:pStyle w:val="CodeChangeLine"/>
      </w:pPr>
      <w:r/>
    </w:p>
    <w:p>
      <w:pPr>
        <w:pStyle w:val="CodeChangeLine"/>
      </w:pPr>
      <w:r>
        <w:t>This ModuleClass is the entry point module of *[flexNode]*; it provides capabilities to control and monitor the Device Management of the device.</w:t>
      </w:r>
    </w:p>
    <w:p>
      <w:pPr>
        <w:pStyle w:val="CodeHeader"/>
      </w:pPr>
      <w:r>
        <w:t>@@ -4969,7 +4964,6 @@ The DataPoints of dmAgent Module Class are as follows:</w:t>
      </w:r>
    </w:p>
    <w:p>
      <w:pPr>
        <w:pStyle w:val="CodeChangeLine"/>
      </w:pPr>
      <w:r>
        <w:t>|systemTime |m2m:timestamp |RW |true | |Reference time for the device.  |</w:t>
      </w:r>
    </w:p>
    <w:p>
      <w:pPr>
        <w:pStyle w:val="CodeChangeLine"/>
      </w:pPr>
      <w:r/>
    </w:p>
    <w:p>
      <w:pPr>
        <w:pStyle w:val="CodeChangeLine"/>
      </w:pPr>
      <w:r/>
    </w:p>
    <w:p>
      <w:pPr>
        <w:pStyle w:val="CodeChangeLine"/>
        <w:shd w:val="clear" w:color="auto" w:fill="fbe9eb"/>
      </w:pPr>
      <w:r/>
    </w:p>
    <w:p>
      <w:pPr>
        <w:pStyle w:val="CodeChangeLine"/>
      </w:pPr>
      <w:r>
        <w:t>### 5.8.3 dmDeviceInfo</w:t>
      </w:r>
    </w:p>
    <w:p>
      <w:pPr>
        <w:pStyle w:val="CodeChangeLine"/>
      </w:pPr>
      <w:r>
        <w:t>This ModuleClass is used to share static information regarding the device.</w:t>
      </w:r>
    </w:p>
    <w:p>
      <w:pPr>
        <w:pStyle w:val="CodeChangeLine"/>
      </w:pPr>
      <w:r/>
    </w:p>
    <w:p>
      <w:pPr>
        <w:pStyle w:val="CodeHeader"/>
      </w:pPr>
      <w:r>
        <w:t>@@ -4984,7 +4978,7 @@ This ModuleClass is used to share static information regarding the device.</w:t>
      </w:r>
    </w:p>
    <w:p>
      <w:pPr>
        <w:pStyle w:val="CodeChangeLine"/>
      </w:pPr>
      <w:r>
        <w:t>|model |xs:string |R |true | |The name/identifier of the device model assigned by the manufacturer.  |</w:t>
      </w:r>
    </w:p>
    <w:p>
      <w:pPr>
        <w:pStyle w:val="CodeChangeLine"/>
      </w:pPr>
      <w:r>
        <w:t>|subModel |xs:string |R |true | |Device sub-model name.  |</w:t>
      </w:r>
    </w:p>
    <w:p>
      <w:pPr>
        <w:pStyle w:val="CodeChangeLine"/>
      </w:pPr>
      <w:r>
        <w:t>|hwVersion |xs:string |R |true | |The hardware version / revision of the device.  |</w:t>
      </w:r>
    </w:p>
    <w:p>
      <w:pPr>
        <w:pStyle w:val="CodeChangeLine"/>
        <w:shd w:val="clear" w:color="auto" w:fill="fbe9eb"/>
      </w:pPr>
      <w:r>
        <w:t>|osVersion</w:t>
        <w:tab/>
        <w:t xml:space="preserve"> |xs:string |R |true | |Version of the operating system (defined by manufacturer).  |</w:t>
      </w:r>
    </w:p>
    <w:p>
      <w:pPr>
        <w:pStyle w:val="CodeChangeLine"/>
        <w:shd w:val="clear" w:color="auto" w:fill="ecfdf0"/>
      </w:pPr>
      <w:r>
        <w:t>|osVersion |xs:string |R |true | |Version of the operating system (defined by manufacturer).  |</w:t>
      </w:r>
    </w:p>
    <w:p>
      <w:pPr>
        <w:pStyle w:val="CodeChangeLine"/>
      </w:pPr>
      <w:r>
        <w:t>|country |m2m:countryCode |R |true | |Country code of the device. It could be manufacturing country, deployment country or procurement country.  |</w:t>
      </w:r>
    </w:p>
    <w:p>
      <w:pPr>
        <w:pStyle w:val="CodeChangeLine"/>
      </w:pPr>
      <w:r>
        <w:t>|supportURL |xs:anyURI |RW |true | |URL that points to product support information of the device.  |</w:t>
      </w:r>
    </w:p>
    <w:p>
      <w:pPr>
        <w:pStyle w:val="CodeChangeLine"/>
      </w:pPr>
      <w:r>
        <w:t>|presentationURL |xs:anyURI |RW |true | |To quote UpnP: "the control point can retrieve a page from this URL, load the page into a web browser, and depending on the capabilities of the page, allow a user to control the device and/or view device status. The degree to which each of these can be accomplished depends on the specific capabilities of the presentation page and device".  |</w:t>
      </w:r>
    </w:p>
    <w:p>
      <w:pPr>
        <w:pStyle w:val="CodeHeader"/>
      </w:pPr>
      <w:r>
        <w:t>@@ -4994,7 +4988,6 @@ This ModuleClass is used to share static information regarding the device.</w:t>
      </w:r>
    </w:p>
    <w:p>
      <w:pPr>
        <w:pStyle w:val="CodeChangeLine"/>
      </w:pPr>
      <w:r>
        <w:t>NOTE:  Although all data points are optional, depending on the underlying DM technology, some data points should be filled, for instance *serialNumber*, *manufacturer* and *model* when this information is available.</w:t>
      </w:r>
    </w:p>
    <w:p>
      <w:pPr>
        <w:pStyle w:val="CodeChangeLine"/>
      </w:pPr>
      <w:r/>
    </w:p>
    <w:p>
      <w:pPr>
        <w:pStyle w:val="CodeChangeLine"/>
      </w:pPr>
      <w:r/>
    </w:p>
    <w:p>
      <w:pPr>
        <w:pStyle w:val="CodeChangeLine"/>
        <w:shd w:val="clear" w:color="auto" w:fill="fbe9eb"/>
      </w:pPr>
      <w:r/>
    </w:p>
    <w:p>
      <w:pPr>
        <w:pStyle w:val="CodeChangeLine"/>
      </w:pPr>
      <w:r>
        <w:t>### 5.8.4 dmDataModelIO</w:t>
      </w:r>
    </w:p>
    <w:p>
      <w:pPr>
        <w:pStyle w:val="CodeChangeLine"/>
      </w:pPr>
      <w:r/>
    </w:p>
    <w:p>
      <w:pPr>
        <w:pStyle w:val="CodeChangeLine"/>
      </w:pPr>
      <w:r>
        <w:t>This ModuleClass provides capabilities to handle the device's Data Model for cases where the underlying Device Management technology supports APIs that are not directly reflected in the *flexNode* modules.</w:t>
      </w:r>
    </w:p>
    <w:p>
      <w:pPr>
        <w:pStyle w:val="CodeHeader"/>
      </w:pPr>
      <w:r>
        <w:t>@@ -5007,16 +5000,13 @@ This ModuleClass provides capabilities to handle the device's Data Model for cas</w:t>
      </w:r>
    </w:p>
    <w:p>
      <w:pPr>
        <w:pStyle w:val="CodeChangeLine"/>
      </w:pPr>
      <w:r>
        <w:t>|xs:string |writeIO |address: xs:string&lt;br /&gt;payload: xs:string |true |Update the current values of parameters. Arguments: &lt;br /&gt;'address': the list of the parameter names, &lt;br /&gt;'payload': the list of the parameter values. &lt;br /&gt;Returns the list of the modified parameter names. |</w:t>
      </w:r>
    </w:p>
    <w:p>
      <w:pPr>
        <w:pStyle w:val="CodeChangeLine"/>
      </w:pPr>
      <w:r/>
    </w:p>
    <w:p>
      <w:pPr>
        <w:pStyle w:val="CodeChangeLine"/>
      </w:pPr>
      <w:r/>
    </w:p>
    <w:p>
      <w:pPr>
        <w:pStyle w:val="CodeChangeLine"/>
        <w:shd w:val="clear" w:color="auto" w:fill="fbe9eb"/>
      </w:pPr>
      <w:r/>
    </w:p>
    <w:p>
      <w:pPr>
        <w:pStyle w:val="CodeChangeLine"/>
      </w:pPr>
      <w:r>
        <w:t>**Table 5.8.4-2 DataPoints of dmDataModelIO ModuleClass**</w:t>
      </w:r>
    </w:p>
    <w:p>
      <w:pPr>
        <w:pStyle w:val="CodeChangeLine"/>
      </w:pPr>
      <w:r/>
    </w:p>
    <w:p>
      <w:pPr>
        <w:pStyle w:val="CodeChangeLine"/>
      </w:pPr>
      <w:r>
        <w:t>|Name |Type |R/W |Optional |Unit |Description |</w:t>
      </w:r>
    </w:p>
    <w:p>
      <w:pPr>
        <w:pStyle w:val="CodeChangeLine"/>
      </w:pPr>
      <w:r>
        <w:t>|-|-|-|-|-|-|</w:t>
      </w:r>
    </w:p>
    <w:p>
      <w:pPr>
        <w:pStyle w:val="CodeChangeLine"/>
      </w:pPr>
      <w:r>
        <w:t>|dataModelType |[hd:enumDataModelType](#5642-hdenumdatamodeltype) |R |false | |The type of the data model (OMA DM, OMA LwM2M, BBF TR-181, etc.). |</w:t>
      </w:r>
    </w:p>
    <w:p>
      <w:pPr>
        <w:pStyle w:val="CodeChangeLine"/>
      </w:pPr>
      <w:r/>
    </w:p>
    <w:p>
      <w:pPr>
        <w:pStyle w:val="CodeChangeLine"/>
        <w:shd w:val="clear" w:color="auto" w:fill="fbe9eb"/>
      </w:pPr>
      <w:r/>
    </w:p>
    <w:p>
      <w:pPr>
        <w:pStyle w:val="CodeChangeLine"/>
        <w:shd w:val="clear" w:color="auto" w:fill="fbe9eb"/>
      </w:pPr>
      <w:r/>
    </w:p>
    <w:p>
      <w:pPr>
        <w:pStyle w:val="CodeChangeLine"/>
        <w:shd w:val="clear" w:color="auto" w:fill="fbe9eb"/>
      </w:pPr>
      <w:r>
        <w:t>The *readIO* and *writeIO* actions are defined for handling parameters of the underlying Device Management protocol using the APIs defined by those technologies. The values used in the *address* argument are dependent on the value of the *dataModelType* data point of the [dmAgent](#582-dmagent) ModuleClass.</w:t>
      </w:r>
    </w:p>
    <w:p>
      <w:pPr>
        <w:pStyle w:val="CodeChangeLine"/>
        <w:shd w:val="clear" w:color="auto" w:fill="ecfdf0"/>
      </w:pPr>
      <w:r>
        <w:t>The *readIO* and *writeIO* actions are defined for handling parameters of the underlying Device Management protocol using the APIs defined by those technologies. The values used in the *address* argument are dependent on the value of the *dataModelType* data point of the [\[dmAgent\]](#582-dmagent) ModuleClass.</w:t>
      </w:r>
    </w:p>
    <w:p>
      <w:pPr>
        <w:pStyle w:val="CodeChangeLine"/>
      </w:pPr>
      <w:r/>
    </w:p>
    <w:p>
      <w:pPr>
        <w:pStyle w:val="CodeChangeLine"/>
      </w:pPr>
      <w:r>
        <w:t>Example of *address* values could be ```'Device.WiFi.SSID.1' if dataModelType=6``` (BBF TR-181 USP) or ```'/9/1/1' if dataModelType=4``` (OMA LwM2M).</w:t>
      </w:r>
    </w:p>
    <w:p>
      <w:pPr>
        <w:pStyle w:val="CodeChangeLine"/>
      </w:pPr>
      <w:r/>
    </w:p>
    <w:p>
      <w:pPr>
        <w:pStyle w:val="CodeHeader"/>
      </w:pPr>
      <w:r>
        <w:t>@@ -5024,7 +5014,6 @@ These *address* and *payload* argument can contain several values separated by a</w:t>
      </w:r>
    </w:p>
    <w:p>
      <w:pPr>
        <w:pStyle w:val="CodeChangeLine"/>
      </w:pPr>
      <w:r/>
    </w:p>
    <w:p>
      <w:pPr>
        <w:pStyle w:val="CodeChangeLine"/>
      </w:pPr>
      <w:r>
        <w:t>EXAMPLES:</w:t>
      </w:r>
    </w:p>
    <w:p>
      <w:pPr>
        <w:pStyle w:val="CodeChangeLine"/>
      </w:pPr>
      <w:r/>
    </w:p>
    <w:p>
      <w:pPr>
        <w:pStyle w:val="CodeChangeLine"/>
        <w:shd w:val="clear" w:color="auto" w:fill="fbe9eb"/>
      </w:pPr>
      <w:r/>
    </w:p>
    <w:p>
      <w:pPr>
        <w:pStyle w:val="CodeChangeLine"/>
      </w:pPr>
      <w:r>
        <w:t>```</w:t>
      </w:r>
    </w:p>
    <w:p>
      <w:pPr>
        <w:pStyle w:val="CodeChangeLine"/>
      </w:pPr>
      <w:r>
        <w:t>readIO(address="Device.WiFi.SSID.SSID")</w:t>
      </w:r>
    </w:p>
    <w:p>
      <w:pPr>
        <w:pStyle w:val="CodeChangeLine"/>
      </w:pPr>
      <w:r>
        <w:t xml:space="preserve">    -&gt; {"Device.WiFi.SSID.SSID": "SSIDName"}</w:t>
      </w:r>
    </w:p>
    <w:p>
      <w:pPr>
        <w:pStyle w:val="CodeHeader"/>
      </w:pPr>
      <w:r>
        <w:t>@@ -5039,8 +5028,7 @@ writeIO(address="/3/0/15", payload="[Europe/Paris](Europe/Paris)")</w:t>
      </w:r>
    </w:p>
    <w:p>
      <w:pPr>
        <w:pStyle w:val="CodeChangeLine"/>
      </w:pPr>
      <w:r>
        <w:t xml:space="preserve">    -&gt; {"/3/0/15"}</w:t>
      </w:r>
    </w:p>
    <w:p>
      <w:pPr>
        <w:pStyle w:val="CodeChangeLine"/>
      </w:pPr>
      <w:r>
        <w:t>```</w:t>
      </w:r>
    </w:p>
    <w:p>
      <w:pPr>
        <w:pStyle w:val="CodeChangeLine"/>
      </w:pPr>
      <w:r/>
    </w:p>
    <w:p>
      <w:pPr>
        <w:pStyle w:val="CodeChangeLine"/>
        <w:shd w:val="clear" w:color="auto" w:fill="fbe9eb"/>
      </w:pPr>
      <w:r>
        <w:t>NOTE: Some data points of the [dmAgent](#582-dmagent) and [dmDeviceInfo](#583-dmdeviceinfo) ModuleClasses correspond to fixed parameters in OMA &amp; BBF data models. The corresponding concepts in OMA DM / LwM2M data models (resp. BBF TR-181 &lt;a href="#_ref_i.12"&gt;[i.12]&lt;/a&gt;) are specified in oneM2M TS-0005 (resp. TS-0006 &lt;a href="#_ref_i.1"&gt;[i.15]&lt;/a&gt;). For instance the data point *memAvailable* corresponds to `'Device.DeviceInfo.MemoryStatus.Free'` in BBF TR-181 &lt;a href="#_ref_i.12"&gt;[i.12]&lt;/a&gt; (see oneM2M TS-0006 &lt;a href="#_ref_i.15"&gt;[i.15]&lt;/a&gt; clause 7.3) and to `'/3/0/10'` in LwM2M (oneM2M TS-0005 clause 6.3.4).</w:t>
      </w:r>
    </w:p>
    <w:p>
      <w:pPr>
        <w:pStyle w:val="CodeChangeLine"/>
        <w:shd w:val="clear" w:color="auto" w:fill="fbe9eb"/>
      </w:pPr>
      <w:r/>
    </w:p>
    <w:p>
      <w:pPr>
        <w:pStyle w:val="CodeChangeLine"/>
        <w:shd w:val="clear" w:color="auto" w:fill="ecfdf0"/>
      </w:pPr>
      <w:r>
        <w:t>NOTE: Some data points of the [\[dmAgent\]](#582-dmagent) and [\[dmDeviceInfo\]](#583-dmdeviceinfo) ModuleClasses correspond to fixed parameters in OMA &amp; BBF data models. The corresponding concepts in OMA DM / LwM2M data models (resp. BBF TR-181 &lt;a href="#_ref_i.12"&gt;[i.12]&lt;/a&gt;) are specified in oneM2M TS-0005 (resp. TS-0006 &lt;a href="#_ref_i.1"&gt;[i.15]&lt;/a&gt;). For instance the data point *memAvailable* corresponds to `'Device.DeviceInfo.MemoryStatus.Free'` in BBF TR-181 &lt;a href="#_ref_i.12"&gt;[i.12]&lt;/a&gt; (see oneM2M TS-0006 &lt;a href="#_ref_i.15"&gt;[i.15]&lt;/a&gt; clause 7.3) and to `'/3/0/10'` in LwM2M (oneM2M TS-0005 clause 6.3.4).</w:t>
      </w:r>
    </w:p>
    <w:p>
      <w:pPr>
        <w:pStyle w:val="CodeChangeLine"/>
      </w:pPr>
      <w:r/>
    </w:p>
    <w:p>
      <w:pPr>
        <w:pStyle w:val="CodeChangeLine"/>
      </w:pPr>
      <w:r/>
    </w:p>
    <w:p>
      <w:pPr>
        <w:pStyle w:val="CodeChangeLine"/>
      </w:pPr>
      <w:r>
        <w:t>### 5.8.5 dmFirmware</w:t>
      </w:r>
    </w:p>
    <w:p>
      <w:pPr>
        <w:pStyle w:val="CodeHeader"/>
      </w:pPr>
      <w:r>
        <w:t>@@ -5059,54 +5047,43 @@ Individual firmwares are managed using the [dmFirmware] actions presented in Tab</w:t>
      </w:r>
    </w:p>
    <w:p>
      <w:pPr>
        <w:pStyle w:val="CodeChangeLine"/>
      </w:pPr>
      <w:r>
        <w:t>|xs:string |toggle |none |true |Toggles between the firmware versions installed on a device/sub-component. In case of devices that do not support such toggling, it triggers the firmware flashing/installation process.&lt;br /&gt;The toggle action as it results returns an AE/IPE message indicating if the action was successful or not. |</w:t>
      </w:r>
    </w:p>
    <w:p>
      <w:pPr>
        <w:pStyle w:val="CodeChangeLine"/>
      </w:pPr>
      <w:r/>
    </w:p>
    <w:p>
      <w:pPr>
        <w:pStyle w:val="CodeChangeLine"/>
      </w:pPr>
      <w:r/>
    </w:p>
    <w:p>
      <w:pPr>
        <w:pStyle w:val="CodeChangeLine"/>
        <w:shd w:val="clear" w:color="auto" w:fill="fbe9eb"/>
      </w:pPr>
      <w:r/>
    </w:p>
    <w:p>
      <w:pPr>
        <w:pStyle w:val="CodeChangeLine"/>
      </w:pPr>
      <w:r>
        <w:t>The abstraction model used for [dmFirmware] manages the firmware through two images: a *primary* firmware image and a *secondary* one. Despite the naming both images are equivalent and a secondary image can be actively used by a device just like the primary one.</w:t>
      </w:r>
    </w:p>
    <w:p>
      <w:pPr>
        <w:pStyle w:val="CodeChangeLine"/>
      </w:pPr>
      <w:r/>
    </w:p>
    <w:p>
      <w:pPr>
        <w:pStyle w:val="CodeChangeLine"/>
      </w:pPr>
      <w:r>
        <w:t xml:space="preserve">Using an abstraction model based on two firmware images it is possible to effectively manage firmware on devices with different firmware capabilities. The state machine for firmware management using two images is shown in Figure 5.8.5-1 for devices that do support toggling between multiple pre-installed firmware versions and in Figure 5.8.5-2 for devices that can have only one firmware version installed. </w:t>
      </w:r>
    </w:p>
    <w:p>
      <w:pPr>
        <w:pStyle w:val="CodeChangeLine"/>
      </w:pPr>
      <w:r/>
    </w:p>
    <w:p>
      <w:pPr>
        <w:pStyle w:val="CodeChangeLine"/>
      </w:pPr>
      <w:r>
        <w:t>**Table 5.8.5-2 DataPoints of dmFirmware ModuleClass**</w:t>
      </w:r>
    </w:p>
    <w:p>
      <w:pPr>
        <w:pStyle w:val="CodeChangeLine"/>
      </w:pPr>
      <w:r/>
    </w:p>
    <w:p>
      <w:pPr>
        <w:pStyle w:val="CodeChangeLine"/>
        <w:shd w:val="clear" w:color="auto" w:fill="fbe9eb"/>
      </w:pPr>
      <w:r/>
    </w:p>
    <w:p>
      <w:pPr>
        <w:pStyle w:val="CodeChangeLine"/>
      </w:pPr>
      <w:r>
        <w:t>|Name |Type |R/W |Optional |Unit |Description |</w:t>
      </w:r>
    </w:p>
    <w:p>
      <w:pPr>
        <w:pStyle w:val="CodeChangeLine"/>
      </w:pPr>
      <w:r>
        <w:t>|-|-|-|-|-|-|</w:t>
      </w:r>
    </w:p>
    <w:p>
      <w:pPr>
        <w:pStyle w:val="CodeChangeLine"/>
      </w:pPr>
      <w:r>
        <w:t>|multiFirmware |xs:boolean |R |false | |Indicates if the device/sub-component supports toggling between  multiple pre-installed firmware versions. |</w:t>
      </w:r>
    </w:p>
    <w:p>
      <w:pPr>
        <w:pStyle w:val="CodeChangeLine"/>
      </w:pPr>
      <w:r>
        <w:t>|primaryState |[hd:enumFirmwareState](#5644-hdenumfirmwarestate) |R |false | |The current state of the primary firmware image (active, downloading, etc.). |</w:t>
      </w:r>
    </w:p>
    <w:p>
      <w:pPr>
        <w:pStyle w:val="CodeChangeLine"/>
        <w:shd w:val="clear" w:color="auto" w:fill="fbe9eb"/>
      </w:pPr>
      <w:r>
        <w:t>|primaryName</w:t>
        <w:tab/>
        <w:t xml:space="preserve"> |xs:string |R |false | |The name of the primary firmware image. |</w:t>
      </w:r>
    </w:p>
    <w:p>
      <w:pPr>
        <w:pStyle w:val="CodeChangeLine"/>
        <w:shd w:val="clear" w:color="auto" w:fill="fbe9eb"/>
      </w:pPr>
      <w:r>
        <w:t>|primaryVersion</w:t>
        <w:tab/>
        <w:t xml:space="preserve"> |xs:string |R |false | |The version of the primary firmware image. |</w:t>
      </w:r>
    </w:p>
    <w:p>
      <w:pPr>
        <w:pStyle w:val="CodeChangeLine"/>
        <w:shd w:val="clear" w:color="auto" w:fill="ecfdf0"/>
      </w:pPr>
      <w:r>
        <w:t>|primaryName |xs:string |R |false | |The name of the primary firmware image. |</w:t>
      </w:r>
    </w:p>
    <w:p>
      <w:pPr>
        <w:pStyle w:val="CodeChangeLine"/>
        <w:shd w:val="clear" w:color="auto" w:fill="ecfdf0"/>
      </w:pPr>
      <w:r>
        <w:t>|primaryVersion</w:t>
        <w:tab/>
        <w:t>|xs:string |R |false | |The version of the primary firmware image. |</w:t>
      </w:r>
    </w:p>
    <w:p>
      <w:pPr>
        <w:pStyle w:val="CodeChangeLine"/>
      </w:pPr>
      <w:r>
        <w:t>|primaryUrl |xs:url |R |true | |The URL from which the primary firmware image was downloaded. |</w:t>
      </w:r>
    </w:p>
    <w:p>
      <w:pPr>
        <w:pStyle w:val="CodeChangeLine"/>
      </w:pPr>
      <w:r>
        <w:t>|secondaryState |[hd:enumFirmwareState](#5644-hdenumfirmwarestate) |R |true | |The current state of the secondary firmware image (active, downloading, etc.). Mandatory when *updateFirmware* is available. |</w:t>
      </w:r>
    </w:p>
    <w:p>
      <w:pPr>
        <w:pStyle w:val="CodeChangeLine"/>
        <w:shd w:val="clear" w:color="auto" w:fill="fbe9eb"/>
      </w:pPr>
      <w:r>
        <w:t>|secondaryName</w:t>
        <w:tab/>
        <w:t xml:space="preserve"> |xs:string |R |true | |The name of the secondary firmware image. |</w:t>
      </w:r>
    </w:p>
    <w:p>
      <w:pPr>
        <w:pStyle w:val="CodeChangeLine"/>
        <w:shd w:val="clear" w:color="auto" w:fill="fbe9eb"/>
      </w:pPr>
      <w:r>
        <w:t>|secondaryVersion</w:t>
        <w:tab/>
        <w:t xml:space="preserve"> |xs:string |R |true | |The version of the secondary firmware image. |</w:t>
      </w:r>
    </w:p>
    <w:p>
      <w:pPr>
        <w:pStyle w:val="CodeChangeLine"/>
        <w:shd w:val="clear" w:color="auto" w:fill="ecfdf0"/>
      </w:pPr>
      <w:r>
        <w:t>|secondaryName |xs:string |R |true | |The name of the secondary firmware image. |</w:t>
      </w:r>
    </w:p>
    <w:p>
      <w:pPr>
        <w:pStyle w:val="CodeChangeLine"/>
        <w:shd w:val="clear" w:color="auto" w:fill="ecfdf0"/>
      </w:pPr>
      <w:r>
        <w:t>|secondaryVersion |xs:string |R |true | |The version of the secondary firmware image. |</w:t>
      </w:r>
    </w:p>
    <w:p>
      <w:pPr>
        <w:pStyle w:val="CodeChangeLine"/>
      </w:pPr>
      <w:r>
        <w:t>|secondaryUrl |xs:url |R |true | |The URL from which the secondary firmware image was downloaded. |</w:t>
      </w:r>
    </w:p>
    <w:p>
      <w:pPr>
        <w:pStyle w:val="CodeChangeLine"/>
      </w:pPr>
      <w:r>
        <w:t>|component |xs:string |R |true | |Allows to identify the sub-component that uses this firmware. &lt;br /&gt;This data point is mandatory if this is a sub-component firmware. |</w:t>
      </w:r>
    </w:p>
    <w:p>
      <w:pPr>
        <w:pStyle w:val="CodeChangeLine"/>
      </w:pPr>
      <w:r/>
    </w:p>
    <w:p>
      <w:pPr>
        <w:pStyle w:val="CodeChangeLine"/>
        <w:shd w:val="clear" w:color="auto" w:fill="fbe9eb"/>
      </w:pPr>
      <w:r/>
    </w:p>
    <w:p>
      <w:pPr>
        <w:pStyle w:val="CodeChangeLine"/>
        <w:shd w:val="clear" w:color="auto" w:fill="fbe9eb"/>
      </w:pPr>
      <w:r/>
    </w:p>
    <w:p>
      <w:pPr>
        <w:pStyle w:val="CodeChangeLine"/>
      </w:pPr>
      <w:r>
        <w:t>NOTE 1: Both primary and secondary firmware image related dataPoints are mandatory when *updateFirmware* is available, however depending on the device capabilities one of the two state machines - the one presented in Figure 5.8.5-1 or the one shown in Figure 5.8.5-2 should be used.</w:t>
      </w:r>
    </w:p>
    <w:p>
      <w:pPr>
        <w:pStyle w:val="CodeChangeLine"/>
      </w:pPr>
      <w:r/>
    </w:p>
    <w:p>
      <w:pPr>
        <w:pStyle w:val="CodeChangeLine"/>
        <w:shd w:val="clear" w:color="auto" w:fill="fbe9eb"/>
      </w:pPr>
      <w:r/>
    </w:p>
    <w:p>
      <w:pPr>
        <w:pStyle w:val="CodeChangeLine"/>
        <w:shd w:val="clear" w:color="auto" w:fill="fbe9eb"/>
      </w:pPr>
      <w:r/>
    </w:p>
    <w:p>
      <w:pPr>
        <w:pStyle w:val="CodeChangeLine"/>
        <w:shd w:val="clear" w:color="auto" w:fill="fbe9eb"/>
      </w:pPr>
      <w:r>
        <w:t>![Lifecycle of a dmFirmware](media/lifecycle_of_a_dmfirmware_1.svg)</w:t>
      </w:r>
    </w:p>
    <w:p>
      <w:pPr>
        <w:pStyle w:val="CodeChangeLine"/>
        <w:shd w:val="clear" w:color="auto" w:fill="ecfdf0"/>
      </w:pPr>
      <w:r>
        <w:t>![Figure 5.8.5-1: Lifecycle of a dmFirmware for devices that support toggling between pre-installed firmware images](media/lifecycle_of_a_dmfirmware_1.svg)</w:t>
      </w:r>
    </w:p>
    <w:p>
      <w:pPr>
        <w:pStyle w:val="CodeChangeLine"/>
      </w:pPr>
      <w:r/>
    </w:p>
    <w:p>
      <w:pPr>
        <w:pStyle w:val="CodeChangeLine"/>
      </w:pPr>
      <w:r>
        <w:t>**Figure 5.8.5-1: Lifecycle of a dmFirmware for devices that support toggling between pre-installed firmware images**</w:t>
      </w:r>
    </w:p>
    <w:p>
      <w:pPr>
        <w:pStyle w:val="CodeChangeLine"/>
      </w:pPr>
      <w:r/>
    </w:p>
    <w:p>
      <w:pPr>
        <w:pStyle w:val="CodeChangeLine"/>
        <w:shd w:val="clear" w:color="auto" w:fill="fbe9eb"/>
      </w:pPr>
      <w:r/>
    </w:p>
    <w:p>
      <w:pPr>
        <w:pStyle w:val="CodeChangeLine"/>
      </w:pPr>
      <w:r>
        <w:t>For devices that support toggling between multiple pre-installed firmware images the following rules apply:</w:t>
      </w:r>
    </w:p>
    <w:p>
      <w:pPr>
        <w:pStyle w:val="CodeChangeLine"/>
      </w:pPr>
      <w:r/>
    </w:p>
    <w:p>
      <w:pPr>
        <w:pStyle w:val="CodeChangeLine"/>
        <w:shd w:val="clear" w:color="auto" w:fill="fbe9eb"/>
      </w:pPr>
      <w:r/>
    </w:p>
    <w:p>
      <w:pPr>
        <w:pStyle w:val="CodeChangeLine"/>
      </w:pPr>
      <w:r>
        <w:t>- There is always one firmware image that is in "Active" state.</w:t>
      </w:r>
    </w:p>
    <w:p>
      <w:pPr>
        <w:pStyle w:val="CodeChangeLine"/>
      </w:pPr>
      <w:r>
        <w:t xml:space="preserve">- Toggling between firmware images is only possible if one image is in "Ready" state and the other image is in "Active" state. </w:t>
      </w:r>
    </w:p>
    <w:p>
      <w:pPr>
        <w:pStyle w:val="CodeChangeLine"/>
      </w:pPr>
      <w:r>
        <w:t>- *updateFirmware* action is always performed on the  image that  is in "Ready" or "Failure" state.</w:t>
      </w:r>
    </w:p>
    <w:p>
      <w:pPr>
        <w:pStyle w:val="CodeChangeLine"/>
      </w:pPr>
      <w:r/>
    </w:p>
    <w:p>
      <w:pPr>
        <w:pStyle w:val="CodeChangeLine"/>
      </w:pPr>
      <w:r>
        <w:t>NOTE 2: It is the AE/IPE responsibility to provide the appropriate action result pointing if the action was triggered on the device or not (e.g. if the current firmware state did not allow it).</w:t>
      </w:r>
    </w:p>
    <w:p>
      <w:pPr>
        <w:pStyle w:val="CodeChangeLine"/>
      </w:pPr>
      <w:r/>
    </w:p>
    <w:p>
      <w:pPr>
        <w:pStyle w:val="CodeChangeLine"/>
        <w:shd w:val="clear" w:color="auto" w:fill="fbe9eb"/>
      </w:pPr>
      <w:r/>
    </w:p>
    <w:p>
      <w:pPr>
        <w:pStyle w:val="CodeChangeLine"/>
        <w:shd w:val="clear" w:color="auto" w:fill="fbe9eb"/>
      </w:pPr>
      <w:r/>
    </w:p>
    <w:p>
      <w:pPr>
        <w:pStyle w:val="CodeChangeLine"/>
        <w:shd w:val="clear" w:color="auto" w:fill="fbe9eb"/>
      </w:pPr>
      <w:r>
        <w:t>![Lifecycle of a dmFirmware](media/lifecycle_of_a_dmfirmware_2.svg)</w:t>
      </w:r>
    </w:p>
    <w:p>
      <w:pPr>
        <w:pStyle w:val="CodeChangeLine"/>
        <w:shd w:val="clear" w:color="auto" w:fill="ecfdf0"/>
      </w:pPr>
      <w:r>
        <w:t>![Figure 5.8.5-2: Lifecycle of a dmFirmware for devices that can have only one firmware version installed](media/lifecycle_of_a_dmfirmware_2.svg)</w:t>
      </w:r>
    </w:p>
    <w:p>
      <w:pPr>
        <w:pStyle w:val="CodeChangeLine"/>
      </w:pPr>
      <w:r/>
    </w:p>
    <w:p>
      <w:pPr>
        <w:pStyle w:val="CodeChangeLine"/>
      </w:pPr>
      <w:r>
        <w:t>**Figure 5.8.5-2: Lifecycle of a dmFirmware for devices that can have only one firmware version installed**</w:t>
      </w:r>
    </w:p>
    <w:p>
      <w:pPr>
        <w:pStyle w:val="CodeChangeLine"/>
      </w:pPr>
      <w:r/>
    </w:p>
    <w:p>
      <w:pPr>
        <w:pStyle w:val="CodeChangeLine"/>
        <w:shd w:val="clear" w:color="auto" w:fill="fbe9eb"/>
      </w:pPr>
      <w:r/>
    </w:p>
    <w:p>
      <w:pPr>
        <w:pStyle w:val="CodeChangeLine"/>
      </w:pPr>
      <w:r>
        <w:t>In case of a device that can have only one firmware version installed the additional firmware image is used differently. First of all it is treated as a temporary storage for the *updateFirmware* action that triggers the download process. When the download process is finished the status of the firmware image is changed to "Ready". It is important to note that in this case the installation/flashing process is started after the *toggle* action is issued, making it a "long toggle". At the very same moment the toggle is issued, the previously active firmware image is moved to "Archival" state, making it a historical record that cannot be restored. The reason why it cannot be restored is trivial - it was just overwritten by the flashing process.</w:t>
      </w:r>
    </w:p>
    <w:p>
      <w:pPr>
        <w:pStyle w:val="CodeChangeLine"/>
      </w:pPr>
      <w:r/>
    </w:p>
    <w:p>
      <w:pPr>
        <w:pStyle w:val="CodeChangeLine"/>
      </w:pPr>
      <w:r>
        <w:t>For devices that can have only one firmware version installed the following rules apply:</w:t>
      </w:r>
    </w:p>
    <w:p>
      <w:pPr>
        <w:pStyle w:val="CodeHeader"/>
      </w:pPr>
      <w:r>
        <w:t>@@ -5121,17 +5098,18 @@ If one image is in "Archival" state and the other is in "Failure" state the *upd</w:t>
      </w:r>
    </w:p>
    <w:p>
      <w:pPr>
        <w:pStyle w:val="CodeChangeLine"/>
      </w:pPr>
      <w:r/>
    </w:p>
    <w:p>
      <w:pPr>
        <w:pStyle w:val="CodeChangeLine"/>
      </w:pPr>
      <w:r>
        <w:t>NOTE 3: It is the AE/IPE responsibility to provide the appropriate action result pointing if the action was triggered on the device or not (e.g. if the current firmware state did not allow it).</w:t>
      </w:r>
    </w:p>
    <w:p>
      <w:pPr>
        <w:pStyle w:val="CodeChangeLine"/>
      </w:pPr>
      <w:r/>
    </w:p>
    <w:p>
      <w:pPr>
        <w:pStyle w:val="CodeChangeLine"/>
        <w:shd w:val="clear" w:color="auto" w:fill="ecfdf0"/>
      </w:pPr>
      <w:r/>
    </w:p>
    <w:p>
      <w:pPr>
        <w:pStyle w:val="CodeChangeLine"/>
      </w:pPr>
      <w:r>
        <w:t>### 5.8.6 dmSoftware</w:t>
      </w:r>
    </w:p>
    <w:p>
      <w:pPr>
        <w:pStyle w:val="CodeChangeLine"/>
      </w:pPr>
      <w:r/>
    </w:p>
    <w:p>
      <w:pPr>
        <w:pStyle w:val="CodeChangeLine"/>
      </w:pPr>
      <w:r>
        <w:t>This ModuleClass provides DM capabilities to control and monitor software modules of the device.</w:t>
      </w:r>
    </w:p>
    <w:p>
      <w:pPr>
        <w:pStyle w:val="CodeChangeLine"/>
      </w:pPr>
      <w:r/>
    </w:p>
    <w:p>
      <w:pPr>
        <w:pStyle w:val="CodeChangeLine"/>
      </w:pPr>
      <w:r>
        <w:t>An instance of this ModuleClass represents a software module hosted by the device.</w:t>
      </w:r>
    </w:p>
    <w:p>
      <w:pPr>
        <w:pStyle w:val="CodeChangeLine"/>
      </w:pPr>
      <w:r/>
    </w:p>
    <w:p>
      <w:pPr>
        <w:pStyle w:val="CodeChangeLine"/>
        <w:shd w:val="clear" w:color="auto" w:fill="fbe9eb"/>
      </w:pPr>
      <w:r>
        <w:t>A [dmSoftware] module is created on a Hosting CSE by the IPE in charge of the device, either at the initialization if it represents a software module that is pre-installed on the device, or after installation of one or more [[5.8.8 dmPackage]](#588-dmpackage) modules (see clause [5.8.8](#588-dmpackage)) that have been dynamically created (for instance a software image with associated configuration files and libraries).</w:t>
      </w:r>
    </w:p>
    <w:p>
      <w:pPr>
        <w:pStyle w:val="CodeChangeLine"/>
        <w:shd w:val="clear" w:color="auto" w:fill="ecfdf0"/>
      </w:pPr>
      <w:r>
        <w:t>A [dmSoftware] module is created on a Hosting CSE by the IPE in charge of the device, either at the initialization if it represents a software module that is pre-installed on the device, or after installation of one or more [\[dmPackage\]](#588-dmpackage) modules (see clause [5.8.8](#588-dmpackage)) that have been dynamically created (for instance a software image with associated configuration files and libraries).</w:t>
      </w:r>
    </w:p>
    <w:p>
      <w:pPr>
        <w:pStyle w:val="CodeChangeLine"/>
      </w:pPr>
      <w:r/>
    </w:p>
    <w:p>
      <w:pPr>
        <w:pStyle w:val="CodeChangeLine"/>
        <w:shd w:val="clear" w:color="auto" w:fill="fbe9eb"/>
      </w:pPr>
      <w:r>
        <w:t>The association between one or more [dmPackage](#588-dmpackage) modules and a dmSoftware module are under the responsibility of the IPE: dmSoftware modules are created, deleted or updated only by the IPE (for instance updating a [dmPackage](#588-dmpackage) can trigger the modification of the version data point of an associated dmSoftware).</w:t>
      </w:r>
    </w:p>
    <w:p>
      <w:pPr>
        <w:pStyle w:val="CodeChangeLine"/>
        <w:shd w:val="clear" w:color="auto" w:fill="ecfdf0"/>
      </w:pPr>
      <w:r>
        <w:t>The association between one or more [\[dmPackage\]](#588-dmpackage) modules and a dmSoftware module are under the responsibility of the IPE: dmSoftware modules are created, deleted or updated only by the IPE (for instance updating a [\[dmPackage\]](#588-dmpackage) can trigger the modification of the version data point of an associated dmSoftware).</w:t>
      </w:r>
    </w:p>
    <w:p>
      <w:pPr>
        <w:pStyle w:val="CodeChangeLine"/>
      </w:pPr>
      <w:r/>
    </w:p>
    <w:p>
      <w:pPr>
        <w:pStyle w:val="CodeChangeLine"/>
        <w:shd w:val="clear" w:color="auto" w:fill="fbe9eb"/>
      </w:pPr>
      <w:r>
        <w:t>From external applications, [dmSoftware] modules can only be discovered from the parent [flexNode], not created, and afterwards they can only be activated / deactivated. They can be seen as 'high level' information ("there is such software that is running on the device"), whereas [dmPackage](#588-dmpackage) are 'low level' information ("there is such executable file that is deployed on the device").</w:t>
      </w:r>
    </w:p>
    <w:p>
      <w:pPr>
        <w:pStyle w:val="CodeChangeLine"/>
        <w:shd w:val="clear" w:color="auto" w:fill="ecfdf0"/>
      </w:pPr>
      <w:r>
        <w:t>From external applications, [dmSoftware] modules can only be discovered from the parent [flexNode], not created, and afterwards they can only be activated / deactivated. They can be seen as 'high level' information ("there is such software that is running on the device"), whereas [\[dmPackage\]](#588-dmpackage) are 'low level' information ("there is such executable file that is deployed on the device").</w:t>
      </w:r>
    </w:p>
    <w:p>
      <w:pPr>
        <w:pStyle w:val="CodeChangeLine"/>
      </w:pPr>
      <w:r/>
    </w:p>
    <w:p>
      <w:pPr>
        <w:pStyle w:val="CodeChangeLine"/>
      </w:pPr>
      <w:r>
        <w:t>**Table 5.8.6-1 Actions of dmSoftware ModuleClass**</w:t>
      </w:r>
    </w:p>
    <w:p>
      <w:pPr>
        <w:pStyle w:val="CodeChangeLine"/>
      </w:pPr>
      <w:r/>
    </w:p>
    <w:p>
      <w:pPr>
        <w:pStyle w:val="CodeHeader"/>
      </w:pPr>
      <w:r>
        <w:t>@@ -5144,12 +5122,11 @@ From external applications, [dmSoftware] modules can only be discovered from the</w:t>
      </w:r>
    </w:p>
    <w:p>
      <w:pPr>
        <w:pStyle w:val="CodeChangeLine"/>
      </w:pPr>
      <w:r/>
    </w:p>
    <w:p>
      <w:pPr>
        <w:pStyle w:val="CodeChangeLine"/>
      </w:pPr>
      <w:r>
        <w:t>|Name |Type |R/W |Optional |Unit |Description |</w:t>
      </w:r>
    </w:p>
    <w:p>
      <w:pPr>
        <w:pStyle w:val="CodeChangeLine"/>
      </w:pPr>
      <w:r>
        <w:t>|-|-|-|-|-|-|</w:t>
      </w:r>
    </w:p>
    <w:p>
      <w:pPr>
        <w:pStyle w:val="CodeChangeLine"/>
        <w:shd w:val="clear" w:color="auto" w:fill="fbe9eb"/>
      </w:pPr>
      <w:r>
        <w:t>|state&lt;br /&gt; |[hd:enumSoftwareState](#5647-hdenumsoftwarestate) |R |false | |The current state of the software module (see clause [5.6.47](#5647-hdenumsoftwarestate)). |</w:t>
      </w:r>
    </w:p>
    <w:p>
      <w:pPr>
        <w:pStyle w:val="CodeChangeLine"/>
        <w:shd w:val="clear" w:color="auto" w:fill="ecfdf0"/>
      </w:pPr>
      <w:r>
        <w:t>|state |[hd:enumSoftwareState](#5647-hdenumsoftwarestate) |R |false | |The current state of the software module (see clause [5.6.47](#5647-hdenumsoftwarestate)). |</w:t>
      </w:r>
    </w:p>
    <w:p>
      <w:pPr>
        <w:pStyle w:val="CodeChangeLine"/>
      </w:pPr>
      <w:r>
        <w:t>|name |xs:string |R |true | |The name of the software module. |</w:t>
      </w:r>
    </w:p>
    <w:p>
      <w:pPr>
        <w:pStyle w:val="CodeChangeLine"/>
      </w:pPr>
      <w:r>
        <w:t>|version |xs:string |R |true | |The version of the software module. |</w:t>
      </w:r>
    </w:p>
    <w:p>
      <w:pPr>
        <w:pStyle w:val="CodeChangeLine"/>
      </w:pPr>
      <w:r/>
    </w:p>
    <w:p>
      <w:pPr>
        <w:pStyle w:val="CodeChangeLine"/>
      </w:pPr>
      <w:r/>
    </w:p>
    <w:p>
      <w:pPr>
        <w:pStyle w:val="CodeChangeLine"/>
        <w:shd w:val="clear" w:color="auto" w:fill="fbe9eb"/>
      </w:pPr>
      <w:r/>
    </w:p>
    <w:p>
      <w:pPr>
        <w:pStyle w:val="CodeChangeLine"/>
      </w:pPr>
      <w:r>
        <w:t>### 5.8.7 dmEventLog</w:t>
      </w:r>
    </w:p>
    <w:p>
      <w:pPr>
        <w:pStyle w:val="CodeChangeLine"/>
      </w:pPr>
      <w:r/>
    </w:p>
    <w:p>
      <w:pPr>
        <w:pStyle w:val="CodeChangeLine"/>
      </w:pPr>
      <w:r>
        <w:t>This ModuleClass provides DM capabilities to control and monitor event logs of the device.</w:t>
      </w:r>
    </w:p>
    <w:p>
      <w:pPr>
        <w:pStyle w:val="CodeHeader"/>
      </w:pPr>
      <w:r>
        <w:t>@@ -5160,19 +5137,17 @@ This ModuleClass provides DM capabilities to control and monitor event logs of t</w:t>
      </w:r>
    </w:p>
    <w:p>
      <w:pPr>
        <w:pStyle w:val="CodeChangeLine"/>
      </w:pPr>
      <w:r>
        <w:t>|-|-|-|-|-|</w:t>
      </w:r>
    </w:p>
    <w:p>
      <w:pPr>
        <w:pStyle w:val="CodeChangeLine"/>
      </w:pPr>
      <w:r>
        <w:t>|none</w:t>
        <w:tab/>
        <w:t xml:space="preserve"> |retrieveLog |start: xs:datetime&lt;br /&gt;end: xs:datetime |true |Upload from the device the logging data between 'start' and 'end'.&lt;br /&gt;'start' shall be a date before 'end', and is optional. The default is beginning of time.&lt;br /&gt;'end' shall be a date after 'start' and is optional. The default is the timestamp of the last available log entry. |</w:t>
      </w:r>
    </w:p>
    <w:p>
      <w:pPr>
        <w:pStyle w:val="CodeChangeLine"/>
      </w:pPr>
      <w:r/>
    </w:p>
    <w:p>
      <w:pPr>
        <w:pStyle w:val="CodeChangeLine"/>
        <w:shd w:val="clear" w:color="auto" w:fill="fbe9eb"/>
      </w:pPr>
      <w:r/>
    </w:p>
    <w:p>
      <w:pPr>
        <w:pStyle w:val="CodeChangeLine"/>
      </w:pPr>
      <w:r>
        <w:t>This action, if provided, requests the IPE to read logging data on the device. This log is then stored in the 'data' data point. It is only valid when the 'enabled' data point is true. The *start* *and* end arguments are only indications of the time frame for the log retrieval. If a target device can deliver only partial logs for a given time frame, for example when the *start* argument is too far in the past and logs are not available for that time anymore, then the device shall deliver logs from the earliest available point in time on.</w:t>
      </w:r>
    </w:p>
    <w:p>
      <w:pPr>
        <w:pStyle w:val="CodeChangeLine"/>
      </w:pPr>
      <w:r/>
    </w:p>
    <w:p>
      <w:pPr>
        <w:pStyle w:val="CodeChangeLine"/>
      </w:pPr>
      <w:r>
        <w:t>**Table 5.8.7-2 DataPoints of dmEventLog ModuleClass**</w:t>
      </w:r>
    </w:p>
    <w:p>
      <w:pPr>
        <w:pStyle w:val="CodeChangeLine"/>
      </w:pPr>
      <w:r/>
    </w:p>
    <w:p>
      <w:pPr>
        <w:pStyle w:val="CodeChangeLine"/>
      </w:pPr>
      <w:r>
        <w:t>|Name |Type |R/W |Optional |Unit |Description |</w:t>
      </w:r>
    </w:p>
    <w:p>
      <w:pPr>
        <w:pStyle w:val="CodeChangeLine"/>
      </w:pPr>
      <w:r>
        <w:t>|-|-|-|-|-|-|</w:t>
      </w:r>
    </w:p>
    <w:p>
      <w:pPr>
        <w:pStyle w:val="CodeChangeLine"/>
        <w:shd w:val="clear" w:color="auto" w:fill="fbe9eb"/>
      </w:pPr>
      <w:r>
        <w:t>|type</w:t>
        <w:tab/>
        <w:t xml:space="preserve"> |m2m:logTypeId |R |false | |The type of the log (e.g. security log, system log, etc). |</w:t>
      </w:r>
    </w:p>
    <w:p>
      <w:pPr>
        <w:pStyle w:val="CodeChangeLine"/>
        <w:shd w:val="clear" w:color="auto" w:fill="ecfdf0"/>
      </w:pPr>
      <w:r>
        <w:t>|type |m2m:logTypeId |R |false | |The type of the log (e.g. security log, system log, etc). |</w:t>
      </w:r>
    </w:p>
    <w:p>
      <w:pPr>
        <w:pStyle w:val="CodeChangeLine"/>
      </w:pPr>
      <w:r>
        <w:t>|data |xs:string |R |false | |Raw data of *last* event. No format specified. |</w:t>
      </w:r>
    </w:p>
    <w:p>
      <w:pPr>
        <w:pStyle w:val="CodeChangeLine"/>
      </w:pPr>
      <w:r>
        <w:t>|status |m2m:logStatus |R |false | |The current status of the logging process (Started, Stopped, Error, etc.) |</w:t>
      </w:r>
    </w:p>
    <w:p>
      <w:pPr>
        <w:pStyle w:val="CodeChangeLine"/>
      </w:pPr>
      <w:r>
        <w:t>|enabled |xs:boolean |RW |false | |Start / stop logging. |</w:t>
      </w:r>
    </w:p>
    <w:p>
      <w:pPr>
        <w:pStyle w:val="CodeChangeLine"/>
      </w:pPr>
      <w:r/>
    </w:p>
    <w:p>
      <w:pPr>
        <w:pStyle w:val="CodeChangeLine"/>
        <w:shd w:val="clear" w:color="auto" w:fill="fbe9eb"/>
      </w:pPr>
      <w:r/>
    </w:p>
    <w:p>
      <w:pPr>
        <w:pStyle w:val="CodeChangeLine"/>
      </w:pPr>
      <w:r>
        <w:t>For devices using the dmEventLog ModuleClass, the following rules apply:</w:t>
      </w:r>
    </w:p>
    <w:p>
      <w:pPr>
        <w:pStyle w:val="CodeChangeLine"/>
      </w:pPr>
      <w:r/>
    </w:p>
    <w:p>
      <w:pPr>
        <w:pStyle w:val="CodeChangeLine"/>
      </w:pPr>
      <w:r>
        <w:t>- The actual logging process on the device (if any), and the retrieval of device logging data by the IPE, are out of scope of the present document.</w:t>
      </w:r>
    </w:p>
    <w:p>
      <w:pPr>
        <w:pStyle w:val="CodeHeader"/>
      </w:pPr>
      <w:r>
        <w:t>@@ -5184,41 +5159,35 @@ For devices using the dmEventLog ModuleClass, the following rules apply:</w:t>
      </w:r>
    </w:p>
    <w:p>
      <w:pPr>
        <w:pStyle w:val="CodeChangeLine"/>
      </w:pPr>
      <w:r>
        <w:t>When the *enabled* data point is set to *false*, the IPE shall set the *status* data point to 'Stopped' and shall not modify the *data* data point of the module, and therefore shall not create any *&amp;lt;flexContainerInstance&gt;* child resource.</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5.8.8 dmPackage</w:t>
      </w:r>
    </w:p>
    <w:p>
      <w:pPr>
        <w:pStyle w:val="CodeChangeLine"/>
      </w:pPr>
      <w:r>
        <w:t xml:space="preserve">This ModuleClass provides DM capabilities to deploy, control and monitor packages of the device. </w:t>
      </w:r>
    </w:p>
    <w:p>
      <w:pPr>
        <w:pStyle w:val="CodeChangeLine"/>
      </w:pPr>
      <w:r/>
    </w:p>
    <w:p>
      <w:pPr>
        <w:pStyle w:val="CodeChangeLine"/>
      </w:pPr>
      <w:r>
        <w:t>- These packages can be simple resource files such as software libraries, configuration files, etc. In this case the *softwares* data point will be empty.</w:t>
      </w:r>
    </w:p>
    <w:p>
      <w:pPr>
        <w:pStyle w:val="CodeChangeLine"/>
        <w:shd w:val="clear" w:color="auto" w:fill="fbe9eb"/>
      </w:pPr>
      <w:r>
        <w:t>- They also can correspond to software images, in which case their installation will trigger the creation by the IPE of one or more [[dmSoftware]](#586-dmsoftware) SDT modules classes that can be activated / deactivated (see clause [5.8.6](#586-dmsoftware)). In this case the *softwares* data point will contain the list of IDs of this(these) [dmSoftware](#586-dmsoftware) module(s).</w:t>
      </w:r>
    </w:p>
    <w:p>
      <w:pPr>
        <w:pStyle w:val="CodeChangeLine"/>
        <w:shd w:val="clear" w:color="auto" w:fill="fbe9eb"/>
      </w:pPr>
      <w:r>
        <w:t>- Instances of the dmPackage module class can be dynamically created by the "[deployPackage](#582-dmagent)" action of the [dmAgent](#582-dmagent) module class (see clause [5.8.2](#582-dmagent)).</w:t>
      </w:r>
    </w:p>
    <w:p>
      <w:pPr>
        <w:pStyle w:val="CodeChangeLine"/>
        <w:shd w:val="clear" w:color="auto" w:fill="ecfdf0"/>
      </w:pPr>
      <w:r>
        <w:t>- They also can correspond to software images, in which case their installation will trigger the creation by the IPE of one or more [\[dmSoftware\]](#586-dmsoftware) SDT modules classes that can be activated / deactivated (see clause [5.8.6](#586-dmsoftware)). In this case the *softwares* data point will contain the list of IDs of this(these) [\[dmSoftware\]](#586-dmsoftware) module(s).</w:t>
      </w:r>
    </w:p>
    <w:p>
      <w:pPr>
        <w:pStyle w:val="CodeChangeLine"/>
        <w:shd w:val="clear" w:color="auto" w:fill="ecfdf0"/>
      </w:pPr>
      <w:r>
        <w:t>- Instances of the dmPackage module class can be dynamically created by the "[deployPackage](#582-dmagent)" action of the [\[dmAgent\]](#582-dmagent) module class (see clause [5.8.2](#582-dmagent)).</w:t>
      </w:r>
    </w:p>
    <w:p>
      <w:pPr>
        <w:pStyle w:val="CodeChangeLine"/>
      </w:pPr>
      <w:r/>
    </w:p>
    <w:p>
      <w:pPr>
        <w:pStyle w:val="CodeChangeLine"/>
      </w:pPr>
      <w:r>
        <w:t>**Table 5.8.8-1 Actions of dmPackage ModuleClass**</w:t>
      </w:r>
    </w:p>
    <w:p>
      <w:pPr>
        <w:pStyle w:val="CodeChangeLine"/>
      </w:pPr>
      <w:r/>
    </w:p>
    <w:p>
      <w:pPr>
        <w:pStyle w:val="CodeChangeLine"/>
      </w:pPr>
      <w:r>
        <w:t>|Return Type |Name |Argument |Optional |Description |</w:t>
      </w:r>
    </w:p>
    <w:p>
      <w:pPr>
        <w:pStyle w:val="CodeChangeLine"/>
      </w:pPr>
      <w:r>
        <w:t>|-|-|-|-|-|</w:t>
      </w:r>
    </w:p>
    <w:p>
      <w:pPr>
        <w:pStyle w:val="CodeChangeLine"/>
        <w:shd w:val="clear" w:color="auto" w:fill="fbe9eb"/>
      </w:pPr>
      <w:r>
        <w:t>|none</w:t>
        <w:tab/>
        <w:t xml:space="preserve"> |install |none |false |Download if needed and install the package. |</w:t>
      </w:r>
    </w:p>
    <w:p>
      <w:pPr>
        <w:pStyle w:val="CodeChangeLine"/>
        <w:shd w:val="clear" w:color="auto" w:fill="ecfdf0"/>
      </w:pPr>
      <w:r>
        <w:t>|none |install |none |false |Download if needed and install the package. |</w:t>
      </w:r>
    </w:p>
    <w:p>
      <w:pPr>
        <w:pStyle w:val="CodeChangeLine"/>
      </w:pPr>
      <w:r>
        <w:t>|none |uninstall |none |false |Uninstall the package. |</w:t>
      </w:r>
    </w:p>
    <w:p>
      <w:pPr>
        <w:pStyle w:val="CodeChangeLine"/>
      </w:pPr>
      <w:r>
        <w:t>|none |update |version: xs:string&lt;br /&gt;url: xs:string |false |Update the package. |</w:t>
      </w:r>
    </w:p>
    <w:p>
      <w:pPr>
        <w:pStyle w:val="CodeChangeLine"/>
      </w:pPr>
      <w:r/>
    </w:p>
    <w:p>
      <w:pPr>
        <w:pStyle w:val="CodeChangeLine"/>
        <w:shd w:val="clear" w:color="auto" w:fill="fbe9eb"/>
      </w:pPr>
      <w:r>
        <w:t>&lt;mark&gt;Editor's note: *update* is missing in Table 6.3.2-4&lt;/mark&gt;</w:t>
      </w:r>
    </w:p>
    <w:p>
      <w:pPr>
        <w:pStyle w:val="CodeChangeLine"/>
        <w:shd w:val="clear" w:color="auto" w:fill="fbe9eb"/>
      </w:pPr>
      <w:r/>
    </w:p>
    <w:p>
      <w:pPr>
        <w:pStyle w:val="CodeChangeLine"/>
      </w:pPr>
      <w:r>
        <w:t>NOTE:</w:t>
      </w:r>
    </w:p>
    <w:p>
      <w:pPr>
        <w:pStyle w:val="CodeChangeLine"/>
      </w:pPr>
      <w:r/>
    </w:p>
    <w:p>
      <w:pPr>
        <w:pStyle w:val="CodeChangeLine"/>
      </w:pPr>
      <w:r>
        <w:t>- The package can be pre-downloaded when the [dmPackage] resource is created.</w:t>
      </w:r>
    </w:p>
    <w:p>
      <w:pPr>
        <w:pStyle w:val="CodeChangeLine"/>
      </w:pPr>
      <w:r>
        <w:t>- In the *update* action, the arguments version and url can be empty strings (case for instance of updating a package on a Linux-type system).</w:t>
      </w:r>
    </w:p>
    <w:p>
      <w:pPr>
        <w:pStyle w:val="CodeChangeLine"/>
      </w:pPr>
      <w:r>
        <w:t>- When the [dmPackage] resource is deleted, the package shall be removed from the device.</w:t>
      </w:r>
    </w:p>
    <w:p>
      <w:pPr>
        <w:pStyle w:val="CodeChangeLine"/>
      </w:pPr>
      <w:r/>
    </w:p>
    <w:p>
      <w:pPr>
        <w:pStyle w:val="CodeChangeLine"/>
        <w:shd w:val="clear" w:color="auto" w:fill="fbe9eb"/>
      </w:pPr>
      <w:r/>
    </w:p>
    <w:p>
      <w:pPr>
        <w:pStyle w:val="CodeChangeLine"/>
        <w:shd w:val="clear" w:color="auto" w:fill="fbe9eb"/>
      </w:pPr>
      <w:r/>
    </w:p>
    <w:p>
      <w:pPr>
        <w:pStyle w:val="CodeChangeLine"/>
      </w:pPr>
      <w:r>
        <w:t>**Table 5.8.8-2 DataPoints of dmPackage ModuleClass**</w:t>
      </w:r>
    </w:p>
    <w:p>
      <w:pPr>
        <w:pStyle w:val="CodeChangeLine"/>
      </w:pPr>
      <w:r/>
    </w:p>
    <w:p>
      <w:pPr>
        <w:pStyle w:val="CodeChangeLine"/>
      </w:pPr>
      <w:r>
        <w:t>|Name |Type |R/W |Optional |Unit |Description |</w:t>
      </w:r>
    </w:p>
    <w:p>
      <w:pPr>
        <w:pStyle w:val="CodeChangeLine"/>
      </w:pPr>
      <w:r>
        <w:t>|-|-|-|-|-|-|</w:t>
      </w:r>
    </w:p>
    <w:p>
      <w:pPr>
        <w:pStyle w:val="CodeChangeLine"/>
      </w:pPr>
      <w:r>
        <w:t>|type |[hd:enumPackageType](#5649-hdenumpackagetype) |R |false | |The type of the package (software, library, config file, web content, etc. See clause [5.6.49](#5649-hdenumpackagetype)) |</w:t>
      </w:r>
    </w:p>
    <w:p>
      <w:pPr>
        <w:pStyle w:val="CodeChangeLine"/>
      </w:pPr>
      <w:r>
        <w:t>|state |[hd:enumPackageState](#5648-hdenumpackagestate) |R |false | |The current state of the package (see clause [5.6.48](#5648-hdenumpackagestate)) |</w:t>
      </w:r>
    </w:p>
    <w:p>
      <w:pPr>
        <w:pStyle w:val="CodeChangeLine"/>
        <w:shd w:val="clear" w:color="auto" w:fill="fbe9eb"/>
      </w:pPr>
      <w:r>
        <w:t>|name</w:t>
        <w:tab/>
        <w:t xml:space="preserve"> |xs:string |R |true | |The name of the package. |</w:t>
      </w:r>
    </w:p>
    <w:p>
      <w:pPr>
        <w:pStyle w:val="CodeChangeLine"/>
        <w:shd w:val="clear" w:color="auto" w:fill="fbe9eb"/>
      </w:pPr>
      <w:r>
        <w:t>|version</w:t>
        <w:tab/>
        <w:t xml:space="preserve"> |xs:string |R |true | |The version of the package. |</w:t>
      </w:r>
    </w:p>
    <w:p>
      <w:pPr>
        <w:pStyle w:val="CodeChangeLine"/>
        <w:shd w:val="clear" w:color="auto" w:fill="ecfdf0"/>
      </w:pPr>
      <w:r>
        <w:t>|name |xs:string |R |true | |The name of the package. |</w:t>
      </w:r>
    </w:p>
    <w:p>
      <w:pPr>
        <w:pStyle w:val="CodeChangeLine"/>
        <w:shd w:val="clear" w:color="auto" w:fill="ecfdf0"/>
      </w:pPr>
      <w:r>
        <w:t>|version |xs:string |R |true | |The version of the package. |</w:t>
      </w:r>
    </w:p>
    <w:p>
      <w:pPr>
        <w:pStyle w:val="CodeChangeLine"/>
      </w:pPr>
      <w:r>
        <w:t>|url |xs:url |R |true | |The URL from which the package can be downloaded |</w:t>
      </w:r>
    </w:p>
    <w:p>
      <w:pPr>
        <w:pStyle w:val="CodeChangeLine"/>
      </w:pPr>
      <w:r>
        <w:t>|softwares |m2m:listOfM2MID |R |true | |The list of [dmSoftware](#586-dmsoftware) modules, if any, that are associated with this [dmPackage] module |</w:t>
      </w:r>
    </w:p>
    <w:p>
      <w:pPr>
        <w:pStyle w:val="CodeChangeLine"/>
      </w:pPr>
      <w:r/>
    </w:p>
    <w:p>
      <w:pPr>
        <w:pStyle w:val="CodeHeader"/>
      </w:pPr>
      <w:r>
        <w:t>@@ -5227,12 +5196,11 @@ NOTE:</w:t>
      </w:r>
    </w:p>
    <w:p>
      <w:pPr>
        <w:pStyle w:val="CodeChangeLine"/>
      </w:pPr>
      <w:r>
        <w:t>- The [dmPackage] *name* and *version* data points are optional because they can be deduced from the downloaded resource. The *url* data point is optional because the package can be pre-installed or downloaded from a default repository (for instance a package on a Linux-type system).</w:t>
      </w:r>
    </w:p>
    <w:p>
      <w:pPr>
        <w:pStyle w:val="CodeChangeLine"/>
      </w:pPr>
      <w:r>
        <w:t>- The possible dependencies between [dmPackage] modules (for instance the [dmPackage] of an executable software image depends on the deployment of other dmPackage that correspond to libraries needed by this software) is out of scope of the present document.</w:t>
      </w:r>
    </w:p>
    <w:p>
      <w:pPr>
        <w:pStyle w:val="CodeChangeLine"/>
      </w:pPr>
      <w:r/>
    </w:p>
    <w:p>
      <w:pPr>
        <w:pStyle w:val="CodeChangeLine"/>
        <w:shd w:val="clear" w:color="auto" w:fill="fbe9eb"/>
      </w:pPr>
      <w:r>
        <w:t>The control of the association between a dmPackage and an associated [dmSoftware](#586-dmsoftware) module, for instance updating a [dmPackage] when the [dmSoftware](#586-dmsoftware) is active, is out of scope of the present document.</w:t>
      </w:r>
    </w:p>
    <w:p>
      <w:pPr>
        <w:pStyle w:val="CodeChangeLine"/>
        <w:shd w:val="clear" w:color="auto" w:fill="fbe9eb"/>
      </w:pPr>
      <w:r/>
    </w:p>
    <w:p>
      <w:pPr>
        <w:pStyle w:val="CodeChangeLine"/>
        <w:shd w:val="clear" w:color="auto" w:fill="fbe9eb"/>
      </w:pPr>
      <w:r/>
    </w:p>
    <w:p>
      <w:pPr>
        <w:pStyle w:val="CodeChangeLine"/>
        <w:shd w:val="clear" w:color="auto" w:fill="ecfdf0"/>
      </w:pPr>
      <w:r>
        <w:t>The control of the association between a dmPackage and an associated [\[dmSoftware\]](#586-dmsoftware) module, for instance updating a [dmPackage] when the [\[dmSoftware\]](#586-dmsoftware) is active, is out of scope of the present document.</w:t>
      </w:r>
    </w:p>
    <w:p>
      <w:pPr>
        <w:pStyle w:val="CodeChangeLine"/>
      </w:pPr>
      <w:r/>
    </w:p>
    <w:p>
      <w:pPr>
        <w:pStyle w:val="CodeChangeLine"/>
      </w:pPr>
      <w:r/>
    </w:p>
    <w:p>
      <w:pPr>
        <w:pStyle w:val="CodeChangeLine"/>
      </w:pPr>
      <w:r>
        <w:t>### 5.8.9 dmAreaNwkInfo</w:t>
      </w:r>
    </w:p>
    <w:p>
      <w:pPr>
        <w:pStyle w:val="CodeChangeLine"/>
        <w:shd w:val="clear" w:color="auto" w:fill="ecfdf0"/>
      </w:pPr>
      <w:r/>
    </w:p>
    <w:p>
      <w:pPr>
        <w:pStyle w:val="CodeChangeLine"/>
      </w:pPr>
      <w:r>
        <w:t>A dmAreaNwkInfo is a SDT SubDevice entity, mapped as a &amp;lt;flexContainer&gt; resource that expresses the information about the devices in a M2M Area Network managed by the parent flexNode.</w:t>
      </w:r>
    </w:p>
    <w:p>
      <w:pPr>
        <w:pStyle w:val="CodeChangeLine"/>
      </w:pPr>
      <w:r/>
    </w:p>
    <w:p>
      <w:pPr>
        <w:pStyle w:val="CodeChangeLine"/>
      </w:pPr>
      <w:r>
        <w:t>**Table 5.8.9-1: Properties of dmAreaNwkInfo model**</w:t>
      </w:r>
    </w:p>
    <w:p>
      <w:pPr>
        <w:pStyle w:val="CodeHeader"/>
      </w:pPr>
      <w:r>
        <w:t>@@ -5241,8 +5209,6 @@ A dmAreaNwkInfo is a SDT SubDevice entity, mapped as a &amp;lt;flexContainer&gt; resour</w:t>
      </w:r>
    </w:p>
    <w:p>
      <w:pPr>
        <w:pStyle w:val="CodeChangeLine"/>
      </w:pPr>
      <w:r>
        <w:t>|-|-|-|-|</w:t>
      </w:r>
    </w:p>
    <w:p>
      <w:pPr>
        <w:pStyle w:val="CodeChangeLine"/>
      </w:pPr>
      <w:r>
        <w:t>|propAreaNwkType |xs :string |1 |Indicates the type of M2M Area Network |</w:t>
      </w:r>
    </w:p>
    <w:p>
      <w:pPr>
        <w:pStyle w:val="CodeChangeLine"/>
      </w:pPr>
      <w:r/>
    </w:p>
    <w:p>
      <w:pPr>
        <w:pStyle w:val="CodeChangeLine"/>
        <w:shd w:val="clear" w:color="auto" w:fill="fbe9eb"/>
      </w:pPr>
      <w:r/>
    </w:p>
    <w:p>
      <w:pPr>
        <w:pStyle w:val="CodeChangeLine"/>
        <w:shd w:val="clear" w:color="auto" w:fill="fbe9eb"/>
      </w:pPr>
      <w:r/>
    </w:p>
    <w:p>
      <w:pPr>
        <w:pStyle w:val="CodeChangeLine"/>
      </w:pPr>
      <w:r>
        <w:t>**Table 5.8.9-2: Modules of dmAreaNwkInfo model**</w:t>
      </w:r>
    </w:p>
    <w:p>
      <w:pPr>
        <w:pStyle w:val="CodeChangeLine"/>
      </w:pPr>
      <w:r/>
    </w:p>
    <w:p>
      <w:pPr>
        <w:pStyle w:val="CodeChangeLine"/>
      </w:pPr>
      <w:r>
        <w:t>|Module Instance Name |Module Class Name |Multiplicity |Description |</w:t>
      </w:r>
    </w:p>
    <w:p>
      <w:pPr>
        <w:pStyle w:val="CodeHeader"/>
      </w:pPr>
      <w:r>
        <w:t>@@ -5250,7 +5216,6 @@ A dmAreaNwkInfo is a SDT SubDevice entity, mapped as a &amp;lt;flexContainer&gt; resour</w:t>
      </w:r>
    </w:p>
    <w:p>
      <w:pPr>
        <w:pStyle w:val="CodeChangeLine"/>
      </w:pPr>
      <w:r>
        <w:t>|dmAreaNwkDeviceInfo |[dmAreaNwkDeviceInfo](#5810-dmareanwkdeviceinfo) |0..N |See clause [5.8.10](#5810-dmareanwkdeviceinfo). |</w:t>
      </w:r>
    </w:p>
    <w:p>
      <w:pPr>
        <w:pStyle w:val="CodeChangeLine"/>
      </w:pPr>
      <w:r/>
    </w:p>
    <w:p>
      <w:pPr>
        <w:pStyle w:val="CodeChangeLine"/>
      </w:pPr>
      <w:r/>
    </w:p>
    <w:p>
      <w:pPr>
        <w:pStyle w:val="CodeChangeLine"/>
        <w:shd w:val="clear" w:color="auto" w:fill="fbe9eb"/>
      </w:pPr>
      <w:r/>
    </w:p>
    <w:p>
      <w:pPr>
        <w:pStyle w:val="CodeChangeLine"/>
      </w:pPr>
      <w:r>
        <w:t>### 5.8.10 dmAreaNwkDeviceInfo</w:t>
      </w:r>
    </w:p>
    <w:p>
      <w:pPr>
        <w:pStyle w:val="CodeChangeLine"/>
      </w:pPr>
      <w:r/>
    </w:p>
    <w:p>
      <w:pPr>
        <w:pStyle w:val="CodeChangeLine"/>
      </w:pPr>
      <w:r>
        <w:t>This ModuleClass is used to share information regarding the devices in the M2M Area Network.</w:t>
      </w:r>
    </w:p>
    <w:p>
      <w:pPr>
        <w:pStyle w:val="CodeHeader"/>
      </w:pPr>
      <w:r>
        <w:t>@@ -5259,14 +5224,13 @@ This ModuleClass is used to share information regarding the devices in the M2M A</w:t>
      </w:r>
    </w:p>
    <w:p>
      <w:pPr>
        <w:pStyle w:val="CodeChangeLine"/>
      </w:pPr>
      <w:r/>
    </w:p>
    <w:p>
      <w:pPr>
        <w:pStyle w:val="CodeChangeLine"/>
      </w:pPr>
      <w:r>
        <w:t>|Name |Type |R/W |Optional |Unit |Description |</w:t>
      </w:r>
    </w:p>
    <w:p>
      <w:pPr>
        <w:pStyle w:val="CodeChangeLine"/>
      </w:pPr>
      <w:r>
        <w:t>|-|-|-|-|-|-|</w:t>
      </w:r>
    </w:p>
    <w:p>
      <w:pPr>
        <w:pStyle w:val="CodeChangeLine"/>
        <w:shd w:val="clear" w:color="auto" w:fill="fbe9eb"/>
      </w:pPr>
      <w:r>
        <w:t>|devId</w:t>
        <w:tab/>
        <w:t xml:space="preserve"> |xs:string |R |false | |Indicates the id of the device. It could be the id of the hardware or nodeId. |</w:t>
      </w:r>
    </w:p>
    <w:p>
      <w:pPr>
        <w:pStyle w:val="CodeChangeLine"/>
        <w:shd w:val="clear" w:color="auto" w:fill="ecfdf0"/>
      </w:pPr>
      <w:r>
        <w:t>|devId |xs:string |R |false | |Indicates the id of the device. It could be the id of the hardware or nodeId. |</w:t>
      </w:r>
    </w:p>
    <w:p>
      <w:pPr>
        <w:pStyle w:val="CodeChangeLine"/>
      </w:pPr>
      <w:r>
        <w:t>|devType |xs:string |R |false | |Indicates the type of the device. The attribute also indicates the functions or services that are provided by the device. Examples include temperature sensor, actuator, IEEE 802.15.4 (tm) coordinator or router. |</w:t>
      </w:r>
    </w:p>
    <w:p>
      <w:pPr>
        <w:pStyle w:val="CodeChangeLine"/>
      </w:pPr>
      <w:r>
        <w:t>|sleepInterval |xs:integer |R |true |seconds |The interval between two sleeps.  |</w:t>
      </w:r>
    </w:p>
    <w:p>
      <w:pPr>
        <w:pStyle w:val="CodeChangeLine"/>
      </w:pPr>
      <w:r>
        <w:t>|sleepDuration |xs:integer |R |true |seconds |The time duration of each sleep. |</w:t>
      </w:r>
    </w:p>
    <w:p>
      <w:pPr>
        <w:pStyle w:val="CodeChangeLine"/>
      </w:pPr>
      <w:r>
        <w:t>|status |xs:string |R |true | |The status of the device (sleeping or waked up). |</w:t>
      </w:r>
    </w:p>
    <w:p>
      <w:pPr>
        <w:pStyle w:val="CodeChangeLine"/>
      </w:pPr>
      <w:r/>
    </w:p>
    <w:p>
      <w:pPr>
        <w:pStyle w:val="CodeChangeLine"/>
      </w:pPr>
      <w:r/>
    </w:p>
    <w:p>
      <w:pPr>
        <w:pStyle w:val="CodeChangeLine"/>
        <w:shd w:val="clear" w:color="auto" w:fill="fbe9eb"/>
      </w:pPr>
      <w:r/>
    </w:p>
    <w:p>
      <w:pPr>
        <w:pStyle w:val="CodeChangeLine"/>
      </w:pPr>
      <w:r>
        <w:t>### 5.8.11 dmCapability</w:t>
      </w:r>
    </w:p>
    <w:p>
      <w:pPr>
        <w:pStyle w:val="CodeChangeLine"/>
      </w:pPr>
      <w:r/>
    </w:p>
    <w:p>
      <w:pPr>
        <w:pStyle w:val="CodeChangeLine"/>
      </w:pPr>
      <w:r>
        <w:t>This ModuleClass is used to model the service capabilities of a managed device.</w:t>
      </w:r>
    </w:p>
    <w:p>
      <w:pPr>
        <w:pStyle w:val="CodeHeader"/>
      </w:pPr>
      <w:r>
        <w:t>@@ -5278,8 +5242,6 @@ This ModuleClass is used to model the service capabilities of a managed device.</w:t>
      </w:r>
    </w:p>
    <w:p>
      <w:pPr>
        <w:pStyle w:val="CodeChangeLine"/>
      </w:pPr>
      <w:r>
        <w:t>|m2m:status |enable |none |true |The action that allows enabling the device capability.&lt;br /&gt;Returns the status of the action. |</w:t>
      </w:r>
    </w:p>
    <w:p>
      <w:pPr>
        <w:pStyle w:val="CodeChangeLine"/>
      </w:pPr>
      <w:r>
        <w:t>|m2m:status |disable |none |true |The action that allows disabling the device capability.&lt;br /&gt;Returns the status of the action. |</w:t>
      </w:r>
    </w:p>
    <w:p>
      <w:pPr>
        <w:pStyle w:val="CodeChangeLine"/>
      </w:pPr>
      <w:r/>
    </w:p>
    <w:p>
      <w:pPr>
        <w:pStyle w:val="CodeChangeLine"/>
        <w:shd w:val="clear" w:color="auto" w:fill="fbe9eb"/>
      </w:pPr>
      <w:r/>
    </w:p>
    <w:p>
      <w:pPr>
        <w:pStyle w:val="CodeChangeLine"/>
        <w:shd w:val="clear" w:color="auto" w:fill="fbe9eb"/>
      </w:pPr>
      <w:r/>
    </w:p>
    <w:p>
      <w:pPr>
        <w:pStyle w:val="CodeChangeLine"/>
      </w:pPr>
      <w:r>
        <w:t>**Table 5.8.11-2 DataPoints of dmCapability ModuleClass**</w:t>
      </w:r>
    </w:p>
    <w:p>
      <w:pPr>
        <w:pStyle w:val="CodeChangeLine"/>
      </w:pPr>
      <w:r/>
    </w:p>
    <w:p>
      <w:pPr>
        <w:pStyle w:val="CodeChangeLine"/>
      </w:pPr>
      <w:r>
        <w:t>|Name |Type |R/W |Optional |Unit |Description |</w:t>
      </w:r>
    </w:p>
    <w:p>
      <w:pPr>
        <w:pStyle w:val="CodeHeader"/>
      </w:pPr>
      <w:r>
        <w:t>@@ -5289,7 +5251,6 @@ This ModuleClass is used to model the service capabilities of a managed device.</w:t>
      </w:r>
    </w:p>
    <w:p>
      <w:pPr>
        <w:pStyle w:val="CodeChangeLine"/>
      </w:pPr>
      <w:r>
        <w:t>|currentState |xs:boolean |R |false | |Indicates the current state of the capability (e.g. enabled or disabled). |</w:t>
      </w:r>
    </w:p>
    <w:p>
      <w:pPr>
        <w:pStyle w:val="CodeChangeLine"/>
      </w:pPr>
      <w:r/>
    </w:p>
    <w:p>
      <w:pPr>
        <w:pStyle w:val="CodeChangeLine"/>
      </w:pPr>
      <w:r/>
    </w:p>
    <w:p>
      <w:pPr>
        <w:pStyle w:val="CodeChangeLine"/>
        <w:shd w:val="clear" w:color="auto" w:fill="fbe9eb"/>
      </w:pPr>
      <w:r/>
    </w:p>
    <w:p>
      <w:pPr>
        <w:pStyle w:val="CodeChangeLine"/>
      </w:pPr>
      <w:r>
        <w:t>### 5.8.12 dmStorage</w:t>
      </w:r>
    </w:p>
    <w:p>
      <w:pPr>
        <w:pStyle w:val="CodeChangeLine"/>
      </w:pPr>
      <w:r/>
    </w:p>
    <w:p>
      <w:pPr>
        <w:pStyle w:val="CodeChangeLine"/>
      </w:pPr>
      <w:r>
        <w:t>This ModuleClass is used to model the storage on a managed device.</w:t>
      </w:r>
    </w:p>
    <w:p>
      <w:pPr>
        <w:pStyle w:val="CodeHeader"/>
      </w:pPr>
      <w:r>
        <w:t>@@ -5301,8 +5262,6 @@ This ModuleClass is used to model the storage on a managed device.</w:t>
      </w:r>
    </w:p>
    <w:p>
      <w:pPr>
        <w:pStyle w:val="CodeChangeLine"/>
      </w:pPr>
      <w:r>
        <w:t>|none |format |none |true |The action that allows to format the mounted storage. |</w:t>
      </w:r>
    </w:p>
    <w:p>
      <w:pPr>
        <w:pStyle w:val="CodeChangeLine"/>
      </w:pPr>
      <w:r>
        <w:t>|none |unmount |none |true |The action that allows to safety eject storage device. |</w:t>
      </w:r>
    </w:p>
    <w:p>
      <w:pPr>
        <w:pStyle w:val="CodeChangeLine"/>
      </w:pPr>
      <w:r/>
    </w:p>
    <w:p>
      <w:pPr>
        <w:pStyle w:val="CodeChangeLine"/>
        <w:shd w:val="clear" w:color="auto" w:fill="fbe9eb"/>
      </w:pPr>
      <w:r/>
    </w:p>
    <w:p>
      <w:pPr>
        <w:pStyle w:val="CodeChangeLine"/>
        <w:shd w:val="clear" w:color="auto" w:fill="fbe9eb"/>
      </w:pPr>
      <w:r/>
    </w:p>
    <w:p>
      <w:pPr>
        <w:pStyle w:val="CodeChangeLine"/>
      </w:pPr>
      <w:r>
        <w:t>**Table 5.8.12-2 DataPoints of dmStorage ModuleClass**</w:t>
      </w:r>
    </w:p>
    <w:p>
      <w:pPr>
        <w:pStyle w:val="CodeChangeLine"/>
      </w:pPr>
      <w:r/>
    </w:p>
    <w:p>
      <w:pPr>
        <w:pStyle w:val="CodeChangeLine"/>
      </w:pPr>
      <w:r>
        <w:t>|Name |Type |R/W |Optional |Unit |Description |</w:t>
      </w:r>
    </w:p>
    <w:p>
      <w:pPr>
        <w:pStyle w:val="CodeHeader"/>
      </w:pPr>
      <w:r>
        <w:t>@@ -5324,8 +5283,6 @@ This ModuleClass is used to model the storage on a managed device.</w:t>
      </w:r>
    </w:p>
    <w:p>
      <w:pPr>
        <w:pStyle w:val="CodeChangeLine"/>
      </w:pPr>
      <w:r>
        <w:t>|writeable |xs:boolean |R |false | |Indicates whether the storage volume is mounted as read/write ("TRUE") or read-only ("FALSE").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6 The Principle of Resource Mapping for Harmonized Information Model</w:t>
      </w:r>
    </w:p>
    <w:p>
      <w:pPr>
        <w:pStyle w:val="CodeChangeLine"/>
      </w:pPr>
      <w:r/>
    </w:p>
    <w:p>
      <w:pPr>
        <w:pStyle w:val="CodeChangeLine"/>
      </w:pPr>
      <w:r>
        <w:t>## 6.1 Introduction</w:t>
      </w:r>
    </w:p>
    <w:p>
      <w:pPr>
        <w:pStyle w:val="CodeHeader"/>
      </w:pPr>
      <w:r>
        <w:t>@@ -5574,7 +5531,7 @@ In protocol bindings resource type names for module classes shall be translated</w:t>
      </w:r>
    </w:p>
    <w:p>
      <w:pPr>
        <w:pStyle w:val="CodeChangeLine"/>
      </w:pPr>
      <w:r>
        <w:t>|[airConOperationMode](#53157-operationmode) |aCOMe |</w:t>
      </w:r>
    </w:p>
    <w:p>
      <w:pPr>
        <w:pStyle w:val="CodeChangeLine"/>
      </w:pPr>
      <w:r>
        <w:t>|[airFlow](#5314-airflow) |airFw |</w:t>
      </w:r>
    </w:p>
    <w:p>
      <w:pPr>
        <w:pStyle w:val="CodeChangeLine"/>
      </w:pPr>
      <w:r>
        <w:t>|[airPurifierJobMode](#5315-airpurifierjobmode) |aPJMe |</w:t>
      </w:r>
    </w:p>
    <w:p>
      <w:pPr>
        <w:pStyle w:val="CodeChangeLine"/>
        <w:shd w:val="clear" w:color="auto" w:fill="fbe9eb"/>
      </w:pPr>
      <w:r>
        <w:t>| [airPurifierOperationMode](#53157-operationmode) |aPOMe |</w:t>
      </w:r>
    </w:p>
    <w:p>
      <w:pPr>
        <w:pStyle w:val="CodeChangeLine"/>
        <w:shd w:val="clear" w:color="auto" w:fill="ecfdf0"/>
      </w:pPr>
      <w:r>
        <w:t>|[airPurifierOperationMode](#53157-operationmode) |aPOMe |</w:t>
      </w:r>
    </w:p>
    <w:p>
      <w:pPr>
        <w:pStyle w:val="CodeChangeLine"/>
      </w:pPr>
      <w:r>
        <w:t>|[airQualitySensor](#5316-airqualitysensor) |aiQSr |</w:t>
      </w:r>
    </w:p>
    <w:p>
      <w:pPr>
        <w:pStyle w:val="CodeChangeLine"/>
      </w:pPr>
      <w:r>
        <w:t>|[alarmSpeaker](#5317-alarmspeaker) |alaSr |</w:t>
      </w:r>
    </w:p>
    <w:p>
      <w:pPr>
        <w:pStyle w:val="CodeChangeLine"/>
      </w:pPr>
      <w:r>
        <w:t>|[audioVolume](#5318-audiovolume) |audVe |</w:t>
      </w:r>
    </w:p>
    <w:p>
      <w:pPr>
        <w:pStyle w:val="CodeHeader"/>
      </w:pPr>
      <w:r>
        <w:t>@@ -5728,12 +5685,14 @@ In protocol bindings resource type names for actions shall be translated into sh</w:t>
      </w:r>
    </w:p>
    <w:p>
      <w:pPr>
        <w:pStyle w:val="CodeChangeLine"/>
      </w:pPr>
      <w:r>
        <w:t>|[resetGauge](#531102-raingauge)|resGe |</w:t>
      </w:r>
    </w:p>
    <w:p>
      <w:pPr>
        <w:pStyle w:val="CodeChangeLine"/>
      </w:pPr>
      <w:r>
        <w:t>|[resetNumberValue](#53155-numbervalue) |reNVe |</w:t>
      </w:r>
    </w:p>
    <w:p>
      <w:pPr>
        <w:pStyle w:val="CodeChangeLine"/>
      </w:pPr>
      <w:r>
        <w:t>|[resetTextMessage](#53189-textmessage) |reTMe |</w:t>
      </w:r>
    </w:p>
    <w:p>
      <w:pPr>
        <w:pStyle w:val="CodeChangeLine"/>
        <w:shd w:val="clear" w:color="auto" w:fill="ecfdf0"/>
      </w:pPr>
      <w:r>
        <w:t>|[retrieveLog](#587-dmeventlog)|reLog |</w:t>
      </w:r>
    </w:p>
    <w:p>
      <w:pPr>
        <w:pStyle w:val="CodeChangeLine"/>
      </w:pPr>
      <w:r>
        <w:t>|[start3Dprint](#5311-threedprinter) |staDt |</w:t>
      </w:r>
    </w:p>
    <w:p>
      <w:pPr>
        <w:pStyle w:val="CodeChangeLine"/>
      </w:pPr>
      <w:r>
        <w:t>|[stop3Dprint](#5311-threedprinter) |stoDt |</w:t>
      </w:r>
    </w:p>
    <w:p>
      <w:pPr>
        <w:pStyle w:val="CodeChangeLine"/>
      </w:pPr>
      <w:r>
        <w:t>|[toggle](#585-dmfirmware) |togge |</w:t>
      </w:r>
    </w:p>
    <w:p>
      <w:pPr>
        <w:pStyle w:val="CodeChangeLine"/>
      </w:pPr>
      <w:r>
        <w:t>|[uninstall](#588-dmpackage) |uninl |</w:t>
      </w:r>
    </w:p>
    <w:p>
      <w:pPr>
        <w:pStyle w:val="CodeChangeLine"/>
      </w:pPr>
      <w:r>
        <w:t>|[unmount](#5812-dmstorage) |unmot |</w:t>
      </w:r>
    </w:p>
    <w:p>
      <w:pPr>
        <w:pStyle w:val="CodeChangeLine"/>
      </w:pPr>
      <w:r>
        <w:t>|[upChannel](#53186-televisionchannel) |uphCl |</w:t>
      </w:r>
    </w:p>
    <w:p>
      <w:pPr>
        <w:pStyle w:val="CodeChangeLine"/>
        <w:shd w:val="clear" w:color="auto" w:fill="ecfdf0"/>
      </w:pPr>
      <w:r>
        <w:t>|[update](#588-dmpackage) |updae |</w:t>
      </w:r>
    </w:p>
    <w:p>
      <w:pPr>
        <w:pStyle w:val="CodeChangeLine"/>
      </w:pPr>
      <w:r>
        <w:t>|[updateFirmware](#585-dmfirmware) |updFe |</w:t>
      </w:r>
    </w:p>
    <w:p>
      <w:pPr>
        <w:pStyle w:val="CodeChangeLine"/>
      </w:pPr>
      <w:r>
        <w:t>|[upVolume](#5318-audiovolume) |upoVe |</w:t>
      </w:r>
    </w:p>
    <w:p>
      <w:pPr>
        <w:pStyle w:val="CodeChangeLine"/>
      </w:pPr>
      <w:r>
        <w:t>|[writeIO](#584-dmdatamodelio) |wriIO |</w:t>
      </w:r>
    </w:p>
    <w:p>
      <w:pPr>
        <w:pStyle w:val="CodeHeader"/>
      </w:pPr>
      <w:r>
        <w:t>@@ -5780,8 +5739,10 @@ In protocol bindings resource attributes names for data points of module classes</w:t>
      </w:r>
    </w:p>
    <w:p>
      <w:pPr>
        <w:pStyle w:val="CodeChangeLine"/>
      </w:pPr>
      <w:r>
        <w:t>|aroh |[waterQualityMonitor](#53198-waterqualitymonitor) |aroh |</w:t>
      </w:r>
    </w:p>
    <w:p>
      <w:pPr>
        <w:pStyle w:val="CodeChangeLine"/>
      </w:pPr>
      <w:r>
        <w:t>|as |[waterQualityMonitor](#53198-waterqualitymonitor) |as |</w:t>
      </w:r>
    </w:p>
    <w:p>
      <w:pPr>
        <w:pStyle w:val="CodeChangeLine"/>
      </w:pPr>
      <w:r>
        <w:t>|atmosphericPressure |[barometer](#531101-barometer) |atmPe |</w:t>
      </w:r>
    </w:p>
    <w:p>
      <w:pPr>
        <w:pStyle w:val="CodeChangeLine"/>
        <w:shd w:val="clear" w:color="auto" w:fill="ecfdf0"/>
      </w:pPr>
      <w:r>
        <w:t>|attached |[dmCapability](#5811-dmcapability) |attad |</w:t>
      </w:r>
    </w:p>
    <w:p>
      <w:pPr>
        <w:pStyle w:val="CodeChangeLine"/>
      </w:pPr>
      <w:r>
        <w:t>|automode |[airFlow](#5314-airflow) |autoe |</w:t>
      </w:r>
    </w:p>
    <w:p>
      <w:pPr>
        <w:pStyle w:val="CodeChangeLine"/>
      </w:pPr>
      <w:r>
        <w:t>|availableChannels |[televisionChannel](#53186-televisionchannel) |avaCs |</w:t>
      </w:r>
    </w:p>
    <w:p>
      <w:pPr>
        <w:pStyle w:val="CodeChangeLine"/>
        <w:shd w:val="clear" w:color="auto" w:fill="ecfdf0"/>
      </w:pPr>
      <w:r>
        <w:t>|availStorage |[dmStorage](#5812-dmstorage) |avaSe |</w:t>
      </w:r>
    </w:p>
    <w:p>
      <w:pPr>
        <w:pStyle w:val="CodeChangeLine"/>
      </w:pPr>
      <w:r>
        <w:t>|backoffTime |[periodicalReportConfig](#53163-periodicalreportconfig) |bacTe |</w:t>
      </w:r>
    </w:p>
    <w:p>
      <w:pPr>
        <w:pStyle w:val="CodeChangeLine"/>
      </w:pPr>
      <w:r>
        <w:t>|balance |[billDeposit](#531108-billdeposit), [billWithdrawal](#531109-billwithdrawal), [cashDispenser](#531111-cashdispenser), [coinDeposit](#531110-coindeposit), [prePaidCardReader](#531107-prepaidcardreader) |balae |</w:t>
      </w:r>
    </w:p>
    <w:p>
      <w:pPr>
        <w:pStyle w:val="CodeChangeLine"/>
      </w:pPr>
      <w:r>
        <w:t>|baliseSystemId |[baliseTransmissionModule](#5381-balisetransmissionmodule) |baSId |</w:t>
      </w:r>
    </w:p>
    <w:p>
      <w:pPr>
        <w:pStyle w:val="CodeHeader"/>
      </w:pPr>
      <w:r>
        <w:t>@@ -5853,13 +5814,14 @@ In protocol bindings resource attributes names for data points of module classes</w:t>
      </w:r>
    </w:p>
    <w:p>
      <w:pPr>
        <w:pStyle w:val="CodeChangeLine"/>
      </w:pPr>
      <w:r>
        <w:t>|currentPlayerMode |[playerControl](#53165-playercontrol) |cuPMe |</w:t>
      </w:r>
    </w:p>
    <w:p>
      <w:pPr>
        <w:pStyle w:val="CodeChangeLine"/>
      </w:pPr>
      <w:r>
        <w:t>|currentPlayerModeName |[playerControl](#53165-playercontrol) |cPMNe |</w:t>
      </w:r>
    </w:p>
    <w:p>
      <w:pPr>
        <w:pStyle w:val="CodeChangeLine"/>
      </w:pPr>
      <w:r>
        <w:t>|currentSecurityMode |[securityMode](#53176-securitymode) |cuSMe |</w:t>
      </w:r>
    </w:p>
    <w:p>
      <w:pPr>
        <w:pStyle w:val="CodeChangeLine"/>
        <w:shd w:val="clear" w:color="auto" w:fill="ecfdf0"/>
      </w:pPr>
      <w:r>
        <w:t>|currentState |[dmCapability](#5811-dmcapability) |curSe |</w:t>
      </w:r>
    </w:p>
    <w:p>
      <w:pPr>
        <w:pStyle w:val="CodeChangeLine"/>
      </w:pPr>
      <w:r>
        <w:t>|currentTemperature |[temperature](#53187-temperature) |curT0 |</w:t>
      </w:r>
    </w:p>
    <w:p>
      <w:pPr>
        <w:pStyle w:val="CodeChangeLine"/>
      </w:pPr>
      <w:r>
        <w:t>|currentTime |[clock](#53118-clock) |curTe |</w:t>
      </w:r>
    </w:p>
    <w:p>
      <w:pPr>
        <w:pStyle w:val="CodeChangeLine"/>
      </w:pPr>
      <w:r>
        <w:t>|currentTimeZone |[clock](#53118-clock) |cuTZe |</w:t>
      </w:r>
    </w:p>
    <w:p>
      <w:pPr>
        <w:pStyle w:val="CodeChangeLine"/>
      </w:pPr>
      <w:r>
        <w:t>|currentValue |[smokeSensor](#53182-smokesensor) |crv |</w:t>
      </w:r>
    </w:p>
    <w:p>
      <w:pPr>
        <w:pStyle w:val="CodeChangeLine"/>
      </w:pPr>
      <w:r>
        <w:t>|dailyActivityTime |[connectivity](#53125-connectivity) |daATe |</w:t>
      </w:r>
    </w:p>
    <w:p>
      <w:pPr>
        <w:pStyle w:val="CodeChangeLine"/>
      </w:pPr>
      <w:r>
        <w:t>|dailyNumberOfConnections |[connectivity](#53125-connectivity) |dNOCs |</w:t>
      </w:r>
    </w:p>
    <w:p>
      <w:pPr>
        <w:pStyle w:val="CodeChangeLine"/>
        <w:shd w:val="clear" w:color="auto" w:fill="fbe9eb"/>
      </w:pPr>
      <w:r>
        <w:t>|data</w:t>
        <w:tab/>
        <w:tab/>
        <w:t xml:space="preserve"> |[dmEventLog](#587-dmeventlog) |data |</w:t>
      </w:r>
    </w:p>
    <w:p>
      <w:pPr>
        <w:pStyle w:val="CodeChangeLine"/>
        <w:shd w:val="clear" w:color="auto" w:fill="ecfdf0"/>
      </w:pPr>
      <w:r>
        <w:t>|data |[dmEventLog](#587-dmeventlog) |data |</w:t>
      </w:r>
    </w:p>
    <w:p>
      <w:pPr>
        <w:pStyle w:val="CodeChangeLine"/>
      </w:pPr>
      <w:r>
        <w:t>|dataModelType |[dmDataModelIO](#584-dmdatamodelio) |daMTe |</w:t>
      </w:r>
    </w:p>
    <w:p>
      <w:pPr>
        <w:pStyle w:val="CodeChangeLine"/>
      </w:pPr>
      <w:r>
        <w:t>|dataSourceID |[origin](#5394-origin) |daSID |</w:t>
      </w:r>
    </w:p>
    <w:p>
      <w:pPr>
        <w:pStyle w:val="CodeChangeLine"/>
      </w:pPr>
      <w:r>
        <w:t>|dataType |[origin](#5394-origin) |datTe |</w:t>
      </w:r>
    </w:p>
    <w:p>
      <w:pPr>
        <w:pStyle w:val="CodeHeader"/>
      </w:pPr>
      <w:r>
        <w:t>@@ -5873,6 +5835,8 @@ In protocol bindings resource attributes names for data points of module classes</w:t>
      </w:r>
    </w:p>
    <w:p>
      <w:pPr>
        <w:pStyle w:val="CodeChangeLine"/>
      </w:pPr>
      <w:r>
        <w:t>|detectedTime |[infraredSensor](#531103-infraredsensor), [overcurrentSensor](#53158-overcurrentsensor), [smokeSensor](#53182-smokesensor) |detTe |</w:t>
      </w:r>
    </w:p>
    <w:p>
      <w:pPr>
        <w:pStyle w:val="CodeChangeLine"/>
      </w:pPr>
      <w:r>
        <w:t>|detectedValue |[infraredSensor](#531103-infraredsensor) |detVe |</w:t>
      </w:r>
    </w:p>
    <w:p>
      <w:pPr>
        <w:pStyle w:val="CodeChangeLine"/>
      </w:pPr>
      <w:r>
        <w:t>|detectionInterval |[magneticSensorParameters](#53161-magneticsensorparameters)|detIl |</w:t>
      </w:r>
    </w:p>
    <w:p>
      <w:pPr>
        <w:pStyle w:val="CodeChangeLine"/>
        <w:shd w:val="clear" w:color="auto" w:fill="ecfdf0"/>
      </w:pPr>
      <w:r>
        <w:t>|devId|[dmAreaNwkDeviceInfo](#5810-dmareanwkdeviceinfo) | devId |</w:t>
      </w:r>
    </w:p>
    <w:p>
      <w:pPr>
        <w:pStyle w:val="CodeChangeLine"/>
        <w:shd w:val="clear" w:color="auto" w:fill="ecfdf0"/>
      </w:pPr>
      <w:r>
        <w:t>|devType|[dmAreaNwkDeviceInfo](#5810-dmareanwkdeviceinfo) | devTe |</w:t>
      </w:r>
    </w:p>
    <w:p>
      <w:pPr>
        <w:pStyle w:val="CodeChangeLine"/>
      </w:pPr>
      <w:r>
        <w:t>|diastolicPressure |[sphygmomanometer](#53183-sphygmomanometer) |diaPe |</w:t>
      </w:r>
    </w:p>
    <w:p>
      <w:pPr>
        <w:pStyle w:val="CodeChangeLine"/>
      </w:pPr>
      <w:r>
        <w:t>|discharging |[battery](#53110-battery) |discg |</w:t>
      </w:r>
    </w:p>
    <w:p>
      <w:pPr>
        <w:pStyle w:val="CodeChangeLine"/>
      </w:pPr>
      <w:r>
        <w:t>|dischargingCapacity |[electricVehicleConnector](#53131-electricvehicleconnector) |disCy |</w:t>
      </w:r>
    </w:p>
    <w:p>
      <w:pPr>
        <w:pStyle w:val="CodeHeader"/>
      </w:pPr>
      <w:r>
        <w:t>@@ -5900,8 +5864,10 @@ In protocol bindings resource attributes names for data points of module classes</w:t>
      </w:r>
    </w:p>
    <w:p>
      <w:pPr>
        <w:pStyle w:val="CodeChangeLine"/>
      </w:pPr>
      <w:r>
        <w:t>|fe |[waterQualityMonitor](#53198-waterqualitymonitor) |fe |</w:t>
      </w:r>
    </w:p>
    <w:p>
      <w:pPr>
        <w:pStyle w:val="CodeChangeLine"/>
      </w:pPr>
      <w:r>
        <w:t>|filterLifetime |[filterInfo](#53135-filterinfo) |filLe |</w:t>
      </w:r>
    </w:p>
    <w:p>
      <w:pPr>
        <w:pStyle w:val="CodeChangeLine"/>
      </w:pPr>
      <w:r>
        <w:t>|filterType |[waterFilterType](#531105-waterfiltertype) |filTe |</w:t>
      </w:r>
    </w:p>
    <w:p>
      <w:pPr>
        <w:pStyle w:val="CodeChangeLine"/>
        <w:shd w:val="clear" w:color="auto" w:fill="ecfdf0"/>
      </w:pPr>
      <w:r>
        <w:t>|fileSystem |[dmStorage](#5812-dmstorage) |filSm |</w:t>
      </w:r>
    </w:p>
    <w:p>
      <w:pPr>
        <w:pStyle w:val="CodeChangeLine"/>
      </w:pPr>
      <w:r>
        <w:t>|flowInterval |[waterMeterSetting](#53196-watermetersetting) |floIl |</w:t>
      </w:r>
    </w:p>
    <w:p>
      <w:pPr>
        <w:pStyle w:val="CodeChangeLine"/>
      </w:pPr>
      <w:r>
        <w:t>|foamingStrength |[foaming](#53136-foaming) |foaSh |</w:t>
      </w:r>
    </w:p>
    <w:p>
      <w:pPr>
        <w:pStyle w:val="CodeChangeLine"/>
        <w:shd w:val="clear" w:color="auto" w:fill="ecfdf0"/>
      </w:pPr>
      <w:r>
        <w:t>|forcedUnmounts |[dmStorage](#5812-dmstorage) |forUs |</w:t>
      </w:r>
    </w:p>
    <w:p>
      <w:pPr>
        <w:pStyle w:val="CodeChangeLine"/>
      </w:pPr>
      <w:r>
        <w:t>|frequency |[energyConsumption](#53132-energyconsumption) |freqy |</w:t>
      </w:r>
    </w:p>
    <w:p>
      <w:pPr>
        <w:pStyle w:val="CodeChangeLine"/>
      </w:pPr>
      <w:r>
        <w:t>|friendlyName |[dmDeviceInfo](#583-dmdeviceinfo), [localization](#5393-localization) |friNe |</w:t>
      </w:r>
    </w:p>
    <w:p>
      <w:pPr>
        <w:pStyle w:val="CodeChangeLine"/>
      </w:pPr>
      <w:r>
        <w:t>|friendlyLocation |[location](#5392-location), [localization](#5393-localization) |friLn |</w:t>
      </w:r>
    </w:p>
    <w:p>
      <w:pPr>
        <w:pStyle w:val="CodeHeader"/>
      </w:pPr>
      <w:r>
        <w:t>@@ -6025,13 +5991,16 @@ In protocol bindings resource attributes names for data points of module classes</w:t>
      </w:r>
    </w:p>
    <w:p>
      <w:pPr>
        <w:pStyle w:val="CodeChangeLine"/>
      </w:pPr>
      <w:r>
        <w:t>|modality |[pulsemeter](#53168-pulsemeter) |moday |</w:t>
      </w:r>
    </w:p>
    <w:p>
      <w:pPr>
        <w:pStyle w:val="CodeChangeLine"/>
      </w:pPr>
      <w:r>
        <w:t>|model |[dmDeviceInfo](#583-dmdeviceinfo) |model |</w:t>
      </w:r>
    </w:p>
    <w:p>
      <w:pPr>
        <w:pStyle w:val="CodeChangeLine"/>
      </w:pPr>
      <w:r>
        <w:t>|monitoringEnabled |[airQualitySensor](#5316-airqualitysensor) |monEd |</w:t>
      </w:r>
    </w:p>
    <w:p>
      <w:pPr>
        <w:pStyle w:val="CodeChangeLine"/>
        <w:shd w:val="clear" w:color="auto" w:fill="ecfdf0"/>
      </w:pPr>
      <w:r>
        <w:t>|mountingPoint |[dmStorage](#5812-dmstorage) |mouPt |</w:t>
      </w:r>
    </w:p>
    <w:p>
      <w:pPr>
        <w:pStyle w:val="CodeChangeLine"/>
        <w:shd w:val="clear" w:color="auto" w:fill="ecfdf0"/>
      </w:pPr>
      <w:r>
        <w:t>|mountOptions |[dmStorage](#5812-dmstorage) |mouOs |</w:t>
      </w:r>
    </w:p>
    <w:p>
      <w:pPr>
        <w:pStyle w:val="CodeChangeLine"/>
        <w:shd w:val="clear" w:color="auto" w:fill="ecfdf0"/>
      </w:pPr>
      <w:r>
        <w:t>|mounts |[dmStorage](#5812-dmstorage) |mouns |</w:t>
      </w:r>
    </w:p>
    <w:p>
      <w:pPr>
        <w:pStyle w:val="CodeChangeLine"/>
      </w:pPr>
      <w:r>
        <w:t>|msgType |[disseminator](#53101-disseminator), [emergencyHandler](#53102-emergencyhandler) |msgTe |</w:t>
      </w:r>
    </w:p>
    <w:p>
      <w:pPr>
        <w:pStyle w:val="CodeChangeLine"/>
      </w:pPr>
      <w:r>
        <w:t>|multiFirmware |[dmFirmware](#585-dmfirmware) |mulFe |</w:t>
      </w:r>
    </w:p>
    <w:p>
      <w:pPr>
        <w:pStyle w:val="CodeChangeLine"/>
      </w:pPr>
      <w:r>
        <w:t>|multiplyingFactors |[energyConsumption](#53132-energyconsumption), [energyGeneration](#53133-energygeneration) |mulFs |</w:t>
      </w:r>
    </w:p>
    <w:p>
      <w:pPr>
        <w:pStyle w:val="CodeChangeLine"/>
      </w:pPr>
      <w:r>
        <w:t>|muscle |[bioElectricalImpedanceAnalysis](#53113-bioelectricalimpedanceanalysis) |musce |</w:t>
      </w:r>
    </w:p>
    <w:p>
      <w:pPr>
        <w:pStyle w:val="CodeChangeLine"/>
      </w:pPr>
      <w:r>
        <w:t>|muscleMass |[bodyCompositionAnalyser](#53114-bodycompositionanalyser) |musMs |</w:t>
      </w:r>
    </w:p>
    <w:p>
      <w:pPr>
        <w:pStyle w:val="CodeChangeLine"/>
      </w:pPr>
      <w:r>
        <w:t>|muteEnabled |[audioVolume](#5318-audiovolume) |mutEd |</w:t>
      </w:r>
    </w:p>
    <w:p>
      <w:pPr>
        <w:pStyle w:val="CodeChangeLine"/>
        <w:shd w:val="clear" w:color="auto" w:fill="fbe9eb"/>
      </w:pPr>
      <w:r>
        <w:t>|name |[dmPackage](#588-dmpackage), [dmSoftware](#586-dmsoftware) |name |</w:t>
      </w:r>
    </w:p>
    <w:p>
      <w:pPr>
        <w:pStyle w:val="CodeChangeLine"/>
        <w:shd w:val="clear" w:color="auto" w:fill="ecfdf0"/>
      </w:pPr>
      <w:r>
        <w:t>|name |[dmCapability](#5811-dmcapability), [dmPackage](#588-dmpackage), [dmSoftware](#586-dmsoftware), [dmStorage](#5812-dmstorage) |name |</w:t>
      </w:r>
    </w:p>
    <w:p>
      <w:pPr>
        <w:pStyle w:val="CodeChangeLine"/>
      </w:pPr>
      <w:r>
        <w:t>|network |[threeDprinter](#5311-threedprinter) |netwk |</w:t>
      </w:r>
    </w:p>
    <w:p>
      <w:pPr>
        <w:pStyle w:val="CodeChangeLine"/>
      </w:pPr>
      <w:r>
        <w:t>|negativeCumulativeFlow |[waterMeterReportInfo](#53195-watermeterreportinfo) |neCFw |</w:t>
      </w:r>
    </w:p>
    <w:p>
      <w:pPr>
        <w:pStyle w:val="CodeChangeLine"/>
      </w:pPr>
      <w:r>
        <w:t>|nh3nh4 |[waterQualityMonitor](#53198-waterqualitymonitor) |nh3n4 |</w:t>
      </w:r>
    </w:p>
    <w:p>
      <w:pPr>
        <w:pStyle w:val="CodeHeader"/>
      </w:pPr>
      <w:r>
        <w:t>@@ -6086,6 +6055,7 @@ In protocol bindings resource attributes names for data points of module classes</w:t>
      </w:r>
    </w:p>
    <w:p>
      <w:pPr>
        <w:pStyle w:val="CodeChangeLine"/>
      </w:pPr>
      <w:r>
        <w:t>|powerSaveEnabled |[powerSave](#53166-powersave) |poSEd |</w:t>
      </w:r>
    </w:p>
    <w:p>
      <w:pPr>
        <w:pStyle w:val="CodeChangeLine"/>
      </w:pPr>
      <w:r>
        <w:t>|powerStatus |[dmAgent](#582-dmagent) |powSs |</w:t>
      </w:r>
    </w:p>
    <w:p>
      <w:pPr>
        <w:pStyle w:val="CodeChangeLine"/>
      </w:pPr>
      <w:r>
        <w:t>|precision |[features](#5391-features) |precn |</w:t>
      </w:r>
    </w:p>
    <w:p>
      <w:pPr>
        <w:pStyle w:val="CodeChangeLine"/>
        <w:shd w:val="clear" w:color="auto" w:fill="ecfdf0"/>
      </w:pPr>
      <w:r>
        <w:t>|presence |[dmStorage](#5812-dmstorage) |prese |</w:t>
      </w:r>
    </w:p>
    <w:p>
      <w:pPr>
        <w:pStyle w:val="CodeChangeLine"/>
      </w:pPr>
      <w:r>
        <w:t>|presentationURL |[dmDeviceInfo](#583-dmdeviceinfo) |prURL |</w:t>
      </w:r>
    </w:p>
    <w:p>
      <w:pPr>
        <w:pStyle w:val="CodeChangeLine"/>
      </w:pPr>
      <w:r>
        <w:t>|pressureSensorFault |[waterMeterAlarm](#53194-watermeteralarm)|prSFt |</w:t>
      </w:r>
    </w:p>
    <w:p>
      <w:pPr>
        <w:pStyle w:val="CodeChangeLine"/>
      </w:pPr>
      <w:r>
        <w:t>|previousChannel |[televisionChannel](#53186-televisionchannel) |preCl |</w:t>
      </w:r>
    </w:p>
    <w:p>
      <w:pPr>
        <w:pStyle w:val="CodeHeader"/>
      </w:pPr>
      <w:r>
        <w:t>@@ -6106,6 +6076,7 @@ In protocol bindings resource attributes names for data points of module classes</w:t>
      </w:r>
    </w:p>
    <w:p>
      <w:pPr>
        <w:pStyle w:val="CodeChangeLine"/>
      </w:pPr>
      <w:r>
        <w:t>|ramTotal |[dmAgent](#582-dmagent) |ramTl |</w:t>
      </w:r>
    </w:p>
    <w:p>
      <w:pPr>
        <w:pStyle w:val="CodeChangeLine"/>
      </w:pPr>
      <w:r>
        <w:t>|rapidCool |[refrigeration](#53171-refrigeration) |rapCl |</w:t>
      </w:r>
    </w:p>
    <w:p>
      <w:pPr>
        <w:pStyle w:val="CodeChangeLine"/>
      </w:pPr>
      <w:r>
        <w:t>|rapidFreeze |[refrigeration](#53171-refrigeration) |rapFe |</w:t>
      </w:r>
    </w:p>
    <w:p>
      <w:pPr>
        <w:pStyle w:val="CodeChangeLine"/>
        <w:shd w:val="clear" w:color="auto" w:fill="ecfdf0"/>
      </w:pPr>
      <w:r>
        <w:t>|readSpeed |[dmStorage](#5812-dmstorage) |reaSd |</w:t>
      </w:r>
    </w:p>
    <w:p>
      <w:pPr>
        <w:pStyle w:val="CodeChangeLine"/>
      </w:pPr>
      <w:r>
        <w:t>|readStatus |[prePaidCardReader](#531107-prepaidcardreader) |reaSs |</w:t>
      </w:r>
    </w:p>
    <w:p>
      <w:pPr>
        <w:pStyle w:val="CodeChangeLine"/>
      </w:pPr>
      <w:r>
        <w:t>|rechargeCredit |[gasChargingControl](#53138-gaschargingcontrol) |recCt |</w:t>
      </w:r>
    </w:p>
    <w:p>
      <w:pPr>
        <w:pStyle w:val="CodeChangeLine"/>
      </w:pPr>
      <w:r>
        <w:t>|rechargeGas |[gasChargingControl](#53138-gaschargingcontrol) |recGs |</w:t>
      </w:r>
    </w:p>
    <w:p>
      <w:pPr>
        <w:pStyle w:val="CodeHeader"/>
      </w:pPr>
      <w:r>
        <w:t>@@ -6154,9 +6125,12 @@ In protocol bindings resource attributes names for data points of module classes</w:t>
      </w:r>
    </w:p>
    <w:p>
      <w:pPr>
        <w:pStyle w:val="CodeChangeLine"/>
      </w:pPr>
      <w:r>
        <w:t>|singleCountAlarm |[gasMeterAlarm](#53139-gasmeteralarm) |siCAm |</w:t>
      </w:r>
    </w:p>
    <w:p>
      <w:pPr>
        <w:pStyle w:val="CodeChangeLine"/>
      </w:pPr>
      <w:r>
        <w:t>|sinr |[connectivity](#53125-connectivity) |sinr |</w:t>
      </w:r>
    </w:p>
    <w:p>
      <w:pPr>
        <w:pStyle w:val="CodeChangeLine"/>
      </w:pPr>
      <w:r>
        <w:t>|size |[binaryObject](#53111-binaryobject), [features](#5391-features) |size |</w:t>
      </w:r>
    </w:p>
    <w:p>
      <w:pPr>
        <w:pStyle w:val="CodeChangeLine"/>
        <w:shd w:val="clear" w:color="auto" w:fill="ecfdf0"/>
      </w:pPr>
      <w:r>
        <w:t>|sleepDuration |[dmAreaNwkDeviceInfo](#5810-dmareanwkdeviceinfo) | sleDn |</w:t>
      </w:r>
    </w:p>
    <w:p>
      <w:pPr>
        <w:pStyle w:val="CodeChangeLine"/>
        <w:shd w:val="clear" w:color="auto" w:fill="ecfdf0"/>
      </w:pPr>
      <w:r>
        <w:t>|sleepInterval |[dmAreaNwkDeviceInfo](#5810-dmareanwkdeviceinfo) | sleIl |</w:t>
      </w:r>
    </w:p>
    <w:p>
      <w:pPr>
        <w:pStyle w:val="CodeChangeLine"/>
      </w:pPr>
      <w:r>
        <w:t>|smokeThreshold |[smokeSensor](#53182-smokesensor) |smoTd |</w:t>
      </w:r>
    </w:p>
    <w:p>
      <w:pPr>
        <w:pStyle w:val="CodeChangeLine"/>
      </w:pPr>
      <w:r>
        <w:t>|so2 |[airQualitySensor](#5316-airqualitysensor) |so2 |</w:t>
      </w:r>
    </w:p>
    <w:p>
      <w:pPr>
        <w:pStyle w:val="CodeChangeLine"/>
      </w:pPr>
      <w:r>
        <w:t>|softLeanMass |[bodyCompositionAnalyser](#53114-bodycompositionanalyser) |soLMs |</w:t>
      </w:r>
    </w:p>
    <w:p>
      <w:pPr>
        <w:pStyle w:val="CodeChangeLine"/>
        <w:shd w:val="clear" w:color="auto" w:fill="ecfdf0"/>
      </w:pPr>
      <w:r>
        <w:t>|softwares | [dmPackage](#588-dmpackage) | softe |</w:t>
      </w:r>
    </w:p>
    <w:p>
      <w:pPr>
        <w:pStyle w:val="CodeChangeLine"/>
      </w:pPr>
      <w:r>
        <w:t>|soilLevel |[clothesWasherJobModeOption](#53122-clotheswasherjobmodeoption) |soiLl |</w:t>
      </w:r>
    </w:p>
    <w:p>
      <w:pPr>
        <w:pStyle w:val="CodeChangeLine"/>
      </w:pPr>
      <w:r>
        <w:t>|speed |[airFlow](#5314-airflow) |speed |</w:t>
      </w:r>
    </w:p>
    <w:p>
      <w:pPr>
        <w:pStyle w:val="CodeChangeLine"/>
      </w:pPr>
      <w:r>
        <w:t>|speedFactor |[playerControl](#53165-playercontrol) |speFr |</w:t>
      </w:r>
    </w:p>
    <w:p>
      <w:pPr>
        <w:pStyle w:val="CodeHeader"/>
      </w:pPr>
      <w:r>
        <w:t>@@ -6166,7 +6140,7 @@ In protocol bindings resource attributes names for data points of module classes</w:t>
      </w:r>
    </w:p>
    <w:p>
      <w:pPr>
        <w:pStyle w:val="CodeChangeLine"/>
      </w:pPr>
      <w:r>
        <w:t>|standardreferenceVoltage |[slcAlarm](#53179-slcalarm) |staVe |</w:t>
      </w:r>
    </w:p>
    <w:p>
      <w:pPr>
        <w:pStyle w:val="CodeChangeLine"/>
      </w:pPr>
      <w:r>
        <w:t>|startPause |[operationMode](#53157-operationmode) |staPe |</w:t>
      </w:r>
    </w:p>
    <w:p>
      <w:pPr>
        <w:pStyle w:val="CodeChangeLine"/>
      </w:pPr>
      <w:r>
        <w:t>|state |[dmAgent](#582-dmagent), [dmPackage](#588-dmpackage), [dmFirmware](#585-dmfirmware), [binarySwitch](#53112-binaryswitch) |state |</w:t>
      </w:r>
    </w:p>
    <w:p>
      <w:pPr>
        <w:pStyle w:val="CodeChangeLine"/>
        <w:shd w:val="clear" w:color="auto" w:fill="fbe9eb"/>
      </w:pPr>
      <w:r>
        <w:t>|status |[boiler](#53115-boiler), [disseminator](#53101-disseminator), [dmEventLog](#587-dmeventlog), [electricVehicleConnector](#53131-electricvehicleconnector), [emergencyHandler](#53102-emergencyhandler), [faultDetection](#53134-faultdetection), filterInf &lt;mark&gt;editor note: correct reference&lt;/mark&gt;, [mediaSelect](#53153-mediaselect) |sus |</w:t>
      </w:r>
    </w:p>
    <w:p>
      <w:pPr>
        <w:pStyle w:val="CodeChangeLine"/>
        <w:shd w:val="clear" w:color="auto" w:fill="ecfdf0"/>
      </w:pPr>
      <w:r>
        <w:t>|status |[boiler](#53115-boiler), [disseminator](#53101-disseminator), [dmAreaNwkDeviceInfo](#5810-dmareanwkdeviceinfo), [dmEventLog](#587-dmeventlog), [dmStorage](#5812-dmstorage), [electricVehicleConnector](#53131-electricvehicleconnector), [emergencyHandler](#53102-emergencyhandler), [faultDetection](#53134-faultdetection), filterInf &lt;mark&gt;editor note: correct reference&lt;/mark&gt;, [mediaSelect](#53153-mediaselect) |sus |</w:t>
      </w:r>
    </w:p>
    <w:p>
      <w:pPr>
        <w:pStyle w:val="CodeChangeLine"/>
      </w:pPr>
      <w:r>
        <w:t>|steamTreat |[clothesWasherJobModeOption](#53122-clotheswasherjobmodeoption) |steTt |</w:t>
      </w:r>
    </w:p>
    <w:p>
      <w:pPr>
        <w:pStyle w:val="CodeChangeLine"/>
      </w:pPr>
      <w:r>
        <w:t>|step |[numberValue](#53155-numbervalue) |step |</w:t>
      </w:r>
    </w:p>
    <w:p>
      <w:pPr>
        <w:pStyle w:val="CodeChangeLine"/>
      </w:pPr>
      <w:r>
        <w:t>|stepsPerPeriod |[cowActivityMonitor](#5371-cowactivitymonitor) |stPPd |</w:t>
      </w:r>
    </w:p>
    <w:p>
      <w:pPr>
        <w:pStyle w:val="CodeHeader"/>
      </w:pPr>
      <w:r>
        <w:t>@@ -6217,11 +6191,12 @@ In protocol bindings resource attributes names for data points of module classes</w:t>
      </w:r>
    </w:p>
    <w:p>
      <w:pPr>
        <w:pStyle w:val="CodeChangeLine"/>
      </w:pPr>
      <w:r>
        <w:t>|tn |[waterQualityMonitor](#53198-waterqualitymonitor) |tn |</w:t>
      </w:r>
    </w:p>
    <w:p>
      <w:pPr>
        <w:pStyle w:val="CodeChangeLine"/>
      </w:pPr>
      <w:r>
        <w:t>|token |[credentials](#53127-credentials) |tk |</w:t>
      </w:r>
    </w:p>
    <w:p>
      <w:pPr>
        <w:pStyle w:val="CodeChangeLine"/>
      </w:pPr>
      <w:r>
        <w:t>|tone |[alarmSpeaker](#5317-alarmspeaker) |tone |</w:t>
      </w:r>
    </w:p>
    <w:p>
      <w:pPr>
        <w:pStyle w:val="CodeChangeLine"/>
        <w:shd w:val="clear" w:color="auto" w:fill="ecfdf0"/>
      </w:pPr>
      <w:r>
        <w:t>|totalStorage |[dmStorage](#5812-dmstorage) |totSe |</w:t>
      </w:r>
    </w:p>
    <w:p>
      <w:pPr>
        <w:pStyle w:val="CodeChangeLine"/>
      </w:pPr>
      <w:r>
        <w:t>|totalUseValue |[gasMeterReportInfo](#53140-gasmeterreportinfo) |toUVe |</w:t>
      </w:r>
    </w:p>
    <w:p>
      <w:pPr>
        <w:pStyle w:val="CodeChangeLine"/>
      </w:pPr>
      <w:r>
        <w:t>|tp |[waterQualityMonitor](#53198-waterqualitymonitor) |tp |</w:t>
      </w:r>
    </w:p>
    <w:p>
      <w:pPr>
        <w:pStyle w:val="CodeChangeLine"/>
      </w:pPr>
      <w:r>
        <w:t>|tsp |[airQualitySensor](#5316-airqualitysensor) |tsp |</w:t>
      </w:r>
    </w:p>
    <w:p>
      <w:pPr>
        <w:pStyle w:val="CodeChangeLine"/>
      </w:pPr>
      <w:r>
        <w:t>|turboEnabled |[turbo](#53191-turbo) |turEd |</w:t>
      </w:r>
    </w:p>
    <w:p>
      <w:pPr>
        <w:pStyle w:val="CodeChangeLine"/>
        <w:shd w:val="clear" w:color="auto" w:fill="fbe9eb"/>
      </w:pPr>
      <w:r>
        <w:t>|type |[dmEventLog](#587-dmeventlog) |type |</w:t>
      </w:r>
    </w:p>
    <w:p>
      <w:pPr>
        <w:pStyle w:val="CodeChangeLine"/>
        <w:shd w:val="clear" w:color="auto" w:fill="ecfdf0"/>
      </w:pPr>
      <w:r>
        <w:t>|type |[dmEventLog](#587-dmeventlog), [dmPackage](#588-dmpackage), [dmStorage](#5812-dmstorage)|type |</w:t>
      </w:r>
    </w:p>
    <w:p>
      <w:pPr>
        <w:pStyle w:val="CodeChangeLine"/>
      </w:pPr>
      <w:r>
        <w:t>|underCurrentAlarm |[slcAlarm](#53179-slcalarm) |unCAm |</w:t>
      </w:r>
    </w:p>
    <w:p>
      <w:pPr>
        <w:pStyle w:val="CodeChangeLine"/>
      </w:pPr>
      <w:r>
        <w:t>|underCurrentDuration |[slcAlarm](#53179-slcalarm) |unCDn |</w:t>
      </w:r>
    </w:p>
    <w:p>
      <w:pPr>
        <w:pStyle w:val="CodeChangeLine"/>
      </w:pPr>
      <w:r>
        <w:t>|underCurrentThreshold |[slcAlarm](#53179-slcalarm) |unCTd |</w:t>
      </w:r>
    </w:p>
    <w:p>
      <w:pPr>
        <w:pStyle w:val="CodeHeader"/>
      </w:pPr>
      <w:r>
        <w:t>@@ -6237,6 +6212,7 @@ In protocol bindings resource attributes names for data points of module classes</w:t>
      </w:r>
    </w:p>
    <w:p>
      <w:pPr>
        <w:pStyle w:val="CodeChangeLine"/>
      </w:pPr>
      <w:r>
        <w:t>|url |[sessionDescription](#53177-sessiondescription), [dmPackage](#588-dmpackage), [dmSoftware](#586-dmsoftware) |url |</w:t>
      </w:r>
    </w:p>
    <w:p>
      <w:pPr>
        <w:pStyle w:val="CodeChangeLine"/>
      </w:pPr>
      <w:r>
        <w:t>|useBlender |[blender](#531118-blender)|useBr |</w:t>
      </w:r>
    </w:p>
    <w:p>
      <w:pPr>
        <w:pStyle w:val="CodeChangeLine"/>
      </w:pPr>
      <w:r>
        <w:t>|useGrinder |[grinder](#53143-grinder) |useGr |</w:t>
      </w:r>
    </w:p>
    <w:p>
      <w:pPr>
        <w:pStyle w:val="CodeChangeLine"/>
        <w:shd w:val="clear" w:color="auto" w:fill="ecfdf0"/>
      </w:pPr>
      <w:r>
        <w:t>|UUID |[dmStorage](#5812-dmstorage) |UUID |</w:t>
      </w:r>
    </w:p>
    <w:p>
      <w:pPr>
        <w:pStyle w:val="CodeChangeLine"/>
      </w:pPr>
      <w:r>
        <w:t>|uvStatus |[uvSensor](#53192-uvsensor) |uvtSs |</w:t>
      </w:r>
    </w:p>
    <w:p>
      <w:pPr>
        <w:pStyle w:val="CodeChangeLine"/>
      </w:pPr>
      <w:r>
        <w:t>|uvValue |[uvSensor](#53192-uvsensor) |uvaVe |</w:t>
      </w:r>
    </w:p>
    <w:p>
      <w:pPr>
        <w:pStyle w:val="CodeChangeLine"/>
      </w:pPr>
      <w:r>
        <w:t>|valveStatus |[gasMeterReportInfo](#53140-gasmeterreportinfo) |valSs |</w:t>
      </w:r>
    </w:p>
    <w:p>
      <w:pPr>
        <w:pStyle w:val="CodeHeader"/>
      </w:pPr>
      <w:r>
        <w:t>@@ -6262,6 +6238,8 @@ In protocol bindings resource attributes names for data points of module classes</w:t>
      </w:r>
    </w:p>
    <w:p>
      <w:pPr>
        <w:pStyle w:val="CodeChangeLine"/>
      </w:pPr>
      <w:r>
        <w:t>|windDirection |[airQualitySensor](#5316-airqualitysensor) |winDn |</w:t>
      </w:r>
    </w:p>
    <w:p>
      <w:pPr>
        <w:pStyle w:val="CodeChangeLine"/>
      </w:pPr>
      <w:r>
        <w:t>|windSpeed |[airQualitySensor](#5316-airqualitysensor), [anemometer](#531100-anemometer) |winSd |</w:t>
      </w:r>
    </w:p>
    <w:p>
      <w:pPr>
        <w:pStyle w:val="CodeChangeLine"/>
      </w:pPr>
      <w:r>
        <w:t>|withdrawalStatus |[billWithdrawal](#531109-billwithdrawal) |witSs |</w:t>
      </w:r>
    </w:p>
    <w:p>
      <w:pPr>
        <w:pStyle w:val="CodeChangeLine"/>
        <w:shd w:val="clear" w:color="auto" w:fill="ecfdf0"/>
      </w:pPr>
      <w:r>
        <w:t>|writeable |[dmStorage](#5812-dmstorage) |write |</w:t>
      </w:r>
    </w:p>
    <w:p>
      <w:pPr>
        <w:pStyle w:val="CodeChangeLine"/>
        <w:shd w:val="clear" w:color="auto" w:fill="ecfdf0"/>
      </w:pPr>
      <w:r>
        <w:t>|writeSpeed |[dmStorage](#5812-dmstorage) |wriSd |</w:t>
      </w:r>
    </w:p>
    <w:p>
      <w:pPr>
        <w:pStyle w:val="CodeChangeLine"/>
      </w:pPr>
      <w:r>
        <w:t>|zn |[waterQualityMonitor](#53198-waterqualitymonitor) |zn |</w:t>
      </w:r>
    </w:p>
    <w:p>
      <w:pPr>
        <w:pStyle w:val="CodeChangeLine"/>
      </w:pPr>
      <w:r/>
    </w:p>
    <w:p>
      <w:pPr>
        <w:pStyle w:val="CodeChangeLine"/>
      </w:pPr>
      <w:r/>
    </w:p>
    <w:p>
      <w:pPr>
        <w:pStyle w:val="CodeHeader"/>
      </w:pPr>
      <w:r>
        <w:t>@@ -6286,9 +6264,11 @@ In protocol bindings resource attributes names for arguments of actions shall be</w:t>
      </w:r>
    </w:p>
    <w:p>
      <w:pPr>
        <w:pStyle w:val="CodeChangeLine"/>
      </w:pPr>
      <w:r>
        <w:t>|Argument Name |Occurs in |Short Name |</w:t>
      </w:r>
    </w:p>
    <w:p>
      <w:pPr>
        <w:pStyle w:val="CodeChangeLine"/>
      </w:pPr>
      <w:r>
        <w:t>|-|-|-|</w:t>
      </w:r>
    </w:p>
    <w:p>
      <w:pPr>
        <w:pStyle w:val="CodeChangeLine"/>
      </w:pPr>
      <w:r>
        <w:t>|address |[readIO](#584-dmdatamodelio), [writeIO](#584-dmdatamodelio) |addrs |</w:t>
      </w:r>
    </w:p>
    <w:p>
      <w:pPr>
        <w:pStyle w:val="CodeChangeLine"/>
        <w:shd w:val="clear" w:color="auto" w:fill="ecfdf0"/>
      </w:pPr>
      <w:r>
        <w:t>|end |[dmEventLog](#587-dmeventlog) |end |</w:t>
      </w:r>
    </w:p>
    <w:p>
      <w:pPr>
        <w:pStyle w:val="CodeChangeLine"/>
      </w:pPr>
      <w:r>
        <w:t>|name |[deployPackage](#582-dmagent) |name |</w:t>
      </w:r>
    </w:p>
    <w:p>
      <w:pPr>
        <w:pStyle w:val="CodeChangeLine"/>
      </w:pPr>
      <w:r>
        <w:t>|payload |[writeIO](#584-dmdatamodelio) |payld |</w:t>
      </w:r>
    </w:p>
    <w:p>
      <w:pPr>
        <w:pStyle w:val="CodeChangeLine"/>
      </w:pPr>
      <w:r>
        <w:t>|rebootType |[reboot](#582-dmagent) |rebTe |</w:t>
      </w:r>
    </w:p>
    <w:p>
      <w:pPr>
        <w:pStyle w:val="CodeChangeLine"/>
        <w:shd w:val="clear" w:color="auto" w:fill="ecfdf0"/>
      </w:pPr>
      <w:r>
        <w:t>|start |[dmEventLog](#587-dmeventlog) |start |</w:t>
      </w:r>
    </w:p>
    <w:p>
      <w:pPr>
        <w:pStyle w:val="CodeChangeLine"/>
      </w:pPr>
      <w:r>
        <w:t>|url |[deployPackage](#582-dmagent), [updateFirmware](#585-dmfirmware), [update](#588-dmpackage) |url |</w:t>
      </w:r>
    </w:p>
    <w:p>
      <w:pPr>
        <w:pStyle w:val="CodeChangeLine"/>
      </w:pPr>
      <w:r>
        <w:t>|warningIdentifier | [disseminator](#53101-disseminator) |warIr |</w:t>
      </w:r>
    </w:p>
    <w:p>
      <w:pPr>
        <w:pStyle w:val="CodeChangeLine"/>
      </w:pPr>
      <w:r>
        <w:t>|version |[deployPackage](#582-dmagent), [updateFirmware](#585-dmfirmware), [update](#588-dmpackage) |versn |</w:t>
      </w:r>
    </w:p>
    <w:p w14:paraId="75161E1F" w14:textId="77777777" w:rsidR="00A67416" w:rsidRDefault="008C5A96" w:rsidP="00A67416">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End</w:t>
      </w:r>
      <w:r w:rsidRPr="00540429">
        <w:rPr>
          <w:rFonts w:eastAsia="Malgun Gothic"/>
          <w:sz w:val="28"/>
        </w:rPr>
        <w:t xml:space="preserve"> of change </w:t>
      </w:r>
      <w:r>
        <w:rPr>
          <w:rFonts w:eastAsia="Malgun Gothic"/>
          <w:sz w:val="28"/>
        </w:rPr>
        <w:t>1</w:t>
      </w:r>
      <w:r w:rsidRPr="00540429">
        <w:rPr>
          <w:rFonts w:eastAsia="Malgun Gothic" w:hint="eastAsia"/>
          <w:sz w:val="28"/>
          <w:lang w:eastAsia="ko-KR"/>
        </w:rPr>
        <w:t xml:space="preserve"> </w:t>
      </w:r>
      <w:r w:rsidRPr="00540429">
        <w:rPr>
          <w:rFonts w:eastAsia="Malgun Gothic"/>
          <w:sz w:val="28"/>
        </w:rPr>
        <w:t>-----------------------</w:t>
      </w:r>
    </w:p>
    <w:p w14:paraId="6C8E7ECC" w14:textId="77777777" w:rsidR="00A67416" w:rsidRDefault="00A67416" w:rsidP="00A67416">
      <w:pPr>
        <w:rPr>
          <w:rFonts w:eastAsia="Malgun Gothic"/>
          <w:sz w:val="28"/>
        </w:rPr>
      </w:pPr>
    </w:p>
    <w:sectPr w:rsidR="00EE0A28" w:rsidRPr="005B2CBF" w:rsidSect="001F4D0C">
      <w:headerReference w:type="default" r:id="rId13"/>
      <w:footerReference w:type="default" r:id="rId14"/>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862C9" w14:textId="77777777" w:rsidR="006317FA" w:rsidRDefault="006317FA">
      <w:r>
        <w:separator/>
      </w:r>
    </w:p>
  </w:endnote>
  <w:endnote w:type="continuationSeparator" w:id="0">
    <w:p w14:paraId="6E987411" w14:textId="77777777" w:rsidR="006317FA" w:rsidRDefault="00631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Myriad Pro">
    <w:altName w:val="Corbel"/>
    <w:charset w:val="00"/>
    <w:family w:val="auto"/>
    <w:pitch w:val="variable"/>
    <w:sig w:usb0="00000001" w:usb1="00000001" w:usb2="00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5E951" w14:textId="0FFA0530" w:rsidR="00D050B3" w:rsidRPr="008212CA" w:rsidRDefault="008212CA" w:rsidP="001F1CB6">
    <w:pPr>
      <w:pStyle w:val="Footer"/>
      <w:tabs>
        <w:tab w:val="center" w:pos="4678"/>
        <w:tab w:val="right" w:pos="9214"/>
      </w:tabs>
      <w:jc w:val="both"/>
      <w:rPr>
        <w:rFonts w:ascii="Times New Roman" w:hAnsi="Times New Roman"/>
        <w:i w:val="0"/>
        <w:iCs/>
        <w:sz w:val="20"/>
      </w:rPr>
    </w:pPr>
    <w:r w:rsidRPr="008212CA">
      <w:rPr>
        <w:rFonts w:ascii="Times New Roman" w:eastAsia="Calibri" w:hAnsi="Times New Roman"/>
        <w:bCs/>
        <w:i w:val="0"/>
        <w:sz w:val="20"/>
        <w:lang w:val="en-US"/>
      </w:rPr>
      <w:t>© 202</w:t>
    </w:r>
    <w:r w:rsidR="00F361C0">
      <w:rPr>
        <w:rFonts w:ascii="Times New Roman" w:eastAsia="Calibri" w:hAnsi="Times New Roman"/>
        <w:bCs/>
        <w:i w:val="0"/>
        <w:sz w:val="20"/>
        <w:lang w:val="en-US"/>
      </w:rPr>
      <w:t>5</w:t>
    </w:r>
    <w:r w:rsidRPr="008212CA">
      <w:rPr>
        <w:rFonts w:ascii="Times New Roman" w:eastAsia="Calibri" w:hAnsi="Times New Roman"/>
        <w:bCs/>
        <w:i w:val="0"/>
        <w:sz w:val="20"/>
        <w:lang w:val="en-US"/>
      </w:rPr>
      <w:t xml:space="preserve"> oneM2M Partners </w:t>
    </w:r>
    <w:r w:rsidR="00F361C0">
      <w:rPr>
        <w:rFonts w:ascii="Times New Roman" w:eastAsia="Calibri" w:hAnsi="Times New Roman"/>
        <w:bCs/>
        <w:i w:val="0"/>
        <w:sz w:val="20"/>
        <w:lang w:val="en-US"/>
      </w:rPr>
      <w:t>Type 1</w:t>
    </w:r>
    <w:r w:rsidRPr="008212CA">
      <w:rPr>
        <w:rFonts w:ascii="Times New Roman" w:hAnsi="Times New Roman"/>
        <w:i w:val="0"/>
        <w:iCs/>
        <w:sz w:val="20"/>
      </w:rPr>
      <w:ptab w:relativeTo="margin" w:alignment="center" w:leader="none"/>
    </w:r>
    <w:r w:rsidRPr="008212CA">
      <w:rPr>
        <w:rFonts w:ascii="Times New Roman" w:hAnsi="Times New Roman"/>
        <w:i w:val="0"/>
        <w:iCs/>
        <w:sz w:val="20"/>
      </w:rPr>
      <w:ptab w:relativeTo="margin" w:alignment="right" w:leader="none"/>
    </w:r>
    <w:r w:rsidRPr="008212CA">
      <w:rPr>
        <w:rFonts w:ascii="Times New Roman" w:hAnsi="Times New Roman"/>
        <w:i w:val="0"/>
        <w:iCs/>
        <w:sz w:val="20"/>
      </w:rPr>
      <w:t xml:space="preserve">Page </w:t>
    </w:r>
    <w:r w:rsidRPr="008212CA">
      <w:rPr>
        <w:rFonts w:ascii="Times New Roman" w:hAnsi="Times New Roman"/>
        <w:b w:val="0"/>
        <w:bCs/>
        <w:i w:val="0"/>
        <w:iCs/>
        <w:sz w:val="20"/>
      </w:rPr>
      <w:fldChar w:fldCharType="begin"/>
    </w:r>
    <w:r w:rsidRPr="008212CA">
      <w:rPr>
        <w:rFonts w:ascii="Times New Roman" w:hAnsi="Times New Roman"/>
        <w:bCs/>
        <w:i w:val="0"/>
        <w:iCs/>
        <w:sz w:val="20"/>
      </w:rPr>
      <w:instrText xml:space="preserve"> PAGE  \* Arabic  \* MERGEFORMAT </w:instrText>
    </w:r>
    <w:r w:rsidRPr="008212CA">
      <w:rPr>
        <w:rFonts w:ascii="Times New Roman" w:hAnsi="Times New Roman"/>
        <w:b w:val="0"/>
        <w:bCs/>
        <w:i w:val="0"/>
        <w:iCs/>
        <w:sz w:val="20"/>
      </w:rPr>
      <w:fldChar w:fldCharType="separate"/>
    </w:r>
    <w:r w:rsidRPr="008212CA">
      <w:rPr>
        <w:rFonts w:ascii="Times New Roman" w:hAnsi="Times New Roman"/>
        <w:bCs/>
        <w:i w:val="0"/>
        <w:iCs/>
        <w:sz w:val="20"/>
      </w:rPr>
      <w:t>1</w:t>
    </w:r>
    <w:r w:rsidRPr="008212CA">
      <w:rPr>
        <w:rFonts w:ascii="Times New Roman" w:hAnsi="Times New Roman"/>
        <w:b w:val="0"/>
        <w:bCs/>
        <w:i w:val="0"/>
        <w:iCs/>
        <w:sz w:val="20"/>
      </w:rPr>
      <w:fldChar w:fldCharType="end"/>
    </w:r>
    <w:r w:rsidRPr="008212CA">
      <w:rPr>
        <w:rFonts w:ascii="Times New Roman" w:hAnsi="Times New Roman"/>
        <w:i w:val="0"/>
        <w:iCs/>
        <w:sz w:val="20"/>
      </w:rPr>
      <w:t xml:space="preserve"> (of </w:t>
    </w:r>
    <w:r w:rsidRPr="008212CA">
      <w:rPr>
        <w:rFonts w:ascii="Times New Roman" w:hAnsi="Times New Roman"/>
        <w:b w:val="0"/>
        <w:bCs/>
        <w:i w:val="0"/>
        <w:iCs/>
        <w:sz w:val="20"/>
      </w:rPr>
      <w:fldChar w:fldCharType="begin"/>
    </w:r>
    <w:r w:rsidRPr="008212CA">
      <w:rPr>
        <w:rFonts w:ascii="Times New Roman" w:hAnsi="Times New Roman"/>
        <w:bCs/>
        <w:i w:val="0"/>
        <w:iCs/>
        <w:sz w:val="20"/>
      </w:rPr>
      <w:instrText xml:space="preserve"> NUMPAGES  \* Arabic  \* MERGEFORMAT </w:instrText>
    </w:r>
    <w:r w:rsidRPr="008212CA">
      <w:rPr>
        <w:rFonts w:ascii="Times New Roman" w:hAnsi="Times New Roman"/>
        <w:b w:val="0"/>
        <w:bCs/>
        <w:i w:val="0"/>
        <w:iCs/>
        <w:sz w:val="20"/>
      </w:rPr>
      <w:fldChar w:fldCharType="separate"/>
    </w:r>
    <w:r w:rsidRPr="008212CA">
      <w:rPr>
        <w:rFonts w:ascii="Times New Roman" w:hAnsi="Times New Roman"/>
        <w:bCs/>
        <w:i w:val="0"/>
        <w:iCs/>
        <w:sz w:val="20"/>
      </w:rPr>
      <w:t>2</w:t>
    </w:r>
    <w:r w:rsidRPr="008212CA">
      <w:rPr>
        <w:rFonts w:ascii="Times New Roman" w:hAnsi="Times New Roman"/>
        <w:b w:val="0"/>
        <w:bCs/>
        <w:i w:val="0"/>
        <w:iCs/>
        <w:sz w:val="20"/>
      </w:rPr>
      <w:fldChar w:fldCharType="end"/>
    </w:r>
    <w:r w:rsidRPr="008212CA">
      <w:rPr>
        <w:rFonts w:ascii="Times New Roman" w:hAnsi="Times New Roman"/>
        <w:b w:val="0"/>
        <w:bCs/>
        <w:i w:val="0"/>
        <w:iCs/>
        <w:sz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8ABC1" w14:textId="77777777" w:rsidR="006317FA" w:rsidRDefault="006317FA">
      <w:r>
        <w:separator/>
      </w:r>
    </w:p>
  </w:footnote>
  <w:footnote w:type="continuationSeparator" w:id="0">
    <w:p w14:paraId="62F9532B" w14:textId="77777777" w:rsidR="006317FA" w:rsidRDefault="006317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AFA38" w14:textId="2A7449EF" w:rsidR="001F1CB6" w:rsidRPr="00310BFE" w:rsidRDefault="001F1CB6" w:rsidP="001F1CB6">
    <w:pPr>
      <w:pStyle w:val="Header"/>
    </w:pPr>
    <w:r>
      <w:t>RDM-2025-0056-clause_5_8_(device_management)_clean-up_and_added_short_names</w:t>
    </w:r>
  </w:p>
  <w:p w14:paraId="74EFDA2C" w14:textId="77777777" w:rsidR="001F1CB6" w:rsidRDefault="001F1C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D0D5C41"/>
    <w:multiLevelType w:val="hybridMultilevel"/>
    <w:tmpl w:val="D7FEECAE"/>
    <w:lvl w:ilvl="0" w:tplc="8196DBFC">
      <w:start w:val="2019"/>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89C6882"/>
    <w:multiLevelType w:val="hybridMultilevel"/>
    <w:tmpl w:val="DA903E38"/>
    <w:lvl w:ilvl="0" w:tplc="04090011">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5AF0D01"/>
    <w:multiLevelType w:val="multilevel"/>
    <w:tmpl w:val="AFDAEB0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495B6C2C"/>
    <w:multiLevelType w:val="hybridMultilevel"/>
    <w:tmpl w:val="1F86C7B0"/>
    <w:lvl w:ilvl="0" w:tplc="99365A56">
      <w:start w:val="10"/>
      <w:numFmt w:val="bullet"/>
      <w:lvlText w:val="-"/>
      <w:lvlJc w:val="left"/>
      <w:pPr>
        <w:ind w:left="760" w:hanging="360"/>
      </w:pPr>
      <w:rPr>
        <w:rFonts w:ascii="Arial" w:eastAsia="Gulim"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27013"/>
    <w:multiLevelType w:val="multilevel"/>
    <w:tmpl w:val="C3F2A7F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5A1D48AB"/>
    <w:multiLevelType w:val="multilevel"/>
    <w:tmpl w:val="0D5E4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78783281">
    <w:abstractNumId w:val="5"/>
  </w:num>
  <w:num w:numId="2" w16cid:durableId="1006516249">
    <w:abstractNumId w:val="14"/>
  </w:num>
  <w:num w:numId="3" w16cid:durableId="1366446891">
    <w:abstractNumId w:val="4"/>
  </w:num>
  <w:num w:numId="4" w16cid:durableId="1319072490">
    <w:abstractNumId w:val="6"/>
  </w:num>
  <w:num w:numId="5" w16cid:durableId="589773667">
    <w:abstractNumId w:val="10"/>
  </w:num>
  <w:num w:numId="6" w16cid:durableId="1941403742">
    <w:abstractNumId w:val="2"/>
  </w:num>
  <w:num w:numId="7" w16cid:durableId="1248535467">
    <w:abstractNumId w:val="1"/>
  </w:num>
  <w:num w:numId="8" w16cid:durableId="2043554903">
    <w:abstractNumId w:val="0"/>
  </w:num>
  <w:num w:numId="9" w16cid:durableId="749501479">
    <w:abstractNumId w:val="9"/>
  </w:num>
  <w:num w:numId="10" w16cid:durableId="2022585256">
    <w:abstractNumId w:val="7"/>
  </w:num>
  <w:num w:numId="11" w16cid:durableId="1401051458">
    <w:abstractNumId w:val="13"/>
  </w:num>
  <w:num w:numId="12" w16cid:durableId="1671981979">
    <w:abstractNumId w:val="15"/>
  </w:num>
  <w:num w:numId="13" w16cid:durableId="2094931157">
    <w:abstractNumId w:val="10"/>
    <w:lvlOverride w:ilvl="0">
      <w:startOverride w:val="1"/>
    </w:lvlOverride>
  </w:num>
  <w:num w:numId="14" w16cid:durableId="349377532">
    <w:abstractNumId w:val="6"/>
    <w:lvlOverride w:ilvl="0">
      <w:startOverride w:val="1"/>
    </w:lvlOverride>
  </w:num>
  <w:num w:numId="15" w16cid:durableId="308750664">
    <w:abstractNumId w:val="3"/>
  </w:num>
  <w:num w:numId="16" w16cid:durableId="1623341093">
    <w:abstractNumId w:val="11"/>
  </w:num>
  <w:num w:numId="17" w16cid:durableId="429593347">
    <w:abstractNumId w:val="8"/>
  </w:num>
  <w:num w:numId="18" w16cid:durableId="110787955">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v:stroke weight=".2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1A3E"/>
    <w:rsid w:val="000022D3"/>
    <w:rsid w:val="0000384D"/>
    <w:rsid w:val="000151FD"/>
    <w:rsid w:val="0001600E"/>
    <w:rsid w:val="00041DDD"/>
    <w:rsid w:val="00042630"/>
    <w:rsid w:val="000536C2"/>
    <w:rsid w:val="000565D9"/>
    <w:rsid w:val="000652B2"/>
    <w:rsid w:val="000660F0"/>
    <w:rsid w:val="00067942"/>
    <w:rsid w:val="00070988"/>
    <w:rsid w:val="0007148F"/>
    <w:rsid w:val="00071920"/>
    <w:rsid w:val="00072C17"/>
    <w:rsid w:val="0007774F"/>
    <w:rsid w:val="00080A7B"/>
    <w:rsid w:val="00084C42"/>
    <w:rsid w:val="0008595E"/>
    <w:rsid w:val="00090BBE"/>
    <w:rsid w:val="00091EDB"/>
    <w:rsid w:val="000A1670"/>
    <w:rsid w:val="000A1D1C"/>
    <w:rsid w:val="000A68C6"/>
    <w:rsid w:val="000B299E"/>
    <w:rsid w:val="000B343D"/>
    <w:rsid w:val="000B524B"/>
    <w:rsid w:val="000B69A9"/>
    <w:rsid w:val="000C1E0E"/>
    <w:rsid w:val="000C6C0F"/>
    <w:rsid w:val="000C7C9A"/>
    <w:rsid w:val="000D4059"/>
    <w:rsid w:val="000D6914"/>
    <w:rsid w:val="000E1AA1"/>
    <w:rsid w:val="000E203C"/>
    <w:rsid w:val="000E5084"/>
    <w:rsid w:val="000E640E"/>
    <w:rsid w:val="000F0447"/>
    <w:rsid w:val="000F1776"/>
    <w:rsid w:val="000F2B33"/>
    <w:rsid w:val="0011067B"/>
    <w:rsid w:val="001238B5"/>
    <w:rsid w:val="001258E4"/>
    <w:rsid w:val="00127265"/>
    <w:rsid w:val="00131882"/>
    <w:rsid w:val="0013309B"/>
    <w:rsid w:val="001348AE"/>
    <w:rsid w:val="00145747"/>
    <w:rsid w:val="00147924"/>
    <w:rsid w:val="0015074B"/>
    <w:rsid w:val="0015170D"/>
    <w:rsid w:val="001534F8"/>
    <w:rsid w:val="001536B5"/>
    <w:rsid w:val="0015416F"/>
    <w:rsid w:val="001543AD"/>
    <w:rsid w:val="0015571D"/>
    <w:rsid w:val="00161A65"/>
    <w:rsid w:val="00166707"/>
    <w:rsid w:val="0016730F"/>
    <w:rsid w:val="00172375"/>
    <w:rsid w:val="00176535"/>
    <w:rsid w:val="00176868"/>
    <w:rsid w:val="0017719C"/>
    <w:rsid w:val="0018117C"/>
    <w:rsid w:val="001817F3"/>
    <w:rsid w:val="00181CBF"/>
    <w:rsid w:val="00183462"/>
    <w:rsid w:val="00197244"/>
    <w:rsid w:val="001B1ACA"/>
    <w:rsid w:val="001B211B"/>
    <w:rsid w:val="001C254B"/>
    <w:rsid w:val="001C5D2C"/>
    <w:rsid w:val="001C67C6"/>
    <w:rsid w:val="001D7C27"/>
    <w:rsid w:val="001E10CB"/>
    <w:rsid w:val="001E16C0"/>
    <w:rsid w:val="001E5F05"/>
    <w:rsid w:val="001E73A3"/>
    <w:rsid w:val="001E7509"/>
    <w:rsid w:val="001F1CB6"/>
    <w:rsid w:val="001F33D9"/>
    <w:rsid w:val="001F3880"/>
    <w:rsid w:val="001F4D0C"/>
    <w:rsid w:val="001F60E6"/>
    <w:rsid w:val="001F6248"/>
    <w:rsid w:val="00200D78"/>
    <w:rsid w:val="00201A90"/>
    <w:rsid w:val="002106E7"/>
    <w:rsid w:val="00212A56"/>
    <w:rsid w:val="00213CEE"/>
    <w:rsid w:val="00216303"/>
    <w:rsid w:val="00221E89"/>
    <w:rsid w:val="0022206E"/>
    <w:rsid w:val="00235EE1"/>
    <w:rsid w:val="00236786"/>
    <w:rsid w:val="00243EE6"/>
    <w:rsid w:val="00245A9F"/>
    <w:rsid w:val="00251B91"/>
    <w:rsid w:val="00253832"/>
    <w:rsid w:val="00255BB7"/>
    <w:rsid w:val="002621D4"/>
    <w:rsid w:val="002664AA"/>
    <w:rsid w:val="002664E6"/>
    <w:rsid w:val="002669AD"/>
    <w:rsid w:val="00267470"/>
    <w:rsid w:val="00270454"/>
    <w:rsid w:val="00274CC9"/>
    <w:rsid w:val="002802B9"/>
    <w:rsid w:val="002904EF"/>
    <w:rsid w:val="0029123E"/>
    <w:rsid w:val="002935BE"/>
    <w:rsid w:val="00295E3C"/>
    <w:rsid w:val="00296E38"/>
    <w:rsid w:val="00297116"/>
    <w:rsid w:val="002A4709"/>
    <w:rsid w:val="002A59FE"/>
    <w:rsid w:val="002C31BD"/>
    <w:rsid w:val="002C3FAB"/>
    <w:rsid w:val="002C411B"/>
    <w:rsid w:val="002D0A84"/>
    <w:rsid w:val="002D1521"/>
    <w:rsid w:val="002D2A2D"/>
    <w:rsid w:val="002D7308"/>
    <w:rsid w:val="002E1900"/>
    <w:rsid w:val="002E1D92"/>
    <w:rsid w:val="002E7566"/>
    <w:rsid w:val="002F0E64"/>
    <w:rsid w:val="002F28F5"/>
    <w:rsid w:val="002F3AEA"/>
    <w:rsid w:val="002F656E"/>
    <w:rsid w:val="002F6674"/>
    <w:rsid w:val="003016BB"/>
    <w:rsid w:val="00307F82"/>
    <w:rsid w:val="00312145"/>
    <w:rsid w:val="0031414C"/>
    <w:rsid w:val="003167CA"/>
    <w:rsid w:val="00322904"/>
    <w:rsid w:val="003235B3"/>
    <w:rsid w:val="00325E5A"/>
    <w:rsid w:val="00325EA3"/>
    <w:rsid w:val="0032615D"/>
    <w:rsid w:val="00332B40"/>
    <w:rsid w:val="00341005"/>
    <w:rsid w:val="003417BF"/>
    <w:rsid w:val="00341F87"/>
    <w:rsid w:val="003473AB"/>
    <w:rsid w:val="00347732"/>
    <w:rsid w:val="00356721"/>
    <w:rsid w:val="00363991"/>
    <w:rsid w:val="0037012F"/>
    <w:rsid w:val="00372A84"/>
    <w:rsid w:val="003752F8"/>
    <w:rsid w:val="00381432"/>
    <w:rsid w:val="00381DE7"/>
    <w:rsid w:val="0038379B"/>
    <w:rsid w:val="00384556"/>
    <w:rsid w:val="00386CC5"/>
    <w:rsid w:val="00386FFB"/>
    <w:rsid w:val="003974DA"/>
    <w:rsid w:val="003A0447"/>
    <w:rsid w:val="003B18C6"/>
    <w:rsid w:val="003C033B"/>
    <w:rsid w:val="003C0A43"/>
    <w:rsid w:val="003C277B"/>
    <w:rsid w:val="003C28F1"/>
    <w:rsid w:val="003C33CB"/>
    <w:rsid w:val="003C3CAA"/>
    <w:rsid w:val="003C3D1F"/>
    <w:rsid w:val="003C7FCA"/>
    <w:rsid w:val="003D1467"/>
    <w:rsid w:val="003D4E95"/>
    <w:rsid w:val="003D6202"/>
    <w:rsid w:val="003E3A57"/>
    <w:rsid w:val="003F0A46"/>
    <w:rsid w:val="0040203B"/>
    <w:rsid w:val="00402A88"/>
    <w:rsid w:val="004041C4"/>
    <w:rsid w:val="00405B2A"/>
    <w:rsid w:val="00406964"/>
    <w:rsid w:val="004102C9"/>
    <w:rsid w:val="00412087"/>
    <w:rsid w:val="00422E57"/>
    <w:rsid w:val="00423331"/>
    <w:rsid w:val="00423D9B"/>
    <w:rsid w:val="00424765"/>
    <w:rsid w:val="00424964"/>
    <w:rsid w:val="004327B9"/>
    <w:rsid w:val="0043352A"/>
    <w:rsid w:val="00436775"/>
    <w:rsid w:val="00443A2A"/>
    <w:rsid w:val="0044613A"/>
    <w:rsid w:val="004601FA"/>
    <w:rsid w:val="0046449A"/>
    <w:rsid w:val="0046652A"/>
    <w:rsid w:val="0047066D"/>
    <w:rsid w:val="00474402"/>
    <w:rsid w:val="00485999"/>
    <w:rsid w:val="00485ED0"/>
    <w:rsid w:val="004A16A6"/>
    <w:rsid w:val="004A1E38"/>
    <w:rsid w:val="004A3E68"/>
    <w:rsid w:val="004A417C"/>
    <w:rsid w:val="004A5A4F"/>
    <w:rsid w:val="004B21DC"/>
    <w:rsid w:val="004B2C68"/>
    <w:rsid w:val="004C5606"/>
    <w:rsid w:val="004C6258"/>
    <w:rsid w:val="004C687A"/>
    <w:rsid w:val="004D6D1E"/>
    <w:rsid w:val="004E03A2"/>
    <w:rsid w:val="004E1F6C"/>
    <w:rsid w:val="004E4009"/>
    <w:rsid w:val="004E5759"/>
    <w:rsid w:val="004E683B"/>
    <w:rsid w:val="004E7EBB"/>
    <w:rsid w:val="004F4407"/>
    <w:rsid w:val="004F5943"/>
    <w:rsid w:val="004F6B84"/>
    <w:rsid w:val="0050474A"/>
    <w:rsid w:val="00507D39"/>
    <w:rsid w:val="00510594"/>
    <w:rsid w:val="00513AE8"/>
    <w:rsid w:val="00515A34"/>
    <w:rsid w:val="00523B6A"/>
    <w:rsid w:val="00526237"/>
    <w:rsid w:val="00532DEB"/>
    <w:rsid w:val="005453A7"/>
    <w:rsid w:val="005453D4"/>
    <w:rsid w:val="00547161"/>
    <w:rsid w:val="00550948"/>
    <w:rsid w:val="005552D7"/>
    <w:rsid w:val="00562640"/>
    <w:rsid w:val="00563886"/>
    <w:rsid w:val="00564D7A"/>
    <w:rsid w:val="00565622"/>
    <w:rsid w:val="00565ECD"/>
    <w:rsid w:val="0056624A"/>
    <w:rsid w:val="005726D2"/>
    <w:rsid w:val="00572E1C"/>
    <w:rsid w:val="00577356"/>
    <w:rsid w:val="00582898"/>
    <w:rsid w:val="005835AD"/>
    <w:rsid w:val="005843E2"/>
    <w:rsid w:val="00585E1B"/>
    <w:rsid w:val="0059055D"/>
    <w:rsid w:val="0059114D"/>
    <w:rsid w:val="0059159A"/>
    <w:rsid w:val="0059474F"/>
    <w:rsid w:val="00596098"/>
    <w:rsid w:val="00597AC5"/>
    <w:rsid w:val="005A1B3F"/>
    <w:rsid w:val="005A646A"/>
    <w:rsid w:val="005A7F74"/>
    <w:rsid w:val="005B2CBF"/>
    <w:rsid w:val="005B368E"/>
    <w:rsid w:val="005B6001"/>
    <w:rsid w:val="005C1401"/>
    <w:rsid w:val="005C23E3"/>
    <w:rsid w:val="005C2C58"/>
    <w:rsid w:val="005C49E5"/>
    <w:rsid w:val="005C4FCF"/>
    <w:rsid w:val="005C7C32"/>
    <w:rsid w:val="005D044B"/>
    <w:rsid w:val="005D0A60"/>
    <w:rsid w:val="005D0A6A"/>
    <w:rsid w:val="005D230E"/>
    <w:rsid w:val="005E0EAE"/>
    <w:rsid w:val="005E1047"/>
    <w:rsid w:val="005E2BAC"/>
    <w:rsid w:val="005E380C"/>
    <w:rsid w:val="005E3982"/>
    <w:rsid w:val="005E447D"/>
    <w:rsid w:val="005E77DD"/>
    <w:rsid w:val="005F21C0"/>
    <w:rsid w:val="005F24BE"/>
    <w:rsid w:val="005F6654"/>
    <w:rsid w:val="005F7EE5"/>
    <w:rsid w:val="00604E32"/>
    <w:rsid w:val="00610843"/>
    <w:rsid w:val="0061334F"/>
    <w:rsid w:val="006136AC"/>
    <w:rsid w:val="00614C67"/>
    <w:rsid w:val="00623015"/>
    <w:rsid w:val="006313B6"/>
    <w:rsid w:val="006317FA"/>
    <w:rsid w:val="00640591"/>
    <w:rsid w:val="00652974"/>
    <w:rsid w:val="00653A3B"/>
    <w:rsid w:val="00655A98"/>
    <w:rsid w:val="00656804"/>
    <w:rsid w:val="006569D6"/>
    <w:rsid w:val="00656AE6"/>
    <w:rsid w:val="00665747"/>
    <w:rsid w:val="00665A79"/>
    <w:rsid w:val="00667EEB"/>
    <w:rsid w:val="006713D9"/>
    <w:rsid w:val="00672201"/>
    <w:rsid w:val="00675332"/>
    <w:rsid w:val="00676380"/>
    <w:rsid w:val="00676800"/>
    <w:rsid w:val="00690494"/>
    <w:rsid w:val="00692391"/>
    <w:rsid w:val="006925C7"/>
    <w:rsid w:val="00692A8B"/>
    <w:rsid w:val="0069368B"/>
    <w:rsid w:val="0069374F"/>
    <w:rsid w:val="006938FD"/>
    <w:rsid w:val="00693CB0"/>
    <w:rsid w:val="00696D14"/>
    <w:rsid w:val="006A17C3"/>
    <w:rsid w:val="006A2032"/>
    <w:rsid w:val="006A2BB6"/>
    <w:rsid w:val="006A339F"/>
    <w:rsid w:val="006A4779"/>
    <w:rsid w:val="006A4917"/>
    <w:rsid w:val="006A6471"/>
    <w:rsid w:val="006A7443"/>
    <w:rsid w:val="006B246A"/>
    <w:rsid w:val="006B4EF3"/>
    <w:rsid w:val="006B6334"/>
    <w:rsid w:val="006B7B76"/>
    <w:rsid w:val="006C070E"/>
    <w:rsid w:val="006C294E"/>
    <w:rsid w:val="006C7924"/>
    <w:rsid w:val="006D2543"/>
    <w:rsid w:val="006D4E50"/>
    <w:rsid w:val="006D6F5F"/>
    <w:rsid w:val="006D6FB4"/>
    <w:rsid w:val="006E23AC"/>
    <w:rsid w:val="006E2910"/>
    <w:rsid w:val="006E5D06"/>
    <w:rsid w:val="006F175D"/>
    <w:rsid w:val="006F1F66"/>
    <w:rsid w:val="006F2B62"/>
    <w:rsid w:val="006F4E71"/>
    <w:rsid w:val="007000AF"/>
    <w:rsid w:val="00700C47"/>
    <w:rsid w:val="00700DFD"/>
    <w:rsid w:val="00703E81"/>
    <w:rsid w:val="007048F5"/>
    <w:rsid w:val="00705A81"/>
    <w:rsid w:val="00722707"/>
    <w:rsid w:val="0073157F"/>
    <w:rsid w:val="00735149"/>
    <w:rsid w:val="00740E26"/>
    <w:rsid w:val="00741C9A"/>
    <w:rsid w:val="00743F24"/>
    <w:rsid w:val="00745924"/>
    <w:rsid w:val="007462C1"/>
    <w:rsid w:val="007516EA"/>
    <w:rsid w:val="00755B41"/>
    <w:rsid w:val="00763891"/>
    <w:rsid w:val="00764625"/>
    <w:rsid w:val="00765229"/>
    <w:rsid w:val="007656C4"/>
    <w:rsid w:val="00770308"/>
    <w:rsid w:val="00772376"/>
    <w:rsid w:val="00777399"/>
    <w:rsid w:val="00780A13"/>
    <w:rsid w:val="00787554"/>
    <w:rsid w:val="007921DF"/>
    <w:rsid w:val="00795B37"/>
    <w:rsid w:val="0079733E"/>
    <w:rsid w:val="007A4BD5"/>
    <w:rsid w:val="007A7826"/>
    <w:rsid w:val="007B0409"/>
    <w:rsid w:val="007B55FC"/>
    <w:rsid w:val="007B6800"/>
    <w:rsid w:val="007C062E"/>
    <w:rsid w:val="007C2C07"/>
    <w:rsid w:val="007C53DD"/>
    <w:rsid w:val="007C57D7"/>
    <w:rsid w:val="007E3E8D"/>
    <w:rsid w:val="007E501E"/>
    <w:rsid w:val="007E509C"/>
    <w:rsid w:val="007F2CA0"/>
    <w:rsid w:val="007F799F"/>
    <w:rsid w:val="00801EEE"/>
    <w:rsid w:val="00802159"/>
    <w:rsid w:val="00802AA2"/>
    <w:rsid w:val="008066A4"/>
    <w:rsid w:val="008133FB"/>
    <w:rsid w:val="00817557"/>
    <w:rsid w:val="008178CB"/>
    <w:rsid w:val="008212CA"/>
    <w:rsid w:val="00827216"/>
    <w:rsid w:val="00831A78"/>
    <w:rsid w:val="00832AC4"/>
    <w:rsid w:val="00834664"/>
    <w:rsid w:val="00843639"/>
    <w:rsid w:val="008501D1"/>
    <w:rsid w:val="00855428"/>
    <w:rsid w:val="00855B78"/>
    <w:rsid w:val="00856B59"/>
    <w:rsid w:val="008628ED"/>
    <w:rsid w:val="00866A3B"/>
    <w:rsid w:val="00866A69"/>
    <w:rsid w:val="00872BCC"/>
    <w:rsid w:val="00874BAD"/>
    <w:rsid w:val="00880453"/>
    <w:rsid w:val="008849A4"/>
    <w:rsid w:val="00887E84"/>
    <w:rsid w:val="00897721"/>
    <w:rsid w:val="00897FD9"/>
    <w:rsid w:val="008A72EF"/>
    <w:rsid w:val="008A7A1E"/>
    <w:rsid w:val="008B6796"/>
    <w:rsid w:val="008C32AD"/>
    <w:rsid w:val="008D23CA"/>
    <w:rsid w:val="008D4DD8"/>
    <w:rsid w:val="008D6431"/>
    <w:rsid w:val="008E49C5"/>
    <w:rsid w:val="008E5D16"/>
    <w:rsid w:val="008E6265"/>
    <w:rsid w:val="008F02A4"/>
    <w:rsid w:val="008F5384"/>
    <w:rsid w:val="00900379"/>
    <w:rsid w:val="00904FBA"/>
    <w:rsid w:val="00905E53"/>
    <w:rsid w:val="00911915"/>
    <w:rsid w:val="00912B83"/>
    <w:rsid w:val="00926B54"/>
    <w:rsid w:val="0092781D"/>
    <w:rsid w:val="00927ACF"/>
    <w:rsid w:val="00927DA2"/>
    <w:rsid w:val="00930B49"/>
    <w:rsid w:val="0093103F"/>
    <w:rsid w:val="0093116E"/>
    <w:rsid w:val="00936522"/>
    <w:rsid w:val="0094131F"/>
    <w:rsid w:val="009448A4"/>
    <w:rsid w:val="00946D60"/>
    <w:rsid w:val="009475E6"/>
    <w:rsid w:val="009476B5"/>
    <w:rsid w:val="00951E49"/>
    <w:rsid w:val="00953C3A"/>
    <w:rsid w:val="009546CA"/>
    <w:rsid w:val="00955BD7"/>
    <w:rsid w:val="00957655"/>
    <w:rsid w:val="00957F4F"/>
    <w:rsid w:val="009623E0"/>
    <w:rsid w:val="00964903"/>
    <w:rsid w:val="0096626B"/>
    <w:rsid w:val="009709E5"/>
    <w:rsid w:val="00974394"/>
    <w:rsid w:val="00986654"/>
    <w:rsid w:val="00995BDD"/>
    <w:rsid w:val="0099655B"/>
    <w:rsid w:val="009A0EC9"/>
    <w:rsid w:val="009A500B"/>
    <w:rsid w:val="009A6372"/>
    <w:rsid w:val="009B1594"/>
    <w:rsid w:val="009B22D4"/>
    <w:rsid w:val="009C2564"/>
    <w:rsid w:val="009D27D6"/>
    <w:rsid w:val="009E043E"/>
    <w:rsid w:val="009E059D"/>
    <w:rsid w:val="009E19AF"/>
    <w:rsid w:val="009E5DBF"/>
    <w:rsid w:val="009E5FB7"/>
    <w:rsid w:val="009F06B5"/>
    <w:rsid w:val="009F2CD4"/>
    <w:rsid w:val="009F5486"/>
    <w:rsid w:val="009F7190"/>
    <w:rsid w:val="009F786F"/>
    <w:rsid w:val="00A011D6"/>
    <w:rsid w:val="00A018E5"/>
    <w:rsid w:val="00A03D3B"/>
    <w:rsid w:val="00A051AD"/>
    <w:rsid w:val="00A11B1E"/>
    <w:rsid w:val="00A200F0"/>
    <w:rsid w:val="00A23691"/>
    <w:rsid w:val="00A23D48"/>
    <w:rsid w:val="00A249D9"/>
    <w:rsid w:val="00A25E97"/>
    <w:rsid w:val="00A4211F"/>
    <w:rsid w:val="00A449E8"/>
    <w:rsid w:val="00A6262E"/>
    <w:rsid w:val="00A62A41"/>
    <w:rsid w:val="00A6678C"/>
    <w:rsid w:val="00A66B95"/>
    <w:rsid w:val="00A723D1"/>
    <w:rsid w:val="00A73DF4"/>
    <w:rsid w:val="00A76353"/>
    <w:rsid w:val="00AA1091"/>
    <w:rsid w:val="00AA1793"/>
    <w:rsid w:val="00AA2609"/>
    <w:rsid w:val="00AB0309"/>
    <w:rsid w:val="00AB741E"/>
    <w:rsid w:val="00AC3CE2"/>
    <w:rsid w:val="00AC5735"/>
    <w:rsid w:val="00AC6D30"/>
    <w:rsid w:val="00AD2C29"/>
    <w:rsid w:val="00AD755F"/>
    <w:rsid w:val="00AE17CE"/>
    <w:rsid w:val="00AE2D24"/>
    <w:rsid w:val="00AE423D"/>
    <w:rsid w:val="00AE73BA"/>
    <w:rsid w:val="00AF3504"/>
    <w:rsid w:val="00B07799"/>
    <w:rsid w:val="00B07A64"/>
    <w:rsid w:val="00B10E6C"/>
    <w:rsid w:val="00B12C88"/>
    <w:rsid w:val="00B1314D"/>
    <w:rsid w:val="00B13366"/>
    <w:rsid w:val="00B207B1"/>
    <w:rsid w:val="00B20FC6"/>
    <w:rsid w:val="00B2124E"/>
    <w:rsid w:val="00B30E77"/>
    <w:rsid w:val="00B35444"/>
    <w:rsid w:val="00B474CC"/>
    <w:rsid w:val="00B519BD"/>
    <w:rsid w:val="00B522D2"/>
    <w:rsid w:val="00B53072"/>
    <w:rsid w:val="00B553EE"/>
    <w:rsid w:val="00B55770"/>
    <w:rsid w:val="00B63A36"/>
    <w:rsid w:val="00B63D98"/>
    <w:rsid w:val="00B6424A"/>
    <w:rsid w:val="00B65F20"/>
    <w:rsid w:val="00B70362"/>
    <w:rsid w:val="00B70CF9"/>
    <w:rsid w:val="00B72423"/>
    <w:rsid w:val="00B73DE0"/>
    <w:rsid w:val="00B81A2A"/>
    <w:rsid w:val="00B92D31"/>
    <w:rsid w:val="00B97330"/>
    <w:rsid w:val="00B97B9F"/>
    <w:rsid w:val="00BA6835"/>
    <w:rsid w:val="00BB0B51"/>
    <w:rsid w:val="00BB4716"/>
    <w:rsid w:val="00BB49C0"/>
    <w:rsid w:val="00BB6418"/>
    <w:rsid w:val="00BC0537"/>
    <w:rsid w:val="00BC0A87"/>
    <w:rsid w:val="00BC3249"/>
    <w:rsid w:val="00BC33F7"/>
    <w:rsid w:val="00BC3808"/>
    <w:rsid w:val="00BC3A1D"/>
    <w:rsid w:val="00BC7977"/>
    <w:rsid w:val="00BD2C8E"/>
    <w:rsid w:val="00BD30A0"/>
    <w:rsid w:val="00BD46D3"/>
    <w:rsid w:val="00BD59F6"/>
    <w:rsid w:val="00BD5BBA"/>
    <w:rsid w:val="00BD5CBB"/>
    <w:rsid w:val="00BD7096"/>
    <w:rsid w:val="00BE12DA"/>
    <w:rsid w:val="00BE1674"/>
    <w:rsid w:val="00BE1693"/>
    <w:rsid w:val="00BE2FEC"/>
    <w:rsid w:val="00BE3E6A"/>
    <w:rsid w:val="00BE40DE"/>
    <w:rsid w:val="00BE543E"/>
    <w:rsid w:val="00BF2858"/>
    <w:rsid w:val="00BF4565"/>
    <w:rsid w:val="00C00AE9"/>
    <w:rsid w:val="00C03C0C"/>
    <w:rsid w:val="00C05E06"/>
    <w:rsid w:val="00C24038"/>
    <w:rsid w:val="00C24F36"/>
    <w:rsid w:val="00C25BC9"/>
    <w:rsid w:val="00C31CB4"/>
    <w:rsid w:val="00C32ABA"/>
    <w:rsid w:val="00C32CBB"/>
    <w:rsid w:val="00C34A4D"/>
    <w:rsid w:val="00C37CC4"/>
    <w:rsid w:val="00C40550"/>
    <w:rsid w:val="00C41017"/>
    <w:rsid w:val="00C438F1"/>
    <w:rsid w:val="00C44B7E"/>
    <w:rsid w:val="00C46331"/>
    <w:rsid w:val="00C463F1"/>
    <w:rsid w:val="00C52119"/>
    <w:rsid w:val="00C564C2"/>
    <w:rsid w:val="00C62AE6"/>
    <w:rsid w:val="00C64373"/>
    <w:rsid w:val="00C666E2"/>
    <w:rsid w:val="00C675BF"/>
    <w:rsid w:val="00C73B08"/>
    <w:rsid w:val="00C74DAA"/>
    <w:rsid w:val="00C7510B"/>
    <w:rsid w:val="00C82813"/>
    <w:rsid w:val="00C82DE6"/>
    <w:rsid w:val="00C939F7"/>
    <w:rsid w:val="00C96845"/>
    <w:rsid w:val="00C97EED"/>
    <w:rsid w:val="00CA1F6E"/>
    <w:rsid w:val="00CA3550"/>
    <w:rsid w:val="00CA383B"/>
    <w:rsid w:val="00CB6E33"/>
    <w:rsid w:val="00CC0490"/>
    <w:rsid w:val="00CC3B85"/>
    <w:rsid w:val="00CC4DD9"/>
    <w:rsid w:val="00CD386D"/>
    <w:rsid w:val="00CD4847"/>
    <w:rsid w:val="00CD4AD2"/>
    <w:rsid w:val="00CD5626"/>
    <w:rsid w:val="00CE407D"/>
    <w:rsid w:val="00CE6F23"/>
    <w:rsid w:val="00CE70D8"/>
    <w:rsid w:val="00CE7483"/>
    <w:rsid w:val="00CF6106"/>
    <w:rsid w:val="00D050B3"/>
    <w:rsid w:val="00D10065"/>
    <w:rsid w:val="00D102DB"/>
    <w:rsid w:val="00D203DB"/>
    <w:rsid w:val="00D211C9"/>
    <w:rsid w:val="00D32A8E"/>
    <w:rsid w:val="00D34B7D"/>
    <w:rsid w:val="00D35943"/>
    <w:rsid w:val="00D35D58"/>
    <w:rsid w:val="00D37DA4"/>
    <w:rsid w:val="00D41F25"/>
    <w:rsid w:val="00D4238F"/>
    <w:rsid w:val="00D4488F"/>
    <w:rsid w:val="00D44988"/>
    <w:rsid w:val="00D46B68"/>
    <w:rsid w:val="00D50384"/>
    <w:rsid w:val="00D51DB2"/>
    <w:rsid w:val="00D52549"/>
    <w:rsid w:val="00D530F5"/>
    <w:rsid w:val="00D57D73"/>
    <w:rsid w:val="00D602F3"/>
    <w:rsid w:val="00D608DE"/>
    <w:rsid w:val="00D631CF"/>
    <w:rsid w:val="00D64229"/>
    <w:rsid w:val="00D64E25"/>
    <w:rsid w:val="00D67FD1"/>
    <w:rsid w:val="00D706FA"/>
    <w:rsid w:val="00D72ED4"/>
    <w:rsid w:val="00D7365C"/>
    <w:rsid w:val="00D7373D"/>
    <w:rsid w:val="00D778F4"/>
    <w:rsid w:val="00D822E3"/>
    <w:rsid w:val="00D9365F"/>
    <w:rsid w:val="00DA54FE"/>
    <w:rsid w:val="00DA57DD"/>
    <w:rsid w:val="00DA73A7"/>
    <w:rsid w:val="00DB0265"/>
    <w:rsid w:val="00DB081D"/>
    <w:rsid w:val="00DB21B1"/>
    <w:rsid w:val="00DB2BB9"/>
    <w:rsid w:val="00DB3DC2"/>
    <w:rsid w:val="00DB59ED"/>
    <w:rsid w:val="00DB6073"/>
    <w:rsid w:val="00DB7F94"/>
    <w:rsid w:val="00DC0EE0"/>
    <w:rsid w:val="00DC2B0B"/>
    <w:rsid w:val="00DC6FF7"/>
    <w:rsid w:val="00DC7E33"/>
    <w:rsid w:val="00DD3800"/>
    <w:rsid w:val="00DD4BC8"/>
    <w:rsid w:val="00DD4E9B"/>
    <w:rsid w:val="00DD6833"/>
    <w:rsid w:val="00DD6FE2"/>
    <w:rsid w:val="00DE427D"/>
    <w:rsid w:val="00DE5518"/>
    <w:rsid w:val="00DF036E"/>
    <w:rsid w:val="00E00224"/>
    <w:rsid w:val="00E018DF"/>
    <w:rsid w:val="00E034D0"/>
    <w:rsid w:val="00E03BEA"/>
    <w:rsid w:val="00E045BF"/>
    <w:rsid w:val="00E05319"/>
    <w:rsid w:val="00E10027"/>
    <w:rsid w:val="00E12639"/>
    <w:rsid w:val="00E16F20"/>
    <w:rsid w:val="00E208AF"/>
    <w:rsid w:val="00E26E67"/>
    <w:rsid w:val="00E278AD"/>
    <w:rsid w:val="00E3365A"/>
    <w:rsid w:val="00E339B6"/>
    <w:rsid w:val="00E34C84"/>
    <w:rsid w:val="00E44D5B"/>
    <w:rsid w:val="00E513AF"/>
    <w:rsid w:val="00E60EF5"/>
    <w:rsid w:val="00E62227"/>
    <w:rsid w:val="00E632F6"/>
    <w:rsid w:val="00E65310"/>
    <w:rsid w:val="00E6604D"/>
    <w:rsid w:val="00E71852"/>
    <w:rsid w:val="00E73096"/>
    <w:rsid w:val="00E827CD"/>
    <w:rsid w:val="00E87A41"/>
    <w:rsid w:val="00E90F4D"/>
    <w:rsid w:val="00E92334"/>
    <w:rsid w:val="00E92F05"/>
    <w:rsid w:val="00E94C2B"/>
    <w:rsid w:val="00E95952"/>
    <w:rsid w:val="00E96797"/>
    <w:rsid w:val="00EA45D8"/>
    <w:rsid w:val="00EA530F"/>
    <w:rsid w:val="00EB0B85"/>
    <w:rsid w:val="00EB33D5"/>
    <w:rsid w:val="00EC2065"/>
    <w:rsid w:val="00EC4581"/>
    <w:rsid w:val="00EC5D86"/>
    <w:rsid w:val="00ED34DE"/>
    <w:rsid w:val="00EE0A28"/>
    <w:rsid w:val="00EE7945"/>
    <w:rsid w:val="00EF27CF"/>
    <w:rsid w:val="00EF5694"/>
    <w:rsid w:val="00F0063F"/>
    <w:rsid w:val="00F025C8"/>
    <w:rsid w:val="00F1040A"/>
    <w:rsid w:val="00F12DD3"/>
    <w:rsid w:val="00F17D96"/>
    <w:rsid w:val="00F2304C"/>
    <w:rsid w:val="00F2529C"/>
    <w:rsid w:val="00F359D2"/>
    <w:rsid w:val="00F361C0"/>
    <w:rsid w:val="00F4236C"/>
    <w:rsid w:val="00F46FF5"/>
    <w:rsid w:val="00F51CF0"/>
    <w:rsid w:val="00F54D73"/>
    <w:rsid w:val="00F57D30"/>
    <w:rsid w:val="00F6184E"/>
    <w:rsid w:val="00F66BC7"/>
    <w:rsid w:val="00F71FF5"/>
    <w:rsid w:val="00F73CF7"/>
    <w:rsid w:val="00F85EA7"/>
    <w:rsid w:val="00F86485"/>
    <w:rsid w:val="00F86D8F"/>
    <w:rsid w:val="00F8730E"/>
    <w:rsid w:val="00F90041"/>
    <w:rsid w:val="00F91D49"/>
    <w:rsid w:val="00F92B63"/>
    <w:rsid w:val="00F95A0B"/>
    <w:rsid w:val="00FA2A91"/>
    <w:rsid w:val="00FA527F"/>
    <w:rsid w:val="00FC17F5"/>
    <w:rsid w:val="00FC730A"/>
    <w:rsid w:val="00FD4016"/>
    <w:rsid w:val="00FD5764"/>
    <w:rsid w:val="00FE178B"/>
    <w:rsid w:val="00FE441A"/>
    <w:rsid w:val="00FE5639"/>
    <w:rsid w:val="00FF36BA"/>
    <w:rsid w:val="00FF41EA"/>
    <w:rsid w:val="00FF500A"/>
    <w:rsid w:val="00FF63C8"/>
    <w:rsid w:val="00FF76C3"/>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stroke weight=".25pt"/>
    </o:shapedefaults>
    <o:shapelayout v:ext="edit">
      <o:idmap v:ext="edit" data="2"/>
    </o:shapelayout>
  </w:shapeDefaults>
  <w:decimalSymbol w:val=","/>
  <w:listSeparator w:val=";"/>
  <w14:docId w14:val="695E79E0"/>
  <w15:chartTrackingRefBased/>
  <w15:docId w15:val="{E6FB04A5-3D9E-49F6-A5D1-4A3543C9A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16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9D27D6"/>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link w:val="Heading2Char"/>
    <w:qFormat/>
    <w:rsid w:val="00802AA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02AA2"/>
    <w:pPr>
      <w:numPr>
        <w:ilvl w:val="2"/>
      </w:numPr>
      <w:spacing w:before="120"/>
      <w:outlineLvl w:val="2"/>
    </w:pPr>
    <w:rPr>
      <w:sz w:val="28"/>
    </w:rPr>
  </w:style>
  <w:style w:type="paragraph" w:styleId="Heading4">
    <w:name w:val="heading 4"/>
    <w:basedOn w:val="Heading3"/>
    <w:next w:val="Normal"/>
    <w:qFormat/>
    <w:rsid w:val="00802AA2"/>
    <w:pPr>
      <w:numPr>
        <w:ilvl w:val="3"/>
      </w:numPr>
      <w:outlineLvl w:val="3"/>
    </w:pPr>
    <w:rPr>
      <w:sz w:val="24"/>
    </w:rPr>
  </w:style>
  <w:style w:type="paragraph" w:styleId="Heading5">
    <w:name w:val="heading 5"/>
    <w:basedOn w:val="Heading4"/>
    <w:next w:val="Normal"/>
    <w:qFormat/>
    <w:rsid w:val="00802AA2"/>
    <w:pPr>
      <w:numPr>
        <w:ilvl w:val="4"/>
      </w:numPr>
      <w:outlineLvl w:val="4"/>
    </w:pPr>
    <w:rPr>
      <w:sz w:val="22"/>
    </w:rPr>
  </w:style>
  <w:style w:type="paragraph" w:styleId="Heading6">
    <w:name w:val="heading 6"/>
    <w:basedOn w:val="H6"/>
    <w:next w:val="Normal"/>
    <w:qFormat/>
    <w:rsid w:val="00802AA2"/>
    <w:pPr>
      <w:numPr>
        <w:ilvl w:val="5"/>
      </w:numPr>
      <w:ind w:left="1985" w:hanging="1985"/>
      <w:outlineLvl w:val="5"/>
    </w:pPr>
  </w:style>
  <w:style w:type="paragraph" w:styleId="Heading7">
    <w:name w:val="heading 7"/>
    <w:basedOn w:val="H6"/>
    <w:next w:val="Normal"/>
    <w:qFormat/>
    <w:rsid w:val="00802AA2"/>
    <w:pPr>
      <w:numPr>
        <w:ilvl w:val="6"/>
      </w:numPr>
      <w:ind w:left="1985" w:hanging="1985"/>
      <w:outlineLvl w:val="6"/>
    </w:pPr>
  </w:style>
  <w:style w:type="paragraph" w:styleId="Heading8">
    <w:name w:val="heading 8"/>
    <w:basedOn w:val="Heading1"/>
    <w:next w:val="Normal"/>
    <w:qFormat/>
    <w:rsid w:val="00802AA2"/>
    <w:pPr>
      <w:numPr>
        <w:ilvl w:val="7"/>
      </w:numPr>
      <w:outlineLvl w:val="7"/>
    </w:pPr>
  </w:style>
  <w:style w:type="paragraph" w:styleId="Heading9">
    <w:name w:val="heading 9"/>
    <w:basedOn w:val="Heading8"/>
    <w:next w:val="Normal"/>
    <w:qFormat/>
    <w:rsid w:val="00802AA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7148F"/>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DC7E33"/>
    <w:rPr>
      <w:rFonts w:ascii="Arial" w:hAnsi="Arial"/>
      <w:sz w:val="28"/>
      <w:lang w:eastAsia="en-US"/>
    </w:rPr>
  </w:style>
  <w:style w:type="paragraph" w:customStyle="1" w:styleId="H6">
    <w:name w:val="H6"/>
    <w:basedOn w:val="Heading5"/>
    <w:next w:val="Normal"/>
    <w:rsid w:val="00802AA2"/>
    <w:pPr>
      <w:ind w:left="1985" w:hanging="1985"/>
      <w:outlineLvl w:val="9"/>
    </w:pPr>
    <w:rPr>
      <w:sz w:val="20"/>
    </w:rPr>
  </w:style>
  <w:style w:type="paragraph" w:styleId="TOC9">
    <w:name w:val="toc 9"/>
    <w:basedOn w:val="TOC8"/>
    <w:rsid w:val="00802AA2"/>
    <w:pPr>
      <w:ind w:left="1418" w:hanging="1418"/>
    </w:pPr>
  </w:style>
  <w:style w:type="paragraph" w:styleId="TOC8">
    <w:name w:val="toc 8"/>
    <w:basedOn w:val="TOC1"/>
    <w:uiPriority w:val="39"/>
    <w:rsid w:val="00802AA2"/>
    <w:pPr>
      <w:spacing w:before="180"/>
      <w:ind w:left="2693" w:hanging="2693"/>
    </w:pPr>
    <w:rPr>
      <w:b/>
    </w:rPr>
  </w:style>
  <w:style w:type="paragraph" w:styleId="TOC1">
    <w:name w:val="toc 1"/>
    <w:uiPriority w:val="39"/>
    <w:rsid w:val="00802AA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802AA2"/>
    <w:pPr>
      <w:keepLines/>
      <w:tabs>
        <w:tab w:val="center" w:pos="4536"/>
        <w:tab w:val="right" w:pos="9072"/>
      </w:tabs>
    </w:pPr>
    <w:rPr>
      <w:noProof/>
    </w:rPr>
  </w:style>
  <w:style w:type="character" w:customStyle="1" w:styleId="ZGSM">
    <w:name w:val="ZGSM"/>
    <w:rsid w:val="00802AA2"/>
  </w:style>
  <w:style w:type="paragraph" w:styleId="Header">
    <w:name w:val="header"/>
    <w:link w:val="HeaderChar"/>
    <w:rsid w:val="00802AA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802AA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802AA2"/>
    <w:pPr>
      <w:ind w:left="1701" w:hanging="1701"/>
    </w:pPr>
  </w:style>
  <w:style w:type="paragraph" w:styleId="TOC4">
    <w:name w:val="toc 4"/>
    <w:basedOn w:val="TOC3"/>
    <w:uiPriority w:val="39"/>
    <w:rsid w:val="00802AA2"/>
    <w:pPr>
      <w:ind w:left="1418" w:hanging="1418"/>
    </w:pPr>
  </w:style>
  <w:style w:type="paragraph" w:styleId="TOC3">
    <w:name w:val="toc 3"/>
    <w:basedOn w:val="TOC2"/>
    <w:uiPriority w:val="39"/>
    <w:rsid w:val="00802AA2"/>
    <w:pPr>
      <w:ind w:left="1134" w:hanging="1134"/>
    </w:pPr>
  </w:style>
  <w:style w:type="paragraph" w:styleId="TOC2">
    <w:name w:val="toc 2"/>
    <w:basedOn w:val="TOC1"/>
    <w:uiPriority w:val="39"/>
    <w:rsid w:val="00802AA2"/>
    <w:pPr>
      <w:spacing w:before="0"/>
      <w:ind w:left="851" w:hanging="851"/>
    </w:pPr>
    <w:rPr>
      <w:sz w:val="20"/>
    </w:rPr>
  </w:style>
  <w:style w:type="paragraph" w:styleId="Index1">
    <w:name w:val="index 1"/>
    <w:basedOn w:val="Normal"/>
    <w:semiHidden/>
    <w:rsid w:val="00802AA2"/>
    <w:pPr>
      <w:keepLines/>
    </w:pPr>
  </w:style>
  <w:style w:type="paragraph" w:styleId="Index2">
    <w:name w:val="index 2"/>
    <w:basedOn w:val="Index1"/>
    <w:semiHidden/>
    <w:rsid w:val="00802AA2"/>
    <w:pPr>
      <w:ind w:left="284"/>
    </w:pPr>
  </w:style>
  <w:style w:type="paragraph" w:customStyle="1" w:styleId="TT">
    <w:name w:val="TT"/>
    <w:basedOn w:val="Heading1"/>
    <w:next w:val="Normal"/>
    <w:rsid w:val="00802AA2"/>
    <w:pPr>
      <w:outlineLvl w:val="9"/>
    </w:pPr>
  </w:style>
  <w:style w:type="paragraph" w:styleId="Footer">
    <w:name w:val="footer"/>
    <w:basedOn w:val="Header"/>
    <w:link w:val="FooterChar"/>
    <w:uiPriority w:val="99"/>
    <w:rsid w:val="00802AA2"/>
    <w:pPr>
      <w:jc w:val="center"/>
    </w:pPr>
    <w:rPr>
      <w:i/>
    </w:rPr>
  </w:style>
  <w:style w:type="character" w:customStyle="1" w:styleId="FooterChar">
    <w:name w:val="Footer Char"/>
    <w:link w:val="Footer"/>
    <w:uiPriority w:val="99"/>
    <w:rsid w:val="00BC33F7"/>
    <w:rPr>
      <w:rFonts w:ascii="Arial" w:hAnsi="Arial"/>
      <w:b/>
      <w:i/>
      <w:noProof/>
      <w:sz w:val="18"/>
      <w:lang w:eastAsia="en-US"/>
    </w:rPr>
  </w:style>
  <w:style w:type="character" w:styleId="FootnoteReference">
    <w:name w:val="footnote reference"/>
    <w:basedOn w:val="DefaultParagraphFont"/>
    <w:semiHidden/>
    <w:rsid w:val="00802AA2"/>
    <w:rPr>
      <w:b/>
      <w:position w:val="6"/>
      <w:sz w:val="16"/>
    </w:rPr>
  </w:style>
  <w:style w:type="paragraph" w:styleId="FootnoteText">
    <w:name w:val="footnote text"/>
    <w:basedOn w:val="Normal"/>
    <w:semiHidden/>
    <w:rsid w:val="00802AA2"/>
    <w:pPr>
      <w:keepLines/>
      <w:ind w:left="454" w:hanging="454"/>
    </w:pPr>
    <w:rPr>
      <w:sz w:val="16"/>
    </w:rPr>
  </w:style>
  <w:style w:type="paragraph" w:customStyle="1" w:styleId="NF">
    <w:name w:val="NF"/>
    <w:basedOn w:val="NO"/>
    <w:rsid w:val="00802AA2"/>
    <w:pPr>
      <w:keepNext/>
      <w:spacing w:after="0"/>
    </w:pPr>
    <w:rPr>
      <w:rFonts w:ascii="Arial" w:hAnsi="Arial"/>
      <w:sz w:val="18"/>
    </w:rPr>
  </w:style>
  <w:style w:type="paragraph" w:customStyle="1" w:styleId="NO">
    <w:name w:val="NO"/>
    <w:basedOn w:val="Normal"/>
    <w:link w:val="NOChar"/>
    <w:rsid w:val="00802AA2"/>
    <w:pPr>
      <w:keepLines/>
      <w:ind w:left="1135" w:hanging="851"/>
    </w:pPr>
  </w:style>
  <w:style w:type="character" w:customStyle="1" w:styleId="NOChar">
    <w:name w:val="NO Char"/>
    <w:link w:val="NO"/>
    <w:rsid w:val="00E05319"/>
    <w:rPr>
      <w:lang w:eastAsia="en-US"/>
    </w:rPr>
  </w:style>
  <w:style w:type="paragraph" w:customStyle="1" w:styleId="PL">
    <w:name w:val="PL"/>
    <w:link w:val="PLChar"/>
    <w:rsid w:val="00802A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DC7E33"/>
    <w:rPr>
      <w:rFonts w:ascii="Courier New" w:hAnsi="Courier New"/>
      <w:noProof/>
      <w:sz w:val="16"/>
      <w:lang w:eastAsia="en-US"/>
    </w:rPr>
  </w:style>
  <w:style w:type="paragraph" w:customStyle="1" w:styleId="TAR">
    <w:name w:val="TAR"/>
    <w:basedOn w:val="TAL"/>
    <w:rsid w:val="00802AA2"/>
    <w:pPr>
      <w:jc w:val="right"/>
    </w:pPr>
  </w:style>
  <w:style w:type="paragraph" w:customStyle="1" w:styleId="TAL">
    <w:name w:val="TAL"/>
    <w:basedOn w:val="Normal"/>
    <w:link w:val="TALChar"/>
    <w:rsid w:val="00802AA2"/>
    <w:pPr>
      <w:keepNext/>
      <w:keepLines/>
      <w:spacing w:after="0"/>
    </w:pPr>
    <w:rPr>
      <w:rFonts w:ascii="Arial" w:hAnsi="Arial"/>
      <w:sz w:val="18"/>
    </w:rPr>
  </w:style>
  <w:style w:type="character" w:customStyle="1" w:styleId="TALChar">
    <w:name w:val="TAL Char"/>
    <w:link w:val="TAL"/>
    <w:rsid w:val="009C2564"/>
    <w:rPr>
      <w:rFonts w:ascii="Arial" w:hAnsi="Arial"/>
      <w:sz w:val="18"/>
      <w:lang w:eastAsia="en-US"/>
    </w:rPr>
  </w:style>
  <w:style w:type="paragraph" w:styleId="ListNumber2">
    <w:name w:val="List Number 2"/>
    <w:basedOn w:val="ListNumber"/>
    <w:rsid w:val="00802AA2"/>
    <w:pPr>
      <w:ind w:left="851"/>
    </w:pPr>
  </w:style>
  <w:style w:type="paragraph" w:styleId="ListNumber">
    <w:name w:val="List Number"/>
    <w:basedOn w:val="List"/>
    <w:rsid w:val="00802AA2"/>
  </w:style>
  <w:style w:type="paragraph" w:styleId="List">
    <w:name w:val="List"/>
    <w:basedOn w:val="Normal"/>
    <w:rsid w:val="00802AA2"/>
    <w:pPr>
      <w:ind w:left="568" w:hanging="284"/>
    </w:pPr>
  </w:style>
  <w:style w:type="paragraph" w:customStyle="1" w:styleId="TAH">
    <w:name w:val="TAH"/>
    <w:basedOn w:val="TAC"/>
    <w:link w:val="TAHChar"/>
    <w:rsid w:val="00802AA2"/>
    <w:rPr>
      <w:b/>
    </w:rPr>
  </w:style>
  <w:style w:type="paragraph" w:customStyle="1" w:styleId="TAC">
    <w:name w:val="TAC"/>
    <w:basedOn w:val="TAL"/>
    <w:link w:val="TACChar"/>
    <w:rsid w:val="00802AA2"/>
    <w:pPr>
      <w:jc w:val="center"/>
    </w:pPr>
  </w:style>
  <w:style w:type="paragraph" w:customStyle="1" w:styleId="LD">
    <w:name w:val="LD"/>
    <w:rsid w:val="00802AA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802AA2"/>
    <w:pPr>
      <w:keepLines/>
      <w:ind w:left="1702" w:hanging="1418"/>
    </w:pPr>
  </w:style>
  <w:style w:type="paragraph" w:customStyle="1" w:styleId="FP">
    <w:name w:val="FP"/>
    <w:basedOn w:val="Normal"/>
    <w:rsid w:val="00802AA2"/>
    <w:pPr>
      <w:spacing w:after="0"/>
    </w:pPr>
  </w:style>
  <w:style w:type="paragraph" w:customStyle="1" w:styleId="NW">
    <w:name w:val="NW"/>
    <w:basedOn w:val="NO"/>
    <w:rsid w:val="00802AA2"/>
    <w:pPr>
      <w:spacing w:after="0"/>
    </w:pPr>
  </w:style>
  <w:style w:type="paragraph" w:customStyle="1" w:styleId="EW">
    <w:name w:val="EW"/>
    <w:basedOn w:val="EX"/>
    <w:rsid w:val="00802AA2"/>
    <w:pPr>
      <w:spacing w:after="0"/>
    </w:pPr>
  </w:style>
  <w:style w:type="paragraph" w:customStyle="1" w:styleId="B10">
    <w:name w:val="B1"/>
    <w:basedOn w:val="List"/>
    <w:rsid w:val="00802AA2"/>
    <w:pPr>
      <w:ind w:left="738" w:hanging="454"/>
    </w:pPr>
  </w:style>
  <w:style w:type="paragraph" w:styleId="TOC6">
    <w:name w:val="toc 6"/>
    <w:basedOn w:val="TOC5"/>
    <w:next w:val="Normal"/>
    <w:semiHidden/>
    <w:rsid w:val="00802AA2"/>
    <w:pPr>
      <w:ind w:left="1985" w:hanging="1985"/>
    </w:pPr>
  </w:style>
  <w:style w:type="paragraph" w:styleId="TOC7">
    <w:name w:val="toc 7"/>
    <w:basedOn w:val="TOC6"/>
    <w:next w:val="Normal"/>
    <w:semiHidden/>
    <w:rsid w:val="00802AA2"/>
    <w:pPr>
      <w:ind w:left="2268" w:hanging="2268"/>
    </w:pPr>
  </w:style>
  <w:style w:type="paragraph" w:styleId="ListBullet2">
    <w:name w:val="List Bullet 2"/>
    <w:basedOn w:val="ListBullet"/>
    <w:rsid w:val="00802AA2"/>
    <w:pPr>
      <w:ind w:left="851"/>
    </w:pPr>
  </w:style>
  <w:style w:type="paragraph" w:styleId="ListBullet">
    <w:name w:val="List Bullet"/>
    <w:basedOn w:val="List"/>
    <w:rsid w:val="00802AA2"/>
  </w:style>
  <w:style w:type="paragraph" w:customStyle="1" w:styleId="EditorsNote">
    <w:name w:val="Editor's Note"/>
    <w:basedOn w:val="NO"/>
    <w:rsid w:val="00802AA2"/>
    <w:rPr>
      <w:color w:val="FF0000"/>
    </w:rPr>
  </w:style>
  <w:style w:type="paragraph" w:customStyle="1" w:styleId="TH">
    <w:name w:val="TH"/>
    <w:basedOn w:val="FL"/>
    <w:next w:val="FL"/>
    <w:link w:val="THChar"/>
    <w:rsid w:val="00802AA2"/>
  </w:style>
  <w:style w:type="paragraph" w:customStyle="1" w:styleId="FL">
    <w:name w:val="FL"/>
    <w:basedOn w:val="Normal"/>
    <w:link w:val="FLChar"/>
    <w:rsid w:val="00802AA2"/>
    <w:pPr>
      <w:keepNext/>
      <w:keepLines/>
      <w:spacing w:before="60"/>
      <w:jc w:val="center"/>
    </w:pPr>
    <w:rPr>
      <w:rFonts w:ascii="Arial" w:hAnsi="Arial"/>
      <w:b/>
    </w:rPr>
  </w:style>
  <w:style w:type="paragraph" w:customStyle="1" w:styleId="ZA">
    <w:name w:val="ZA"/>
    <w:rsid w:val="00802A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02A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02AA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802A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02AA2"/>
    <w:pPr>
      <w:ind w:left="851" w:hanging="851"/>
    </w:pPr>
  </w:style>
  <w:style w:type="paragraph" w:customStyle="1" w:styleId="ZH">
    <w:name w:val="ZH"/>
    <w:rsid w:val="00802AA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link w:val="TFChar"/>
    <w:rsid w:val="00802AA2"/>
    <w:pPr>
      <w:keepNext w:val="0"/>
      <w:spacing w:before="0" w:after="240"/>
    </w:pPr>
  </w:style>
  <w:style w:type="paragraph" w:customStyle="1" w:styleId="ZG">
    <w:name w:val="ZG"/>
    <w:rsid w:val="00802A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02AA2"/>
    <w:pPr>
      <w:ind w:left="1135"/>
    </w:pPr>
  </w:style>
  <w:style w:type="paragraph" w:styleId="List2">
    <w:name w:val="List 2"/>
    <w:basedOn w:val="List"/>
    <w:rsid w:val="00802AA2"/>
    <w:pPr>
      <w:ind w:left="851"/>
    </w:pPr>
  </w:style>
  <w:style w:type="paragraph" w:styleId="List3">
    <w:name w:val="List 3"/>
    <w:basedOn w:val="List2"/>
    <w:rsid w:val="00802AA2"/>
    <w:pPr>
      <w:ind w:left="1135"/>
    </w:pPr>
  </w:style>
  <w:style w:type="paragraph" w:styleId="List4">
    <w:name w:val="List 4"/>
    <w:basedOn w:val="List3"/>
    <w:rsid w:val="00802AA2"/>
    <w:pPr>
      <w:ind w:left="1418"/>
    </w:pPr>
  </w:style>
  <w:style w:type="paragraph" w:styleId="List5">
    <w:name w:val="List 5"/>
    <w:basedOn w:val="List4"/>
    <w:rsid w:val="00802AA2"/>
    <w:pPr>
      <w:ind w:left="1702"/>
    </w:pPr>
  </w:style>
  <w:style w:type="paragraph" w:styleId="ListBullet4">
    <w:name w:val="List Bullet 4"/>
    <w:basedOn w:val="ListBullet3"/>
    <w:rsid w:val="00802AA2"/>
    <w:pPr>
      <w:ind w:left="1418"/>
    </w:pPr>
  </w:style>
  <w:style w:type="paragraph" w:styleId="ListBullet5">
    <w:name w:val="List Bullet 5"/>
    <w:basedOn w:val="ListBullet4"/>
    <w:rsid w:val="00802AA2"/>
    <w:pPr>
      <w:ind w:left="1702"/>
    </w:pPr>
  </w:style>
  <w:style w:type="paragraph" w:customStyle="1" w:styleId="B20">
    <w:name w:val="B2"/>
    <w:basedOn w:val="List2"/>
    <w:rsid w:val="00802AA2"/>
    <w:pPr>
      <w:ind w:left="1191" w:hanging="454"/>
    </w:pPr>
  </w:style>
  <w:style w:type="paragraph" w:customStyle="1" w:styleId="B30">
    <w:name w:val="B3"/>
    <w:basedOn w:val="List3"/>
    <w:rsid w:val="00802AA2"/>
    <w:pPr>
      <w:ind w:left="1645" w:hanging="454"/>
    </w:pPr>
  </w:style>
  <w:style w:type="paragraph" w:customStyle="1" w:styleId="B4">
    <w:name w:val="B4"/>
    <w:basedOn w:val="List4"/>
    <w:rsid w:val="00802AA2"/>
    <w:pPr>
      <w:ind w:left="2098" w:hanging="454"/>
    </w:pPr>
  </w:style>
  <w:style w:type="paragraph" w:customStyle="1" w:styleId="B5">
    <w:name w:val="B5"/>
    <w:basedOn w:val="List5"/>
    <w:rsid w:val="00802AA2"/>
    <w:pPr>
      <w:ind w:left="2552" w:hanging="454"/>
    </w:pPr>
  </w:style>
  <w:style w:type="paragraph" w:customStyle="1" w:styleId="ZTD">
    <w:name w:val="ZTD"/>
    <w:basedOn w:val="ZB"/>
    <w:rsid w:val="00802AA2"/>
    <w:pPr>
      <w:framePr w:hRule="auto" w:wrap="notBeside" w:y="852"/>
    </w:pPr>
    <w:rPr>
      <w:i w:val="0"/>
      <w:sz w:val="40"/>
    </w:rPr>
  </w:style>
  <w:style w:type="paragraph" w:customStyle="1" w:styleId="ZV">
    <w:name w:val="ZV"/>
    <w:basedOn w:val="ZU"/>
    <w:rsid w:val="00802AA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6D4E50"/>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6D4E50"/>
    <w:rPr>
      <w:lang w:eastAsia="en-US"/>
    </w:rPr>
  </w:style>
  <w:style w:type="character" w:customStyle="1" w:styleId="CommentSubjectChar">
    <w:name w:val="Comment Subject Char"/>
    <w:link w:val="CommentSubject"/>
    <w:rsid w:val="006D4E50"/>
    <w:rPr>
      <w:b/>
      <w:bCs/>
      <w:lang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802AA2"/>
    <w:pPr>
      <w:numPr>
        <w:numId w:val="3"/>
      </w:numPr>
      <w:tabs>
        <w:tab w:val="left" w:pos="1134"/>
      </w:tabs>
    </w:pPr>
  </w:style>
  <w:style w:type="paragraph" w:customStyle="1" w:styleId="B1">
    <w:name w:val="B1+"/>
    <w:basedOn w:val="B10"/>
    <w:link w:val="B1Char"/>
    <w:rsid w:val="00802AA2"/>
    <w:pPr>
      <w:numPr>
        <w:numId w:val="1"/>
      </w:numPr>
    </w:pPr>
  </w:style>
  <w:style w:type="character" w:customStyle="1" w:styleId="B1Char">
    <w:name w:val="B1+ Char"/>
    <w:link w:val="B1"/>
    <w:rsid w:val="00DC7E33"/>
    <w:rPr>
      <w:lang w:eastAsia="en-US"/>
    </w:rPr>
  </w:style>
  <w:style w:type="paragraph" w:customStyle="1" w:styleId="B2">
    <w:name w:val="B2+"/>
    <w:basedOn w:val="B20"/>
    <w:rsid w:val="00802AA2"/>
    <w:pPr>
      <w:numPr>
        <w:numId w:val="2"/>
      </w:numPr>
    </w:pPr>
  </w:style>
  <w:style w:type="paragraph" w:customStyle="1" w:styleId="BL">
    <w:name w:val="BL"/>
    <w:basedOn w:val="Normal"/>
    <w:rsid w:val="00802AA2"/>
    <w:pPr>
      <w:numPr>
        <w:numId w:val="5"/>
      </w:numPr>
      <w:tabs>
        <w:tab w:val="left" w:pos="851"/>
      </w:tabs>
    </w:pPr>
  </w:style>
  <w:style w:type="paragraph" w:customStyle="1" w:styleId="BN">
    <w:name w:val="BN"/>
    <w:basedOn w:val="Normal"/>
    <w:rsid w:val="00802AA2"/>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802AA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uiPriority w:val="99"/>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D37DA4"/>
    <w:pPr>
      <w:tabs>
        <w:tab w:val="left" w:pos="284"/>
      </w:tabs>
      <w:overflowPunct/>
      <w:autoSpaceDE/>
      <w:autoSpaceDN/>
      <w:adjustRightInd/>
      <w:spacing w:before="120" w:after="0"/>
      <w:textAlignment w:val="auto"/>
    </w:pPr>
    <w:rPr>
      <w:rFonts w:eastAsia="SimSun"/>
      <w:szCs w:val="24"/>
    </w:rPr>
  </w:style>
  <w:style w:type="paragraph" w:styleId="Revision">
    <w:name w:val="Revision"/>
    <w:hidden/>
    <w:uiPriority w:val="99"/>
    <w:semiHidden/>
    <w:rsid w:val="00CB6E33"/>
    <w:rPr>
      <w:lang w:eastAsia="en-US"/>
    </w:rPr>
  </w:style>
  <w:style w:type="table" w:styleId="TableGrid">
    <w:name w:val="Table Grid"/>
    <w:basedOn w:val="TableNormal"/>
    <w:rsid w:val="00CC04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802AA2"/>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802AA2"/>
    <w:pPr>
      <w:keepNext/>
      <w:keepLines/>
      <w:numPr>
        <w:numId w:val="12"/>
      </w:numPr>
      <w:tabs>
        <w:tab w:val="left" w:pos="1109"/>
      </w:tabs>
      <w:spacing w:after="0"/>
      <w:ind w:left="1100" w:hanging="380"/>
    </w:pPr>
    <w:rPr>
      <w:rFonts w:ascii="Arial" w:hAnsi="Arial"/>
      <w:sz w:val="18"/>
    </w:rPr>
  </w:style>
  <w:style w:type="character" w:customStyle="1" w:styleId="B1Car">
    <w:name w:val="B1+ Car"/>
    <w:rsid w:val="000E1AA1"/>
    <w:rPr>
      <w:lang w:eastAsia="en-US"/>
    </w:rPr>
  </w:style>
  <w:style w:type="paragraph" w:styleId="ListParagraph">
    <w:name w:val="List Paragraph"/>
    <w:basedOn w:val="Normal"/>
    <w:uiPriority w:val="34"/>
    <w:qFormat/>
    <w:rsid w:val="00692391"/>
    <w:pPr>
      <w:ind w:left="720"/>
      <w:contextualSpacing/>
    </w:pPr>
  </w:style>
  <w:style w:type="character" w:styleId="UnresolvedMention">
    <w:name w:val="Unresolved Mention"/>
    <w:basedOn w:val="DefaultParagraphFont"/>
    <w:uiPriority w:val="99"/>
    <w:semiHidden/>
    <w:unhideWhenUsed/>
    <w:rsid w:val="0099655B"/>
    <w:rPr>
      <w:color w:val="605E5C"/>
      <w:shd w:val="clear" w:color="auto" w:fill="E1DFDD"/>
    </w:rPr>
  </w:style>
  <w:style w:type="paragraph" w:customStyle="1" w:styleId="OneM2M-FrontMatter">
    <w:name w:val="OneM2M-FrontMatter"/>
    <w:basedOn w:val="Normal"/>
    <w:rsid w:val="00B207B1"/>
    <w:pPr>
      <w:keepNext/>
      <w:keepLines/>
      <w:overflowPunct/>
      <w:autoSpaceDE/>
      <w:autoSpaceDN/>
      <w:adjustRightInd/>
      <w:spacing w:before="60" w:after="60"/>
      <w:textAlignment w:val="auto"/>
    </w:pPr>
    <w:rPr>
      <w:rFonts w:ascii="Myriad Pro" w:eastAsia="BatangChe" w:hAnsi="Myriad Pro"/>
      <w:sz w:val="22"/>
      <w:szCs w:val="24"/>
      <w:lang w:val="en-US"/>
    </w:rPr>
  </w:style>
  <w:style w:type="paragraph" w:customStyle="1" w:styleId="ImageCaption">
    <w:name w:val="Image Caption"/>
    <w:basedOn w:val="TF"/>
    <w:link w:val="ImageCaptionChar"/>
    <w:qFormat/>
    <w:rsid w:val="00BF4565"/>
  </w:style>
  <w:style w:type="paragraph" w:customStyle="1" w:styleId="TableCaption">
    <w:name w:val="Table Caption"/>
    <w:basedOn w:val="TH"/>
    <w:link w:val="TableCaptionChar"/>
    <w:qFormat/>
    <w:rsid w:val="00BF4565"/>
  </w:style>
  <w:style w:type="character" w:customStyle="1" w:styleId="FLChar">
    <w:name w:val="FL Char"/>
    <w:basedOn w:val="DefaultParagraphFont"/>
    <w:link w:val="FL"/>
    <w:rsid w:val="00BF4565"/>
    <w:rPr>
      <w:rFonts w:ascii="Arial" w:hAnsi="Arial"/>
      <w:b/>
      <w:lang w:eastAsia="en-US"/>
    </w:rPr>
  </w:style>
  <w:style w:type="character" w:customStyle="1" w:styleId="TFChar">
    <w:name w:val="TF Char"/>
    <w:basedOn w:val="FLChar"/>
    <w:link w:val="TF"/>
    <w:rsid w:val="00BF4565"/>
    <w:rPr>
      <w:rFonts w:ascii="Arial" w:hAnsi="Arial"/>
      <w:b/>
      <w:lang w:eastAsia="en-US"/>
    </w:rPr>
  </w:style>
  <w:style w:type="character" w:customStyle="1" w:styleId="ImageCaptionChar">
    <w:name w:val="Image Caption Char"/>
    <w:basedOn w:val="TFChar"/>
    <w:link w:val="ImageCaption"/>
    <w:rsid w:val="00BF4565"/>
    <w:rPr>
      <w:rFonts w:ascii="Arial" w:hAnsi="Arial"/>
      <w:b/>
      <w:lang w:eastAsia="en-US"/>
    </w:rPr>
  </w:style>
  <w:style w:type="paragraph" w:customStyle="1" w:styleId="Figure">
    <w:name w:val="Figure"/>
    <w:basedOn w:val="FL"/>
    <w:link w:val="FigureChar"/>
    <w:qFormat/>
    <w:rsid w:val="00547161"/>
    <w:pPr>
      <w:framePr w:wrap="around" w:vAnchor="text" w:hAnchor="text" w:xAlign="center" w:y="1"/>
    </w:pPr>
    <w:rPr>
      <w:noProof/>
      <w:lang w:eastAsia="en-GB"/>
    </w:rPr>
  </w:style>
  <w:style w:type="character" w:customStyle="1" w:styleId="THChar">
    <w:name w:val="TH Char"/>
    <w:basedOn w:val="FLChar"/>
    <w:link w:val="TH"/>
    <w:rsid w:val="00BF4565"/>
    <w:rPr>
      <w:rFonts w:ascii="Arial" w:hAnsi="Arial"/>
      <w:b/>
      <w:lang w:eastAsia="en-US"/>
    </w:rPr>
  </w:style>
  <w:style w:type="character" w:customStyle="1" w:styleId="TableCaptionChar">
    <w:name w:val="Table Caption Char"/>
    <w:basedOn w:val="THChar"/>
    <w:link w:val="TableCaption"/>
    <w:rsid w:val="00BF4565"/>
    <w:rPr>
      <w:rFonts w:ascii="Arial" w:hAnsi="Arial"/>
      <w:b/>
      <w:lang w:eastAsia="en-US"/>
    </w:rPr>
  </w:style>
  <w:style w:type="table" w:customStyle="1" w:styleId="Table">
    <w:name w:val="Table"/>
    <w:basedOn w:val="TableNormal"/>
    <w:uiPriority w:val="99"/>
    <w:rsid w:val="00547161"/>
    <w:pPr>
      <w:jc w:val="center"/>
    </w:pPr>
    <w:rPr>
      <w:b/>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character" w:customStyle="1" w:styleId="FigureChar">
    <w:name w:val="Figure Char"/>
    <w:basedOn w:val="FLChar"/>
    <w:link w:val="Figure"/>
    <w:rsid w:val="00547161"/>
    <w:rPr>
      <w:rFonts w:ascii="Arial" w:hAnsi="Arial"/>
      <w:b/>
      <w:noProof/>
      <w:lang w:eastAsia="en-US"/>
    </w:rPr>
  </w:style>
  <w:style w:type="character" w:customStyle="1" w:styleId="TACChar">
    <w:name w:val="TAC Char"/>
    <w:basedOn w:val="TALChar"/>
    <w:link w:val="TAC"/>
    <w:rsid w:val="006B246A"/>
    <w:rPr>
      <w:rFonts w:ascii="Arial" w:hAnsi="Arial"/>
      <w:sz w:val="18"/>
      <w:lang w:eastAsia="en-US"/>
    </w:rPr>
  </w:style>
  <w:style w:type="character" w:customStyle="1" w:styleId="TAHChar">
    <w:name w:val="TAH Char"/>
    <w:basedOn w:val="TACChar"/>
    <w:link w:val="TAH"/>
    <w:rsid w:val="006B246A"/>
    <w:rPr>
      <w:rFonts w:ascii="Arial" w:hAnsi="Arial"/>
      <w:b/>
      <w:sz w:val="18"/>
      <w:lang w:eastAsia="en-US"/>
    </w:rPr>
  </w:style>
  <w:style w:type="paragraph" w:customStyle="1" w:styleId="oneM2M-CoverTableText">
    <w:name w:val="oneM2M-CoverTableText"/>
    <w:basedOn w:val="Normal"/>
    <w:uiPriority w:val="99"/>
    <w:qFormat/>
    <w:rsid w:val="00675332"/>
    <w:pPr>
      <w:keepNext/>
      <w:keepLines/>
      <w:overflowPunct/>
      <w:autoSpaceDE/>
      <w:autoSpaceDN/>
      <w:adjustRightInd/>
      <w:spacing w:before="60" w:after="60"/>
      <w:textAlignment w:val="auto"/>
    </w:pPr>
    <w:rPr>
      <w:rFonts w:eastAsia="BatangChe"/>
      <w:sz w:val="22"/>
      <w:szCs w:val="24"/>
      <w:lang w:val="en-US"/>
    </w:rPr>
  </w:style>
  <w:style w:type="paragraph" w:customStyle="1" w:styleId="1tableentryleft">
    <w:name w:val="1table entry left"/>
    <w:aliases w:val="1TEL"/>
    <w:uiPriority w:val="99"/>
    <w:rsid w:val="00675332"/>
    <w:pPr>
      <w:keepNext/>
      <w:keepLines/>
      <w:spacing w:before="60" w:after="60"/>
    </w:pPr>
    <w:rPr>
      <w:rFonts w:ascii="Times" w:eastAsia="BatangChe" w:hAnsi="Times"/>
      <w:sz w:val="22"/>
      <w:szCs w:val="24"/>
      <w:lang w:val="en-US" w:eastAsia="en-US"/>
    </w:rPr>
  </w:style>
  <w:style w:type="paragraph" w:customStyle="1" w:styleId="oneM2M-CoverTableTitle">
    <w:name w:val="oneM2M-CoverTableTitle"/>
    <w:basedOn w:val="Normal"/>
    <w:uiPriority w:val="99"/>
    <w:qFormat/>
    <w:rsid w:val="00675332"/>
    <w:pPr>
      <w:shd w:val="clear" w:color="auto" w:fill="B42025"/>
      <w:overflowPunct/>
      <w:autoSpaceDE/>
      <w:autoSpaceDN/>
      <w:adjustRightInd/>
      <w:spacing w:after="0"/>
      <w:ind w:left="1985" w:hanging="1985"/>
      <w:jc w:val="center"/>
      <w:textAlignment w:val="auto"/>
    </w:pPr>
    <w:rPr>
      <w:rFonts w:ascii="Calibri" w:eastAsia="Malgun Gothic" w:hAnsi="Calibri"/>
      <w:b/>
      <w:bCs/>
      <w:smallCaps/>
      <w:color w:val="FFFFFF"/>
      <w:spacing w:val="30"/>
      <w:sz w:val="40"/>
    </w:rPr>
  </w:style>
  <w:style w:type="paragraph" w:customStyle="1" w:styleId="AltNormal">
    <w:name w:val="AltNormal"/>
    <w:basedOn w:val="Normal"/>
    <w:autoRedefine/>
    <w:uiPriority w:val="99"/>
    <w:rsid w:val="001F1CB6"/>
    <w:pPr>
      <w:tabs>
        <w:tab w:val="left" w:pos="284"/>
      </w:tabs>
      <w:overflowPunct/>
      <w:autoSpaceDE/>
      <w:autoSpaceDN/>
      <w:adjustRightInd/>
      <w:spacing w:before="120" w:after="0"/>
      <w:textAlignment w:val="auto"/>
    </w:pPr>
    <w:rPr>
      <w:szCs w:val="24"/>
    </w:rPr>
  </w:style>
  <w:style w:type="character" w:customStyle="1" w:styleId="HeaderChar">
    <w:name w:val="Header Char"/>
    <w:link w:val="Header"/>
    <w:rsid w:val="001F1CB6"/>
    <w:rPr>
      <w:rFonts w:ascii="Arial" w:hAnsi="Arial"/>
      <w:b/>
      <w:noProof/>
      <w:sz w:val="18"/>
      <w:lang w:eastAsia="en-US"/>
    </w:rPr>
  </w:style>
  <w:style w:type="paragraph" w:customStyle="1" w:styleId="Code">
    <w:name w:val="Code"/>
    <w:basedOn w:val="Normal"/>
    <w:uiPriority w:val="1"/>
    <w:qFormat/>
    <w:pPr>
      <w:spacing w:line="240" w:lineRule="auto" w:before="0" w:after="0"/>
      <w:ind w:left="0" w:firstLine="0"/>
    </w:pPr>
    <w:rPr>
      <w:rFonts w:ascii="Courier New" w:hAnsi="Courier New"/>
      <w:sz w:val="16"/>
    </w:rPr>
  </w:style>
  <w:style w:type="paragraph" w:customStyle="1" w:styleId="CodeHeader">
    <w:name w:val="CodeHeader"/>
    <w:basedOn w:val="Code"/>
  </w:style>
  <w:style w:type="paragraph" w:customStyle="1" w:styleId="CodeChangeLine">
    <w:name w:val="CodeChangeLine"/>
    <w:basedOn w:val="Co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04066464">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1822242">
      <w:bodyDiv w:val="1"/>
      <w:marLeft w:val="0"/>
      <w:marRight w:val="0"/>
      <w:marTop w:val="0"/>
      <w:marBottom w:val="0"/>
      <w:divBdr>
        <w:top w:val="none" w:sz="0" w:space="0" w:color="auto"/>
        <w:left w:val="none" w:sz="0" w:space="0" w:color="auto"/>
        <w:bottom w:val="none" w:sz="0" w:space="0" w:color="auto"/>
        <w:right w:val="none" w:sz="0" w:space="0" w:color="auto"/>
      </w:divBdr>
    </w:div>
    <w:div w:id="130693712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it.onem2m.org/specifications/ts/ts-0023/-/merge_requests/63/diffs?commit_id=7914dc2ef30f1ce4827f0da93cf19a77072031f0"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it.onem2m.org/specifications/ts/ts-0023/-/merge_requests/63"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8168b5e84368a33a9750dd4776cdc0d">
  <xsd:schema xmlns:xsd="http://www.w3.org/2001/XMLSchema" xmlns:xs="http://www.w3.org/2001/XMLSchema" xmlns:p="http://schemas.microsoft.com/office/2006/metadata/properties" xmlns:ns3="be383100-d921-47a1-96e2-63f6099ad46d" targetNamespace="http://schemas.microsoft.com/office/2006/metadata/properties" ma:root="true" ma:fieldsID="4d969accae06169fb8644ade115902b0"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F17485-1E51-4A0C-B6D3-005F20147B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0421BC7-4D61-450A-BC9A-94E75B55CB58}">
  <ds:schemaRefs>
    <ds:schemaRef ds:uri="http://schemas.openxmlformats.org/officeDocument/2006/bibliography"/>
  </ds:schemaRefs>
</ds:datastoreItem>
</file>

<file path=customXml/itemProps3.xml><?xml version="1.0" encoding="utf-8"?>
<ds:datastoreItem xmlns:ds="http://schemas.openxmlformats.org/officeDocument/2006/customXml" ds:itemID="{17B6CFBB-91BB-4983-95BA-351AF9035E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2F135E-20BB-4F2A-836E-2C61F95915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ETSIW_2013.dotm</Template>
  <TotalTime>281</TotalTime>
  <Pages>2</Pages>
  <Words>570</Words>
  <Characters>3253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Abstract Test Suite and Implementation eXtra Information for Test</vt:lpstr>
    </vt:vector>
  </TitlesOfParts>
  <Company>ETS Sophia Antipolis</Company>
  <LinksUpToDate>false</LinksUpToDate>
  <CharactersWithSpaces>3816</CharactersWithSpaces>
  <SharedDoc>false</SharedDoc>
  <HLinks>
    <vt:vector size="30" baseType="variant">
      <vt:variant>
        <vt:i4>4128773</vt:i4>
      </vt:variant>
      <vt:variant>
        <vt:i4>282</vt:i4>
      </vt:variant>
      <vt:variant>
        <vt:i4>0</vt:i4>
      </vt:variant>
      <vt:variant>
        <vt:i4>5</vt:i4>
      </vt:variant>
      <vt:variant>
        <vt:lpwstr>mailto:edithelp@etsi.org</vt:lpwstr>
      </vt:variant>
      <vt:variant>
        <vt:lpwstr/>
      </vt:variant>
      <vt:variant>
        <vt:i4>6750312</vt:i4>
      </vt:variant>
      <vt:variant>
        <vt:i4>279</vt:i4>
      </vt:variant>
      <vt:variant>
        <vt:i4>0</vt:i4>
      </vt:variant>
      <vt:variant>
        <vt:i4>5</vt:i4>
      </vt:variant>
      <vt:variant>
        <vt:lpwstr>http://git.onem2m.org:8080/TST/ATS.git</vt:lpwstr>
      </vt:variant>
      <vt:variant>
        <vt:lpwstr/>
      </vt:variant>
      <vt:variant>
        <vt:i4>4128790</vt:i4>
      </vt:variant>
      <vt:variant>
        <vt:i4>276</vt:i4>
      </vt:variant>
      <vt:variant>
        <vt:i4>0</vt:i4>
      </vt:variant>
      <vt:variant>
        <vt:i4>5</vt:i4>
      </vt:variant>
      <vt:variant>
        <vt:lpwstr>https://git.onem2m.org/TST/ATS/tags/TST-2018-0021-TS-0019_TTCN-3_Test_cases</vt:lpwstr>
      </vt:variant>
      <vt:variant>
        <vt:lpwstr/>
      </vt:variant>
      <vt:variant>
        <vt:i4>6815754</vt:i4>
      </vt:variant>
      <vt:variant>
        <vt:i4>177</vt:i4>
      </vt:variant>
      <vt:variant>
        <vt:i4>0</vt:i4>
      </vt:variant>
      <vt:variant>
        <vt:i4>5</vt:i4>
      </vt:variant>
      <vt:variant>
        <vt:lpwstr>http://member.onem2m.org/Static_pages/Others/Rules_Pages/oneM2M-Drafting-Rules-V1_0.doc</vt:lpwstr>
      </vt:variant>
      <vt:variant>
        <vt:lpwstr/>
      </vt:variant>
      <vt:variant>
        <vt:i4>5636118</vt:i4>
      </vt:variant>
      <vt:variant>
        <vt:i4>0</vt:i4>
      </vt:variant>
      <vt:variant>
        <vt:i4>0</vt:i4>
      </vt:variant>
      <vt:variant>
        <vt:i4>5</vt:i4>
      </vt:variant>
      <vt:variant>
        <vt:lpwstr>https://portal.etsi.org/Portals/0/TBpages/edithelp/Docs/ETSI manual of signs (trademarks).pdf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 Test Suite and Implementation eXtra Information for Test</dc:title>
  <dc:subject/>
  <dc:creator>Andreas Kraft</dc:creator>
  <cp:keywords/>
  <cp:lastModifiedBy>Miguel Angel Reina Ortega</cp:lastModifiedBy>
  <cp:revision>11</cp:revision>
  <cp:lastPrinted>2019-07-09T13:00:00Z</cp:lastPrinted>
  <dcterms:created xsi:type="dcterms:W3CDTF">2023-08-16T17:37:00Z</dcterms:created>
  <dcterms:modified xsi:type="dcterms:W3CDTF">2025-04-02T07:17:00Z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