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RDM#66.2</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2024-10-16</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Adding_short_names_for_galleryMode_MC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5.3.1.37, 6.3.3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galleryMode 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https://git.onem2m.org/specifications/ts/ts-0023/-/merge_requests/10</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https://git.onem2m.org/specifications/ts/ts-0023/-/merge_requests/10/diffs?commit_id=5b9797d99a358515e28c956c1573010dd81cf9b6</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-1032,9 +1032,6 @@ This ModuleClass provides capabilities to control and monitor desired parameters</w:t>
      </w:r>
    </w:p>
    <w:p>
      <w:pPr>
        <w:pStyle w:val="CodeChangeLine"/>
      </w:pPr>
      <w:r>
        <w:t>#### 5.3.1.37 galleryMode</w:t>
      </w:r>
    </w:p>
    <w:p>
      <w:pPr>
        <w:pStyle w:val="CodeChangeLine"/>
      </w:pPr>
      <w:r>
        <w:t xml:space="preserve">This ModuleClass provides information about the mode of display. The galleryMode includes the display orientation, display interval and display order.  </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shd w:val="clear" w:color="auto" w:fill="fbe9eb"/>
      </w:pPr>
      <w:r/>
    </w:p>
    <w:p>
      <w:pPr>
        <w:pStyle w:val="CodeChangeLine"/>
      </w:pPr>
      <w:r>
        <w:t>**Table 5.3.1.37-1: DataPoints of galleryMode ModuleClass**</w:t>
      </w:r>
    </w:p>
    <w:p>
      <w:pPr>
        <w:pStyle w:val="CodeChangeLine"/>
      </w:pPr>
      <w:r/>
    </w:p>
    <w:p>
      <w:pPr>
        <w:pStyle w:val="CodeChangeLine"/>
      </w:pPr>
      <w:r>
        <w:t>|Name |Type |R/W |Optional |Unit |Documentation |</w:t>
      </w:r>
    </w:p>
    <w:p>
      <w:pPr>
        <w:pStyle w:val="CodeHeader"/>
      </w:pPr>
      <w:r>
        <w:t>@@ -1043,8 +1040,6 @@ This ModuleClass provides information about the mode of display. The galleryMode</w:t>
      </w:r>
    </w:p>
    <w:p>
      <w:pPr>
        <w:pStyle w:val="CodeChangeLine"/>
      </w:pPr>
      <w:r>
        <w:t>|displayInterval |xs:integer |RW |true |s |The interval of changing display content. |</w:t>
      </w:r>
    </w:p>
    <w:p>
      <w:pPr>
        <w:pStyle w:val="CodeChangeLine"/>
      </w:pPr>
      <w:r>
        <w:t>|displayOrder |[hd:enumDisplayOrder](#5613-hdenumdisplayorder) |RW |true | |The sequence of the displaying content. |</w:t>
      </w:r>
    </w:p>
    <w:p>
      <w:pPr>
        <w:pStyle w:val="CodeChangeLine"/>
      </w:pPr>
      <w:r/>
    </w:p>
    <w:p>
      <w:pPr>
        <w:pStyle w:val="CodeChangeLine"/>
        <w:shd w:val="clear" w:color="auto" w:fill="fbe9eb"/>
      </w:pPr>
      <w:r>
        <w:t xml:space="preserve">?    </w:t>
      </w:r>
    </w:p>
    <w:p>
      <w:pPr>
        <w:pStyle w:val="CodeChangeLine"/>
        <w:shd w:val="clear" w:color="auto" w:fill="fbe9eb"/>
      </w:pPr>
      <w:r/>
    </w:p>
    <w:p>
      <w:pPr>
        <w:pStyle w:val="CodeChangeLine"/>
      </w:pPr>
      <w:r/>
    </w:p>
    <w:p>
      <w:pPr>
        <w:pStyle w:val="CodeChangeLine"/>
      </w:pPr>
      <w:r>
        <w:t>#### 5.3.1.38 gasChargingControl</w:t>
      </w:r>
    </w:p>
    <w:p>
      <w:pPr>
        <w:pStyle w:val="CodeChangeLine"/>
      </w:pPr>
      <w:r>
        <w:t xml:space="preserve">This ModuleClass provides capabilities to recharge the gas meter. </w:t>
      </w:r>
    </w:p>
    <w:p>
      <w:pPr>
        <w:pStyle w:val="CodeHeader"/>
      </w:pPr>
      <w:r>
        <w:t>@@ -6241,6 +6236,9 @@ In protocol bindings resource attributes names for data points of module classes</w:t>
      </w:r>
    </w:p>
    <w:p>
      <w:pPr>
        <w:pStyle w:val="CodeChangeLine"/>
      </w:pPr>
      <w:r>
        <w:t>|diastolicPressure |[sphygmomanometer](#53183-sphygmomanometer) |diaPe |</w:t>
      </w:r>
    </w:p>
    <w:p>
      <w:pPr>
        <w:pStyle w:val="CodeChangeLine"/>
      </w:pPr>
      <w:r>
        <w:t>|discharging |[battery](#53110-battery) |discg |</w:t>
      </w:r>
    </w:p>
    <w:p>
      <w:pPr>
        <w:pStyle w:val="CodeChangeLine"/>
      </w:pPr>
      <w:r>
        <w:t>|dischargingCapacity |[electricVehicleConnector](#53131-electricvehicleconnector) |disCy |</w:t>
      </w:r>
    </w:p>
    <w:p>
      <w:pPr>
        <w:pStyle w:val="CodeChangeLine"/>
        <w:shd w:val="clear" w:color="auto" w:fill="ecfdf0"/>
      </w:pPr>
      <w:r>
        <w:t>|displayInterval |[galleryMode](#53137-gallerymode) |disIl |</w:t>
      </w:r>
    </w:p>
    <w:p>
      <w:pPr>
        <w:pStyle w:val="CodeChangeLine"/>
        <w:shd w:val="clear" w:color="auto" w:fill="ecfdf0"/>
      </w:pPr>
      <w:r>
        <w:t>|displayOrder |[galleryMode](#53137-gallerymode) |disOr |</w:t>
      </w:r>
    </w:p>
    <w:p>
      <w:pPr>
        <w:pStyle w:val="CodeChangeLine"/>
        <w:shd w:val="clear" w:color="auto" w:fill="ecfdf0"/>
      </w:pPr>
      <w:r>
        <w:t>|displayOrientation |[galleryMode](#53137-gallerymode) |disOn |</w:t>
      </w:r>
    </w:p>
    <w:p>
      <w:pPr>
        <w:pStyle w:val="CodeChangeLine"/>
      </w:pPr>
      <w:r>
        <w:t>|doorState |[doorStatus](#53130-doorstatus) |dooSe |</w:t>
      </w:r>
    </w:p>
    <w:p>
      <w:pPr>
        <w:pStyle w:val="CodeChangeLine"/>
      </w:pPr>
      <w:r>
        <w:t>|duration |[overcurrentSensor](#53158-overcurrentsensor), [recorder](#53170-recorder) |dur |</w:t>
      </w:r>
    </w:p>
    <w:p>
      <w:pPr>
        <w:pStyle w:val="CodeChangeLine"/>
      </w:pPr>
      <w:r>
        <w:t>|electricEnergy |[battery](#53110-battery) |eleEy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RDM-2024-0039-Adding_short_names_for_galleryMode_MC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10/diffs?commit_id=5b9797d99a358515e28c956c1573010dd81cf9b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1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