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2025-01-22</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Added_missing_link_for_unit_attribute</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missing link for "unit" attribute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https://git.onem2m.org/specifications/ts/ts-0023/-/merge_requests/23</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https://git.onem2m.org/specifications/ts/ts-0023/-/merge_requests/23/diffs?commit_id=9cb5ad019a52b4bda763d7270eaaf32179eadf8b</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-6455,7 +6455,7 @@ In protocol bindings resource attributes names for data points of module classes</w:t>
      </w:r>
    </w:p>
    <w:p>
      <w:pPr>
        <w:pStyle w:val="CodeChangeLine"/>
      </w:pPr>
      <w:r>
        <w:t>|underVoltageDuration |[slcAlarm](#53179-slcalarm) |unVDn |</w:t>
      </w:r>
    </w:p>
    <w:p>
      <w:pPr>
        <w:pStyle w:val="CodeChangeLine"/>
      </w:pPr>
      <w:r>
        <w:t>|underVoltagePercent |[slcAlarm](#53179-slcalarm) |unVPt |</w:t>
      </w:r>
    </w:p>
    <w:p>
      <w:pPr>
        <w:pStyle w:val="CodeChangeLine"/>
      </w:pPr>
      <w:r>
        <w:t>|underVoltageThreshold |[slcAlarm](#53179-slcalarm) |unVTd |</w:t>
      </w:r>
    </w:p>
    <w:p>
      <w:pPr>
        <w:pStyle w:val="CodeChangeLine"/>
        <w:shd w:val="clear" w:color="auto" w:fill="fbe9eb"/>
      </w:pPr>
      <w:r>
        <w:t>|unit |[temperature](#53187-temperature) |unit |</w:t>
      </w:r>
    </w:p>
    <w:p>
      <w:pPr>
        <w:pStyle w:val="CodeChangeLine"/>
        <w:shd w:val="clear" w:color="auto" w:fill="ecfdf0"/>
      </w:pPr>
      <w:r>
        <w:t>|unit |[temperature](#53187-temperature), [temperatureAlarm](#53188-temperaturealarm) |unit |</w:t>
      </w:r>
    </w:p>
    <w:p>
      <w:pPr>
        <w:pStyle w:val="CodeChangeLine"/>
      </w:pPr>
      <w:r>
        <w:t>|uri |[printQueue](#53167-printqueue) |ur0 |</w:t>
      </w:r>
    </w:p>
    <w:p>
      <w:pPr>
        <w:pStyle w:val="CodeChangeLine"/>
      </w:pPr>
      <w:r>
        <w:t>|url |[sessionDescription](#53177-sessiondescription), [dmPackage](#588-dmpackage), [dmSoftware](#586-dmsoftware) |url |</w:t>
      </w:r>
    </w:p>
    <w:p>
      <w:pPr>
        <w:pStyle w:val="CodeChangeLine"/>
      </w:pPr>
      <w:r>
        <w:t>|useGrinder |[grinder](#53143-grinder) |useGr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RDM-2025-0002-Added_missing_link_for_unit_attribute</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23/diffs?commit_id=9cb5ad019a52b4bda763d7270eaaf32179eadf8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2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