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15AAC06" w14:textId="77777777" w:rsidTr="00867EBE">
        <w:trPr>
          <w:trHeight w:val="738"/>
        </w:trPr>
        <w:tc>
          <w:tcPr>
            <w:tcW w:w="1597" w:type="dxa"/>
          </w:tcPr>
          <w:p w14:paraId="561A7DD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E8632E1"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AB5E724" w14:textId="77777777" w:rsidTr="00410253">
        <w:trPr>
          <w:trHeight w:val="302"/>
          <w:jc w:val="center"/>
        </w:trPr>
        <w:tc>
          <w:tcPr>
            <w:tcW w:w="9463" w:type="dxa"/>
            <w:gridSpan w:val="2"/>
            <w:shd w:val="clear" w:color="auto" w:fill="B42025"/>
          </w:tcPr>
          <w:p w14:paraId="1D5AAD45"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435F4F1F" w14:textId="77777777" w:rsidTr="00293D54">
        <w:trPr>
          <w:trHeight w:val="124"/>
          <w:jc w:val="center"/>
        </w:trPr>
        <w:tc>
          <w:tcPr>
            <w:tcW w:w="2464" w:type="dxa"/>
            <w:shd w:val="clear" w:color="auto" w:fill="A0A0A3"/>
          </w:tcPr>
          <w:p w14:paraId="6F7116F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08AAEC3" w14:textId="0816AE1F" w:rsidR="00C977DC" w:rsidRPr="00EF5EFD" w:rsidRDefault="008F00BD" w:rsidP="00F777C8">
            <w:pPr>
              <w:pStyle w:val="oneM2M-CoverTableText"/>
            </w:pPr>
            <w:r>
              <w:t>SDS</w:t>
            </w:r>
            <w:r w:rsidRPr="00EF5EFD">
              <w:t xml:space="preserve"> </w:t>
            </w:r>
            <w:r w:rsidR="00F44E64">
              <w:t>41</w:t>
            </w:r>
          </w:p>
        </w:tc>
      </w:tr>
      <w:tr w:rsidR="00C977DC" w:rsidRPr="00714189" w14:paraId="42DE8870" w14:textId="77777777" w:rsidTr="00293D54">
        <w:trPr>
          <w:trHeight w:val="124"/>
          <w:jc w:val="center"/>
        </w:trPr>
        <w:tc>
          <w:tcPr>
            <w:tcW w:w="2464" w:type="dxa"/>
            <w:shd w:val="clear" w:color="auto" w:fill="A0A0A3"/>
          </w:tcPr>
          <w:p w14:paraId="3A6B41C3" w14:textId="77777777" w:rsidR="00C977DC" w:rsidRPr="00EF5EFD" w:rsidRDefault="00C977DC" w:rsidP="00F777C8">
            <w:pPr>
              <w:pStyle w:val="oneM2M-CoverTableLeft"/>
            </w:pPr>
            <w:r w:rsidRPr="00EF5EFD">
              <w:t>Source:*</w:t>
            </w:r>
          </w:p>
        </w:tc>
        <w:tc>
          <w:tcPr>
            <w:tcW w:w="6999" w:type="dxa"/>
            <w:shd w:val="clear" w:color="auto" w:fill="FFFFFF"/>
          </w:tcPr>
          <w:p w14:paraId="322B6F92" w14:textId="35740531" w:rsidR="00C977DC" w:rsidRDefault="00714189" w:rsidP="00413D1F">
            <w:pPr>
              <w:pStyle w:val="oneM2M-CoverTableText"/>
              <w:rPr>
                <w:lang w:val="fr-FR"/>
              </w:rPr>
            </w:pPr>
            <w:r w:rsidRPr="00714189">
              <w:rPr>
                <w:lang w:val="fr-FR"/>
              </w:rPr>
              <w:t>Leila Le Brun, Orange (</w:t>
            </w:r>
            <w:hyperlink r:id="rId12" w:history="1">
              <w:r w:rsidRPr="003A6B9E">
                <w:rPr>
                  <w:rStyle w:val="Lienhypertexte"/>
                  <w:lang w:val="fr-FR"/>
                </w:rPr>
                <w:t>leila.lebrun@orange.com</w:t>
              </w:r>
            </w:hyperlink>
            <w:r w:rsidRPr="00714189">
              <w:rPr>
                <w:lang w:val="fr-FR"/>
              </w:rPr>
              <w:t>)</w:t>
            </w:r>
            <w:r w:rsidR="003C1553">
              <w:rPr>
                <w:lang w:val="fr-FR"/>
              </w:rPr>
              <w:t xml:space="preserve">; </w:t>
            </w:r>
          </w:p>
          <w:p w14:paraId="3FC6A617" w14:textId="5A96561B" w:rsidR="00714189" w:rsidRPr="00714189" w:rsidRDefault="00714189" w:rsidP="00413D1F">
            <w:pPr>
              <w:pStyle w:val="oneM2M-CoverTableText"/>
            </w:pPr>
            <w:r w:rsidRPr="00714189">
              <w:t>Chrystel Gaber, Orange (</w:t>
            </w:r>
            <w:hyperlink r:id="rId13" w:history="1">
              <w:r w:rsidRPr="003A6B9E">
                <w:rPr>
                  <w:rStyle w:val="Lienhypertexte"/>
                </w:rPr>
                <w:t>chrystel.gaber@orange.com</w:t>
              </w:r>
            </w:hyperlink>
            <w:r>
              <w:t xml:space="preserve"> </w:t>
            </w:r>
            <w:r w:rsidRPr="00714189">
              <w:t>)</w:t>
            </w:r>
          </w:p>
        </w:tc>
      </w:tr>
      <w:tr w:rsidR="00C977DC" w:rsidRPr="009B635D" w14:paraId="6E8D0E85" w14:textId="77777777" w:rsidTr="00293D54">
        <w:trPr>
          <w:trHeight w:val="124"/>
          <w:jc w:val="center"/>
        </w:trPr>
        <w:tc>
          <w:tcPr>
            <w:tcW w:w="2464" w:type="dxa"/>
            <w:shd w:val="clear" w:color="auto" w:fill="A0A0A3"/>
          </w:tcPr>
          <w:p w14:paraId="6E25007C" w14:textId="77777777" w:rsidR="00C977DC" w:rsidRPr="00EF5EFD" w:rsidRDefault="00C977DC" w:rsidP="00F777C8">
            <w:pPr>
              <w:pStyle w:val="oneM2M-CoverTableLeft"/>
            </w:pPr>
            <w:r w:rsidRPr="00EF5EFD">
              <w:t>Date:*</w:t>
            </w:r>
          </w:p>
        </w:tc>
        <w:tc>
          <w:tcPr>
            <w:tcW w:w="6999" w:type="dxa"/>
            <w:shd w:val="clear" w:color="auto" w:fill="FFFFFF"/>
          </w:tcPr>
          <w:p w14:paraId="1C90800C" w14:textId="0301FB0E" w:rsidR="00C977DC" w:rsidRPr="00EF5EFD" w:rsidRDefault="008A6323" w:rsidP="00D50A56">
            <w:pPr>
              <w:pStyle w:val="oneM2M-CoverTableText"/>
            </w:pPr>
            <w:r>
              <w:t>201</w:t>
            </w:r>
            <w:r w:rsidR="00BF14EE">
              <w:t>9</w:t>
            </w:r>
            <w:r w:rsidR="0021643E">
              <w:t>-</w:t>
            </w:r>
            <w:r w:rsidR="00F44E64">
              <w:t>06</w:t>
            </w:r>
            <w:r w:rsidR="00D50A56">
              <w:t>-</w:t>
            </w:r>
            <w:r w:rsidR="00714189">
              <w:t>30</w:t>
            </w:r>
          </w:p>
        </w:tc>
      </w:tr>
      <w:tr w:rsidR="00C977DC" w:rsidRPr="009B635D" w14:paraId="12A29244" w14:textId="77777777" w:rsidTr="00293D54">
        <w:trPr>
          <w:trHeight w:val="371"/>
          <w:jc w:val="center"/>
        </w:trPr>
        <w:tc>
          <w:tcPr>
            <w:tcW w:w="2464" w:type="dxa"/>
            <w:shd w:val="clear" w:color="auto" w:fill="A0A0A3"/>
          </w:tcPr>
          <w:p w14:paraId="3472ED11" w14:textId="77777777" w:rsidR="00C977DC" w:rsidRPr="00EF5EFD" w:rsidRDefault="00C977DC" w:rsidP="00F777C8">
            <w:pPr>
              <w:pStyle w:val="oneM2M-CoverTableLeft"/>
            </w:pPr>
            <w:r w:rsidRPr="00EF5EFD">
              <w:t>Reason for Change/s:*</w:t>
            </w:r>
          </w:p>
        </w:tc>
        <w:tc>
          <w:tcPr>
            <w:tcW w:w="6999" w:type="dxa"/>
            <w:shd w:val="clear" w:color="auto" w:fill="FFFFFF"/>
          </w:tcPr>
          <w:p w14:paraId="37FD7C9E" w14:textId="0120F6A2" w:rsidR="00C977DC" w:rsidRPr="00EF5EFD" w:rsidRDefault="003C1553" w:rsidP="00751225">
            <w:pPr>
              <w:pStyle w:val="oneM2M-CoverTableText"/>
            </w:pPr>
            <w:r>
              <w:t>To enhace dynamic authorization by adding nested token</w:t>
            </w:r>
            <w:r w:rsidR="00751225">
              <w:rPr>
                <w:sz w:val="24"/>
              </w:rPr>
              <w:t xml:space="preserve"> </w:t>
            </w:r>
          </w:p>
        </w:tc>
      </w:tr>
      <w:tr w:rsidR="00672A8D" w:rsidRPr="009B635D" w14:paraId="42C8B128" w14:textId="77777777" w:rsidTr="00293D54">
        <w:trPr>
          <w:trHeight w:val="371"/>
          <w:jc w:val="center"/>
        </w:trPr>
        <w:tc>
          <w:tcPr>
            <w:tcW w:w="2464" w:type="dxa"/>
            <w:shd w:val="clear" w:color="auto" w:fill="A0A0A3"/>
          </w:tcPr>
          <w:p w14:paraId="01D1FE84" w14:textId="77777777" w:rsidR="00672A8D" w:rsidRPr="00EF5EFD" w:rsidRDefault="00672A8D" w:rsidP="00F777C8">
            <w:pPr>
              <w:pStyle w:val="oneM2M-CoverTableLeft"/>
            </w:pPr>
            <w:r w:rsidRPr="00EF5EFD">
              <w:t>CR  against:  Release*</w:t>
            </w:r>
          </w:p>
        </w:tc>
        <w:tc>
          <w:tcPr>
            <w:tcW w:w="6999" w:type="dxa"/>
            <w:shd w:val="clear" w:color="auto" w:fill="FFFFFF"/>
          </w:tcPr>
          <w:p w14:paraId="701DD030" w14:textId="07307B8A" w:rsidR="00751225" w:rsidRPr="00883855" w:rsidRDefault="00C96715" w:rsidP="00883855">
            <w:pPr>
              <w:pStyle w:val="1tableentryleft"/>
              <w:rPr>
                <w:rFonts w:ascii="Times New Roman" w:hAnsi="Times New Roman"/>
                <w:sz w:val="24"/>
              </w:rPr>
            </w:pPr>
            <w:r>
              <w:t>Rel-4</w:t>
            </w:r>
          </w:p>
        </w:tc>
      </w:tr>
      <w:tr w:rsidR="00014539" w:rsidRPr="009B635D" w14:paraId="13A9D070" w14:textId="77777777" w:rsidTr="00293D54">
        <w:trPr>
          <w:trHeight w:val="371"/>
          <w:jc w:val="center"/>
        </w:trPr>
        <w:tc>
          <w:tcPr>
            <w:tcW w:w="2464" w:type="dxa"/>
            <w:shd w:val="clear" w:color="auto" w:fill="A0A0A3"/>
          </w:tcPr>
          <w:p w14:paraId="284135B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8B622FD"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E6933A1"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14EE7AA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sidR="002817F7" w:rsidRPr="0039551C">
              <w:rPr>
                <w:rFonts w:ascii="Times New Roman" w:hAnsi="Times New Roman"/>
                <w:szCs w:val="22"/>
              </w:rPr>
              <w:fldChar w:fldCharType="end"/>
            </w:r>
          </w:p>
          <w:p w14:paraId="1BE470B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5C44B8F" w14:textId="6740F253" w:rsidR="00014539" w:rsidRDefault="00714189"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76938031"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836B13" w14:textId="77777777" w:rsidTr="00293D54">
        <w:trPr>
          <w:trHeight w:val="371"/>
          <w:jc w:val="center"/>
        </w:trPr>
        <w:tc>
          <w:tcPr>
            <w:tcW w:w="2464" w:type="dxa"/>
            <w:shd w:val="clear" w:color="auto" w:fill="A0A0A3"/>
          </w:tcPr>
          <w:p w14:paraId="74AE1D3E"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56A4DB71" w14:textId="4D661B73" w:rsidR="00C977DC" w:rsidRPr="00EF5EFD" w:rsidRDefault="00714189" w:rsidP="00F777C8">
            <w:pPr>
              <w:pStyle w:val="oneM2M-CoverTableText"/>
            </w:pPr>
            <w:r>
              <w:t>TS-0003</w:t>
            </w:r>
            <w:bookmarkStart w:id="2" w:name="_GoBack"/>
            <w:bookmarkEnd w:id="2"/>
          </w:p>
        </w:tc>
      </w:tr>
      <w:tr w:rsidR="00C977DC" w:rsidRPr="009B635D" w14:paraId="23A446F7" w14:textId="77777777" w:rsidTr="00293D54">
        <w:trPr>
          <w:trHeight w:val="371"/>
          <w:jc w:val="center"/>
        </w:trPr>
        <w:tc>
          <w:tcPr>
            <w:tcW w:w="2464" w:type="dxa"/>
            <w:shd w:val="clear" w:color="auto" w:fill="A0A0A3"/>
          </w:tcPr>
          <w:p w14:paraId="05AF7665"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75DC6E6" w14:textId="530E6CD6" w:rsidR="00714189" w:rsidRPr="009B635D" w:rsidRDefault="00714189" w:rsidP="00323FB7">
            <w:pPr>
              <w:rPr>
                <w:lang w:eastAsia="ko-KR"/>
              </w:rPr>
            </w:pPr>
            <w:r>
              <w:rPr>
                <w:lang w:eastAsia="ko-KR"/>
              </w:rPr>
              <w:t xml:space="preserve">TS-0003 clause </w:t>
            </w:r>
            <w:r w:rsidRPr="00954002">
              <w:rPr>
                <w:rFonts w:eastAsia="SimSun"/>
                <w:lang w:eastAsia="zh-CN"/>
              </w:rPr>
              <w:t>7</w:t>
            </w:r>
            <w:r w:rsidRPr="00954002">
              <w:rPr>
                <w:rFonts w:eastAsia="SimSun"/>
              </w:rPr>
              <w:t>.</w:t>
            </w:r>
            <w:r w:rsidRPr="00954002">
              <w:rPr>
                <w:rFonts w:eastAsia="SimSun"/>
                <w:lang w:eastAsia="zh-CN"/>
              </w:rPr>
              <w:t>3</w:t>
            </w:r>
            <w:r w:rsidRPr="00954002">
              <w:rPr>
                <w:rFonts w:eastAsia="SimSun"/>
              </w:rPr>
              <w:t>.</w:t>
            </w:r>
            <w:r w:rsidRPr="00954002">
              <w:rPr>
                <w:rFonts w:eastAsia="SimSun"/>
                <w:lang w:eastAsia="zh-CN"/>
              </w:rPr>
              <w:t>2</w:t>
            </w:r>
            <w:r w:rsidRPr="00954002">
              <w:rPr>
                <w:rFonts w:eastAsia="SimSun"/>
              </w:rPr>
              <w:t>.4</w:t>
            </w:r>
            <w:r>
              <w:rPr>
                <w:rFonts w:eastAsia="SimSun"/>
              </w:rPr>
              <w:t xml:space="preserve">, </w:t>
            </w:r>
            <w:r w:rsidRPr="003651C1">
              <w:rPr>
                <w:lang w:eastAsia="zh-CN"/>
              </w:rPr>
              <w:t>7</w:t>
            </w:r>
            <w:r w:rsidRPr="003651C1">
              <w:t>.</w:t>
            </w:r>
            <w:r w:rsidRPr="003651C1">
              <w:rPr>
                <w:lang w:val="en-US" w:eastAsia="zh-CN"/>
              </w:rPr>
              <w:t>3</w:t>
            </w:r>
            <w:r w:rsidRPr="003651C1">
              <w:t>.</w:t>
            </w:r>
            <w:r w:rsidRPr="009D729A">
              <w:rPr>
                <w:lang w:val="en-US" w:eastAsia="zh-CN"/>
              </w:rPr>
              <w:t>2</w:t>
            </w:r>
            <w:r w:rsidRPr="003651C1">
              <w:t>.</w:t>
            </w:r>
            <w:r w:rsidRPr="009D729A">
              <w:rPr>
                <w:rFonts w:hint="eastAsia"/>
                <w:lang w:val="en-US" w:eastAsia="zh-CN"/>
              </w:rPr>
              <w:t>5</w:t>
            </w:r>
            <w:r>
              <w:rPr>
                <w:lang w:val="en-US" w:eastAsia="zh-CN"/>
              </w:rPr>
              <w:t xml:space="preserve">, </w:t>
            </w:r>
            <w:r>
              <w:rPr>
                <w:lang w:val="en-US"/>
              </w:rPr>
              <w:t>7.3.2.6</w:t>
            </w:r>
            <w:r>
              <w:t>.</w:t>
            </w:r>
            <w:r>
              <w:rPr>
                <w:lang w:val="en-US"/>
              </w:rPr>
              <w:t>3</w:t>
            </w:r>
          </w:p>
        </w:tc>
      </w:tr>
      <w:tr w:rsidR="00C977DC" w:rsidRPr="009B635D" w14:paraId="7FEA73A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432A4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BBAAB21"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C3C44">
              <w:rPr>
                <w:rFonts w:ascii="Times New Roman" w:hAnsi="Times New Roman"/>
                <w:sz w:val="24"/>
              </w:rPr>
            </w:r>
            <w:r w:rsidR="006C3C44">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344053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3886B2B"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23840AD8" w14:textId="14142161" w:rsidR="00C977DC" w:rsidRDefault="00C96715"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BA0B91E"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78D617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640A56" w14:textId="0D650E0B"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D6D77"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57000D8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E12086"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A965AE" w14:textId="4B5CEF3A"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714189">
              <w:rPr>
                <w:rFonts w:ascii="Times New Roman" w:hAnsi="Times New Roman"/>
                <w:szCs w:val="22"/>
              </w:rPr>
              <w:fldChar w:fldCharType="begin">
                <w:ffData>
                  <w:name w:val=""/>
                  <w:enabled/>
                  <w:calcOnExit w:val="0"/>
                  <w:checkBox>
                    <w:sizeAuto/>
                    <w:default w:val="1"/>
                  </w:checkBox>
                </w:ffData>
              </w:fldChar>
            </w:r>
            <w:r w:rsidR="00714189">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sidR="00714189">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C3C44">
              <w:rPr>
                <w:rFonts w:ascii="Times New Roman" w:hAnsi="Times New Roman"/>
                <w:szCs w:val="22"/>
              </w:rPr>
            </w:r>
            <w:r w:rsidR="006C3C44">
              <w:rPr>
                <w:rFonts w:ascii="Times New Roman" w:hAnsi="Times New Roman"/>
                <w:szCs w:val="22"/>
              </w:rPr>
              <w:fldChar w:fldCharType="separate"/>
            </w:r>
            <w:r w:rsidRPr="0039551C">
              <w:rPr>
                <w:rFonts w:ascii="Times New Roman" w:hAnsi="Times New Roman"/>
                <w:szCs w:val="22"/>
              </w:rPr>
              <w:fldChar w:fldCharType="end"/>
            </w:r>
          </w:p>
          <w:p w14:paraId="15AEBC79"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C3C44">
              <w:rPr>
                <w:rFonts w:ascii="Times New Roman" w:hAnsi="Times New Roman"/>
                <w:sz w:val="24"/>
              </w:rPr>
            </w:r>
            <w:r w:rsidR="006C3C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C3C44">
              <w:rPr>
                <w:rFonts w:ascii="Times New Roman" w:hAnsi="Times New Roman"/>
                <w:sz w:val="24"/>
              </w:rPr>
            </w:r>
            <w:r w:rsidR="006C3C44">
              <w:rPr>
                <w:rFonts w:ascii="Times New Roman" w:hAnsi="Times New Roman"/>
                <w:sz w:val="24"/>
              </w:rPr>
              <w:fldChar w:fldCharType="separate"/>
            </w:r>
            <w:r w:rsidRPr="00EF5EFD">
              <w:rPr>
                <w:rFonts w:ascii="Times New Roman" w:hAnsi="Times New Roman"/>
                <w:sz w:val="24"/>
              </w:rPr>
              <w:fldChar w:fldCharType="end"/>
            </w:r>
          </w:p>
          <w:p w14:paraId="6B8135F6" w14:textId="77777777" w:rsidR="00293D54" w:rsidRPr="0039551C" w:rsidRDefault="00293D54" w:rsidP="00AC5DD5">
            <w:pPr>
              <w:pStyle w:val="1tableentryleft"/>
              <w:rPr>
                <w:rFonts w:ascii="Times New Roman" w:hAnsi="Times New Roman"/>
                <w:szCs w:val="22"/>
              </w:rPr>
            </w:pPr>
          </w:p>
        </w:tc>
      </w:tr>
      <w:tr w:rsidR="008850DB" w:rsidRPr="009B635D" w14:paraId="1BFC7254" w14:textId="77777777" w:rsidTr="005E555C">
        <w:trPr>
          <w:trHeight w:val="373"/>
          <w:jc w:val="center"/>
        </w:trPr>
        <w:tc>
          <w:tcPr>
            <w:tcW w:w="9463" w:type="dxa"/>
            <w:gridSpan w:val="2"/>
            <w:shd w:val="clear" w:color="auto" w:fill="A0A0A3"/>
          </w:tcPr>
          <w:p w14:paraId="38151612" w14:textId="0B109616"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3EBAC66D" w14:textId="77777777" w:rsidR="00C977DC" w:rsidRPr="00EF5EFD" w:rsidRDefault="00C977DC" w:rsidP="00C977DC"/>
    <w:p w14:paraId="1E5B092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57A2669"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A20417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227B67D7"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34B6A22"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33A20C" w14:textId="3FD73A33"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6ADC7E6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E9F9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60DEEB1" w14:textId="797B592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6F8ACF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46204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C5072F3" w14:textId="5A88F75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05568822" w14:textId="1D9EAC36"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B12823" w14:textId="09FEBEA1"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E5DB1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B7D3B6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E5BFF1C" w14:textId="77777777" w:rsidR="00294EEF" w:rsidRDefault="005C0172" w:rsidP="00653A3B">
      <w:pPr>
        <w:pStyle w:val="Titre2"/>
      </w:pPr>
      <w:r>
        <w:t>Introduction</w:t>
      </w:r>
    </w:p>
    <w:p w14:paraId="0A56AD37" w14:textId="1CB1DC63" w:rsidR="00882215" w:rsidDel="005D18D8" w:rsidRDefault="00D218E9" w:rsidP="005C0172">
      <w:pPr>
        <w:rPr>
          <w:del w:id="5" w:author="LE BRUN Leila IMT/OLS" w:date="2019-06-30T23:24:00Z"/>
        </w:rPr>
      </w:pPr>
      <w:del w:id="6" w:author="LE BRUN Leila IMT/OLS" w:date="2019-06-30T23:24:00Z">
        <w:r w:rsidDel="005D18D8">
          <w:delText xml:space="preserve">&lt;Provide an introduction </w:delText>
        </w:r>
        <w:r w:rsidRPr="00D218E9" w:rsidDel="005D18D8">
          <w:delText>containing the problem(s) being solved, and a summary list of proposals</w:delText>
        </w:r>
        <w:r w:rsidR="00F85143" w:rsidDel="005D18D8">
          <w:delText xml:space="preserve">.  Discuss any risk of breaking </w:delText>
        </w:r>
        <w:r w:rsidR="00F85143" w:rsidRPr="00817F62" w:rsidDel="005D18D8">
          <w:rPr>
            <w:szCs w:val="22"/>
          </w:rPr>
          <w:delText xml:space="preserve">backwards compatibility with </w:delText>
        </w:r>
        <w:r w:rsidR="00837454" w:rsidDel="005D18D8">
          <w:rPr>
            <w:szCs w:val="22"/>
          </w:rPr>
          <w:delText xml:space="preserve">the </w:delText>
        </w:r>
        <w:r w:rsidR="00F85143" w:rsidDel="005D18D8">
          <w:rPr>
            <w:szCs w:val="22"/>
          </w:rPr>
          <w:delText>last published version of the impacted TS.</w:delText>
        </w:r>
        <w:r w:rsidDel="005D18D8">
          <w:delText>&gt;</w:delText>
        </w:r>
      </w:del>
    </w:p>
    <w:p w14:paraId="700818D7" w14:textId="134CF553" w:rsidR="00DB11E9" w:rsidRDefault="008514EC" w:rsidP="008514EC">
      <w:pPr>
        <w:rPr>
          <w:lang w:val="en-US"/>
        </w:rPr>
      </w:pPr>
      <w:r>
        <w:rPr>
          <w:lang w:val="en-US"/>
        </w:rPr>
        <w:t xml:space="preserve">Ofter AEs are connected to several networks </w:t>
      </w:r>
      <w:r w:rsidR="00DB11E9">
        <w:rPr>
          <w:lang w:val="en-US"/>
        </w:rPr>
        <w:t xml:space="preserve">and AEs resources are requested and used by different originator  AEs/CSEs. Unfrounitely it exposes AEs to the attacks when the hacker using one acces network/CSE to get a full control on AEs and to propage the attack to other networks to which AEs is connected. </w:t>
      </w:r>
    </w:p>
    <w:p w14:paraId="2DE90D2D" w14:textId="0D34D165" w:rsidR="00DB11E9" w:rsidRDefault="00DB11E9" w:rsidP="008514EC">
      <w:pPr>
        <w:rPr>
          <w:lang w:val="en-US"/>
        </w:rPr>
      </w:pPr>
      <w:r>
        <w:rPr>
          <w:lang w:val="en-US"/>
        </w:rPr>
        <w:t>Example of this attack if the attack to ‘Target’ retailer when 40</w:t>
      </w:r>
      <w:r w:rsidRPr="00DB11E9">
        <w:rPr>
          <w:lang w:val="en-US"/>
        </w:rPr>
        <w:t xml:space="preserve"> million individuals were exposed </w:t>
      </w:r>
      <w:r>
        <w:rPr>
          <w:lang w:val="en-US"/>
        </w:rPr>
        <w:t xml:space="preserve">and when hackers have sucesseded to get credit </w:t>
      </w:r>
      <w:r w:rsidRPr="00DB11E9">
        <w:rPr>
          <w:lang w:val="en-US"/>
        </w:rPr>
        <w:t xml:space="preserve">card data </w:t>
      </w:r>
      <w:r>
        <w:rPr>
          <w:lang w:val="en-US"/>
        </w:rPr>
        <w:t>including</w:t>
      </w:r>
      <w:r w:rsidRPr="00DB11E9">
        <w:rPr>
          <w:lang w:val="en-US"/>
        </w:rPr>
        <w:t xml:space="preserve"> account numbers, CVV security codes, and expiration dates</w:t>
      </w:r>
    </w:p>
    <w:p w14:paraId="5734189A" w14:textId="77777777" w:rsidR="003D47B3" w:rsidRDefault="00DB11E9" w:rsidP="008514EC">
      <w:pPr>
        <w:rPr>
          <w:lang w:val="en-US"/>
        </w:rPr>
      </w:pPr>
      <w:r>
        <w:rPr>
          <w:lang w:val="en-US"/>
        </w:rPr>
        <w:t xml:space="preserve">Hackers </w:t>
      </w:r>
      <w:r w:rsidRPr="00DB11E9">
        <w:rPr>
          <w:lang w:val="en-US"/>
        </w:rPr>
        <w:t>began with stolen credentials from an HVAC company that acts as a contractor to several Target locations.</w:t>
      </w:r>
      <w:r>
        <w:rPr>
          <w:lang w:val="en-US"/>
        </w:rPr>
        <w:t xml:space="preserve"> </w:t>
      </w:r>
      <w:r w:rsidR="003D47B3">
        <w:rPr>
          <w:lang w:val="en-US"/>
        </w:rPr>
        <w:t xml:space="preserve">(HVAC company IT is connected to Air Conditionner’s installed in the Target shops in order to monitor energy consumption and temperatures in the stores to save on costs and to alert store managers if rempertatures in the stored fluctuate otside of an acceptable range that could prevent customers from shopping in the store). </w:t>
      </w:r>
    </w:p>
    <w:p w14:paraId="7C3D4CF0" w14:textId="5191526E" w:rsidR="00DB11E9" w:rsidRDefault="003D47B3" w:rsidP="003D47B3">
      <w:pPr>
        <w:rPr>
          <w:lang w:val="en-US"/>
        </w:rPr>
      </w:pPr>
      <w:r>
        <w:rPr>
          <w:lang w:val="en-US"/>
        </w:rPr>
        <w:t xml:space="preserve">Once entered in the HVAC company IT, hackers have sucessed deployment of the malware on the Air Conditionners which where connected to the internal Target network. Via this internal network, the intruders pushed the card-stealing malicious software to the cash registers within Target stores. </w:t>
      </w:r>
    </w:p>
    <w:p w14:paraId="4476B8DB" w14:textId="3EFB826E" w:rsidR="008514EC" w:rsidRDefault="008514EC" w:rsidP="003D47B3">
      <w:pPr>
        <w:jc w:val="center"/>
        <w:rPr>
          <w:lang w:val="en-US"/>
        </w:rPr>
      </w:pPr>
      <w:r w:rsidRPr="008514EC">
        <w:rPr>
          <w:lang w:val="en-US"/>
        </w:rPr>
        <w:t>Example Target attack using HVAC</w:t>
      </w:r>
    </w:p>
    <w:p w14:paraId="31216720" w14:textId="77777777" w:rsidR="00C45D30" w:rsidRDefault="00DB11E9" w:rsidP="00C45D30">
      <w:pPr>
        <w:pStyle w:val="TF"/>
      </w:pPr>
      <w:r w:rsidRPr="00DB11E9">
        <w:rPr>
          <w:noProof/>
          <w:lang w:val="fr-FR" w:eastAsia="fr-FR"/>
        </w:rPr>
        <w:lastRenderedPageBreak/>
        <w:drawing>
          <wp:inline distT="0" distB="0" distL="0" distR="0" wp14:anchorId="7C5FD2DD" wp14:editId="0F7453D5">
            <wp:extent cx="2862469" cy="2107096"/>
            <wp:effectExtent l="0" t="0" r="0" b="7620"/>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4"/>
                    <a:stretch>
                      <a:fillRect/>
                    </a:stretch>
                  </pic:blipFill>
                  <pic:spPr>
                    <a:xfrm>
                      <a:off x="0" y="0"/>
                      <a:ext cx="2859721" cy="2105073"/>
                    </a:xfrm>
                    <a:prstGeom prst="rect">
                      <a:avLst/>
                    </a:prstGeom>
                  </pic:spPr>
                </pic:pic>
              </a:graphicData>
            </a:graphic>
          </wp:inline>
        </w:drawing>
      </w:r>
      <w:r w:rsidR="00C45D30" w:rsidRPr="00C45D30">
        <w:t xml:space="preserve"> </w:t>
      </w:r>
    </w:p>
    <w:p w14:paraId="66EE7E21" w14:textId="59527B72" w:rsidR="00C45D30" w:rsidRPr="005A3421" w:rsidRDefault="00C45D30" w:rsidP="00C45D30">
      <w:pPr>
        <w:pStyle w:val="TF"/>
      </w:pPr>
      <w:r w:rsidRPr="005A3421">
        <w:t xml:space="preserve">Figure 1: </w:t>
      </w:r>
      <w:r>
        <w:t>Attack on Target retailer via HVAC air conditionners</w:t>
      </w:r>
    </w:p>
    <w:p w14:paraId="103B74A6" w14:textId="77777777" w:rsidR="00DB11E9" w:rsidRPr="00C45D30" w:rsidRDefault="00DB11E9" w:rsidP="008514EC">
      <w:pPr>
        <w:rPr>
          <w:lang w:val="en-US"/>
        </w:rPr>
      </w:pPr>
    </w:p>
    <w:p w14:paraId="4AF32AB9" w14:textId="79D00198" w:rsidR="00121671" w:rsidRDefault="00134032" w:rsidP="008514EC">
      <w:pPr>
        <w:rPr>
          <w:ins w:id="7" w:author="LE BRUN Leila IMT/OLS" w:date="2019-07-02T16:21:00Z"/>
          <w:lang w:val="en-US"/>
        </w:rPr>
      </w:pPr>
      <w:r w:rsidRPr="00134032">
        <w:rPr>
          <w:lang w:val="en-US"/>
        </w:rPr>
        <w:t xml:space="preserve">To prevent this kind of attacks, ODSI europenian project proposes to </w:t>
      </w:r>
      <w:r w:rsidR="00495D67">
        <w:rPr>
          <w:lang w:val="en-US"/>
        </w:rPr>
        <w:t xml:space="preserve">add an ASN node and </w:t>
      </w:r>
      <w:r w:rsidRPr="00134032">
        <w:rPr>
          <w:lang w:val="en-US"/>
        </w:rPr>
        <w:t xml:space="preserve">use multi-tenant isolation within </w:t>
      </w:r>
      <w:r w:rsidR="00495D67">
        <w:rPr>
          <w:lang w:val="en-US"/>
        </w:rPr>
        <w:t>it</w:t>
      </w:r>
      <w:r w:rsidRPr="00134032">
        <w:rPr>
          <w:lang w:val="en-US"/>
        </w:rPr>
        <w:t xml:space="preserve">. </w:t>
      </w:r>
      <w:r>
        <w:rPr>
          <w:lang w:val="en-US"/>
        </w:rPr>
        <w:t xml:space="preserve">This will </w:t>
      </w:r>
      <w:r w:rsidR="00121671">
        <w:rPr>
          <w:lang w:val="en-US"/>
        </w:rPr>
        <w:t>allow giving external company an access to the resources</w:t>
      </w:r>
      <w:del w:id="8" w:author="Gaber" w:date="2019-07-02T11:59:00Z">
        <w:r w:rsidR="00121671" w:rsidDel="00495D67">
          <w:rPr>
            <w:lang w:val="en-US"/>
          </w:rPr>
          <w:delText xml:space="preserve"> </w:delText>
        </w:r>
      </w:del>
      <w:r w:rsidR="00495D67">
        <w:rPr>
          <w:lang w:val="en-US"/>
        </w:rPr>
        <w:t xml:space="preserve"> and in the same keep a strict control of ressources by the owner of AEs</w:t>
      </w:r>
      <w:ins w:id="9" w:author="LE BRUN Leila IMT/OLS" w:date="2019-06-30T11:48:00Z">
        <w:r w:rsidR="00121671">
          <w:rPr>
            <w:lang w:val="en-US"/>
          </w:rPr>
          <w:t>.</w:t>
        </w:r>
      </w:ins>
    </w:p>
    <w:p w14:paraId="11A3C556" w14:textId="2CF586E9" w:rsidR="00972AED" w:rsidRDefault="00C7065A" w:rsidP="00C7065A">
      <w:pPr>
        <w:jc w:val="center"/>
      </w:pPr>
      <w:r>
        <w:rPr>
          <w:noProof/>
          <w:lang w:val="fr-FR" w:eastAsia="fr-FR"/>
        </w:rPr>
        <w:drawing>
          <wp:inline distT="0" distB="0" distL="0" distR="0" wp14:anchorId="75D00AF9" wp14:editId="4F1144AC">
            <wp:extent cx="2924850" cy="179699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3859" cy="1796386"/>
                    </a:xfrm>
                    <a:prstGeom prst="rect">
                      <a:avLst/>
                    </a:prstGeom>
                    <a:noFill/>
                  </pic:spPr>
                </pic:pic>
              </a:graphicData>
            </a:graphic>
          </wp:inline>
        </w:drawing>
      </w:r>
      <w:ins w:id="10" w:author="Gaber" w:date="2019-07-02T11:59:00Z">
        <w:del w:id="11" w:author="LE BRUN Leila IMT/OLS" w:date="2019-07-02T16:21:00Z">
          <w:r w:rsidR="00495D67" w:rsidRPr="00970A4F" w:rsidDel="00C7065A">
            <w:rPr>
              <w:noProof/>
              <w:lang w:val="en-US" w:eastAsia="fr-FR"/>
            </w:rPr>
            <w:delText xml:space="preserve"> </w:delText>
          </w:r>
          <w:r w:rsidR="00495D67" w:rsidDel="00C7065A">
            <w:delText xml:space="preserve"> </w:delText>
          </w:r>
        </w:del>
      </w:ins>
    </w:p>
    <w:p w14:paraId="238E7122" w14:textId="565C349D" w:rsidR="00C45D30" w:rsidRPr="005A3421" w:rsidRDefault="00C45D30" w:rsidP="00C45D30">
      <w:pPr>
        <w:pStyle w:val="TF"/>
      </w:pPr>
      <w:r w:rsidRPr="005A3421">
        <w:t xml:space="preserve">Figure </w:t>
      </w:r>
      <w:r>
        <w:t>2</w:t>
      </w:r>
      <w:r w:rsidRPr="005A3421">
        <w:t xml:space="preserve">: </w:t>
      </w:r>
      <w:r>
        <w:t>Multi-tenants isolation within the device</w:t>
      </w:r>
    </w:p>
    <w:p w14:paraId="2D880434" w14:textId="77777777" w:rsidR="00C45D30" w:rsidRDefault="00C45D30" w:rsidP="00972AED">
      <w:pPr>
        <w:jc w:val="center"/>
      </w:pPr>
    </w:p>
    <w:p w14:paraId="5F832808" w14:textId="77777777" w:rsidR="00972AED" w:rsidRDefault="00972AED" w:rsidP="00972AED">
      <w:r>
        <w:t xml:space="preserve">In case of multi-tenant isolation, it will be possible to control an access to the sensitive resources of the privileged VM. In order to allow this control, the proposal is to introduce nestedToken which will allow an access to the VM0 sensitive resources Then: </w:t>
      </w:r>
    </w:p>
    <w:p w14:paraId="09E66704" w14:textId="77777777" w:rsidR="00972AED" w:rsidRPr="00972AED" w:rsidRDefault="00972AED" w:rsidP="00C279B2">
      <w:pPr>
        <w:pStyle w:val="Paragraphedeliste"/>
        <w:numPr>
          <w:ilvl w:val="0"/>
          <w:numId w:val="10"/>
        </w:numPr>
        <w:rPr>
          <w:sz w:val="20"/>
          <w:szCs w:val="20"/>
          <w:lang w:val="en-GB"/>
        </w:rPr>
      </w:pPr>
      <w:r w:rsidRPr="00972AED">
        <w:rPr>
          <w:sz w:val="20"/>
          <w:szCs w:val="20"/>
        </w:rPr>
        <w:t>token will be used to control VM1 resources in case maintener needs to access VM1</w:t>
      </w:r>
    </w:p>
    <w:p w14:paraId="4F1811EA" w14:textId="77777777" w:rsidR="00972AED" w:rsidRPr="00972AED" w:rsidRDefault="00972AED" w:rsidP="00C279B2">
      <w:pPr>
        <w:pStyle w:val="Paragraphedeliste"/>
        <w:numPr>
          <w:ilvl w:val="0"/>
          <w:numId w:val="10"/>
        </w:numPr>
        <w:rPr>
          <w:sz w:val="20"/>
          <w:szCs w:val="20"/>
          <w:lang w:val="en-GB"/>
        </w:rPr>
      </w:pPr>
      <w:r w:rsidRPr="00972AED">
        <w:rPr>
          <w:sz w:val="20"/>
          <w:szCs w:val="20"/>
          <w:lang w:val="en-GB"/>
        </w:rPr>
        <w:t>nestedToken will be used to control VM0 resources in case owner need to access VM0</w:t>
      </w:r>
    </w:p>
    <w:p w14:paraId="6956D1CF" w14:textId="77777777" w:rsidR="00560DF7" w:rsidRPr="009430A5" w:rsidRDefault="00560DF7" w:rsidP="00560DF7">
      <w:pPr>
        <w:rPr>
          <w:b/>
        </w:rPr>
      </w:pPr>
    </w:p>
    <w:p w14:paraId="142A21AD" w14:textId="52DD2269" w:rsidR="00671E22" w:rsidRPr="00B76A49" w:rsidRDefault="007B07F1" w:rsidP="00671E22">
      <w:pPr>
        <w:rPr>
          <w:b/>
          <w:sz w:val="24"/>
        </w:rPr>
      </w:pPr>
      <w:r>
        <w:rPr>
          <w:b/>
          <w:sz w:val="24"/>
        </w:rPr>
        <w:t xml:space="preserve">Multi-Tenant </w:t>
      </w:r>
      <w:r w:rsidR="005E7025" w:rsidRPr="00B76A49">
        <w:rPr>
          <w:b/>
          <w:sz w:val="24"/>
        </w:rPr>
        <w:t>Use</w:t>
      </w:r>
      <w:r w:rsidR="00671E22" w:rsidRPr="00B76A49">
        <w:rPr>
          <w:b/>
          <w:sz w:val="24"/>
        </w:rPr>
        <w:t xml:space="preserve"> Case</w:t>
      </w:r>
      <w:r>
        <w:rPr>
          <w:b/>
          <w:sz w:val="24"/>
        </w:rPr>
        <w:t>s</w:t>
      </w:r>
    </w:p>
    <w:p w14:paraId="59E3B22A" w14:textId="77777777" w:rsidR="00972AED" w:rsidRPr="00972AED" w:rsidRDefault="00671E22" w:rsidP="00972AED">
      <w:r w:rsidRPr="00972AED">
        <w:t xml:space="preserve"> </w:t>
      </w:r>
      <w:r w:rsidR="00972AED" w:rsidRPr="00972AED">
        <w:t>Air Conditioners are installed as part of Smart Office.</w:t>
      </w:r>
    </w:p>
    <w:p w14:paraId="4426EA17" w14:textId="2A7ECDFB" w:rsidR="00972AED" w:rsidRPr="00972AED" w:rsidRDefault="00972AED" w:rsidP="00972AED">
      <w:r w:rsidRPr="00972AED">
        <w:t xml:space="preserve">Maintenance of Air Conditioners is subcontracted to a </w:t>
      </w:r>
      <w:r w:rsidRPr="005E7025">
        <w:rPr>
          <w:b/>
        </w:rPr>
        <w:t xml:space="preserve">maintainer (M) </w:t>
      </w:r>
      <w:r w:rsidRPr="00972AED">
        <w:t>wh</w:t>
      </w:r>
      <w:r w:rsidR="005E7025">
        <w:t xml:space="preserve">o </w:t>
      </w:r>
      <w:r w:rsidRPr="00972AED">
        <w:t>manage</w:t>
      </w:r>
      <w:r w:rsidR="005E7025">
        <w:t>s</w:t>
      </w:r>
      <w:r w:rsidRPr="00972AED">
        <w:t xml:space="preserve"> the device resources remotely (humidity level, temperature, on/off, power consumption, firmware version,…). </w:t>
      </w:r>
    </w:p>
    <w:p w14:paraId="300A7527" w14:textId="77777777" w:rsidR="00972AED" w:rsidRPr="00972AED" w:rsidRDefault="00972AED" w:rsidP="00972AED">
      <w:r w:rsidRPr="005E7025">
        <w:rPr>
          <w:b/>
        </w:rPr>
        <w:t>Owner (O)</w:t>
      </w:r>
      <w:r w:rsidRPr="00972AED">
        <w:t xml:space="preserve"> is also able to manage the device remotely (humidity level, temperature,…)</w:t>
      </w:r>
    </w:p>
    <w:p w14:paraId="739B3CBB" w14:textId="77777777" w:rsidR="00972AED" w:rsidRPr="00972AED" w:rsidRDefault="00972AED" w:rsidP="00972AED">
      <w:r w:rsidRPr="00972AED">
        <w:t xml:space="preserve">Each actor is associated to a Domain or VM in the device. The hypervisor &amp; owner privileged VM manage the “real” resources and expose “virtual resources” to tenants (M). </w:t>
      </w:r>
    </w:p>
    <w:p w14:paraId="32D7C83A" w14:textId="41FF2C3F" w:rsidR="00972AED" w:rsidRPr="00972AED" w:rsidRDefault="00972AED" w:rsidP="00972AED">
      <w:r w:rsidRPr="00972AED">
        <w:lastRenderedPageBreak/>
        <w:t xml:space="preserve">Each Domain is associated to a </w:t>
      </w:r>
      <w:r w:rsidR="000356DF">
        <w:t>ASN</w:t>
      </w:r>
      <w:r w:rsidRPr="00972AED">
        <w:t>-CSE (</w:t>
      </w:r>
      <w:r w:rsidR="000356DF">
        <w:t>ASN</w:t>
      </w:r>
      <w:r w:rsidRPr="00972AED">
        <w:t xml:space="preserve">-CSE_O, </w:t>
      </w:r>
      <w:r w:rsidR="000356DF">
        <w:t>ASN</w:t>
      </w:r>
      <w:r w:rsidRPr="00972AED">
        <w:t xml:space="preserve">-CSE_M). </w:t>
      </w:r>
    </w:p>
    <w:p w14:paraId="13992897" w14:textId="77777777" w:rsidR="00972AED" w:rsidRPr="00972AED" w:rsidRDefault="00972AED" w:rsidP="00972AED">
      <w:r w:rsidRPr="00972AED">
        <w:t xml:space="preserve">M has an algorithm for maintenance deployed on the HVAC. M therefore has access to device resources &amp; domain resources (version, results of processing, alerts)  </w:t>
      </w:r>
    </w:p>
    <w:p w14:paraId="043CB983" w14:textId="5D9DC482" w:rsidR="0081596C" w:rsidRDefault="00972AED" w:rsidP="005E7025">
      <w:pPr>
        <w:jc w:val="both"/>
      </w:pPr>
      <w:r w:rsidRPr="005E7025">
        <w:rPr>
          <w:b/>
        </w:rPr>
        <w:t>Owner, Maintainer</w:t>
      </w:r>
      <w:r w:rsidRPr="00972AED">
        <w:t xml:space="preserve"> each have their own DAS (DAS_O &amp; DAS_M). </w:t>
      </w:r>
      <w:r w:rsidR="000356DF">
        <w:t>ASN</w:t>
      </w:r>
      <w:r w:rsidRPr="00972AED">
        <w:t>-CSE_O va</w:t>
      </w:r>
      <w:r w:rsidR="005E7025">
        <w:t xml:space="preserve">lidates tokens emitted by DAS_O </w:t>
      </w:r>
      <w:r w:rsidRPr="00972AED">
        <w:t xml:space="preserve">and </w:t>
      </w:r>
      <w:r w:rsidR="000356DF">
        <w:t>ASN</w:t>
      </w:r>
      <w:r w:rsidRPr="00972AED">
        <w:t>-CSE_M validates tokens emitted by DAS_M.</w:t>
      </w:r>
    </w:p>
    <w:p w14:paraId="6346806C" w14:textId="129DD153" w:rsidR="00C7065A" w:rsidRDefault="00C7065A" w:rsidP="00B56ED9">
      <w:pPr>
        <w:jc w:val="center"/>
      </w:pPr>
      <w:r>
        <w:rPr>
          <w:noProof/>
          <w:lang w:val="fr-FR" w:eastAsia="fr-FR"/>
        </w:rPr>
        <w:drawing>
          <wp:inline distT="0" distB="0" distL="0" distR="0" wp14:anchorId="6EA84D85" wp14:editId="3FE2462E">
            <wp:extent cx="5296529" cy="240924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4329" cy="2403695"/>
                    </a:xfrm>
                    <a:prstGeom prst="rect">
                      <a:avLst/>
                    </a:prstGeom>
                    <a:noFill/>
                  </pic:spPr>
                </pic:pic>
              </a:graphicData>
            </a:graphic>
          </wp:inline>
        </w:drawing>
      </w:r>
    </w:p>
    <w:p w14:paraId="4CBFBC1D" w14:textId="7028496A" w:rsidR="00C45D30" w:rsidRPr="005A3421" w:rsidRDefault="00C45D30" w:rsidP="00C45D30">
      <w:pPr>
        <w:pStyle w:val="TF"/>
      </w:pPr>
      <w:r w:rsidRPr="005A3421">
        <w:t xml:space="preserve">Figure </w:t>
      </w:r>
      <w:r w:rsidR="00B76A49">
        <w:t>3</w:t>
      </w:r>
      <w:r w:rsidRPr="005A3421">
        <w:t xml:space="preserve">: </w:t>
      </w:r>
      <w:r w:rsidR="00B76A49">
        <w:t>Air Conditionners multi-tenant</w:t>
      </w:r>
      <w:r>
        <w:t xml:space="preserve"> Use Case</w:t>
      </w:r>
    </w:p>
    <w:p w14:paraId="44686746" w14:textId="77777777" w:rsidR="00C45D30" w:rsidRDefault="00C45D30" w:rsidP="00B56ED9">
      <w:pPr>
        <w:jc w:val="center"/>
      </w:pPr>
    </w:p>
    <w:p w14:paraId="130647BE" w14:textId="07E61CDA" w:rsidR="0081596C" w:rsidRDefault="005E7025" w:rsidP="005E7025">
      <w:r>
        <w:t>Let</w:t>
      </w:r>
      <w:ins w:id="12" w:author="Gaber" w:date="2019-07-02T13:34:00Z">
        <w:r w:rsidR="000356DF">
          <w:t>’</w:t>
        </w:r>
      </w:ins>
      <w:r>
        <w:t xml:space="preserve">s describe several Use Cases showing that different types of usage will require different tokens to isolate sensitive resources and to give different priviledges. </w:t>
      </w:r>
    </w:p>
    <w:p w14:paraId="002FD4B5" w14:textId="035CE285" w:rsidR="005E7025" w:rsidRPr="005E7025" w:rsidRDefault="005E7025" w:rsidP="00C279B2">
      <w:pPr>
        <w:pStyle w:val="Paragraphedeliste"/>
        <w:numPr>
          <w:ilvl w:val="0"/>
          <w:numId w:val="18"/>
        </w:numPr>
        <w:rPr>
          <w:sz w:val="20"/>
        </w:rPr>
      </w:pPr>
      <w:r w:rsidRPr="00AC3488">
        <w:rPr>
          <w:b/>
          <w:sz w:val="20"/>
        </w:rPr>
        <w:t>Case 1:</w:t>
      </w:r>
      <w:r w:rsidRPr="005E7025">
        <w:rPr>
          <w:sz w:val="20"/>
        </w:rPr>
        <w:t xml:space="preserve"> If the administrator from O (Owner) wants to modify temperature (device resource), then  O shall collect a token from DAS_O. In this case no need for nestedToken: </w:t>
      </w:r>
    </w:p>
    <w:p w14:paraId="4549767C" w14:textId="77777777" w:rsidR="005E7025" w:rsidRPr="005E7025" w:rsidRDefault="005E7025" w:rsidP="005E7025">
      <w:pPr>
        <w:rPr>
          <w:sz w:val="16"/>
        </w:rPr>
      </w:pPr>
    </w:p>
    <w:p w14:paraId="74A38BFB" w14:textId="3FBD6FA1" w:rsidR="005E7025" w:rsidRDefault="000356DF" w:rsidP="005E7025">
      <w:pPr>
        <w:jc w:val="center"/>
      </w:pPr>
      <w:ins w:id="13" w:author="Gaber" w:date="2019-07-02T13:37:00Z">
        <w:r w:rsidRPr="00970A4F">
          <w:rPr>
            <w:noProof/>
            <w:lang w:val="en-US" w:eastAsia="fr-FR"/>
          </w:rPr>
          <w:t xml:space="preserve"> </w:t>
        </w:r>
        <w:r>
          <w:rPr>
            <w:noProof/>
            <w:lang w:val="fr-FR" w:eastAsia="fr-FR"/>
          </w:rPr>
          <w:drawing>
            <wp:inline distT="0" distB="0" distL="0" distR="0" wp14:anchorId="617BB309" wp14:editId="2AF74209">
              <wp:extent cx="3463087" cy="1733384"/>
              <wp:effectExtent l="0" t="0" r="444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63887" cy="1733784"/>
                      </a:xfrm>
                      <a:prstGeom prst="rect">
                        <a:avLst/>
                      </a:prstGeom>
                    </pic:spPr>
                  </pic:pic>
                </a:graphicData>
              </a:graphic>
            </wp:inline>
          </w:drawing>
        </w:r>
      </w:ins>
    </w:p>
    <w:p w14:paraId="3397B3BC" w14:textId="4CD671DB" w:rsidR="00B76A49" w:rsidRPr="00B76A49" w:rsidRDefault="00B76A49" w:rsidP="00B76A49">
      <w:pPr>
        <w:pStyle w:val="TF"/>
        <w:rPr>
          <w:sz w:val="18"/>
        </w:rPr>
      </w:pPr>
      <w:r w:rsidRPr="00B76A49">
        <w:rPr>
          <w:sz w:val="18"/>
        </w:rPr>
        <w:t>Figure 4: Case 1</w:t>
      </w:r>
      <w:r>
        <w:rPr>
          <w:sz w:val="18"/>
        </w:rPr>
        <w:t>, no need for nestedToken</w:t>
      </w:r>
    </w:p>
    <w:p w14:paraId="7E47D0C6" w14:textId="77777777" w:rsidR="00B76A49" w:rsidRDefault="00B76A49" w:rsidP="005E7025">
      <w:pPr>
        <w:jc w:val="center"/>
      </w:pPr>
    </w:p>
    <w:p w14:paraId="08EEED6B" w14:textId="1E9A2CDA" w:rsidR="005E7025" w:rsidRPr="005E7025" w:rsidRDefault="005E7025" w:rsidP="00C279B2">
      <w:pPr>
        <w:pStyle w:val="Paragraphedeliste"/>
        <w:numPr>
          <w:ilvl w:val="0"/>
          <w:numId w:val="18"/>
        </w:numPr>
        <w:rPr>
          <w:sz w:val="20"/>
        </w:rPr>
      </w:pPr>
      <w:r w:rsidRPr="00AC3488">
        <w:rPr>
          <w:b/>
          <w:sz w:val="20"/>
        </w:rPr>
        <w:t>Case 2</w:t>
      </w:r>
      <w:r w:rsidRPr="005E7025">
        <w:rPr>
          <w:sz w:val="20"/>
        </w:rPr>
        <w:t xml:space="preserve">: If the administrator from M wants to update some AI parameters (M domain ressource), then M shall collect a token from DAS_M. In this case no need for nestedToken: </w:t>
      </w:r>
    </w:p>
    <w:p w14:paraId="23866AC7" w14:textId="4836189C" w:rsidR="005E7025" w:rsidRDefault="000356DF" w:rsidP="005E7025">
      <w:pPr>
        <w:pStyle w:val="Paragraphedeliste"/>
        <w:jc w:val="center"/>
      </w:pPr>
      <w:r w:rsidRPr="00970A4F">
        <w:rPr>
          <w:noProof/>
          <w:lang w:eastAsia="fr-FR"/>
        </w:rPr>
        <w:lastRenderedPageBreak/>
        <w:t xml:space="preserve"> </w:t>
      </w:r>
      <w:r>
        <w:rPr>
          <w:noProof/>
          <w:lang w:val="fr-FR" w:eastAsia="fr-FR"/>
        </w:rPr>
        <w:drawing>
          <wp:inline distT="0" distB="0" distL="0" distR="0" wp14:anchorId="407352BB" wp14:editId="04EE8A7E">
            <wp:extent cx="3450867" cy="1653525"/>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51665" cy="1653907"/>
                    </a:xfrm>
                    <a:prstGeom prst="rect">
                      <a:avLst/>
                    </a:prstGeom>
                  </pic:spPr>
                </pic:pic>
              </a:graphicData>
            </a:graphic>
          </wp:inline>
        </w:drawing>
      </w:r>
    </w:p>
    <w:p w14:paraId="019E79ED" w14:textId="7CAB6FFC" w:rsidR="00B76A49" w:rsidRPr="00B76A49" w:rsidRDefault="00B76A49" w:rsidP="00B76A49">
      <w:pPr>
        <w:pStyle w:val="TF"/>
        <w:rPr>
          <w:sz w:val="18"/>
        </w:rPr>
      </w:pPr>
      <w:r w:rsidRPr="00B76A49">
        <w:rPr>
          <w:sz w:val="18"/>
        </w:rPr>
        <w:t xml:space="preserve">Figure 4: Case </w:t>
      </w:r>
      <w:r>
        <w:rPr>
          <w:sz w:val="18"/>
        </w:rPr>
        <w:t>2, no need for nestedToken</w:t>
      </w:r>
    </w:p>
    <w:p w14:paraId="0ED57FE3" w14:textId="77777777" w:rsidR="00B76A49" w:rsidRDefault="00B76A49" w:rsidP="005E7025">
      <w:pPr>
        <w:pStyle w:val="Paragraphedeliste"/>
        <w:jc w:val="center"/>
      </w:pPr>
    </w:p>
    <w:p w14:paraId="47030F6D" w14:textId="2684D993" w:rsidR="005E7025" w:rsidRPr="005E7025" w:rsidRDefault="005E7025" w:rsidP="00C279B2">
      <w:pPr>
        <w:pStyle w:val="Paragraphedeliste"/>
        <w:numPr>
          <w:ilvl w:val="0"/>
          <w:numId w:val="18"/>
        </w:numPr>
        <w:rPr>
          <w:sz w:val="20"/>
        </w:rPr>
      </w:pPr>
      <w:r w:rsidRPr="00AC3488">
        <w:rPr>
          <w:b/>
          <w:sz w:val="20"/>
        </w:rPr>
        <w:t>Case 3:</w:t>
      </w:r>
      <w:r w:rsidRPr="005E7025">
        <w:rPr>
          <w:sz w:val="20"/>
        </w:rPr>
        <w:t xml:space="preserve"> If </w:t>
      </w:r>
      <w:r>
        <w:rPr>
          <w:sz w:val="20"/>
        </w:rPr>
        <w:t xml:space="preserve">the </w:t>
      </w:r>
      <w:r w:rsidRPr="005E7025">
        <w:rPr>
          <w:sz w:val="20"/>
        </w:rPr>
        <w:t xml:space="preserve">administrator from M wants to modify the temperature (unsensitive device resource) then M shall collect a token from DAS_M. In this case no need for nestedToken: </w:t>
      </w:r>
    </w:p>
    <w:p w14:paraId="085F23AF" w14:textId="77777777" w:rsidR="005E7025" w:rsidRDefault="005E7025" w:rsidP="005E7025">
      <w:pPr>
        <w:pStyle w:val="Paragraphedeliste"/>
        <w:jc w:val="center"/>
      </w:pPr>
    </w:p>
    <w:p w14:paraId="0E61ACC1" w14:textId="42DFE81F" w:rsidR="005E7025" w:rsidRDefault="000356DF" w:rsidP="005E7025">
      <w:pPr>
        <w:pStyle w:val="Paragraphedeliste"/>
        <w:jc w:val="center"/>
      </w:pPr>
      <w:r w:rsidRPr="00970A4F">
        <w:rPr>
          <w:noProof/>
          <w:lang w:eastAsia="fr-FR"/>
        </w:rPr>
        <w:t xml:space="preserve"> </w:t>
      </w:r>
      <w:r>
        <w:rPr>
          <w:noProof/>
          <w:lang w:val="fr-FR" w:eastAsia="fr-FR"/>
        </w:rPr>
        <w:drawing>
          <wp:inline distT="0" distB="0" distL="0" distR="0" wp14:anchorId="63E5B2C4" wp14:editId="30FF7291">
            <wp:extent cx="2878373" cy="206391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13604"/>
                    <a:stretch/>
                  </pic:blipFill>
                  <pic:spPr bwMode="auto">
                    <a:xfrm>
                      <a:off x="0" y="0"/>
                      <a:ext cx="2875619" cy="2061944"/>
                    </a:xfrm>
                    <a:prstGeom prst="rect">
                      <a:avLst/>
                    </a:prstGeom>
                    <a:ln>
                      <a:noFill/>
                    </a:ln>
                    <a:extLst>
                      <a:ext uri="{53640926-AAD7-44D8-BBD7-CCE9431645EC}">
                        <a14:shadowObscured xmlns:a14="http://schemas.microsoft.com/office/drawing/2010/main"/>
                      </a:ext>
                    </a:extLst>
                  </pic:spPr>
                </pic:pic>
              </a:graphicData>
            </a:graphic>
          </wp:inline>
        </w:drawing>
      </w:r>
    </w:p>
    <w:p w14:paraId="370CBA0B" w14:textId="54E05A1B" w:rsidR="00B76A49" w:rsidRPr="00B76A49" w:rsidRDefault="00B76A49" w:rsidP="00B76A49">
      <w:pPr>
        <w:pStyle w:val="TF"/>
        <w:rPr>
          <w:sz w:val="18"/>
        </w:rPr>
      </w:pPr>
      <w:r w:rsidRPr="00B76A49">
        <w:rPr>
          <w:sz w:val="18"/>
        </w:rPr>
        <w:t xml:space="preserve">Figure </w:t>
      </w:r>
      <w:r>
        <w:rPr>
          <w:sz w:val="18"/>
        </w:rPr>
        <w:t>5</w:t>
      </w:r>
      <w:r w:rsidRPr="00B76A49">
        <w:rPr>
          <w:sz w:val="18"/>
        </w:rPr>
        <w:t xml:space="preserve">: </w:t>
      </w:r>
      <w:r>
        <w:rPr>
          <w:sz w:val="18"/>
        </w:rPr>
        <w:t>Case 3, no need for nestedToken</w:t>
      </w:r>
    </w:p>
    <w:p w14:paraId="62F3245F" w14:textId="77777777" w:rsidR="008109AE" w:rsidRDefault="008109AE" w:rsidP="005E7025">
      <w:pPr>
        <w:pStyle w:val="Paragraphedeliste"/>
        <w:jc w:val="center"/>
      </w:pPr>
    </w:p>
    <w:p w14:paraId="0EE197CC" w14:textId="45A111AF" w:rsidR="005E7025" w:rsidRPr="005E7025" w:rsidRDefault="005E7025" w:rsidP="00C279B2">
      <w:pPr>
        <w:pStyle w:val="Paragraphedeliste"/>
        <w:numPr>
          <w:ilvl w:val="0"/>
          <w:numId w:val="18"/>
        </w:numPr>
        <w:rPr>
          <w:sz w:val="20"/>
        </w:rPr>
      </w:pPr>
      <w:r w:rsidRPr="00AC3488">
        <w:rPr>
          <w:b/>
          <w:sz w:val="20"/>
        </w:rPr>
        <w:t>Case 4:</w:t>
      </w:r>
      <w:r w:rsidRPr="005E7025">
        <w:rPr>
          <w:sz w:val="20"/>
        </w:rPr>
        <w:t xml:space="preserve"> If </w:t>
      </w:r>
      <w:r>
        <w:rPr>
          <w:sz w:val="20"/>
        </w:rPr>
        <w:t xml:space="preserve">the </w:t>
      </w:r>
      <w:r w:rsidRPr="005E7025">
        <w:rPr>
          <w:sz w:val="20"/>
        </w:rPr>
        <w:t>administrator from M wants to modify the firmware (sensitive device resource),</w:t>
      </w:r>
      <w:r>
        <w:rPr>
          <w:sz w:val="20"/>
        </w:rPr>
        <w:t xml:space="preserve"> </w:t>
      </w:r>
      <w:r w:rsidRPr="005E7025">
        <w:rPr>
          <w:sz w:val="20"/>
        </w:rPr>
        <w:t xml:space="preserve">then M shall collect a token from DAS_M which will collect a token from DAS_O and include it as a nested token. </w:t>
      </w:r>
      <w:r>
        <w:rPr>
          <w:sz w:val="20"/>
        </w:rPr>
        <w:t xml:space="preserve">In this case </w:t>
      </w:r>
      <w:r w:rsidRPr="005E7025">
        <w:rPr>
          <w:sz w:val="20"/>
        </w:rPr>
        <w:t>nestedToken</w:t>
      </w:r>
      <w:r>
        <w:rPr>
          <w:sz w:val="20"/>
        </w:rPr>
        <w:t xml:space="preserve"> is required</w:t>
      </w:r>
      <w:r w:rsidRPr="005E7025">
        <w:rPr>
          <w:sz w:val="20"/>
        </w:rPr>
        <w:t xml:space="preserve">: </w:t>
      </w:r>
    </w:p>
    <w:p w14:paraId="11AA9F31" w14:textId="35B9FF90" w:rsidR="005E7025" w:rsidRDefault="000356DF" w:rsidP="005E7025">
      <w:pPr>
        <w:pStyle w:val="Paragraphedeliste"/>
        <w:jc w:val="center"/>
      </w:pPr>
      <w:r w:rsidRPr="000356DF">
        <w:rPr>
          <w:noProof/>
          <w:lang w:val="fr-FR" w:eastAsia="fr-FR"/>
        </w:rPr>
        <w:t xml:space="preserve"> </w:t>
      </w:r>
      <w:r>
        <w:rPr>
          <w:noProof/>
          <w:lang w:val="fr-FR" w:eastAsia="fr-FR"/>
        </w:rPr>
        <w:drawing>
          <wp:inline distT="0" distB="0" distL="0" distR="0" wp14:anchorId="1CD6DDA4" wp14:editId="3C59C3F5">
            <wp:extent cx="3188473" cy="196711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189210" cy="1967573"/>
                    </a:xfrm>
                    <a:prstGeom prst="rect">
                      <a:avLst/>
                    </a:prstGeom>
                  </pic:spPr>
                </pic:pic>
              </a:graphicData>
            </a:graphic>
          </wp:inline>
        </w:drawing>
      </w:r>
    </w:p>
    <w:p w14:paraId="29441146" w14:textId="6D6DA364" w:rsidR="00B76A49" w:rsidRPr="00B76A49" w:rsidRDefault="00B76A49" w:rsidP="00B76A49">
      <w:pPr>
        <w:pStyle w:val="TF"/>
        <w:rPr>
          <w:sz w:val="18"/>
        </w:rPr>
      </w:pPr>
      <w:r w:rsidRPr="00B76A49">
        <w:rPr>
          <w:sz w:val="18"/>
        </w:rPr>
        <w:t xml:space="preserve">Figure </w:t>
      </w:r>
      <w:r>
        <w:rPr>
          <w:sz w:val="18"/>
        </w:rPr>
        <w:t>6</w:t>
      </w:r>
      <w:r w:rsidRPr="00B76A49">
        <w:rPr>
          <w:sz w:val="18"/>
        </w:rPr>
        <w:t xml:space="preserve">: </w:t>
      </w:r>
      <w:r>
        <w:rPr>
          <w:sz w:val="18"/>
        </w:rPr>
        <w:t>Case 4, nestedToken needed</w:t>
      </w:r>
    </w:p>
    <w:p w14:paraId="613C9FC6" w14:textId="77777777" w:rsidR="0081596C" w:rsidRDefault="0081596C" w:rsidP="00B56ED9">
      <w:pPr>
        <w:jc w:val="center"/>
      </w:pPr>
    </w:p>
    <w:p w14:paraId="294E2E48" w14:textId="77777777" w:rsidR="0081596C" w:rsidRPr="0081596C" w:rsidRDefault="0081596C" w:rsidP="0081596C">
      <w:pPr>
        <w:jc w:val="both"/>
        <w:rPr>
          <w:lang w:val="en-US"/>
        </w:rPr>
      </w:pPr>
      <w:r w:rsidRPr="0081596C">
        <w:rPr>
          <w:lang w:val="en-US"/>
        </w:rPr>
        <w:t>For each request from M related to a device resource :</w:t>
      </w:r>
    </w:p>
    <w:p w14:paraId="37524192" w14:textId="77777777" w:rsidR="0081596C" w:rsidRPr="0081596C" w:rsidRDefault="0081596C" w:rsidP="0081596C">
      <w:pPr>
        <w:jc w:val="both"/>
        <w:rPr>
          <w:lang w:val="en-US"/>
        </w:rPr>
      </w:pPr>
      <w:r w:rsidRPr="0081596C">
        <w:rPr>
          <w:lang w:val="en-US"/>
        </w:rPr>
        <w:t>- DAS_M needs to know whether a DAS_O token is needed or not. DAS_O can communicate this information through a security policy, documentation or a specific API.</w:t>
      </w:r>
    </w:p>
    <w:p w14:paraId="6F198681" w14:textId="293F0A10" w:rsidR="005E7025" w:rsidRDefault="0081596C" w:rsidP="0081596C">
      <w:pPr>
        <w:jc w:val="both"/>
        <w:rPr>
          <w:lang w:val="en-US"/>
        </w:rPr>
      </w:pPr>
      <w:r w:rsidRPr="0081596C">
        <w:rPr>
          <w:lang w:val="en-US"/>
        </w:rPr>
        <w:lastRenderedPageBreak/>
        <w:t>- CSE_M sends to the hypervisor &amp; CSE_O a request to read/modify</w:t>
      </w:r>
    </w:p>
    <w:p w14:paraId="4E89607D" w14:textId="5962C46B" w:rsidR="00453BCD" w:rsidRPr="00447CC5" w:rsidRDefault="00453BCD" w:rsidP="0081596C">
      <w:pPr>
        <w:jc w:val="both"/>
        <w:rPr>
          <w:b/>
          <w:lang w:val="en-US"/>
        </w:rPr>
      </w:pPr>
      <w:r w:rsidRPr="00447CC5">
        <w:rPr>
          <w:b/>
          <w:lang w:val="en-US"/>
        </w:rPr>
        <w:t>Use Cases Summary:</w:t>
      </w:r>
    </w:p>
    <w:tbl>
      <w:tblPr>
        <w:tblStyle w:val="Grilledutableau"/>
        <w:tblW w:w="9917" w:type="dxa"/>
        <w:tblLook w:val="04A0" w:firstRow="1" w:lastRow="0" w:firstColumn="1" w:lastColumn="0" w:noHBand="0" w:noVBand="1"/>
      </w:tblPr>
      <w:tblGrid>
        <w:gridCol w:w="776"/>
        <w:gridCol w:w="1459"/>
        <w:gridCol w:w="3260"/>
        <w:gridCol w:w="2693"/>
        <w:gridCol w:w="1729"/>
      </w:tblGrid>
      <w:tr w:rsidR="00AC3488" w:rsidRPr="006353F5" w14:paraId="777E28CF" w14:textId="77777777" w:rsidTr="007B07F1">
        <w:trPr>
          <w:tblHeader/>
        </w:trPr>
        <w:tc>
          <w:tcPr>
            <w:tcW w:w="776" w:type="dxa"/>
            <w:shd w:val="clear" w:color="auto" w:fill="E7E6E6" w:themeFill="background2"/>
          </w:tcPr>
          <w:p w14:paraId="77D5774A" w14:textId="77777777" w:rsidR="00AC3488" w:rsidRPr="006353F5" w:rsidRDefault="00AC3488" w:rsidP="00495D67">
            <w:pPr>
              <w:jc w:val="center"/>
              <w:rPr>
                <w:b/>
              </w:rPr>
            </w:pPr>
            <w:r w:rsidRPr="006353F5">
              <w:rPr>
                <w:b/>
              </w:rPr>
              <w:t>Case N</w:t>
            </w:r>
          </w:p>
        </w:tc>
        <w:tc>
          <w:tcPr>
            <w:tcW w:w="1459" w:type="dxa"/>
            <w:shd w:val="clear" w:color="auto" w:fill="E7E6E6" w:themeFill="background2"/>
          </w:tcPr>
          <w:p w14:paraId="353CB5E5" w14:textId="045EB90A" w:rsidR="00AC3488" w:rsidRPr="006353F5" w:rsidRDefault="00AC3488" w:rsidP="00AC3488">
            <w:pPr>
              <w:jc w:val="center"/>
              <w:rPr>
                <w:b/>
              </w:rPr>
            </w:pPr>
            <w:r>
              <w:rPr>
                <w:b/>
              </w:rPr>
              <w:t>Actor performing an action on AE</w:t>
            </w:r>
          </w:p>
        </w:tc>
        <w:tc>
          <w:tcPr>
            <w:tcW w:w="3260" w:type="dxa"/>
            <w:shd w:val="clear" w:color="auto" w:fill="E7E6E6" w:themeFill="background2"/>
          </w:tcPr>
          <w:p w14:paraId="534E4160" w14:textId="0CA8727C" w:rsidR="00AC3488" w:rsidRPr="006353F5" w:rsidRDefault="00AC3488" w:rsidP="00495D67">
            <w:pPr>
              <w:jc w:val="center"/>
              <w:rPr>
                <w:b/>
              </w:rPr>
            </w:pPr>
            <w:r w:rsidRPr="006353F5">
              <w:rPr>
                <w:b/>
              </w:rPr>
              <w:t>Case Description</w:t>
            </w:r>
          </w:p>
        </w:tc>
        <w:tc>
          <w:tcPr>
            <w:tcW w:w="2693" w:type="dxa"/>
            <w:shd w:val="clear" w:color="auto" w:fill="E7E6E6" w:themeFill="background2"/>
          </w:tcPr>
          <w:p w14:paraId="7C2EE480" w14:textId="77777777" w:rsidR="00AC3488" w:rsidRPr="006353F5" w:rsidRDefault="00AC3488" w:rsidP="00495D67">
            <w:pPr>
              <w:jc w:val="center"/>
              <w:rPr>
                <w:b/>
              </w:rPr>
            </w:pPr>
            <w:r>
              <w:rPr>
                <w:b/>
              </w:rPr>
              <w:t>DAS providing token</w:t>
            </w:r>
          </w:p>
        </w:tc>
        <w:tc>
          <w:tcPr>
            <w:tcW w:w="1729" w:type="dxa"/>
            <w:shd w:val="clear" w:color="auto" w:fill="E7E6E6" w:themeFill="background2"/>
          </w:tcPr>
          <w:p w14:paraId="2E010088" w14:textId="77777777" w:rsidR="00AC3488" w:rsidRPr="006353F5" w:rsidRDefault="00AC3488" w:rsidP="00495D67">
            <w:pPr>
              <w:jc w:val="center"/>
              <w:rPr>
                <w:b/>
              </w:rPr>
            </w:pPr>
            <w:r w:rsidRPr="006353F5">
              <w:rPr>
                <w:b/>
              </w:rPr>
              <w:t>nestedToken needed</w:t>
            </w:r>
          </w:p>
        </w:tc>
      </w:tr>
      <w:tr w:rsidR="00AC3488" w14:paraId="6248C758" w14:textId="77777777" w:rsidTr="007B07F1">
        <w:trPr>
          <w:trHeight w:val="722"/>
        </w:trPr>
        <w:tc>
          <w:tcPr>
            <w:tcW w:w="776" w:type="dxa"/>
          </w:tcPr>
          <w:p w14:paraId="3DF09160" w14:textId="77777777" w:rsidR="00AC3488" w:rsidRDefault="00AC3488" w:rsidP="00495D67">
            <w:pPr>
              <w:jc w:val="center"/>
            </w:pPr>
            <w:r>
              <w:t>Case 1</w:t>
            </w:r>
          </w:p>
        </w:tc>
        <w:tc>
          <w:tcPr>
            <w:tcW w:w="1459" w:type="dxa"/>
          </w:tcPr>
          <w:p w14:paraId="24A4432B" w14:textId="6DEF7164" w:rsidR="00AC3488" w:rsidRDefault="00AC3488" w:rsidP="00495D67">
            <w:pPr>
              <w:jc w:val="both"/>
              <w:rPr>
                <w:lang w:val="en-US"/>
              </w:rPr>
            </w:pPr>
            <w:r>
              <w:rPr>
                <w:lang w:val="en-US"/>
              </w:rPr>
              <w:t>O (Owner)</w:t>
            </w:r>
          </w:p>
        </w:tc>
        <w:tc>
          <w:tcPr>
            <w:tcW w:w="3260" w:type="dxa"/>
          </w:tcPr>
          <w:p w14:paraId="5105D33C" w14:textId="03F9313B" w:rsidR="00AC3488" w:rsidRDefault="00AC3488" w:rsidP="00495D67">
            <w:pPr>
              <w:jc w:val="both"/>
            </w:pPr>
            <w:r>
              <w:rPr>
                <w:lang w:val="en-US"/>
              </w:rPr>
              <w:t>The</w:t>
            </w:r>
            <w:r w:rsidRPr="0081596C">
              <w:rPr>
                <w:lang w:val="en-US"/>
              </w:rPr>
              <w:t xml:space="preserve"> administrator from O wants to modify temperature (device resource)</w:t>
            </w:r>
          </w:p>
        </w:tc>
        <w:tc>
          <w:tcPr>
            <w:tcW w:w="2693" w:type="dxa"/>
          </w:tcPr>
          <w:p w14:paraId="678589F3" w14:textId="77777777" w:rsidR="00AC3488" w:rsidRDefault="00AC3488" w:rsidP="00495D67">
            <w:pPr>
              <w:jc w:val="both"/>
            </w:pPr>
            <w:r>
              <w:rPr>
                <w:lang w:val="en-US"/>
              </w:rPr>
              <w:t>O</w:t>
            </w:r>
            <w:r w:rsidRPr="0081596C">
              <w:rPr>
                <w:lang w:val="en-US"/>
              </w:rPr>
              <w:t xml:space="preserve"> </w:t>
            </w:r>
            <w:r>
              <w:rPr>
                <w:lang w:val="en-US"/>
              </w:rPr>
              <w:t>collects</w:t>
            </w:r>
            <w:r w:rsidRPr="0081596C">
              <w:rPr>
                <w:lang w:val="en-US"/>
              </w:rPr>
              <w:t xml:space="preserve"> a token from DAS_O</w:t>
            </w:r>
          </w:p>
        </w:tc>
        <w:tc>
          <w:tcPr>
            <w:tcW w:w="1729" w:type="dxa"/>
          </w:tcPr>
          <w:p w14:paraId="090A115D" w14:textId="77777777" w:rsidR="00AC3488" w:rsidRDefault="00AC3488" w:rsidP="00495D67">
            <w:pPr>
              <w:jc w:val="center"/>
            </w:pPr>
            <w:r>
              <w:t>no</w:t>
            </w:r>
          </w:p>
        </w:tc>
      </w:tr>
      <w:tr w:rsidR="00AC3488" w14:paraId="3CB6DD2B" w14:textId="77777777" w:rsidTr="007B07F1">
        <w:tc>
          <w:tcPr>
            <w:tcW w:w="776" w:type="dxa"/>
          </w:tcPr>
          <w:p w14:paraId="1D145B67" w14:textId="77777777" w:rsidR="00AC3488" w:rsidRDefault="00AC3488" w:rsidP="00495D67">
            <w:pPr>
              <w:jc w:val="center"/>
            </w:pPr>
            <w:r>
              <w:t>Case 2</w:t>
            </w:r>
          </w:p>
        </w:tc>
        <w:tc>
          <w:tcPr>
            <w:tcW w:w="1459" w:type="dxa"/>
          </w:tcPr>
          <w:p w14:paraId="50BBD3B3" w14:textId="6020657D" w:rsidR="00AC3488" w:rsidRDefault="00AC3488" w:rsidP="00495D67">
            <w:pPr>
              <w:jc w:val="both"/>
            </w:pPr>
            <w:r>
              <w:t>M (Maintainer)</w:t>
            </w:r>
          </w:p>
        </w:tc>
        <w:tc>
          <w:tcPr>
            <w:tcW w:w="3260" w:type="dxa"/>
          </w:tcPr>
          <w:p w14:paraId="31034F7E" w14:textId="4CB18157" w:rsidR="00AC3488" w:rsidRDefault="00AC3488" w:rsidP="00495D67">
            <w:pPr>
              <w:jc w:val="both"/>
            </w:pPr>
            <w:r>
              <w:t xml:space="preserve">The </w:t>
            </w:r>
            <w:r w:rsidRPr="0081596C">
              <w:rPr>
                <w:lang w:val="en-US"/>
              </w:rPr>
              <w:t xml:space="preserve">administrator from M wants to update some AI parameters (M domain ressource), </w:t>
            </w:r>
          </w:p>
        </w:tc>
        <w:tc>
          <w:tcPr>
            <w:tcW w:w="2693" w:type="dxa"/>
          </w:tcPr>
          <w:p w14:paraId="670D5CC7" w14:textId="77777777" w:rsidR="00AC3488" w:rsidRDefault="00AC3488" w:rsidP="00495D67">
            <w:pPr>
              <w:jc w:val="both"/>
            </w:pPr>
            <w:r>
              <w:rPr>
                <w:lang w:val="en-US"/>
              </w:rPr>
              <w:t xml:space="preserve">M </w:t>
            </w:r>
            <w:r w:rsidRPr="0081596C">
              <w:rPr>
                <w:lang w:val="en-US"/>
              </w:rPr>
              <w:t>collect</w:t>
            </w:r>
            <w:r>
              <w:rPr>
                <w:lang w:val="en-US"/>
              </w:rPr>
              <w:t>s</w:t>
            </w:r>
            <w:r w:rsidRPr="0081596C">
              <w:rPr>
                <w:lang w:val="en-US"/>
              </w:rPr>
              <w:t xml:space="preserve"> a token from DAS_M</w:t>
            </w:r>
          </w:p>
        </w:tc>
        <w:tc>
          <w:tcPr>
            <w:tcW w:w="1729" w:type="dxa"/>
          </w:tcPr>
          <w:p w14:paraId="06AD2D7E" w14:textId="77777777" w:rsidR="00AC3488" w:rsidRDefault="00AC3488" w:rsidP="00495D67">
            <w:pPr>
              <w:jc w:val="center"/>
            </w:pPr>
            <w:r>
              <w:t>no</w:t>
            </w:r>
          </w:p>
        </w:tc>
      </w:tr>
      <w:tr w:rsidR="00AC3488" w14:paraId="1E19EF97" w14:textId="77777777" w:rsidTr="007B07F1">
        <w:tc>
          <w:tcPr>
            <w:tcW w:w="776" w:type="dxa"/>
          </w:tcPr>
          <w:p w14:paraId="4E4F7C68" w14:textId="77777777" w:rsidR="00AC3488" w:rsidRDefault="00AC3488" w:rsidP="00495D67">
            <w:pPr>
              <w:jc w:val="center"/>
            </w:pPr>
            <w:r>
              <w:t>Case 3</w:t>
            </w:r>
          </w:p>
        </w:tc>
        <w:tc>
          <w:tcPr>
            <w:tcW w:w="1459" w:type="dxa"/>
          </w:tcPr>
          <w:p w14:paraId="5A111E48" w14:textId="04F1DD2B" w:rsidR="00AC3488" w:rsidRDefault="00AC3488" w:rsidP="00495D67">
            <w:pPr>
              <w:jc w:val="both"/>
            </w:pPr>
            <w:r>
              <w:t>M (Maintainer)</w:t>
            </w:r>
          </w:p>
        </w:tc>
        <w:tc>
          <w:tcPr>
            <w:tcW w:w="3260" w:type="dxa"/>
          </w:tcPr>
          <w:p w14:paraId="5A648E0D" w14:textId="50B565D9" w:rsidR="00AC3488" w:rsidRDefault="00AC3488" w:rsidP="00495D67">
            <w:pPr>
              <w:jc w:val="both"/>
            </w:pPr>
            <w:r>
              <w:t>The</w:t>
            </w:r>
            <w:r w:rsidRPr="0081596C">
              <w:rPr>
                <w:lang w:val="en-US"/>
              </w:rPr>
              <w:t xml:space="preserve"> administrator from M wants to modify the temperature (unsensitive device resource) </w:t>
            </w:r>
          </w:p>
        </w:tc>
        <w:tc>
          <w:tcPr>
            <w:tcW w:w="2693" w:type="dxa"/>
          </w:tcPr>
          <w:p w14:paraId="5EAA749E" w14:textId="77777777" w:rsidR="00AC3488" w:rsidRDefault="00AC3488" w:rsidP="00495D67">
            <w:pPr>
              <w:jc w:val="both"/>
            </w:pPr>
            <w:r>
              <w:rPr>
                <w:lang w:val="en-US"/>
              </w:rPr>
              <w:t xml:space="preserve">M </w:t>
            </w:r>
            <w:r w:rsidRPr="0081596C">
              <w:rPr>
                <w:lang w:val="en-US"/>
              </w:rPr>
              <w:t>collect</w:t>
            </w:r>
            <w:r>
              <w:rPr>
                <w:lang w:val="en-US"/>
              </w:rPr>
              <w:t>s</w:t>
            </w:r>
            <w:r w:rsidRPr="0081596C">
              <w:rPr>
                <w:lang w:val="en-US"/>
              </w:rPr>
              <w:t xml:space="preserve"> a token from DAS_M</w:t>
            </w:r>
          </w:p>
        </w:tc>
        <w:tc>
          <w:tcPr>
            <w:tcW w:w="1729" w:type="dxa"/>
          </w:tcPr>
          <w:p w14:paraId="4C48C0D1" w14:textId="77777777" w:rsidR="00AC3488" w:rsidRDefault="00AC3488" w:rsidP="00495D67">
            <w:pPr>
              <w:jc w:val="center"/>
            </w:pPr>
            <w:r>
              <w:t>no</w:t>
            </w:r>
          </w:p>
        </w:tc>
      </w:tr>
      <w:tr w:rsidR="00AC3488" w14:paraId="34167DB0" w14:textId="77777777" w:rsidTr="007B07F1">
        <w:tc>
          <w:tcPr>
            <w:tcW w:w="776" w:type="dxa"/>
          </w:tcPr>
          <w:p w14:paraId="64092947" w14:textId="77777777" w:rsidR="00AC3488" w:rsidRDefault="00AC3488" w:rsidP="00495D67">
            <w:pPr>
              <w:jc w:val="center"/>
            </w:pPr>
            <w:r>
              <w:t>Case 4</w:t>
            </w:r>
          </w:p>
        </w:tc>
        <w:tc>
          <w:tcPr>
            <w:tcW w:w="1459" w:type="dxa"/>
          </w:tcPr>
          <w:p w14:paraId="32C27F9A" w14:textId="42704BEA" w:rsidR="00AC3488" w:rsidRDefault="00AC3488" w:rsidP="00495D67">
            <w:pPr>
              <w:jc w:val="both"/>
            </w:pPr>
            <w:r>
              <w:t>M (maintainer)</w:t>
            </w:r>
          </w:p>
        </w:tc>
        <w:tc>
          <w:tcPr>
            <w:tcW w:w="3260" w:type="dxa"/>
          </w:tcPr>
          <w:p w14:paraId="4E817630" w14:textId="5DC391F0" w:rsidR="00AC3488" w:rsidRPr="0081596C" w:rsidRDefault="00AC3488" w:rsidP="00495D67">
            <w:pPr>
              <w:jc w:val="both"/>
              <w:rPr>
                <w:lang w:val="en-US"/>
              </w:rPr>
            </w:pPr>
            <w:r>
              <w:t>The</w:t>
            </w:r>
            <w:r w:rsidRPr="0081596C">
              <w:rPr>
                <w:lang w:val="en-US"/>
              </w:rPr>
              <w:t xml:space="preserve"> administrator from M wants to modify the firmware (sensitive device resource),</w:t>
            </w:r>
          </w:p>
        </w:tc>
        <w:tc>
          <w:tcPr>
            <w:tcW w:w="2693" w:type="dxa"/>
          </w:tcPr>
          <w:p w14:paraId="579FF0C5" w14:textId="77777777" w:rsidR="00AC3488" w:rsidRDefault="00AC3488" w:rsidP="00495D67">
            <w:pPr>
              <w:jc w:val="both"/>
            </w:pPr>
            <w:r>
              <w:rPr>
                <w:lang w:val="en-US"/>
              </w:rPr>
              <w:t xml:space="preserve">M </w:t>
            </w:r>
            <w:r w:rsidRPr="0081596C">
              <w:rPr>
                <w:lang w:val="en-US"/>
              </w:rPr>
              <w:t>collect</w:t>
            </w:r>
            <w:r>
              <w:rPr>
                <w:lang w:val="en-US"/>
              </w:rPr>
              <w:t>s</w:t>
            </w:r>
            <w:r w:rsidRPr="0081596C">
              <w:rPr>
                <w:lang w:val="en-US"/>
              </w:rPr>
              <w:t xml:space="preserve"> a token from DAS_M which will collect a token from DAS_O and include it as a nested token.</w:t>
            </w:r>
          </w:p>
        </w:tc>
        <w:tc>
          <w:tcPr>
            <w:tcW w:w="1729" w:type="dxa"/>
          </w:tcPr>
          <w:p w14:paraId="2DE48D89" w14:textId="77777777" w:rsidR="00AC3488" w:rsidRDefault="00AC3488" w:rsidP="00495D67">
            <w:pPr>
              <w:jc w:val="center"/>
            </w:pPr>
            <w:r>
              <w:t>yes</w:t>
            </w:r>
          </w:p>
        </w:tc>
      </w:tr>
    </w:tbl>
    <w:p w14:paraId="7F07053C" w14:textId="16A875D7" w:rsidR="007F50AC" w:rsidDel="00453BCD" w:rsidRDefault="007F50AC" w:rsidP="002E1E9D">
      <w:pPr>
        <w:rPr>
          <w:del w:id="14" w:author="LE BRUN Leila IMT/OLS" w:date="2019-06-30T23:19:00Z"/>
          <w:lang w:val="en-US"/>
        </w:rPr>
      </w:pPr>
    </w:p>
    <w:p w14:paraId="58A2DC59" w14:textId="3588D936" w:rsidR="00AB12B3" w:rsidRDefault="00AB12B3" w:rsidP="00AB12B3">
      <w:pPr>
        <w:rPr>
          <w:lang w:val="en-US"/>
        </w:rPr>
      </w:pPr>
      <w:r>
        <w:rPr>
          <w:lang w:val="en-US"/>
        </w:rPr>
        <w:t xml:space="preserve">Here are the </w:t>
      </w:r>
      <w:r w:rsidR="002530A6">
        <w:rPr>
          <w:lang w:val="en-US"/>
        </w:rPr>
        <w:t xml:space="preserve">call flow </w:t>
      </w:r>
      <w:r>
        <w:rPr>
          <w:lang w:val="en-US"/>
        </w:rPr>
        <w:t>detail</w:t>
      </w:r>
      <w:r w:rsidR="002530A6">
        <w:rPr>
          <w:lang w:val="en-US"/>
        </w:rPr>
        <w:t>ed</w:t>
      </w:r>
      <w:r>
        <w:rPr>
          <w:lang w:val="en-US"/>
        </w:rPr>
        <w:t xml:space="preserve"> on the Case 4, when nested Token is required: </w:t>
      </w:r>
    </w:p>
    <w:p w14:paraId="5B7C1E20" w14:textId="05DEDA43" w:rsidR="00AB12B3" w:rsidRDefault="000758EC" w:rsidP="00AB12B3">
      <w:pPr>
        <w:rPr>
          <w:lang w:val="en-US"/>
        </w:rPr>
      </w:pPr>
      <w:r w:rsidRPr="00970A4F">
        <w:rPr>
          <w:noProof/>
          <w:lang w:val="en-US" w:eastAsia="fr-FR"/>
        </w:rPr>
        <w:t xml:space="preserve"> </w:t>
      </w:r>
      <w:r>
        <w:rPr>
          <w:noProof/>
          <w:lang w:val="fr-FR" w:eastAsia="fr-FR"/>
        </w:rPr>
        <w:drawing>
          <wp:inline distT="0" distB="0" distL="0" distR="0" wp14:anchorId="76E62657" wp14:editId="7659CF7D">
            <wp:extent cx="5972810" cy="3002280"/>
            <wp:effectExtent l="0" t="0" r="889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72810" cy="3002280"/>
                    </a:xfrm>
                    <a:prstGeom prst="rect">
                      <a:avLst/>
                    </a:prstGeom>
                  </pic:spPr>
                </pic:pic>
              </a:graphicData>
            </a:graphic>
          </wp:inline>
        </w:drawing>
      </w:r>
    </w:p>
    <w:p w14:paraId="303BCDAF" w14:textId="3F079B61" w:rsidR="002E1E9D" w:rsidRPr="005A3421" w:rsidRDefault="002E1E9D" w:rsidP="002E1E9D">
      <w:pPr>
        <w:pStyle w:val="TF"/>
      </w:pPr>
      <w:r w:rsidRPr="005A3421">
        <w:t xml:space="preserve">Figure </w:t>
      </w:r>
      <w:r>
        <w:t>7</w:t>
      </w:r>
      <w:r w:rsidRPr="005A3421">
        <w:t xml:space="preserve">: </w:t>
      </w:r>
      <w:r>
        <w:t>Case 4 Call Flow</w:t>
      </w:r>
    </w:p>
    <w:p w14:paraId="30A4A2D0" w14:textId="77777777" w:rsidR="002E1E9D" w:rsidRPr="00972AED" w:rsidRDefault="002E1E9D" w:rsidP="00AB12B3">
      <w:pPr>
        <w:rPr>
          <w:lang w:val="en-US"/>
        </w:rPr>
      </w:pPr>
    </w:p>
    <w:p w14:paraId="30058A63" w14:textId="24C58D6F" w:rsidR="002E1E9D" w:rsidRPr="0081596C" w:rsidRDefault="002E1E9D" w:rsidP="000B1167">
      <w:pPr>
        <w:rPr>
          <w:ins w:id="15" w:author="LE BRUN Leila IMT/OLS" w:date="2019-06-30T12:01:00Z"/>
          <w:lang w:val="en-US"/>
        </w:rPr>
      </w:pPr>
    </w:p>
    <w:p w14:paraId="30D9F27F" w14:textId="77777777" w:rsidR="00972AED" w:rsidRPr="00972AED" w:rsidRDefault="00972AED" w:rsidP="00972AED">
      <w:pPr>
        <w:rPr>
          <w:lang w:val="en-US"/>
        </w:rPr>
      </w:pPr>
    </w:p>
    <w:p w14:paraId="3EBC3FDB" w14:textId="3A6D88AF" w:rsidR="00294EEF" w:rsidRPr="00FD0AF9" w:rsidRDefault="005C0172" w:rsidP="00381EAF">
      <w:pPr>
        <w:pStyle w:val="FL"/>
        <w:jc w:val="left"/>
        <w:rPr>
          <w:sz w:val="28"/>
          <w:lang w:val="en-US"/>
        </w:rPr>
      </w:pPr>
      <w:r w:rsidRPr="00FD0AF9">
        <w:rPr>
          <w:sz w:val="28"/>
        </w:rPr>
        <w:lastRenderedPageBreak/>
        <w:t xml:space="preserve">-----------------------Start of </w:t>
      </w:r>
      <w:r w:rsidR="00391A51" w:rsidRPr="00FD0AF9">
        <w:rPr>
          <w:sz w:val="28"/>
        </w:rPr>
        <w:t xml:space="preserve">TS-0003 </w:t>
      </w:r>
      <w:r w:rsidRPr="00FD0AF9">
        <w:rPr>
          <w:sz w:val="28"/>
        </w:rPr>
        <w:t>change 1-------------------------------------------</w:t>
      </w:r>
    </w:p>
    <w:p w14:paraId="57562F50" w14:textId="77777777" w:rsidR="00391A51" w:rsidRPr="00954002" w:rsidRDefault="00391A51" w:rsidP="00391A51">
      <w:pPr>
        <w:pStyle w:val="Titre4"/>
        <w:rPr>
          <w:rFonts w:eastAsia="SimSun"/>
          <w:lang w:eastAsia="zh-CN"/>
        </w:rPr>
      </w:pPr>
      <w:bookmarkStart w:id="16" w:name="_Toc449434835"/>
      <w:bookmarkStart w:id="17" w:name="_Toc449445355"/>
      <w:bookmarkStart w:id="18" w:name="_Toc449445593"/>
      <w:bookmarkStart w:id="19" w:name="_Toc450601212"/>
      <w:bookmarkStart w:id="20" w:name="_Toc457595303"/>
      <w:bookmarkStart w:id="21" w:name="_Toc459366706"/>
      <w:bookmarkStart w:id="22" w:name="_Toc459367023"/>
      <w:bookmarkStart w:id="23" w:name="_Toc517260701"/>
      <w:r w:rsidRPr="00954002">
        <w:rPr>
          <w:rFonts w:eastAsia="SimSun"/>
          <w:lang w:eastAsia="zh-CN"/>
        </w:rPr>
        <w:t>7</w:t>
      </w:r>
      <w:r w:rsidRPr="00954002">
        <w:rPr>
          <w:rFonts w:eastAsia="SimSun"/>
        </w:rPr>
        <w:t>.</w:t>
      </w:r>
      <w:r w:rsidRPr="00954002">
        <w:rPr>
          <w:rFonts w:eastAsia="SimSun"/>
          <w:lang w:eastAsia="zh-CN"/>
        </w:rPr>
        <w:t>3</w:t>
      </w:r>
      <w:r w:rsidRPr="00954002">
        <w:rPr>
          <w:rFonts w:eastAsia="SimSun"/>
        </w:rPr>
        <w:t>.</w:t>
      </w:r>
      <w:r w:rsidRPr="00954002">
        <w:rPr>
          <w:rFonts w:eastAsia="SimSun"/>
          <w:lang w:eastAsia="zh-CN"/>
        </w:rPr>
        <w:t>2</w:t>
      </w:r>
      <w:r w:rsidRPr="00954002">
        <w:rPr>
          <w:rFonts w:eastAsia="SimSun"/>
        </w:rPr>
        <w:t>.4</w:t>
      </w:r>
      <w:r w:rsidRPr="00954002">
        <w:rPr>
          <w:rFonts w:eastAsia="SimSun"/>
        </w:rPr>
        <w:tab/>
      </w:r>
      <w:r w:rsidRPr="00954002">
        <w:rPr>
          <w:rFonts w:eastAsia="SimSun"/>
          <w:lang w:eastAsia="zh-CN"/>
        </w:rPr>
        <w:t>Token Structure</w:t>
      </w:r>
      <w:bookmarkEnd w:id="16"/>
      <w:bookmarkEnd w:id="17"/>
      <w:bookmarkEnd w:id="18"/>
      <w:bookmarkEnd w:id="19"/>
      <w:bookmarkEnd w:id="20"/>
      <w:bookmarkEnd w:id="21"/>
      <w:bookmarkEnd w:id="22"/>
      <w:bookmarkEnd w:id="23"/>
    </w:p>
    <w:p w14:paraId="2061F7B1" w14:textId="77777777" w:rsidR="00391A51" w:rsidRPr="00954002" w:rsidRDefault="00391A51" w:rsidP="00391A51">
      <w:pPr>
        <w:rPr>
          <w:rFonts w:eastAsia="SimSun"/>
          <w:lang w:eastAsia="zh-CN"/>
        </w:rPr>
      </w:pPr>
      <w:r>
        <w:rPr>
          <w:lang w:val="en-US" w:eastAsia="zh-CN"/>
        </w:rPr>
        <w:t>A</w:t>
      </w:r>
      <w:r>
        <w:rPr>
          <w:rFonts w:hint="eastAsia"/>
          <w:lang w:val="en-US" w:eastAsia="zh-CN"/>
        </w:rPr>
        <w:t xml:space="preserve"> token is used to carry </w:t>
      </w:r>
      <w:r>
        <w:rPr>
          <w:lang w:val="en-US" w:eastAsia="zh-CN"/>
        </w:rPr>
        <w:t>authorization</w:t>
      </w:r>
      <w:r>
        <w:rPr>
          <w:rFonts w:hint="eastAsia"/>
          <w:lang w:val="en-US" w:eastAsia="zh-CN"/>
        </w:rPr>
        <w:t xml:space="preserve"> information that can be roles </w:t>
      </w:r>
      <w:r>
        <w:rPr>
          <w:lang w:val="en-US" w:eastAsia="zh-CN"/>
        </w:rPr>
        <w:t>assigned</w:t>
      </w:r>
      <w:r>
        <w:rPr>
          <w:rFonts w:hint="eastAsia"/>
          <w:lang w:val="en-US" w:eastAsia="zh-CN"/>
        </w:rPr>
        <w:t xml:space="preserve"> to the token holder or access control policies applicable to the token holder. </w:t>
      </w:r>
      <w:r w:rsidRPr="00954002">
        <w:rPr>
          <w:lang w:eastAsia="zh-CN"/>
        </w:rPr>
        <w:t>The structure of token is shown in figure 7.3.</w:t>
      </w:r>
      <w:r>
        <w:rPr>
          <w:lang w:eastAsia="zh-CN"/>
        </w:rPr>
        <w:t>2</w:t>
      </w:r>
      <w:r w:rsidRPr="00954002">
        <w:rPr>
          <w:lang w:eastAsia="zh-CN"/>
        </w:rPr>
        <w:t>.</w:t>
      </w:r>
      <w:r>
        <w:rPr>
          <w:lang w:eastAsia="zh-CN"/>
        </w:rPr>
        <w:t>4</w:t>
      </w:r>
      <w:r w:rsidRPr="00954002">
        <w:rPr>
          <w:lang w:eastAsia="zh-CN"/>
        </w:rPr>
        <w:t>-1, it contains the following data fields:</w:t>
      </w:r>
    </w:p>
    <w:p w14:paraId="6967FCCB" w14:textId="77777777" w:rsidR="00391A51" w:rsidRPr="00954002" w:rsidRDefault="00391A51" w:rsidP="00391A51">
      <w:pPr>
        <w:pStyle w:val="B1"/>
        <w:textAlignment w:val="auto"/>
      </w:pPr>
      <w:r w:rsidRPr="00954002">
        <w:t>version: version of the token.</w:t>
      </w:r>
    </w:p>
    <w:p w14:paraId="5559DA20" w14:textId="77777777" w:rsidR="00391A51" w:rsidRPr="00954002" w:rsidRDefault="00391A51" w:rsidP="00391A51">
      <w:pPr>
        <w:pStyle w:val="B1"/>
        <w:textAlignment w:val="auto"/>
      </w:pPr>
      <w:r w:rsidRPr="00954002">
        <w:t>tokenID: unique ID of the token.</w:t>
      </w:r>
    </w:p>
    <w:p w14:paraId="7311EA6B" w14:textId="77777777" w:rsidR="00391A51" w:rsidRPr="00954002" w:rsidRDefault="00391A51" w:rsidP="00391A51">
      <w:pPr>
        <w:pStyle w:val="B1"/>
        <w:textAlignment w:val="auto"/>
      </w:pPr>
      <w:r w:rsidRPr="00954002">
        <w:t>holder: ID of the token holder.</w:t>
      </w:r>
    </w:p>
    <w:p w14:paraId="115B0130" w14:textId="77777777" w:rsidR="00391A51" w:rsidRPr="00954002" w:rsidRDefault="00391A51" w:rsidP="00391A51">
      <w:pPr>
        <w:pStyle w:val="B1"/>
        <w:textAlignment w:val="auto"/>
      </w:pPr>
      <w:r w:rsidRPr="00954002">
        <w:t>issuer: ID of the token issuer.</w:t>
      </w:r>
    </w:p>
    <w:p w14:paraId="6B493AB8" w14:textId="77777777" w:rsidR="00391A51" w:rsidRPr="00954002" w:rsidRDefault="00391A51" w:rsidP="00391A51">
      <w:pPr>
        <w:pStyle w:val="B1"/>
        <w:textAlignment w:val="auto"/>
      </w:pPr>
      <w:r w:rsidRPr="00954002">
        <w:rPr>
          <w:lang w:eastAsia="zh-CN"/>
        </w:rPr>
        <w:t>notBefore</w:t>
      </w:r>
      <w:r w:rsidRPr="00954002">
        <w:t>: token valid from this time.</w:t>
      </w:r>
    </w:p>
    <w:p w14:paraId="735E8C18" w14:textId="77777777" w:rsidR="00391A51" w:rsidRPr="00954002" w:rsidRDefault="00391A51" w:rsidP="00391A51">
      <w:pPr>
        <w:pStyle w:val="B1"/>
        <w:textAlignment w:val="auto"/>
      </w:pPr>
      <w:r w:rsidRPr="00954002">
        <w:rPr>
          <w:lang w:eastAsia="zh-CN"/>
        </w:rPr>
        <w:t>notAfter</w:t>
      </w:r>
      <w:r w:rsidRPr="00954002">
        <w:t>: token expired after this time.</w:t>
      </w:r>
    </w:p>
    <w:p w14:paraId="0D315A1A" w14:textId="77777777" w:rsidR="00391A51" w:rsidRPr="00954002" w:rsidRDefault="00391A51" w:rsidP="00391A51">
      <w:pPr>
        <w:pStyle w:val="B1"/>
        <w:textAlignment w:val="auto"/>
      </w:pPr>
      <w:r w:rsidRPr="00954002">
        <w:t xml:space="preserve">tokenName: </w:t>
      </w:r>
      <w:r>
        <w:t xml:space="preserve">optional, </w:t>
      </w:r>
      <w:r w:rsidRPr="00954002">
        <w:t xml:space="preserve">human readable name of the </w:t>
      </w:r>
      <w:r w:rsidRPr="00954002">
        <w:rPr>
          <w:lang w:eastAsia="zh-CN"/>
        </w:rPr>
        <w:t>token</w:t>
      </w:r>
      <w:r w:rsidRPr="00954002">
        <w:t>.</w:t>
      </w:r>
    </w:p>
    <w:p w14:paraId="395A41C8" w14:textId="77777777" w:rsidR="00391A51" w:rsidRPr="00954002" w:rsidRDefault="00391A51" w:rsidP="00391A51">
      <w:pPr>
        <w:pStyle w:val="B1"/>
        <w:textAlignment w:val="auto"/>
      </w:pPr>
      <w:r>
        <w:t>a</w:t>
      </w:r>
      <w:r w:rsidRPr="00954002">
        <w:t xml:space="preserve">udience: </w:t>
      </w:r>
      <w:r>
        <w:t xml:space="preserve">optional, </w:t>
      </w:r>
      <w:r w:rsidRPr="00954002">
        <w:t>list of CSE_IDs of the CSEs expected to accept the token</w:t>
      </w:r>
      <w:r>
        <w:t>.</w:t>
      </w:r>
    </w:p>
    <w:p w14:paraId="569A612F" w14:textId="77777777" w:rsidR="00391A51" w:rsidRPr="00954002" w:rsidRDefault="00391A51" w:rsidP="00391A51">
      <w:pPr>
        <w:pStyle w:val="B1"/>
        <w:textAlignment w:val="auto"/>
      </w:pPr>
      <w:r>
        <w:rPr>
          <w:rFonts w:hint="eastAsia"/>
          <w:lang w:eastAsia="zh-CN"/>
        </w:rPr>
        <w:t>permissions</w:t>
      </w:r>
      <w:r w:rsidRPr="00954002">
        <w:t xml:space="preserve">: </w:t>
      </w:r>
      <w:r>
        <w:rPr>
          <w:rFonts w:hint="eastAsia"/>
          <w:lang w:eastAsia="zh-CN"/>
        </w:rPr>
        <w:t xml:space="preserve">permissions associated with the token. </w:t>
      </w:r>
      <w:r w:rsidRPr="00041BB4">
        <w:rPr>
          <w:lang w:eastAsia="zh-CN"/>
        </w:rPr>
        <w:t>It</w:t>
      </w:r>
      <w:r>
        <w:rPr>
          <w:rFonts w:hint="eastAsia"/>
          <w:lang w:eastAsia="zh-CN"/>
        </w:rPr>
        <w:t xml:space="preserve">s format is specified in </w:t>
      </w:r>
      <w:r w:rsidRPr="00954002">
        <w:t>clause 9.6.</w:t>
      </w:r>
      <w:r>
        <w:rPr>
          <w:rFonts w:hint="eastAsia"/>
          <w:lang w:eastAsia="zh-CN"/>
        </w:rPr>
        <w:t>39</w:t>
      </w:r>
      <w:r w:rsidRPr="00954002">
        <w:t xml:space="preserve"> of oneM2M TS</w:t>
      </w:r>
      <w:r>
        <w:noBreakHyphen/>
      </w:r>
      <w:r w:rsidRPr="00954002">
        <w:t>0001 [</w:t>
      </w:r>
      <w:r w:rsidRPr="00954002">
        <w:rPr>
          <w:color w:val="0000FF"/>
        </w:rPr>
        <w:fldChar w:fldCharType="begin"/>
      </w:r>
      <w:r w:rsidRPr="00954002">
        <w:rPr>
          <w:color w:val="0000FF"/>
        </w:rPr>
        <w:instrText xml:space="preserve">REF REF_ONEM2MTS_0001 \h </w:instrText>
      </w:r>
      <w:r w:rsidRPr="00954002">
        <w:rPr>
          <w:color w:val="0000FF"/>
        </w:rPr>
      </w:r>
      <w:r w:rsidRPr="00954002">
        <w:rPr>
          <w:color w:val="0000FF"/>
        </w:rPr>
        <w:fldChar w:fldCharType="separate"/>
      </w:r>
      <w:r>
        <w:rPr>
          <w:noProof/>
        </w:rPr>
        <w:t>1</w:t>
      </w:r>
      <w:r w:rsidRPr="00954002">
        <w:rPr>
          <w:color w:val="0000FF"/>
        </w:rPr>
        <w:fldChar w:fldCharType="end"/>
      </w:r>
      <w:r w:rsidRPr="00954002">
        <w:t>]</w:t>
      </w:r>
      <w:r>
        <w:rPr>
          <w:rFonts w:hint="eastAsia"/>
          <w:lang w:val="en-US" w:eastAsia="zh-CN"/>
        </w:rPr>
        <w:t>.</w:t>
      </w:r>
    </w:p>
    <w:p w14:paraId="7B8F2582" w14:textId="77777777" w:rsidR="00391A51" w:rsidRDefault="00391A51" w:rsidP="00391A51">
      <w:pPr>
        <w:pStyle w:val="B1"/>
        <w:textAlignment w:val="auto"/>
        <w:rPr>
          <w:ins w:id="24" w:author="LE BRUN Leila IMT/OLS" w:date="2019-07-08T08:39:00Z"/>
        </w:rPr>
      </w:pPr>
      <w:r w:rsidRPr="00954002">
        <w:t xml:space="preserve">extension: </w:t>
      </w:r>
      <w:r w:rsidRPr="00954002">
        <w:rPr>
          <w:lang w:eastAsia="zh-CN"/>
        </w:rPr>
        <w:t>used for store other information, e.g. application-specific information.</w:t>
      </w:r>
    </w:p>
    <w:p w14:paraId="2EFE9D83" w14:textId="610EB8B2" w:rsidR="004C2645" w:rsidRPr="00954002" w:rsidRDefault="004C2645" w:rsidP="00391A51">
      <w:pPr>
        <w:pStyle w:val="B1"/>
        <w:textAlignment w:val="auto"/>
      </w:pPr>
      <w:ins w:id="25" w:author="LE BRUN Leila IMT/OLS" w:date="2019-07-08T08:39:00Z">
        <w:r>
          <w:rPr>
            <w:lang w:eastAsia="zh-CN"/>
          </w:rPr>
          <w:t>nestedToken</w:t>
        </w:r>
      </w:ins>
      <w:ins w:id="26" w:author="LE BRUN Leila IMT/OLS" w:date="2019-07-08T08:50:00Z">
        <w:r w:rsidR="000B1167">
          <w:rPr>
            <w:lang w:eastAsia="zh-CN"/>
          </w:rPr>
          <w:t>: in the case of multi-tenancy &amp; virtualized architecture, a token can contain a nested token. The tenant’s application uses resources provided by the Owner of the virtualized equipment. The token proves that the tenant authorization server has authorized the action. The nested token proves that the owner authorization servre has authorized the access to the equipment’s virtualized resource</w:t>
        </w:r>
      </w:ins>
    </w:p>
    <w:p w14:paraId="0B7DFD01" w14:textId="77777777" w:rsidR="001F68A9" w:rsidRPr="00391A51" w:rsidRDefault="001F68A9" w:rsidP="001F68A9"/>
    <w:p w14:paraId="4D95AF75" w14:textId="13B49350" w:rsidR="001F68A9" w:rsidRDefault="00391A51" w:rsidP="001F68A9">
      <w:pPr>
        <w:jc w:val="center"/>
        <w:rPr>
          <w:ins w:id="27" w:author="LE BRUN Leila IMT/OLS" w:date="2019-06-30T22:16:00Z"/>
        </w:rPr>
      </w:pPr>
      <w:ins w:id="28" w:author="LE BRUN Leila IMT/OLS" w:date="2019-06-30T22:20:00Z">
        <w:r>
          <w:rPr>
            <w:noProof/>
            <w:lang w:val="fr-FR" w:eastAsia="fr-FR"/>
          </w:rPr>
          <w:drawing>
            <wp:inline distT="0" distB="0" distL="0" distR="0" wp14:anchorId="11842F85" wp14:editId="66E02F53">
              <wp:extent cx="2282024" cy="2897401"/>
              <wp:effectExtent l="0" t="0" r="4445"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 structure.jpg"/>
                      <pic:cNvPicPr/>
                    </pic:nvPicPr>
                    <pic:blipFill>
                      <a:blip r:embed="rId22">
                        <a:extLst>
                          <a:ext uri="{28A0092B-C50C-407E-A947-70E740481C1C}">
                            <a14:useLocalDpi xmlns:a14="http://schemas.microsoft.com/office/drawing/2010/main" val="0"/>
                          </a:ext>
                        </a:extLst>
                      </a:blip>
                      <a:stretch>
                        <a:fillRect/>
                      </a:stretch>
                    </pic:blipFill>
                    <pic:spPr>
                      <a:xfrm>
                        <a:off x="0" y="0"/>
                        <a:ext cx="2280910" cy="2895987"/>
                      </a:xfrm>
                      <a:prstGeom prst="rect">
                        <a:avLst/>
                      </a:prstGeom>
                    </pic:spPr>
                  </pic:pic>
                </a:graphicData>
              </a:graphic>
            </wp:inline>
          </w:drawing>
        </w:r>
      </w:ins>
    </w:p>
    <w:p w14:paraId="154B7C09" w14:textId="77777777" w:rsidR="001F68A9" w:rsidRDefault="001F68A9" w:rsidP="001F68A9">
      <w:pPr>
        <w:pStyle w:val="TF"/>
        <w:rPr>
          <w:ins w:id="29" w:author="LE BRUN Leila IMT/OLS" w:date="2019-06-30T22:16:00Z"/>
          <w:lang w:eastAsia="zh-CN"/>
        </w:rPr>
      </w:pPr>
      <w:ins w:id="30" w:author="LE BRUN Leila IMT/OLS" w:date="2019-06-30T22:16:00Z">
        <w:r w:rsidRPr="00954002">
          <w:t xml:space="preserve">Figure </w:t>
        </w:r>
        <w:r w:rsidRPr="00954002">
          <w:rPr>
            <w:lang w:eastAsia="zh-CN"/>
          </w:rPr>
          <w:t>7</w:t>
        </w:r>
        <w:r w:rsidRPr="00954002">
          <w:t>.</w:t>
        </w:r>
        <w:r>
          <w:rPr>
            <w:lang w:eastAsia="zh-CN"/>
          </w:rPr>
          <w:t>3</w:t>
        </w:r>
        <w:r w:rsidRPr="00954002">
          <w:t>.</w:t>
        </w:r>
        <w:r>
          <w:rPr>
            <w:lang w:eastAsia="zh-CN"/>
          </w:rPr>
          <w:t>2</w:t>
        </w:r>
        <w:r w:rsidRPr="00954002">
          <w:rPr>
            <w:lang w:eastAsia="zh-CN"/>
          </w:rPr>
          <w:t>.</w:t>
        </w:r>
        <w:r>
          <w:rPr>
            <w:lang w:eastAsia="zh-CN"/>
          </w:rPr>
          <w:t>4</w:t>
        </w:r>
        <w:r w:rsidRPr="00954002">
          <w:t xml:space="preserve">-1: </w:t>
        </w:r>
        <w:r w:rsidRPr="00954002">
          <w:rPr>
            <w:lang w:eastAsia="zh-CN"/>
          </w:rPr>
          <w:t>Structure of token</w:t>
        </w:r>
      </w:ins>
    </w:p>
    <w:p w14:paraId="1B88245C" w14:textId="77777777" w:rsidR="00391A51" w:rsidRDefault="00391A51" w:rsidP="00391A51">
      <w:pPr>
        <w:rPr>
          <w:lang w:val="en-US" w:eastAsia="zh-CN"/>
        </w:rPr>
      </w:pPr>
      <w:r>
        <w:rPr>
          <w:rFonts w:hint="eastAsia"/>
          <w:lang w:eastAsia="zh-CN"/>
        </w:rPr>
        <w:t xml:space="preserve">A token shall be protected by the </w:t>
      </w:r>
      <w:r w:rsidRPr="00E424F6">
        <w:rPr>
          <w:lang w:val="en-US" w:eastAsia="zh-CN"/>
        </w:rPr>
        <w:t>ESData</w:t>
      </w:r>
      <w:r>
        <w:rPr>
          <w:rFonts w:hint="eastAsia"/>
          <w:lang w:eastAsia="zh-CN"/>
        </w:rPr>
        <w:t xml:space="preserve"> security mechanism</w:t>
      </w:r>
      <w:r>
        <w:rPr>
          <w:rFonts w:hint="eastAsia"/>
          <w:lang w:val="en-US" w:eastAsia="zh-CN"/>
        </w:rPr>
        <w:t xml:space="preserve">. </w:t>
      </w:r>
      <w:r>
        <w:rPr>
          <w:lang w:val="en-US" w:eastAsia="zh-CN"/>
        </w:rPr>
        <w:t>A</w:t>
      </w:r>
      <w:r>
        <w:rPr>
          <w:rFonts w:hint="eastAsia"/>
          <w:lang w:val="en-US" w:eastAsia="zh-CN"/>
        </w:rPr>
        <w:t xml:space="preserve"> token shall be signed, encrypted or signed and encrypted.</w:t>
      </w:r>
    </w:p>
    <w:p w14:paraId="22111C59" w14:textId="77777777" w:rsidR="00391A51" w:rsidRPr="003651C1" w:rsidRDefault="00391A51" w:rsidP="00391A51">
      <w:pPr>
        <w:pStyle w:val="Titre4"/>
        <w:rPr>
          <w:lang w:eastAsia="zh-CN"/>
        </w:rPr>
      </w:pPr>
      <w:r w:rsidRPr="003651C1">
        <w:rPr>
          <w:lang w:eastAsia="zh-CN"/>
        </w:rPr>
        <w:lastRenderedPageBreak/>
        <w:t xml:space="preserve">Token </w:t>
      </w:r>
      <w:r>
        <w:rPr>
          <w:rFonts w:hint="eastAsia"/>
          <w:lang w:eastAsia="zh-CN"/>
        </w:rPr>
        <w:t>Evaluation</w:t>
      </w:r>
    </w:p>
    <w:p w14:paraId="057942ED" w14:textId="77777777" w:rsidR="00391A51" w:rsidRDefault="00391A51" w:rsidP="00391A51">
      <w:pPr>
        <w:keepNext/>
        <w:keepLines/>
        <w:rPr>
          <w:lang w:val="en-US" w:eastAsia="zh-CN"/>
        </w:rPr>
      </w:pPr>
      <w:r>
        <w:rPr>
          <w:lang w:val="en-US" w:eastAsia="zh-CN"/>
        </w:rPr>
        <w:t>T</w:t>
      </w:r>
      <w:r>
        <w:rPr>
          <w:rFonts w:hint="eastAsia"/>
          <w:lang w:val="en-US" w:eastAsia="zh-CN"/>
        </w:rPr>
        <w:t xml:space="preserve">he </w:t>
      </w:r>
      <w:r w:rsidRPr="00D702F1">
        <w:rPr>
          <w:lang w:eastAsia="zh-CN"/>
        </w:rPr>
        <w:t xml:space="preserve">generic </w:t>
      </w:r>
      <w:r>
        <w:rPr>
          <w:rFonts w:hint="eastAsia"/>
          <w:lang w:val="en-US" w:eastAsia="zh-CN"/>
        </w:rPr>
        <w:t>process of evaluating a token can be described as follows:</w:t>
      </w:r>
    </w:p>
    <w:p w14:paraId="1809213E" w14:textId="77777777" w:rsidR="00391A51" w:rsidRDefault="00391A51" w:rsidP="00C279B2">
      <w:pPr>
        <w:keepNext/>
        <w:keepLines/>
        <w:numPr>
          <w:ilvl w:val="0"/>
          <w:numId w:val="11"/>
        </w:numPr>
        <w:tabs>
          <w:tab w:val="left" w:pos="360"/>
        </w:tabs>
        <w:textAlignment w:val="auto"/>
      </w:pPr>
      <w:r>
        <w:rPr>
          <w:rFonts w:hint="eastAsia"/>
          <w:lang w:eastAsia="zh-CN"/>
        </w:rPr>
        <w:t>Token security validation: Depending on the security mechanism used by a token, the validation may be:</w:t>
      </w:r>
    </w:p>
    <w:p w14:paraId="314D0245" w14:textId="77777777" w:rsidR="00391A51" w:rsidRDefault="00391A51" w:rsidP="00C279B2">
      <w:pPr>
        <w:numPr>
          <w:ilvl w:val="0"/>
          <w:numId w:val="12"/>
        </w:numPr>
        <w:tabs>
          <w:tab w:val="left" w:pos="810"/>
        </w:tabs>
        <w:textAlignment w:val="auto"/>
        <w:rPr>
          <w:lang w:eastAsia="zh-CN"/>
        </w:rPr>
      </w:pPr>
      <w:r>
        <w:rPr>
          <w:lang w:eastAsia="zh-CN"/>
        </w:rPr>
        <w:t>Verify</w:t>
      </w:r>
      <w:r>
        <w:rPr>
          <w:rFonts w:hint="eastAsia"/>
          <w:lang w:eastAsia="zh-CN"/>
        </w:rPr>
        <w:t>ing signed token</w:t>
      </w:r>
      <w:r>
        <w:rPr>
          <w:lang w:eastAsia="zh-CN"/>
        </w:rPr>
        <w:t>;</w:t>
      </w:r>
      <w:r>
        <w:rPr>
          <w:rFonts w:hint="eastAsia"/>
          <w:lang w:eastAsia="zh-CN"/>
        </w:rPr>
        <w:t xml:space="preserve"> </w:t>
      </w:r>
    </w:p>
    <w:p w14:paraId="725CD420" w14:textId="77777777" w:rsidR="00391A51" w:rsidRDefault="00391A51" w:rsidP="00C279B2">
      <w:pPr>
        <w:numPr>
          <w:ilvl w:val="0"/>
          <w:numId w:val="12"/>
        </w:numPr>
        <w:tabs>
          <w:tab w:val="left" w:pos="810"/>
        </w:tabs>
        <w:textAlignment w:val="auto"/>
        <w:rPr>
          <w:lang w:eastAsia="zh-CN"/>
        </w:rPr>
      </w:pPr>
      <w:r>
        <w:rPr>
          <w:lang w:eastAsia="zh-CN"/>
        </w:rPr>
        <w:t>D</w:t>
      </w:r>
      <w:r>
        <w:rPr>
          <w:rFonts w:hint="eastAsia"/>
          <w:lang w:eastAsia="zh-CN"/>
        </w:rPr>
        <w:t>ecrypting encrypted token</w:t>
      </w:r>
      <w:r>
        <w:rPr>
          <w:lang w:eastAsia="zh-CN"/>
        </w:rPr>
        <w:t>;</w:t>
      </w:r>
      <w:r>
        <w:rPr>
          <w:rFonts w:hint="eastAsia"/>
          <w:lang w:eastAsia="zh-CN"/>
        </w:rPr>
        <w:t xml:space="preserve"> or</w:t>
      </w:r>
    </w:p>
    <w:p w14:paraId="6E42BF44" w14:textId="77777777" w:rsidR="00391A51" w:rsidRDefault="00391A51" w:rsidP="00C279B2">
      <w:pPr>
        <w:numPr>
          <w:ilvl w:val="0"/>
          <w:numId w:val="12"/>
        </w:numPr>
        <w:tabs>
          <w:tab w:val="left" w:pos="810"/>
        </w:tabs>
        <w:textAlignment w:val="auto"/>
        <w:rPr>
          <w:lang w:eastAsia="zh-CN"/>
        </w:rPr>
      </w:pPr>
      <w:r>
        <w:rPr>
          <w:lang w:eastAsia="zh-CN"/>
        </w:rPr>
        <w:t>D</w:t>
      </w:r>
      <w:r>
        <w:rPr>
          <w:rFonts w:hint="eastAsia"/>
          <w:lang w:eastAsia="zh-CN"/>
        </w:rPr>
        <w:t>ecrypting and verifying signed and encrypted token</w:t>
      </w:r>
      <w:r w:rsidRPr="009E5091">
        <w:t>.</w:t>
      </w:r>
    </w:p>
    <w:p w14:paraId="11B08646" w14:textId="77777777" w:rsidR="00391A51" w:rsidRDefault="00391A51" w:rsidP="00391A51">
      <w:pPr>
        <w:ind w:firstLine="284"/>
        <w:textAlignment w:val="auto"/>
      </w:pPr>
      <w:r>
        <w:rPr>
          <w:lang w:eastAsia="zh-CN"/>
        </w:rPr>
        <w:t>A</w:t>
      </w:r>
      <w:r>
        <w:rPr>
          <w:rFonts w:hint="eastAsia"/>
          <w:lang w:eastAsia="zh-CN"/>
        </w:rPr>
        <w:t>fter passing the token security validation, the plain text of the token can be used for further validation.</w:t>
      </w:r>
    </w:p>
    <w:p w14:paraId="3C1BD491" w14:textId="77777777" w:rsidR="00391A51" w:rsidRDefault="00391A51" w:rsidP="00C279B2">
      <w:pPr>
        <w:numPr>
          <w:ilvl w:val="0"/>
          <w:numId w:val="11"/>
        </w:numPr>
        <w:tabs>
          <w:tab w:val="left" w:pos="360"/>
        </w:tabs>
        <w:textAlignment w:val="auto"/>
      </w:pPr>
      <w:r>
        <w:rPr>
          <w:lang w:eastAsia="zh-CN"/>
        </w:rPr>
        <w:t>T</w:t>
      </w:r>
      <w:r>
        <w:rPr>
          <w:rFonts w:hint="eastAsia"/>
          <w:lang w:eastAsia="zh-CN"/>
        </w:rPr>
        <w:t>oken content validation: Depending on the content contained in the token, the validation may check:</w:t>
      </w:r>
    </w:p>
    <w:p w14:paraId="12B68DCE"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 xml:space="preserve">f the identity of the Originator equal to the token holder specified in the </w:t>
      </w:r>
      <w:r w:rsidRPr="007E7BF2">
        <w:rPr>
          <w:rFonts w:hint="eastAsia"/>
          <w:i/>
          <w:lang w:eastAsia="zh-CN"/>
        </w:rPr>
        <w:t>holder</w:t>
      </w:r>
      <w:r>
        <w:rPr>
          <w:rFonts w:hint="eastAsia"/>
          <w:lang w:eastAsia="zh-CN"/>
        </w:rPr>
        <w:t xml:space="preserve"> data field</w:t>
      </w:r>
      <w:r>
        <w:rPr>
          <w:lang w:eastAsia="zh-CN"/>
        </w:rPr>
        <w:t>.</w:t>
      </w:r>
    </w:p>
    <w:p w14:paraId="006AC41F"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 xml:space="preserve">f the token issuer specified in the </w:t>
      </w:r>
      <w:r w:rsidRPr="007E7BF2">
        <w:rPr>
          <w:rFonts w:hint="eastAsia"/>
          <w:i/>
          <w:lang w:eastAsia="zh-CN"/>
        </w:rPr>
        <w:t>issuer</w:t>
      </w:r>
      <w:r>
        <w:rPr>
          <w:rFonts w:hint="eastAsia"/>
          <w:lang w:eastAsia="zh-CN"/>
        </w:rPr>
        <w:t xml:space="preserve"> data field is valid</w:t>
      </w:r>
      <w:r>
        <w:rPr>
          <w:lang w:eastAsia="zh-CN"/>
        </w:rPr>
        <w:t>.</w:t>
      </w:r>
    </w:p>
    <w:p w14:paraId="1AF29A27"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 xml:space="preserve">f this token is not expired according to the </w:t>
      </w:r>
      <w:r w:rsidRPr="007E7BF2">
        <w:rPr>
          <w:rFonts w:hint="eastAsia"/>
          <w:i/>
          <w:lang w:eastAsia="zh-CN"/>
        </w:rPr>
        <w:t>notBefore</w:t>
      </w:r>
      <w:r>
        <w:rPr>
          <w:rFonts w:hint="eastAsia"/>
          <w:lang w:eastAsia="zh-CN"/>
        </w:rPr>
        <w:t xml:space="preserve"> and </w:t>
      </w:r>
      <w:r w:rsidRPr="007E7BF2">
        <w:rPr>
          <w:rFonts w:hint="eastAsia"/>
          <w:i/>
          <w:lang w:eastAsia="zh-CN"/>
        </w:rPr>
        <w:t>notAfter</w:t>
      </w:r>
      <w:r>
        <w:rPr>
          <w:rFonts w:hint="eastAsia"/>
          <w:lang w:eastAsia="zh-CN"/>
        </w:rPr>
        <w:t xml:space="preserve"> data fields</w:t>
      </w:r>
      <w:r>
        <w:rPr>
          <w:lang w:eastAsia="zh-CN"/>
        </w:rPr>
        <w:t>.</w:t>
      </w:r>
    </w:p>
    <w:p w14:paraId="6810892F"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f the identifier of the Hosting CSE is in the CSE-ID list specified by</w:t>
      </w:r>
      <w:r>
        <w:rPr>
          <w:lang w:eastAsia="zh-CN"/>
        </w:rPr>
        <w:t xml:space="preserve"> the</w:t>
      </w:r>
      <w:r>
        <w:rPr>
          <w:rFonts w:hint="eastAsia"/>
          <w:lang w:eastAsia="zh-CN"/>
        </w:rPr>
        <w:t xml:space="preserve"> </w:t>
      </w:r>
      <w:r w:rsidRPr="002F3562">
        <w:rPr>
          <w:rFonts w:hint="eastAsia"/>
          <w:i/>
          <w:lang w:eastAsia="zh-CN"/>
        </w:rPr>
        <w:t>audience</w:t>
      </w:r>
      <w:r>
        <w:rPr>
          <w:rFonts w:hint="eastAsia"/>
          <w:lang w:eastAsia="zh-CN"/>
        </w:rPr>
        <w:t xml:space="preserve"> data field</w:t>
      </w:r>
      <w:r w:rsidRPr="002F3562">
        <w:rPr>
          <w:rFonts w:hint="eastAsia"/>
          <w:lang w:eastAsia="zh-CN"/>
        </w:rPr>
        <w:t xml:space="preserve"> </w:t>
      </w:r>
      <w:r>
        <w:rPr>
          <w:rFonts w:hint="eastAsia"/>
          <w:lang w:eastAsia="zh-CN"/>
        </w:rPr>
        <w:t>(</w:t>
      </w:r>
      <w:r>
        <w:rPr>
          <w:lang w:eastAsia="zh-CN"/>
        </w:rPr>
        <w:t>i</w:t>
      </w:r>
      <w:r>
        <w:rPr>
          <w:rFonts w:hint="eastAsia"/>
          <w:lang w:eastAsia="zh-CN"/>
        </w:rPr>
        <w:t xml:space="preserve">n case the </w:t>
      </w:r>
      <w:r w:rsidRPr="002F3562">
        <w:rPr>
          <w:rFonts w:hint="eastAsia"/>
          <w:i/>
          <w:lang w:eastAsia="zh-CN"/>
        </w:rPr>
        <w:t>audience</w:t>
      </w:r>
      <w:r>
        <w:rPr>
          <w:rFonts w:hint="eastAsia"/>
          <w:lang w:eastAsia="zh-CN"/>
        </w:rPr>
        <w:t xml:space="preserve"> data field is not empty)</w:t>
      </w:r>
    </w:p>
    <w:p w14:paraId="5D6BAC32" w14:textId="77777777" w:rsidR="00391A51" w:rsidRPr="002B3B9C" w:rsidRDefault="00391A51" w:rsidP="00391A51">
      <w:pPr>
        <w:ind w:firstLine="284"/>
        <w:textAlignment w:val="auto"/>
        <w:rPr>
          <w:lang w:eastAsia="zh-CN"/>
        </w:rPr>
      </w:pPr>
      <w:r w:rsidRPr="002B3B9C">
        <w:rPr>
          <w:lang w:eastAsia="zh-CN"/>
        </w:rPr>
        <w:t xml:space="preserve">After passing the token </w:t>
      </w:r>
      <w:r>
        <w:rPr>
          <w:rFonts w:hint="eastAsia"/>
          <w:lang w:eastAsia="zh-CN"/>
        </w:rPr>
        <w:t xml:space="preserve">content </w:t>
      </w:r>
      <w:r w:rsidRPr="002B3B9C">
        <w:rPr>
          <w:lang w:eastAsia="zh-CN"/>
        </w:rPr>
        <w:t xml:space="preserve">validation, the </w:t>
      </w:r>
      <w:r>
        <w:rPr>
          <w:rFonts w:hint="eastAsia"/>
          <w:lang w:eastAsia="zh-CN"/>
        </w:rPr>
        <w:t>permissions associated to this token shall be used for access control.</w:t>
      </w:r>
    </w:p>
    <w:p w14:paraId="06B9F3C7" w14:textId="77777777" w:rsidR="00391A51" w:rsidRDefault="00391A51" w:rsidP="00C279B2">
      <w:pPr>
        <w:numPr>
          <w:ilvl w:val="0"/>
          <w:numId w:val="11"/>
        </w:numPr>
        <w:tabs>
          <w:tab w:val="left" w:pos="360"/>
        </w:tabs>
        <w:textAlignment w:val="auto"/>
      </w:pPr>
      <w:r>
        <w:rPr>
          <w:rFonts w:hint="eastAsia"/>
          <w:lang w:eastAsia="zh-CN"/>
        </w:rPr>
        <w:t>Token permissions evaluation: Checking the permission element in the permission list one by one until the access request is permitted by one of the permissions or end of the list. For each permission in the list of the permissions the evaluation shall be done as follows:</w:t>
      </w:r>
    </w:p>
    <w:p w14:paraId="26C9C534" w14:textId="77777777" w:rsidR="00391A51" w:rsidRDefault="00391A51" w:rsidP="00C279B2">
      <w:pPr>
        <w:numPr>
          <w:ilvl w:val="0"/>
          <w:numId w:val="13"/>
        </w:numPr>
        <w:tabs>
          <w:tab w:val="left" w:pos="810"/>
        </w:tabs>
        <w:textAlignment w:val="auto"/>
      </w:pPr>
      <w:r>
        <w:rPr>
          <w:rFonts w:hint="eastAsia"/>
          <w:lang w:eastAsia="zh-CN"/>
        </w:rPr>
        <w:t xml:space="preserve">Checking </w:t>
      </w:r>
      <w:r w:rsidRPr="00066005">
        <w:rPr>
          <w:i/>
          <w:lang w:eastAsia="zh-CN"/>
        </w:rPr>
        <w:t>resourceIDs</w:t>
      </w:r>
      <w:r>
        <w:rPr>
          <w:rFonts w:hint="eastAsia"/>
          <w:lang w:eastAsia="zh-CN"/>
        </w:rPr>
        <w:t xml:space="preserve"> </w:t>
      </w:r>
      <w:r>
        <w:rPr>
          <w:lang w:eastAsia="zh-CN"/>
        </w:rPr>
        <w:t>element</w:t>
      </w:r>
      <w:r>
        <w:rPr>
          <w:rFonts w:hint="eastAsia"/>
          <w:lang w:eastAsia="zh-CN"/>
        </w:rPr>
        <w:t>.</w:t>
      </w:r>
      <w:r>
        <w:rPr>
          <w:lang w:eastAsia="zh-CN"/>
        </w:rPr>
        <w:t xml:space="preserve"> I</w:t>
      </w:r>
      <w:r>
        <w:rPr>
          <w:rFonts w:hint="eastAsia"/>
          <w:lang w:eastAsia="zh-CN"/>
        </w:rPr>
        <w:t>f it is present, then</w:t>
      </w:r>
      <w:r w:rsidRPr="00082EA6">
        <w:rPr>
          <w:lang w:eastAsia="zh-CN"/>
        </w:rPr>
        <w:t xml:space="preserve"> </w:t>
      </w:r>
      <w:r>
        <w:rPr>
          <w:lang w:eastAsia="zh-CN"/>
        </w:rPr>
        <w:t xml:space="preserve">the </w:t>
      </w:r>
      <w:r>
        <w:rPr>
          <w:rFonts w:hint="eastAsia"/>
          <w:lang w:eastAsia="zh-CN"/>
        </w:rPr>
        <w:t xml:space="preserve">authorization information described in </w:t>
      </w:r>
      <w:r w:rsidRPr="00066005">
        <w:rPr>
          <w:i/>
          <w:lang w:eastAsia="zh-CN"/>
        </w:rPr>
        <w:t>privileges</w:t>
      </w:r>
      <w:r>
        <w:rPr>
          <w:rFonts w:hint="eastAsia"/>
          <w:lang w:eastAsia="zh-CN"/>
        </w:rPr>
        <w:t xml:space="preserve"> and/or</w:t>
      </w:r>
      <w:r w:rsidRPr="00082EA6">
        <w:rPr>
          <w:lang w:eastAsia="zh-CN"/>
        </w:rPr>
        <w:t xml:space="preserve"> </w:t>
      </w:r>
      <w:r w:rsidRPr="00066005">
        <w:rPr>
          <w:i/>
          <w:lang w:eastAsia="zh-CN"/>
        </w:rPr>
        <w:t>roleIDs</w:t>
      </w:r>
      <w:r w:rsidRPr="00082EA6">
        <w:rPr>
          <w:lang w:eastAsia="zh-CN"/>
        </w:rPr>
        <w:t xml:space="preserve"> </w:t>
      </w:r>
      <w:r>
        <w:rPr>
          <w:rFonts w:hint="eastAsia"/>
          <w:lang w:eastAsia="zh-CN"/>
        </w:rPr>
        <w:t>elements shall apply only to</w:t>
      </w:r>
      <w:r>
        <w:rPr>
          <w:lang w:eastAsia="zh-CN"/>
        </w:rPr>
        <w:t xml:space="preserve"> </w:t>
      </w:r>
      <w:r>
        <w:rPr>
          <w:rFonts w:hint="eastAsia"/>
          <w:lang w:eastAsia="zh-CN"/>
        </w:rPr>
        <w:t>the resources specified by this element.</w:t>
      </w:r>
      <w:r w:rsidRPr="008D2430">
        <w:rPr>
          <w:lang w:eastAsia="zh-CN"/>
        </w:rPr>
        <w:t xml:space="preserve"> If the </w:t>
      </w:r>
      <w:r w:rsidRPr="008D2430">
        <w:rPr>
          <w:i/>
          <w:lang w:eastAsia="zh-CN"/>
        </w:rPr>
        <w:t>privileges</w:t>
      </w:r>
      <w:r w:rsidRPr="008D2430">
        <w:rPr>
          <w:lang w:eastAsia="zh-CN"/>
        </w:rPr>
        <w:t xml:space="preserve"> element is present, then this element shall be present.</w:t>
      </w:r>
    </w:p>
    <w:p w14:paraId="259F204D" w14:textId="77777777" w:rsidR="00391A51" w:rsidRDefault="00391A51" w:rsidP="00C279B2">
      <w:pPr>
        <w:numPr>
          <w:ilvl w:val="0"/>
          <w:numId w:val="13"/>
        </w:numPr>
        <w:tabs>
          <w:tab w:val="left" w:pos="810"/>
        </w:tabs>
        <w:textAlignment w:val="auto"/>
      </w:pPr>
      <w:r>
        <w:rPr>
          <w:lang w:eastAsia="zh-CN"/>
        </w:rPr>
        <w:t>I</w:t>
      </w:r>
      <w:r>
        <w:rPr>
          <w:rFonts w:hint="eastAsia"/>
          <w:lang w:eastAsia="zh-CN"/>
        </w:rPr>
        <w:t xml:space="preserve">f the </w:t>
      </w:r>
      <w:r w:rsidRPr="00066005">
        <w:rPr>
          <w:rFonts w:hint="eastAsia"/>
          <w:i/>
          <w:lang w:eastAsia="zh-CN"/>
        </w:rPr>
        <w:t>privileges</w:t>
      </w:r>
      <w:r>
        <w:rPr>
          <w:rFonts w:hint="eastAsia"/>
          <w:lang w:eastAsia="zh-CN"/>
        </w:rPr>
        <w:t xml:space="preserve"> element is present, the access control rules held in this element shall be used as applicable access control policy in the current access control decision making process.</w:t>
      </w:r>
    </w:p>
    <w:p w14:paraId="64A6FD97" w14:textId="77777777" w:rsidR="00391A51" w:rsidRDefault="00391A51" w:rsidP="00C279B2">
      <w:pPr>
        <w:numPr>
          <w:ilvl w:val="0"/>
          <w:numId w:val="13"/>
        </w:numPr>
        <w:tabs>
          <w:tab w:val="left" w:pos="810"/>
        </w:tabs>
        <w:textAlignment w:val="auto"/>
      </w:pPr>
      <w:r>
        <w:rPr>
          <w:lang w:eastAsia="zh-CN"/>
        </w:rPr>
        <w:t>I</w:t>
      </w:r>
      <w:r>
        <w:rPr>
          <w:rFonts w:hint="eastAsia"/>
          <w:lang w:eastAsia="zh-CN"/>
        </w:rPr>
        <w:t xml:space="preserve">f the </w:t>
      </w:r>
      <w:r>
        <w:rPr>
          <w:rFonts w:hint="eastAsia"/>
          <w:i/>
          <w:lang w:eastAsia="zh-CN"/>
        </w:rPr>
        <w:t>roleID</w:t>
      </w:r>
      <w:r w:rsidRPr="00066005">
        <w:rPr>
          <w:rFonts w:hint="eastAsia"/>
          <w:i/>
          <w:lang w:eastAsia="zh-CN"/>
        </w:rPr>
        <w:t>s</w:t>
      </w:r>
      <w:r>
        <w:rPr>
          <w:rFonts w:hint="eastAsia"/>
          <w:lang w:eastAsia="zh-CN"/>
        </w:rPr>
        <w:t xml:space="preserve"> element is present, the Role-IDs held in this element shall be used as valid roles in the current access control decision making process.</w:t>
      </w:r>
    </w:p>
    <w:p w14:paraId="461C9759" w14:textId="73845A1A" w:rsidR="00391A51" w:rsidRDefault="00391A51" w:rsidP="00C279B2">
      <w:pPr>
        <w:numPr>
          <w:ilvl w:val="0"/>
          <w:numId w:val="11"/>
        </w:numPr>
        <w:tabs>
          <w:tab w:val="left" w:pos="360"/>
        </w:tabs>
        <w:textAlignment w:val="auto"/>
        <w:rPr>
          <w:ins w:id="31" w:author="LE BRUN Leila IMT/OLS" w:date="2019-06-30T22:21:00Z"/>
        </w:rPr>
      </w:pPr>
      <w:ins w:id="32" w:author="LE BRUN Leila IMT/OLS" w:date="2019-06-30T22:21:00Z">
        <w:r>
          <w:rPr>
            <w:lang w:eastAsia="zh-CN"/>
          </w:rPr>
          <w:t>Nested token evaluation</w:t>
        </w:r>
        <w:r>
          <w:rPr>
            <w:rFonts w:hint="eastAsia"/>
            <w:lang w:eastAsia="zh-CN"/>
          </w:rPr>
          <w:t>:</w:t>
        </w:r>
        <w:r>
          <w:rPr>
            <w:lang w:eastAsia="zh-CN"/>
          </w:rPr>
          <w:t xml:space="preserve"> In the case of multi-tenancy &amp; virtualized architecture, a token can contain a nested token. The tenant’s application uses resources provided by the Owner of the virtualized equipment. The token proves that the tenant authorization server has authorized the action. The nested token proves that the owner authorization servre has authorized the access to the equipment’s virtualized resource. </w:t>
        </w:r>
      </w:ins>
    </w:p>
    <w:p w14:paraId="51E7137D" w14:textId="77777777" w:rsidR="00391A51" w:rsidRDefault="00391A51" w:rsidP="00C279B2">
      <w:pPr>
        <w:numPr>
          <w:ilvl w:val="0"/>
          <w:numId w:val="14"/>
        </w:numPr>
        <w:tabs>
          <w:tab w:val="left" w:pos="810"/>
        </w:tabs>
        <w:textAlignment w:val="auto"/>
        <w:rPr>
          <w:ins w:id="33" w:author="LE BRUN Leila IMT/OLS" w:date="2019-06-30T22:21:00Z"/>
        </w:rPr>
      </w:pPr>
      <w:ins w:id="34" w:author="LE BRUN Leila IMT/OLS" w:date="2019-06-30T22:21:00Z">
        <w:r>
          <w:rPr>
            <w:rFonts w:hint="eastAsia"/>
            <w:lang w:eastAsia="zh-CN"/>
          </w:rPr>
          <w:t xml:space="preserve">Checking </w:t>
        </w:r>
        <w:r w:rsidRPr="00F17BEF">
          <w:rPr>
            <w:i/>
            <w:lang w:eastAsia="zh-CN"/>
          </w:rPr>
          <w:t>nestedToken</w:t>
        </w:r>
        <w:r>
          <w:rPr>
            <w:rFonts w:hint="eastAsia"/>
            <w:lang w:eastAsia="zh-CN"/>
          </w:rPr>
          <w:t xml:space="preserve"> </w:t>
        </w:r>
        <w:r>
          <w:rPr>
            <w:lang w:eastAsia="zh-CN"/>
          </w:rPr>
          <w:t>element</w:t>
        </w:r>
        <w:r>
          <w:rPr>
            <w:rFonts w:hint="eastAsia"/>
            <w:lang w:eastAsia="zh-CN"/>
          </w:rPr>
          <w:t>.</w:t>
        </w:r>
        <w:r>
          <w:rPr>
            <w:lang w:eastAsia="zh-CN"/>
          </w:rPr>
          <w:t xml:space="preserve"> I</w:t>
        </w:r>
        <w:r>
          <w:rPr>
            <w:rFonts w:hint="eastAsia"/>
            <w:lang w:eastAsia="zh-CN"/>
          </w:rPr>
          <w:t>f it is present, t</w:t>
        </w:r>
        <w:r>
          <w:rPr>
            <w:lang w:eastAsia="zh-CN"/>
          </w:rPr>
          <w:t>hen its content is retrieved and sent to the Owner’s Virtual Machine along with the request for the virtualized resource</w:t>
        </w:r>
        <w:r w:rsidRPr="008D2430">
          <w:rPr>
            <w:lang w:eastAsia="zh-CN"/>
          </w:rPr>
          <w:t>.</w:t>
        </w:r>
      </w:ins>
    </w:p>
    <w:p w14:paraId="28E37A4E" w14:textId="77777777" w:rsidR="00391A51" w:rsidRDefault="00391A51" w:rsidP="00C279B2">
      <w:pPr>
        <w:numPr>
          <w:ilvl w:val="0"/>
          <w:numId w:val="14"/>
        </w:numPr>
        <w:tabs>
          <w:tab w:val="left" w:pos="810"/>
        </w:tabs>
        <w:textAlignment w:val="auto"/>
        <w:rPr>
          <w:ins w:id="35" w:author="LE BRUN Leila IMT/OLS" w:date="2019-06-30T22:21:00Z"/>
        </w:rPr>
      </w:pPr>
      <w:ins w:id="36" w:author="LE BRUN Leila IMT/OLS" w:date="2019-06-30T22:21:00Z">
        <w:r>
          <w:rPr>
            <w:lang w:eastAsia="zh-CN"/>
          </w:rPr>
          <w:t>The Owner’s Virtual Machine performs the validation as in steps 1 (token security evaluation), 2 (token content validation) and 3 (token permissions evaluation) described above</w:t>
        </w:r>
      </w:ins>
    </w:p>
    <w:p w14:paraId="6D1E2AC2" w14:textId="77777777" w:rsidR="001F68A9" w:rsidRDefault="001F68A9" w:rsidP="00391A51">
      <w:pPr>
        <w:rPr>
          <w:ins w:id="37" w:author="LE BRUN Leila IMT/OLS" w:date="2019-06-30T22:22:00Z"/>
        </w:rPr>
      </w:pPr>
    </w:p>
    <w:p w14:paraId="5B2F44C5" w14:textId="309DD334" w:rsidR="00FD0AF9" w:rsidRPr="00C279B2" w:rsidRDefault="00FD0AF9" w:rsidP="008824CC">
      <w:pPr>
        <w:pStyle w:val="Titre4"/>
        <w:rPr>
          <w:sz w:val="28"/>
          <w:szCs w:val="28"/>
          <w:lang w:val="en-US"/>
        </w:rPr>
      </w:pPr>
      <w:bookmarkStart w:id="38" w:name="_Toc457595304"/>
      <w:bookmarkStart w:id="39" w:name="_Toc459366707"/>
      <w:bookmarkStart w:id="40" w:name="_Toc459367024"/>
      <w:bookmarkStart w:id="41" w:name="_Toc517260703"/>
      <w:r w:rsidRPr="00FD0AF9">
        <w:rPr>
          <w:sz w:val="28"/>
          <w:szCs w:val="28"/>
        </w:rPr>
        <w:lastRenderedPageBreak/>
        <w:t>-----------------------</w:t>
      </w:r>
      <w:r w:rsidRPr="00C279B2">
        <w:rPr>
          <w:sz w:val="28"/>
          <w:szCs w:val="28"/>
          <w:lang w:val="en-US"/>
        </w:rPr>
        <w:t>End</w:t>
      </w:r>
      <w:r w:rsidRPr="00FD0AF9">
        <w:rPr>
          <w:sz w:val="28"/>
          <w:szCs w:val="28"/>
        </w:rPr>
        <w:t xml:space="preserve"> of TS-0003 change 1----------------------------------------------</w:t>
      </w:r>
    </w:p>
    <w:p w14:paraId="79DF8E76" w14:textId="623CE879" w:rsidR="00FD0AF9" w:rsidRPr="00FD0AF9" w:rsidRDefault="00FD0AF9" w:rsidP="008824CC">
      <w:pPr>
        <w:pStyle w:val="Titre4"/>
        <w:rPr>
          <w:ins w:id="42" w:author="LE BRUN Leila IMT/OLS" w:date="2019-06-30T22:55:00Z"/>
          <w:sz w:val="28"/>
          <w:szCs w:val="28"/>
          <w:lang w:val="de-DE"/>
        </w:rPr>
      </w:pPr>
      <w:r w:rsidRPr="00C279B2">
        <w:rPr>
          <w:sz w:val="28"/>
          <w:szCs w:val="28"/>
          <w:lang w:val="en-US"/>
        </w:rPr>
        <w:t>-----------------------</w:t>
      </w:r>
      <w:r w:rsidRPr="00FD0AF9">
        <w:rPr>
          <w:sz w:val="28"/>
          <w:szCs w:val="28"/>
        </w:rPr>
        <w:t xml:space="preserve">Start of TS-0003 change </w:t>
      </w:r>
      <w:r w:rsidRPr="00FD0AF9">
        <w:rPr>
          <w:sz w:val="28"/>
          <w:szCs w:val="28"/>
          <w:lang w:val="en-US"/>
        </w:rPr>
        <w:t>2</w:t>
      </w:r>
      <w:r w:rsidRPr="00FD0AF9">
        <w:rPr>
          <w:sz w:val="28"/>
          <w:szCs w:val="28"/>
        </w:rPr>
        <w:t>----</w:t>
      </w:r>
      <w:r w:rsidRPr="00C279B2">
        <w:rPr>
          <w:sz w:val="28"/>
          <w:szCs w:val="28"/>
          <w:lang w:val="en-US"/>
        </w:rPr>
        <w:t>------------------</w:t>
      </w:r>
      <w:r w:rsidRPr="00FD0AF9">
        <w:rPr>
          <w:sz w:val="28"/>
          <w:szCs w:val="28"/>
        </w:rPr>
        <w:t>-----------------------</w:t>
      </w:r>
    </w:p>
    <w:p w14:paraId="2E924ADE" w14:textId="77777777" w:rsidR="008824CC" w:rsidRPr="009D729A" w:rsidRDefault="008824CC" w:rsidP="008824CC">
      <w:pPr>
        <w:pStyle w:val="Titre4"/>
        <w:rPr>
          <w:lang w:val="de-DE" w:eastAsia="ja-JP"/>
        </w:rPr>
      </w:pPr>
      <w:r w:rsidRPr="009D729A">
        <w:rPr>
          <w:lang w:val="de-DE"/>
        </w:rPr>
        <w:t>7.3.2.6</w:t>
      </w:r>
      <w:r w:rsidRPr="009D729A">
        <w:rPr>
          <w:lang w:val="de-DE"/>
        </w:rPr>
        <w:tab/>
      </w:r>
      <w:r w:rsidRPr="009D729A">
        <w:rPr>
          <w:lang w:val="de-DE" w:eastAsia="ja-JP"/>
        </w:rPr>
        <w:t>oneM2M JSON Web Tokens (JWTs)</w:t>
      </w:r>
      <w:bookmarkEnd w:id="38"/>
      <w:bookmarkEnd w:id="39"/>
      <w:bookmarkEnd w:id="40"/>
      <w:bookmarkEnd w:id="41"/>
    </w:p>
    <w:p w14:paraId="3D4EF3C0" w14:textId="77777777" w:rsidR="008824CC" w:rsidRPr="00AC0834" w:rsidRDefault="008824CC" w:rsidP="008824CC">
      <w:pPr>
        <w:pStyle w:val="Titre5"/>
        <w:rPr>
          <w:lang w:eastAsia="ja-JP"/>
        </w:rPr>
      </w:pPr>
      <w:bookmarkStart w:id="43" w:name="_Toc457595305"/>
      <w:bookmarkStart w:id="44" w:name="_Toc459366708"/>
      <w:bookmarkStart w:id="45" w:name="_Toc459367025"/>
      <w:bookmarkStart w:id="46" w:name="_Toc517260704"/>
      <w:r>
        <w:rPr>
          <w:lang w:val="en-US"/>
        </w:rPr>
        <w:t>7.3.2.6</w:t>
      </w:r>
      <w:r>
        <w:t>.1</w:t>
      </w:r>
      <w:r>
        <w:tab/>
        <w:t xml:space="preserve">Introduction to </w:t>
      </w:r>
      <w:r>
        <w:rPr>
          <w:lang w:eastAsia="ja-JP"/>
        </w:rPr>
        <w:t>oneM2M JWTs</w:t>
      </w:r>
      <w:bookmarkEnd w:id="43"/>
      <w:bookmarkEnd w:id="44"/>
      <w:bookmarkEnd w:id="45"/>
      <w:bookmarkEnd w:id="46"/>
    </w:p>
    <w:p w14:paraId="18E9E312" w14:textId="77777777" w:rsidR="008824CC" w:rsidRPr="00CD6AB5" w:rsidRDefault="008824CC" w:rsidP="008824CC">
      <w:pPr>
        <w:rPr>
          <w:lang w:val="en-US"/>
        </w:rPr>
      </w:pPr>
      <w:r>
        <w:rPr>
          <w:lang w:val="en-US"/>
        </w:rPr>
        <w:t>oneM2M specifies a JSON Web Tokens (JWTs) representation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xml:space="preserve">]) for Tokens used in oneM2M. A JWT compliant with the present clause is called a </w:t>
      </w:r>
      <w:r>
        <w:rPr>
          <w:i/>
          <w:lang w:val="en-US"/>
        </w:rPr>
        <w:t>oneM2M JWT.</w:t>
      </w:r>
    </w:p>
    <w:p w14:paraId="5FB8E69B" w14:textId="77777777" w:rsidR="008824CC" w:rsidRDefault="008824CC" w:rsidP="008824CC">
      <w:pPr>
        <w:rPr>
          <w:lang w:val="en-US"/>
        </w:rPr>
      </w:pPr>
      <w:r>
        <w:rPr>
          <w:b/>
          <w:lang w:val="en-US"/>
        </w:rPr>
        <w:t>Background:</w:t>
      </w:r>
      <w:r>
        <w:rPr>
          <w:lang w:val="en-US"/>
        </w:rPr>
        <w:t xml:space="preserve"> A JWT uses either the JSON Web Signature (JWS) Compact Representation, or JSON Web Encryption (JWE) Compact Representation,  specified in IETF RFC 7515 [</w:t>
      </w:r>
      <w:r>
        <w:rPr>
          <w:lang w:val="en-US"/>
        </w:rPr>
        <w:fldChar w:fldCharType="begin"/>
      </w:r>
      <w:r>
        <w:rPr>
          <w:lang w:val="en-US"/>
        </w:rPr>
        <w:instrText xml:space="preserve"> REF REF_IETFRFC7515 \h </w:instrText>
      </w:r>
      <w:r>
        <w:rPr>
          <w:lang w:val="en-US"/>
        </w:rPr>
      </w:r>
      <w:r>
        <w:rPr>
          <w:lang w:val="en-US"/>
        </w:rPr>
        <w:fldChar w:fldCharType="separate"/>
      </w:r>
      <w:r>
        <w:rPr>
          <w:noProof/>
        </w:rPr>
        <w:t>51</w:t>
      </w:r>
      <w:r>
        <w:rPr>
          <w:lang w:val="en-US"/>
        </w:rPr>
        <w:fldChar w:fldCharType="end"/>
      </w:r>
      <w:r>
        <w:rPr>
          <w:lang w:val="en-US"/>
        </w:rPr>
        <w:t>] and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The JWT specification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also defines an unsecured JWT</w:t>
      </w:r>
      <w:r w:rsidRPr="00334FEB">
        <w:rPr>
          <w:lang w:val="en-US"/>
        </w:rPr>
        <w:t xml:space="preserve"> </w:t>
      </w:r>
      <w:r>
        <w:rPr>
          <w:lang w:val="en-US"/>
        </w:rPr>
        <w:t xml:space="preserve">which is a JWS </w:t>
      </w:r>
      <w:r w:rsidRPr="00DE36AE">
        <w:rPr>
          <w:lang w:val="en-US"/>
        </w:rPr>
        <w:t>using the "alg" Header Parameter value "none" and with</w:t>
      </w:r>
      <w:r>
        <w:rPr>
          <w:lang w:val="en-US"/>
        </w:rPr>
        <w:t xml:space="preserve"> </w:t>
      </w:r>
      <w:r w:rsidRPr="00DE36AE">
        <w:rPr>
          <w:lang w:val="en-US"/>
        </w:rPr>
        <w:t>the empty string for its JWS Signature value</w:t>
      </w:r>
      <w:r>
        <w:rPr>
          <w:lang w:val="en-US"/>
        </w:rPr>
        <w:t>.</w:t>
      </w:r>
    </w:p>
    <w:p w14:paraId="5373A392" w14:textId="77777777" w:rsidR="008824CC" w:rsidRDefault="008824CC" w:rsidP="008824CC">
      <w:pPr>
        <w:rPr>
          <w:lang w:val="en-US"/>
        </w:rPr>
      </w:pPr>
      <w:r>
        <w:rPr>
          <w:lang w:val="en-US"/>
        </w:rPr>
        <w:t>The JWT specification defines a JSON element which is the structure of the payload of the JWS or JWE when used as a JWT. This payload comprises a set of JWT claims, with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standardizing an initial set of JWT claim names.  IANA maintains a registry of JWT claim names [</w:t>
      </w:r>
      <w:r>
        <w:rPr>
          <w:lang w:val="en-US"/>
        </w:rPr>
        <w:fldChar w:fldCharType="begin"/>
      </w:r>
      <w:r>
        <w:rPr>
          <w:lang w:val="en-US"/>
        </w:rPr>
        <w:instrText xml:space="preserve"> REF  REF_IANAJSONWEBTOKENJWTREGISTRY \h </w:instrText>
      </w:r>
      <w:r>
        <w:rPr>
          <w:lang w:val="en-US"/>
        </w:rPr>
      </w:r>
      <w:r>
        <w:rPr>
          <w:lang w:val="en-US"/>
        </w:rPr>
        <w:fldChar w:fldCharType="separate"/>
      </w:r>
      <w:r w:rsidRPr="006B66FC">
        <w:rPr>
          <w:rFonts w:eastAsia="Yu Mincho"/>
          <w:lang w:eastAsia="zh-CN"/>
        </w:rPr>
        <w:t>i.</w:t>
      </w:r>
      <w:r>
        <w:rPr>
          <w:rFonts w:eastAsia="Yu Mincho"/>
          <w:noProof/>
          <w:lang w:eastAsia="zh-CN"/>
        </w:rPr>
        <w:t>18</w:t>
      </w:r>
      <w:r>
        <w:rPr>
          <w:lang w:val="en-US"/>
        </w:rPr>
        <w:fldChar w:fldCharType="end"/>
      </w:r>
      <w:r>
        <w:rPr>
          <w:lang w:val="en-US"/>
        </w:rPr>
        <w:t>].</w:t>
      </w:r>
    </w:p>
    <w:p w14:paraId="1656FB06" w14:textId="77777777" w:rsidR="008824CC" w:rsidRPr="00AC0834" w:rsidRDefault="008824CC" w:rsidP="008824CC">
      <w:pPr>
        <w:pStyle w:val="Titre5"/>
      </w:pPr>
      <w:bookmarkStart w:id="47" w:name="_Toc457595306"/>
      <w:bookmarkStart w:id="48" w:name="_Toc459366709"/>
      <w:bookmarkStart w:id="49" w:name="_Toc459367026"/>
      <w:bookmarkStart w:id="50" w:name="_Toc517260705"/>
      <w:r>
        <w:rPr>
          <w:lang w:val="en-US"/>
        </w:rPr>
        <w:t>7.3.2.6</w:t>
      </w:r>
      <w:r>
        <w:t>.</w:t>
      </w:r>
      <w:r>
        <w:rPr>
          <w:lang w:val="en-US"/>
        </w:rPr>
        <w:t>2</w:t>
      </w:r>
      <w:r>
        <w:tab/>
      </w:r>
      <w:r w:rsidRPr="00AC0834">
        <w:t>oneM2M JWT Profile</w:t>
      </w:r>
      <w:bookmarkEnd w:id="47"/>
      <w:bookmarkEnd w:id="48"/>
      <w:bookmarkEnd w:id="49"/>
      <w:bookmarkEnd w:id="50"/>
    </w:p>
    <w:p w14:paraId="21E8C6A2" w14:textId="77777777" w:rsidR="008824CC" w:rsidRDefault="008824CC" w:rsidP="008824CC">
      <w:pPr>
        <w:rPr>
          <w:lang w:val="en-US"/>
        </w:rPr>
      </w:pPr>
      <w:r>
        <w:rPr>
          <w:b/>
          <w:lang w:val="en-US"/>
        </w:rPr>
        <w:t>oneM2M JWT Claims:</w:t>
      </w:r>
      <w:r>
        <w:rPr>
          <w:lang w:val="en-US"/>
        </w:rPr>
        <w:t xml:space="preserve"> Table </w:t>
      </w:r>
      <w:r w:rsidRPr="006F6145">
        <w:rPr>
          <w:lang w:val="en-US"/>
        </w:rPr>
        <w:t>7.3.2.6.2-1</w:t>
      </w:r>
      <w:r>
        <w:rPr>
          <w:lang w:val="en-US"/>
        </w:rPr>
        <w:t xml:space="preserve"> provides the mapping from the JWT claim names, in a oneM2M JWT, to the elements of the m2m:tokenClaimSet complex data type described in oneM2M TS-0004 [</w:t>
      </w:r>
      <w:r>
        <w:rPr>
          <w:lang w:val="en-US"/>
        </w:rPr>
        <w:fldChar w:fldCharType="begin"/>
      </w:r>
      <w:r>
        <w:rPr>
          <w:lang w:val="en-US"/>
        </w:rPr>
        <w:instrText xml:space="preserve"> REF REF_ONEM2MTS_0004 \h </w:instrText>
      </w:r>
      <w:r>
        <w:rPr>
          <w:lang w:val="en-US"/>
        </w:rPr>
      </w:r>
      <w:r>
        <w:rPr>
          <w:lang w:val="en-US"/>
        </w:rPr>
        <w:fldChar w:fldCharType="separate"/>
      </w:r>
      <w:r>
        <w:rPr>
          <w:noProof/>
        </w:rPr>
        <w:t>4</w:t>
      </w:r>
      <w:r>
        <w:rPr>
          <w:lang w:val="en-US"/>
        </w:rPr>
        <w:fldChar w:fldCharType="end"/>
      </w:r>
      <w:r>
        <w:rPr>
          <w:lang w:val="en-US"/>
        </w:rPr>
        <w:t>]. Where available, JWT claim names registered with IANA [</w:t>
      </w:r>
      <w:r>
        <w:rPr>
          <w:lang w:val="en-US"/>
        </w:rPr>
        <w:fldChar w:fldCharType="begin"/>
      </w:r>
      <w:r>
        <w:rPr>
          <w:lang w:val="en-US"/>
        </w:rPr>
        <w:instrText xml:space="preserve"> REF  REF_IANAJSONWEBTOKENJWTREGISTRY \h </w:instrText>
      </w:r>
      <w:r>
        <w:rPr>
          <w:lang w:val="en-US"/>
        </w:rPr>
      </w:r>
      <w:r>
        <w:rPr>
          <w:lang w:val="en-US"/>
        </w:rPr>
        <w:fldChar w:fldCharType="separate"/>
      </w:r>
      <w:r w:rsidRPr="006B66FC">
        <w:rPr>
          <w:rFonts w:eastAsia="Yu Mincho"/>
          <w:lang w:eastAsia="zh-CN"/>
        </w:rPr>
        <w:t>i.</w:t>
      </w:r>
      <w:r>
        <w:rPr>
          <w:rFonts w:eastAsia="Yu Mincho"/>
          <w:noProof/>
          <w:lang w:eastAsia="zh-CN"/>
        </w:rPr>
        <w:t>18</w:t>
      </w:r>
      <w:r>
        <w:rPr>
          <w:lang w:val="en-US"/>
        </w:rPr>
        <w:fldChar w:fldCharType="end"/>
      </w:r>
      <w:r>
        <w:rPr>
          <w:lang w:val="en-US"/>
        </w:rPr>
        <w:t>] have been used.</w:t>
      </w:r>
      <w:r w:rsidRPr="00C965CC">
        <w:rPr>
          <w:lang w:val="en-US"/>
        </w:rPr>
        <w:t xml:space="preserve"> </w:t>
      </w:r>
      <w:r>
        <w:rPr>
          <w:lang w:val="en-US"/>
        </w:rPr>
        <w:t>oneM2M TS-0004 [</w:t>
      </w:r>
      <w:r>
        <w:rPr>
          <w:lang w:val="en-US"/>
        </w:rPr>
        <w:fldChar w:fldCharType="begin"/>
      </w:r>
      <w:r>
        <w:rPr>
          <w:lang w:val="en-US"/>
        </w:rPr>
        <w:instrText xml:space="preserve"> REF REF_ONEM2MTS_0004 \h </w:instrText>
      </w:r>
      <w:r>
        <w:rPr>
          <w:lang w:val="en-US"/>
        </w:rPr>
      </w:r>
      <w:r>
        <w:rPr>
          <w:lang w:val="en-US"/>
        </w:rPr>
        <w:fldChar w:fldCharType="separate"/>
      </w:r>
      <w:r>
        <w:rPr>
          <w:noProof/>
        </w:rPr>
        <w:t>4</w:t>
      </w:r>
      <w:r>
        <w:rPr>
          <w:lang w:val="en-US"/>
        </w:rPr>
        <w:fldChar w:fldCharType="end"/>
      </w:r>
      <w:r>
        <w:rPr>
          <w:lang w:val="en-US"/>
        </w:rPr>
        <w:t>] specifies which elements are mandatory and which elements are optional.</w:t>
      </w:r>
    </w:p>
    <w:p w14:paraId="7A190A31" w14:textId="77777777" w:rsidR="008824CC" w:rsidRPr="002A44A6" w:rsidRDefault="008824CC" w:rsidP="008824CC">
      <w:pPr>
        <w:pStyle w:val="TH"/>
        <w:rPr>
          <w:rFonts w:eastAsia="MS Mincho"/>
          <w:lang w:eastAsia="ja-JP"/>
        </w:rPr>
      </w:pPr>
      <w:bookmarkStart w:id="51" w:name="_Toc436085638"/>
      <w:r w:rsidRPr="00381942">
        <w:lastRenderedPageBreak/>
        <w:t>Table</w:t>
      </w:r>
      <w:r>
        <w:t xml:space="preserve"> </w:t>
      </w:r>
      <w:r>
        <w:rPr>
          <w:lang w:val="en-US"/>
        </w:rPr>
        <w:t>7.3.2.6</w:t>
      </w:r>
      <w:r>
        <w:t>.2-1</w:t>
      </w:r>
      <w:r w:rsidRPr="002D5B62">
        <w:rPr>
          <w:rFonts w:eastAsia="MS Mincho"/>
        </w:rPr>
        <w:t>:</w:t>
      </w:r>
      <w:r w:rsidRPr="002A44A6">
        <w:rPr>
          <w:rFonts w:eastAsia="MS Mincho"/>
          <w:lang w:eastAsia="ja-JP"/>
        </w:rPr>
        <w:t xml:space="preserve"> </w:t>
      </w:r>
      <w:bookmarkEnd w:id="51"/>
      <w:r>
        <w:rPr>
          <w:rFonts w:eastAsia="MS Mincho"/>
          <w:lang w:eastAsia="ja-JP"/>
        </w:rPr>
        <w:t>The oneM2M JWT claim set and mapping to elements of m2m:tokenClaimSet</w:t>
      </w:r>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283"/>
        <w:gridCol w:w="1240"/>
        <w:gridCol w:w="1134"/>
        <w:gridCol w:w="2693"/>
        <w:gridCol w:w="3514"/>
      </w:tblGrid>
      <w:tr w:rsidR="008824CC" w:rsidRPr="002801E3" w14:paraId="49501E22" w14:textId="77777777" w:rsidTr="008824CC">
        <w:trPr>
          <w:trHeight w:val="50"/>
          <w:jc w:val="center"/>
        </w:trPr>
        <w:tc>
          <w:tcPr>
            <w:tcW w:w="1283" w:type="dxa"/>
            <w:tcBorders>
              <w:right w:val="single" w:sz="4" w:space="0" w:color="auto"/>
            </w:tcBorders>
            <w:shd w:val="clear" w:color="auto" w:fill="E0E0E0"/>
            <w:vAlign w:val="center"/>
          </w:tcPr>
          <w:p w14:paraId="2DA8F5BC" w14:textId="77777777" w:rsidR="008824CC" w:rsidRPr="00CF2F35" w:rsidRDefault="008824CC" w:rsidP="002D1AB5">
            <w:pPr>
              <w:pStyle w:val="TAH"/>
              <w:rPr>
                <w:rFonts w:eastAsia="Arial Unicode MS"/>
              </w:rPr>
            </w:pPr>
            <w:r>
              <w:rPr>
                <w:rFonts w:eastAsia="Arial Unicode MS"/>
              </w:rPr>
              <w:t>Token Claimset Object Element Path</w:t>
            </w:r>
          </w:p>
        </w:tc>
        <w:tc>
          <w:tcPr>
            <w:tcW w:w="1240" w:type="dxa"/>
            <w:shd w:val="clear" w:color="auto" w:fill="E0E0E0"/>
          </w:tcPr>
          <w:p w14:paraId="45E7F168" w14:textId="77777777" w:rsidR="008824CC" w:rsidRDefault="008824CC" w:rsidP="002D1AB5">
            <w:pPr>
              <w:pStyle w:val="TAH"/>
              <w:rPr>
                <w:rFonts w:eastAsia="Arial Unicode MS"/>
              </w:rPr>
            </w:pPr>
            <w:r>
              <w:rPr>
                <w:rFonts w:eastAsia="Arial Unicode MS"/>
              </w:rPr>
              <w:t>Token Claimset Object Element Short Name</w:t>
            </w:r>
          </w:p>
        </w:tc>
        <w:tc>
          <w:tcPr>
            <w:tcW w:w="1134" w:type="dxa"/>
            <w:tcBorders>
              <w:right w:val="single" w:sz="4" w:space="0" w:color="auto"/>
            </w:tcBorders>
            <w:shd w:val="clear" w:color="auto" w:fill="E0E0E0"/>
          </w:tcPr>
          <w:p w14:paraId="6E2500E4" w14:textId="77777777" w:rsidR="008824CC" w:rsidRPr="002801E3" w:rsidRDefault="008824CC" w:rsidP="002D1AB5">
            <w:pPr>
              <w:pStyle w:val="TAH"/>
              <w:rPr>
                <w:rFonts w:eastAsia="Arial Unicode MS"/>
              </w:rPr>
            </w:pPr>
            <w:r>
              <w:rPr>
                <w:rFonts w:eastAsia="Arial Unicode MS"/>
              </w:rPr>
              <w:t>oneM2M JWT claim name</w:t>
            </w:r>
          </w:p>
        </w:tc>
        <w:tc>
          <w:tcPr>
            <w:tcW w:w="2693" w:type="dxa"/>
            <w:tcBorders>
              <w:right w:val="single" w:sz="4" w:space="0" w:color="000000"/>
            </w:tcBorders>
            <w:shd w:val="clear" w:color="auto" w:fill="E0E0E0"/>
          </w:tcPr>
          <w:p w14:paraId="1CA00A11" w14:textId="77777777" w:rsidR="008824CC" w:rsidRDefault="008824CC" w:rsidP="002D1AB5">
            <w:pPr>
              <w:pStyle w:val="TAH"/>
              <w:rPr>
                <w:rFonts w:eastAsia="Arial Unicode MS"/>
              </w:rPr>
            </w:pPr>
            <w:r>
              <w:rPr>
                <w:rFonts w:eastAsia="Arial Unicode MS"/>
              </w:rPr>
              <w:t>Where is this JWT claim name defined?</w:t>
            </w:r>
          </w:p>
        </w:tc>
        <w:tc>
          <w:tcPr>
            <w:tcW w:w="3514" w:type="dxa"/>
            <w:tcBorders>
              <w:left w:val="single" w:sz="4" w:space="0" w:color="000000"/>
              <w:right w:val="single" w:sz="4" w:space="0" w:color="auto"/>
            </w:tcBorders>
            <w:shd w:val="clear" w:color="auto" w:fill="E0E0E0"/>
          </w:tcPr>
          <w:p w14:paraId="42AEDC8E" w14:textId="77777777" w:rsidR="008824CC" w:rsidRDefault="008824CC" w:rsidP="002D1AB5">
            <w:pPr>
              <w:pStyle w:val="TAH"/>
              <w:rPr>
                <w:rFonts w:eastAsia="Arial Unicode MS"/>
              </w:rPr>
            </w:pPr>
            <w:r>
              <w:rPr>
                <w:rFonts w:eastAsia="Arial Unicode MS"/>
              </w:rPr>
              <w:t>Additional details for mapping from Token Claimset Object values to JWT Claim values</w:t>
            </w:r>
          </w:p>
        </w:tc>
      </w:tr>
      <w:tr w:rsidR="008824CC" w14:paraId="6C414A55" w14:textId="77777777" w:rsidTr="008824CC">
        <w:trPr>
          <w:trHeight w:val="212"/>
          <w:jc w:val="center"/>
        </w:trPr>
        <w:tc>
          <w:tcPr>
            <w:tcW w:w="1283" w:type="dxa"/>
            <w:tcBorders>
              <w:right w:val="single" w:sz="4" w:space="0" w:color="auto"/>
            </w:tcBorders>
          </w:tcPr>
          <w:p w14:paraId="21A0E36F" w14:textId="77777777" w:rsidR="008824CC" w:rsidRPr="006F2AB4" w:rsidRDefault="008824CC" w:rsidP="002D1AB5">
            <w:pPr>
              <w:pStyle w:val="TAL"/>
              <w:rPr>
                <w:rFonts w:eastAsia="Arial Unicode MS"/>
              </w:rPr>
            </w:pPr>
            <w:r>
              <w:rPr>
                <w:lang w:val="en-US"/>
              </w:rPr>
              <w:t>version</w:t>
            </w:r>
          </w:p>
        </w:tc>
        <w:tc>
          <w:tcPr>
            <w:tcW w:w="1240" w:type="dxa"/>
          </w:tcPr>
          <w:p w14:paraId="3441CE13" w14:textId="77777777" w:rsidR="008824CC" w:rsidRDefault="008824CC" w:rsidP="002D1AB5">
            <w:pPr>
              <w:pStyle w:val="TAL"/>
              <w:rPr>
                <w:rFonts w:eastAsia="Arial Unicode MS"/>
              </w:rPr>
            </w:pPr>
            <w:r>
              <w:rPr>
                <w:rFonts w:eastAsia="SimSun" w:hint="eastAsia"/>
                <w:b/>
                <w:i/>
                <w:lang w:eastAsia="zh-CN"/>
              </w:rPr>
              <w:t>tkvr</w:t>
            </w:r>
          </w:p>
        </w:tc>
        <w:tc>
          <w:tcPr>
            <w:tcW w:w="1134" w:type="dxa"/>
            <w:tcBorders>
              <w:right w:val="single" w:sz="4" w:space="0" w:color="auto"/>
            </w:tcBorders>
          </w:tcPr>
          <w:p w14:paraId="5B8B83F2" w14:textId="77777777" w:rsidR="008824CC" w:rsidRDefault="008824CC" w:rsidP="002D1AB5">
            <w:pPr>
              <w:pStyle w:val="TAL"/>
              <w:rPr>
                <w:rFonts w:eastAsia="Arial Unicode MS"/>
              </w:rPr>
            </w:pPr>
            <w:r>
              <w:rPr>
                <w:rFonts w:eastAsia="Arial Unicode MS"/>
              </w:rPr>
              <w:t>"tkvr"</w:t>
            </w:r>
          </w:p>
        </w:tc>
        <w:tc>
          <w:tcPr>
            <w:tcW w:w="2693" w:type="dxa"/>
            <w:tcBorders>
              <w:right w:val="single" w:sz="4" w:space="0" w:color="000000"/>
            </w:tcBorders>
          </w:tcPr>
          <w:p w14:paraId="1251BAFA"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647EB70D" w14:textId="77777777" w:rsidR="008824CC" w:rsidRDefault="008824CC" w:rsidP="002D1AB5">
            <w:pPr>
              <w:pStyle w:val="TAL"/>
              <w:rPr>
                <w:rFonts w:eastAsia="Arial Unicode MS"/>
              </w:rPr>
            </w:pPr>
            <w:r>
              <w:rPr>
                <w:rFonts w:eastAsia="Arial Unicode MS"/>
              </w:rPr>
              <w:t>Values shall be identical</w:t>
            </w:r>
          </w:p>
        </w:tc>
      </w:tr>
      <w:tr w:rsidR="008824CC" w14:paraId="06C8A265" w14:textId="77777777" w:rsidTr="008824CC">
        <w:trPr>
          <w:trHeight w:val="212"/>
          <w:jc w:val="center"/>
        </w:trPr>
        <w:tc>
          <w:tcPr>
            <w:tcW w:w="1283" w:type="dxa"/>
            <w:tcBorders>
              <w:right w:val="single" w:sz="4" w:space="0" w:color="auto"/>
            </w:tcBorders>
          </w:tcPr>
          <w:p w14:paraId="1FCD8C34" w14:textId="77777777" w:rsidR="008824CC" w:rsidRDefault="008824CC" w:rsidP="002D1AB5">
            <w:pPr>
              <w:pStyle w:val="TAL"/>
              <w:rPr>
                <w:lang w:val="en-US"/>
              </w:rPr>
            </w:pPr>
            <w:r w:rsidRPr="003651C1">
              <w:t>tokenID</w:t>
            </w:r>
          </w:p>
        </w:tc>
        <w:tc>
          <w:tcPr>
            <w:tcW w:w="1240" w:type="dxa"/>
          </w:tcPr>
          <w:p w14:paraId="2B885AF8" w14:textId="77777777" w:rsidR="008824CC" w:rsidRDefault="008824CC" w:rsidP="002D1AB5">
            <w:pPr>
              <w:pStyle w:val="TAL"/>
              <w:rPr>
                <w:rFonts w:eastAsia="Arial Unicode MS"/>
              </w:rPr>
            </w:pPr>
            <w:r>
              <w:rPr>
                <w:rFonts w:eastAsia="SimSun" w:hint="eastAsia"/>
                <w:b/>
                <w:i/>
                <w:lang w:eastAsia="zh-CN"/>
              </w:rPr>
              <w:t>tkid</w:t>
            </w:r>
          </w:p>
        </w:tc>
        <w:tc>
          <w:tcPr>
            <w:tcW w:w="1134" w:type="dxa"/>
            <w:tcBorders>
              <w:right w:val="single" w:sz="4" w:space="0" w:color="auto"/>
            </w:tcBorders>
          </w:tcPr>
          <w:p w14:paraId="291698CA" w14:textId="77777777" w:rsidR="008824CC" w:rsidRDefault="008824CC" w:rsidP="002D1AB5">
            <w:pPr>
              <w:pStyle w:val="TAL"/>
              <w:rPr>
                <w:rFonts w:eastAsia="Arial Unicode MS"/>
              </w:rPr>
            </w:pPr>
            <w:r>
              <w:rPr>
                <w:rFonts w:eastAsia="Arial Unicode MS"/>
              </w:rPr>
              <w:t>"jti"</w:t>
            </w:r>
          </w:p>
        </w:tc>
        <w:tc>
          <w:tcPr>
            <w:tcW w:w="2693" w:type="dxa"/>
            <w:tcBorders>
              <w:right w:val="single" w:sz="4" w:space="0" w:color="000000"/>
            </w:tcBorders>
          </w:tcPr>
          <w:p w14:paraId="62F035CD"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344CF10F" w14:textId="77777777" w:rsidR="008824CC" w:rsidRDefault="008824CC" w:rsidP="002D1AB5">
            <w:pPr>
              <w:pStyle w:val="TAL"/>
              <w:rPr>
                <w:rFonts w:eastAsia="Arial Unicode MS"/>
              </w:rPr>
            </w:pPr>
            <w:r>
              <w:rPr>
                <w:rFonts w:eastAsia="Arial Unicode MS"/>
              </w:rPr>
              <w:t>Values shall be identical</w:t>
            </w:r>
            <w:r w:rsidDel="00247C36">
              <w:rPr>
                <w:rFonts w:eastAsia="Arial Unicode MS"/>
              </w:rPr>
              <w:t xml:space="preserve"> </w:t>
            </w:r>
          </w:p>
        </w:tc>
      </w:tr>
      <w:tr w:rsidR="008824CC" w14:paraId="38C25D71" w14:textId="77777777" w:rsidTr="008824CC">
        <w:trPr>
          <w:trHeight w:val="212"/>
          <w:jc w:val="center"/>
        </w:trPr>
        <w:tc>
          <w:tcPr>
            <w:tcW w:w="1283" w:type="dxa"/>
            <w:tcBorders>
              <w:right w:val="single" w:sz="4" w:space="0" w:color="auto"/>
            </w:tcBorders>
          </w:tcPr>
          <w:p w14:paraId="5A0ABD47" w14:textId="77777777" w:rsidR="008824CC" w:rsidRDefault="008824CC" w:rsidP="002D1AB5">
            <w:pPr>
              <w:pStyle w:val="TAL"/>
              <w:rPr>
                <w:lang w:val="en-US"/>
              </w:rPr>
            </w:pPr>
            <w:r w:rsidRPr="003651C1">
              <w:t>issuer</w:t>
            </w:r>
          </w:p>
        </w:tc>
        <w:tc>
          <w:tcPr>
            <w:tcW w:w="1240" w:type="dxa"/>
          </w:tcPr>
          <w:p w14:paraId="690C3CA9" w14:textId="77777777" w:rsidR="008824CC" w:rsidRDefault="008824CC" w:rsidP="002D1AB5">
            <w:pPr>
              <w:pStyle w:val="TAL"/>
              <w:rPr>
                <w:rFonts w:eastAsia="Arial Unicode MS"/>
              </w:rPr>
            </w:pPr>
            <w:r>
              <w:rPr>
                <w:rFonts w:eastAsia="SimSun" w:hint="eastAsia"/>
                <w:b/>
                <w:i/>
                <w:lang w:eastAsia="zh-CN"/>
              </w:rPr>
              <w:t>tkis</w:t>
            </w:r>
          </w:p>
        </w:tc>
        <w:tc>
          <w:tcPr>
            <w:tcW w:w="1134" w:type="dxa"/>
            <w:tcBorders>
              <w:right w:val="single" w:sz="4" w:space="0" w:color="auto"/>
            </w:tcBorders>
          </w:tcPr>
          <w:p w14:paraId="15800081" w14:textId="77777777" w:rsidR="008824CC" w:rsidRDefault="008824CC" w:rsidP="002D1AB5">
            <w:pPr>
              <w:pStyle w:val="TAL"/>
              <w:rPr>
                <w:rFonts w:eastAsia="Arial Unicode MS"/>
              </w:rPr>
            </w:pPr>
            <w:r>
              <w:rPr>
                <w:rFonts w:eastAsia="Arial Unicode MS"/>
              </w:rPr>
              <w:t>"iss"</w:t>
            </w:r>
          </w:p>
        </w:tc>
        <w:tc>
          <w:tcPr>
            <w:tcW w:w="2693" w:type="dxa"/>
            <w:tcBorders>
              <w:right w:val="single" w:sz="4" w:space="0" w:color="000000"/>
            </w:tcBorders>
          </w:tcPr>
          <w:p w14:paraId="6AA017EC"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1AC2A861" w14:textId="77777777" w:rsidR="008824CC" w:rsidRDefault="008824CC" w:rsidP="002D1AB5">
            <w:pPr>
              <w:pStyle w:val="TAL"/>
              <w:rPr>
                <w:rFonts w:eastAsia="Arial Unicode MS"/>
              </w:rPr>
            </w:pPr>
            <w:r>
              <w:rPr>
                <w:rFonts w:eastAsia="Arial Unicode MS"/>
              </w:rPr>
              <w:t>Values shall be identical</w:t>
            </w:r>
          </w:p>
        </w:tc>
      </w:tr>
      <w:tr w:rsidR="008824CC" w14:paraId="3E732117" w14:textId="77777777" w:rsidTr="008824CC">
        <w:trPr>
          <w:trHeight w:val="212"/>
          <w:jc w:val="center"/>
        </w:trPr>
        <w:tc>
          <w:tcPr>
            <w:tcW w:w="1283" w:type="dxa"/>
            <w:tcBorders>
              <w:right w:val="single" w:sz="4" w:space="0" w:color="auto"/>
            </w:tcBorders>
          </w:tcPr>
          <w:p w14:paraId="1387877A" w14:textId="77777777" w:rsidR="008824CC" w:rsidRDefault="008824CC" w:rsidP="002D1AB5">
            <w:pPr>
              <w:pStyle w:val="TAL"/>
              <w:rPr>
                <w:lang w:val="en-US"/>
              </w:rPr>
            </w:pPr>
            <w:r w:rsidRPr="003651C1">
              <w:t>holder</w:t>
            </w:r>
          </w:p>
        </w:tc>
        <w:tc>
          <w:tcPr>
            <w:tcW w:w="1240" w:type="dxa"/>
          </w:tcPr>
          <w:p w14:paraId="51651B7A" w14:textId="77777777" w:rsidR="008824CC" w:rsidRDefault="008824CC" w:rsidP="002D1AB5">
            <w:pPr>
              <w:pStyle w:val="TAL"/>
              <w:rPr>
                <w:rFonts w:eastAsia="Arial Unicode MS"/>
              </w:rPr>
            </w:pPr>
            <w:r>
              <w:rPr>
                <w:rFonts w:eastAsia="SimSun" w:hint="eastAsia"/>
                <w:b/>
                <w:i/>
                <w:lang w:eastAsia="zh-CN"/>
              </w:rPr>
              <w:t>tkhd</w:t>
            </w:r>
          </w:p>
        </w:tc>
        <w:tc>
          <w:tcPr>
            <w:tcW w:w="1134" w:type="dxa"/>
            <w:tcBorders>
              <w:right w:val="single" w:sz="4" w:space="0" w:color="auto"/>
            </w:tcBorders>
          </w:tcPr>
          <w:p w14:paraId="2EDBEE17" w14:textId="77777777" w:rsidR="008824CC" w:rsidRDefault="008824CC" w:rsidP="002D1AB5">
            <w:pPr>
              <w:pStyle w:val="TAL"/>
              <w:rPr>
                <w:rFonts w:eastAsia="Arial Unicode MS"/>
              </w:rPr>
            </w:pPr>
            <w:r>
              <w:rPr>
                <w:rFonts w:eastAsia="Arial Unicode MS"/>
              </w:rPr>
              <w:t>"azp"</w:t>
            </w:r>
          </w:p>
        </w:tc>
        <w:tc>
          <w:tcPr>
            <w:tcW w:w="2693" w:type="dxa"/>
            <w:tcBorders>
              <w:right w:val="single" w:sz="4" w:space="0" w:color="000000"/>
            </w:tcBorders>
          </w:tcPr>
          <w:p w14:paraId="4649A8DE" w14:textId="77777777" w:rsidR="008824CC" w:rsidRDefault="008824CC" w:rsidP="002D1AB5">
            <w:pPr>
              <w:pStyle w:val="TAL"/>
              <w:rPr>
                <w:rFonts w:eastAsia="Arial Unicode MS"/>
              </w:rPr>
            </w:pPr>
            <w:r>
              <w:rPr>
                <w:rFonts w:eastAsia="Arial Unicode MS"/>
              </w:rPr>
              <w:t>OpenID Connect Core 1.0 [</w:t>
            </w:r>
            <w:r>
              <w:rPr>
                <w:lang w:val="en-US"/>
              </w:rPr>
              <w:fldChar w:fldCharType="begin"/>
            </w:r>
            <w:r>
              <w:rPr>
                <w:lang w:val="en-US"/>
              </w:rPr>
              <w:instrText xml:space="preserve"> REF  REF_OPENIDFOUNDATION \h </w:instrText>
            </w:r>
            <w:r>
              <w:rPr>
                <w:lang w:val="en-US"/>
              </w:rPr>
            </w:r>
            <w:r>
              <w:rPr>
                <w:lang w:val="en-US"/>
              </w:rPr>
              <w:fldChar w:fldCharType="separate"/>
            </w:r>
            <w:r>
              <w:rPr>
                <w:rFonts w:eastAsia="SimSun"/>
                <w:noProof/>
              </w:rPr>
              <w:t>54</w:t>
            </w:r>
            <w:r>
              <w:rPr>
                <w:lang w:val="en-US"/>
              </w:rPr>
              <w:fldChar w:fldCharType="end"/>
            </w:r>
            <w:r>
              <w:rPr>
                <w:lang w:val="en-US"/>
              </w:rPr>
              <w:t>]</w:t>
            </w:r>
          </w:p>
        </w:tc>
        <w:tc>
          <w:tcPr>
            <w:tcW w:w="3514" w:type="dxa"/>
            <w:tcBorders>
              <w:left w:val="single" w:sz="4" w:space="0" w:color="000000"/>
              <w:right w:val="single" w:sz="4" w:space="0" w:color="auto"/>
            </w:tcBorders>
          </w:tcPr>
          <w:p w14:paraId="12E0358D" w14:textId="77777777" w:rsidR="008824CC" w:rsidRDefault="008824CC" w:rsidP="002D1AB5">
            <w:pPr>
              <w:pStyle w:val="TAL"/>
              <w:rPr>
                <w:rFonts w:eastAsia="Arial Unicode MS"/>
              </w:rPr>
            </w:pPr>
            <w:r>
              <w:rPr>
                <w:rFonts w:eastAsia="Arial Unicode MS"/>
              </w:rPr>
              <w:t>Values shall be identical</w:t>
            </w:r>
          </w:p>
        </w:tc>
      </w:tr>
      <w:tr w:rsidR="008824CC" w14:paraId="4502AE34" w14:textId="77777777" w:rsidTr="008824CC">
        <w:trPr>
          <w:trHeight w:val="212"/>
          <w:jc w:val="center"/>
        </w:trPr>
        <w:tc>
          <w:tcPr>
            <w:tcW w:w="1283" w:type="dxa"/>
            <w:tcBorders>
              <w:right w:val="single" w:sz="4" w:space="0" w:color="auto"/>
            </w:tcBorders>
          </w:tcPr>
          <w:p w14:paraId="61C9320A" w14:textId="77777777" w:rsidR="008824CC" w:rsidRDefault="008824CC" w:rsidP="002D1AB5">
            <w:pPr>
              <w:pStyle w:val="TAL"/>
              <w:rPr>
                <w:lang w:val="en-US"/>
              </w:rPr>
            </w:pPr>
            <w:r w:rsidRPr="003651C1">
              <w:rPr>
                <w:lang w:eastAsia="zh-CN"/>
              </w:rPr>
              <w:t>notBefore</w:t>
            </w:r>
          </w:p>
        </w:tc>
        <w:tc>
          <w:tcPr>
            <w:tcW w:w="1240" w:type="dxa"/>
          </w:tcPr>
          <w:p w14:paraId="7E919CCB" w14:textId="77777777" w:rsidR="008824CC" w:rsidRDefault="008824CC" w:rsidP="002D1AB5">
            <w:pPr>
              <w:pStyle w:val="TAL"/>
              <w:rPr>
                <w:rFonts w:eastAsia="Arial Unicode MS"/>
              </w:rPr>
            </w:pPr>
            <w:r>
              <w:rPr>
                <w:rFonts w:eastAsia="SimSun" w:hint="eastAsia"/>
                <w:b/>
                <w:i/>
                <w:lang w:eastAsia="zh-CN"/>
              </w:rPr>
              <w:t>tknb</w:t>
            </w:r>
          </w:p>
        </w:tc>
        <w:tc>
          <w:tcPr>
            <w:tcW w:w="1134" w:type="dxa"/>
            <w:tcBorders>
              <w:right w:val="single" w:sz="4" w:space="0" w:color="auto"/>
            </w:tcBorders>
          </w:tcPr>
          <w:p w14:paraId="33391EEB" w14:textId="77777777" w:rsidR="008824CC" w:rsidRDefault="008824CC" w:rsidP="002D1AB5">
            <w:pPr>
              <w:pStyle w:val="TAL"/>
              <w:rPr>
                <w:rFonts w:eastAsia="Arial Unicode MS"/>
              </w:rPr>
            </w:pPr>
            <w:r>
              <w:rPr>
                <w:rFonts w:eastAsia="Arial Unicode MS"/>
              </w:rPr>
              <w:t>"nbf"</w:t>
            </w:r>
          </w:p>
        </w:tc>
        <w:tc>
          <w:tcPr>
            <w:tcW w:w="2693" w:type="dxa"/>
            <w:tcBorders>
              <w:right w:val="single" w:sz="4" w:space="0" w:color="000000"/>
            </w:tcBorders>
          </w:tcPr>
          <w:p w14:paraId="3163EAEC"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6138397F" w14:textId="77777777" w:rsidR="008824CC" w:rsidRDefault="008824CC" w:rsidP="002D1AB5">
            <w:pPr>
              <w:pStyle w:val="TAL"/>
              <w:rPr>
                <w:rFonts w:eastAsia="Arial Unicode MS"/>
              </w:rPr>
            </w:pPr>
            <w:r>
              <w:rPr>
                <w:rFonts w:eastAsia="Arial Unicode MS"/>
              </w:rPr>
              <w:t>Token Claimset Object element "notBefore" is in ISO8601 "Basic Format", see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xml:space="preserve">]. This element shall be mapped to JWT Claim "nbf" which uses NumericDate format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r>
              <w:rPr>
                <w:rFonts w:eastAsia="Arial Unicode MS"/>
              </w:rPr>
              <w:t xml:space="preserve"> </w:t>
            </w:r>
          </w:p>
        </w:tc>
      </w:tr>
      <w:tr w:rsidR="008824CC" w14:paraId="36C1968B" w14:textId="77777777" w:rsidTr="008824CC">
        <w:trPr>
          <w:trHeight w:val="212"/>
          <w:jc w:val="center"/>
        </w:trPr>
        <w:tc>
          <w:tcPr>
            <w:tcW w:w="1283" w:type="dxa"/>
            <w:tcBorders>
              <w:right w:val="single" w:sz="4" w:space="0" w:color="auto"/>
            </w:tcBorders>
          </w:tcPr>
          <w:p w14:paraId="12E1DE67" w14:textId="77777777" w:rsidR="008824CC" w:rsidRPr="003651C1" w:rsidRDefault="008824CC" w:rsidP="002D1AB5">
            <w:pPr>
              <w:pStyle w:val="TAL"/>
              <w:rPr>
                <w:lang w:eastAsia="zh-CN"/>
              </w:rPr>
            </w:pPr>
            <w:r w:rsidRPr="003651C1">
              <w:rPr>
                <w:lang w:eastAsia="zh-CN"/>
              </w:rPr>
              <w:t>notAfter</w:t>
            </w:r>
          </w:p>
        </w:tc>
        <w:tc>
          <w:tcPr>
            <w:tcW w:w="1240" w:type="dxa"/>
          </w:tcPr>
          <w:p w14:paraId="7E1DE344" w14:textId="77777777" w:rsidR="008824CC" w:rsidRDefault="008824CC" w:rsidP="002D1AB5">
            <w:pPr>
              <w:pStyle w:val="TAL"/>
              <w:rPr>
                <w:rFonts w:eastAsia="Arial Unicode MS"/>
              </w:rPr>
            </w:pPr>
            <w:r>
              <w:rPr>
                <w:rFonts w:eastAsia="SimSun" w:hint="eastAsia"/>
                <w:b/>
                <w:i/>
                <w:lang w:eastAsia="zh-CN"/>
              </w:rPr>
              <w:t>tkna</w:t>
            </w:r>
          </w:p>
        </w:tc>
        <w:tc>
          <w:tcPr>
            <w:tcW w:w="1134" w:type="dxa"/>
            <w:tcBorders>
              <w:right w:val="single" w:sz="4" w:space="0" w:color="auto"/>
            </w:tcBorders>
          </w:tcPr>
          <w:p w14:paraId="5BA49D57" w14:textId="77777777" w:rsidR="008824CC" w:rsidRDefault="008824CC" w:rsidP="002D1AB5">
            <w:pPr>
              <w:pStyle w:val="TAL"/>
              <w:rPr>
                <w:rFonts w:eastAsia="Arial Unicode MS"/>
              </w:rPr>
            </w:pPr>
            <w:r>
              <w:rPr>
                <w:rFonts w:eastAsia="Arial Unicode MS"/>
              </w:rPr>
              <w:t>"exp"</w:t>
            </w:r>
          </w:p>
        </w:tc>
        <w:tc>
          <w:tcPr>
            <w:tcW w:w="2693" w:type="dxa"/>
            <w:tcBorders>
              <w:right w:val="single" w:sz="4" w:space="0" w:color="000000"/>
            </w:tcBorders>
          </w:tcPr>
          <w:p w14:paraId="5534F330"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6B625772" w14:textId="77777777" w:rsidR="008824CC" w:rsidRDefault="008824CC" w:rsidP="002D1AB5">
            <w:pPr>
              <w:pStyle w:val="TAL"/>
              <w:rPr>
                <w:rFonts w:eastAsia="Arial Unicode MS"/>
              </w:rPr>
            </w:pPr>
            <w:r>
              <w:rPr>
                <w:rFonts w:eastAsia="Arial Unicode MS"/>
              </w:rPr>
              <w:t>Token Claimset Object element "notAfter" is in ISO8601 "Basic Format", see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xml:space="preserve">]. This element shall be mapped to JWT Claim "exp" which uses NumericDate format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r>
      <w:tr w:rsidR="008824CC" w14:paraId="0684B4E9" w14:textId="77777777" w:rsidTr="008824CC">
        <w:trPr>
          <w:trHeight w:val="212"/>
          <w:jc w:val="center"/>
        </w:trPr>
        <w:tc>
          <w:tcPr>
            <w:tcW w:w="1283" w:type="dxa"/>
            <w:tcBorders>
              <w:right w:val="single" w:sz="4" w:space="0" w:color="auto"/>
            </w:tcBorders>
          </w:tcPr>
          <w:p w14:paraId="3BB91C27" w14:textId="77777777" w:rsidR="008824CC" w:rsidRPr="003651C1" w:rsidRDefault="008824CC" w:rsidP="002D1AB5">
            <w:pPr>
              <w:pStyle w:val="TAL"/>
              <w:rPr>
                <w:lang w:eastAsia="zh-CN"/>
              </w:rPr>
            </w:pPr>
            <w:r w:rsidRPr="003651C1">
              <w:t>tokenName</w:t>
            </w:r>
          </w:p>
        </w:tc>
        <w:tc>
          <w:tcPr>
            <w:tcW w:w="1240" w:type="dxa"/>
          </w:tcPr>
          <w:p w14:paraId="4779CCD9" w14:textId="77777777" w:rsidR="008824CC" w:rsidRDefault="008824CC" w:rsidP="002D1AB5">
            <w:pPr>
              <w:pStyle w:val="TAL"/>
              <w:rPr>
                <w:rFonts w:eastAsia="Arial Unicode MS"/>
              </w:rPr>
            </w:pPr>
            <w:r>
              <w:rPr>
                <w:rFonts w:eastAsia="SimSun" w:hint="eastAsia"/>
                <w:b/>
                <w:i/>
                <w:lang w:eastAsia="zh-CN"/>
              </w:rPr>
              <w:t>tknm</w:t>
            </w:r>
          </w:p>
        </w:tc>
        <w:tc>
          <w:tcPr>
            <w:tcW w:w="1134" w:type="dxa"/>
            <w:tcBorders>
              <w:right w:val="single" w:sz="4" w:space="0" w:color="auto"/>
            </w:tcBorders>
          </w:tcPr>
          <w:p w14:paraId="26B48204" w14:textId="77777777" w:rsidR="008824CC" w:rsidRDefault="008824CC" w:rsidP="002D1AB5">
            <w:pPr>
              <w:pStyle w:val="TAL"/>
              <w:rPr>
                <w:rFonts w:eastAsia="Arial Unicode MS"/>
              </w:rPr>
            </w:pPr>
            <w:r>
              <w:rPr>
                <w:rFonts w:eastAsia="Arial Unicode MS"/>
              </w:rPr>
              <w:t>"tknm"</w:t>
            </w:r>
          </w:p>
        </w:tc>
        <w:tc>
          <w:tcPr>
            <w:tcW w:w="2693" w:type="dxa"/>
            <w:tcBorders>
              <w:right w:val="single" w:sz="4" w:space="0" w:color="000000"/>
            </w:tcBorders>
          </w:tcPr>
          <w:p w14:paraId="75EC9D7B"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11626335" w14:textId="77777777" w:rsidR="008824CC" w:rsidRDefault="008824CC" w:rsidP="002D1AB5">
            <w:pPr>
              <w:pStyle w:val="TAL"/>
              <w:rPr>
                <w:rFonts w:eastAsia="Arial Unicode MS"/>
              </w:rPr>
            </w:pPr>
            <w:r w:rsidRPr="00580A0F">
              <w:rPr>
                <w:rFonts w:eastAsia="Arial Unicode MS"/>
              </w:rPr>
              <w:t>Values shall be identical</w:t>
            </w:r>
          </w:p>
        </w:tc>
      </w:tr>
      <w:tr w:rsidR="008824CC" w14:paraId="04B16169" w14:textId="77777777" w:rsidTr="008824CC">
        <w:trPr>
          <w:trHeight w:val="212"/>
          <w:jc w:val="center"/>
        </w:trPr>
        <w:tc>
          <w:tcPr>
            <w:tcW w:w="1283" w:type="dxa"/>
            <w:tcBorders>
              <w:right w:val="single" w:sz="4" w:space="0" w:color="auto"/>
            </w:tcBorders>
          </w:tcPr>
          <w:p w14:paraId="2C1CFB27" w14:textId="77777777" w:rsidR="008824CC" w:rsidRPr="003651C1" w:rsidRDefault="008824CC" w:rsidP="002D1AB5">
            <w:pPr>
              <w:pStyle w:val="TAL"/>
              <w:rPr>
                <w:lang w:eastAsia="zh-CN"/>
              </w:rPr>
            </w:pPr>
            <w:r>
              <w:rPr>
                <w:rFonts w:hint="eastAsia"/>
                <w:lang w:val="en-US" w:eastAsia="zh-CN"/>
              </w:rPr>
              <w:t>a</w:t>
            </w:r>
            <w:r w:rsidRPr="00451836">
              <w:rPr>
                <w:lang w:val="en-US" w:eastAsia="zh-CN"/>
              </w:rPr>
              <w:t>udience</w:t>
            </w:r>
          </w:p>
        </w:tc>
        <w:tc>
          <w:tcPr>
            <w:tcW w:w="1240" w:type="dxa"/>
          </w:tcPr>
          <w:p w14:paraId="6EDBDCF5" w14:textId="77777777" w:rsidR="008824CC" w:rsidRDefault="008824CC" w:rsidP="002D1AB5">
            <w:pPr>
              <w:pStyle w:val="TAL"/>
              <w:rPr>
                <w:rFonts w:eastAsia="Arial Unicode MS"/>
              </w:rPr>
            </w:pPr>
            <w:r>
              <w:rPr>
                <w:rFonts w:eastAsia="SimSun" w:hint="eastAsia"/>
                <w:b/>
                <w:i/>
                <w:lang w:eastAsia="zh-CN"/>
              </w:rPr>
              <w:t>tkau</w:t>
            </w:r>
          </w:p>
        </w:tc>
        <w:tc>
          <w:tcPr>
            <w:tcW w:w="1134" w:type="dxa"/>
            <w:tcBorders>
              <w:right w:val="single" w:sz="4" w:space="0" w:color="auto"/>
            </w:tcBorders>
          </w:tcPr>
          <w:p w14:paraId="03B8A263" w14:textId="77777777" w:rsidR="008824CC" w:rsidRDefault="008824CC" w:rsidP="002D1AB5">
            <w:pPr>
              <w:pStyle w:val="TAL"/>
              <w:rPr>
                <w:rFonts w:eastAsia="Arial Unicode MS"/>
              </w:rPr>
            </w:pPr>
            <w:r>
              <w:rPr>
                <w:rFonts w:eastAsia="Arial Unicode MS"/>
              </w:rPr>
              <w:t>"aud"</w:t>
            </w:r>
          </w:p>
        </w:tc>
        <w:tc>
          <w:tcPr>
            <w:tcW w:w="2693" w:type="dxa"/>
            <w:tcBorders>
              <w:right w:val="single" w:sz="4" w:space="0" w:color="000000"/>
            </w:tcBorders>
          </w:tcPr>
          <w:p w14:paraId="5D3A5B59"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22CF45B1" w14:textId="77777777" w:rsidR="008824CC" w:rsidRDefault="008824CC" w:rsidP="002D1AB5">
            <w:pPr>
              <w:pStyle w:val="TAL"/>
              <w:rPr>
                <w:rFonts w:eastAsia="Arial Unicode MS"/>
              </w:rPr>
            </w:pPr>
            <w:r>
              <w:rPr>
                <w:rFonts w:eastAsia="Arial Unicode MS"/>
              </w:rPr>
              <w:t xml:space="preserve">Token Claimset Object element "audience" is a list of m2m:ID. This list shall be mapped to JWT Claim "aud" comprising an array of case-sensitive strings, each containing a StringOrURI value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r>
              <w:rPr>
                <w:rFonts w:eastAsia="Arial Unicode MS"/>
              </w:rPr>
              <w:t>.</w:t>
            </w:r>
          </w:p>
        </w:tc>
      </w:tr>
      <w:tr w:rsidR="008824CC" w14:paraId="4DC2B453" w14:textId="77777777" w:rsidTr="008824CC">
        <w:trPr>
          <w:trHeight w:val="212"/>
          <w:jc w:val="center"/>
        </w:trPr>
        <w:tc>
          <w:tcPr>
            <w:tcW w:w="1283" w:type="dxa"/>
            <w:tcBorders>
              <w:right w:val="single" w:sz="4" w:space="0" w:color="auto"/>
            </w:tcBorders>
          </w:tcPr>
          <w:p w14:paraId="23F29EE9" w14:textId="77777777" w:rsidR="008824CC" w:rsidRPr="003651C1" w:rsidRDefault="008824CC" w:rsidP="002D1AB5">
            <w:pPr>
              <w:pStyle w:val="TAL"/>
              <w:rPr>
                <w:lang w:eastAsia="zh-CN"/>
              </w:rPr>
            </w:pPr>
            <w:r>
              <w:rPr>
                <w:rFonts w:hint="eastAsia"/>
                <w:lang w:eastAsia="zh-CN"/>
              </w:rPr>
              <w:t>permissions</w:t>
            </w:r>
          </w:p>
        </w:tc>
        <w:tc>
          <w:tcPr>
            <w:tcW w:w="1240" w:type="dxa"/>
          </w:tcPr>
          <w:p w14:paraId="2DC7191A" w14:textId="77777777" w:rsidR="008824CC" w:rsidRDefault="008824CC" w:rsidP="002D1AB5">
            <w:pPr>
              <w:pStyle w:val="TAL"/>
              <w:rPr>
                <w:rFonts w:eastAsia="Arial Unicode MS"/>
              </w:rPr>
            </w:pPr>
            <w:r>
              <w:rPr>
                <w:rFonts w:eastAsia="SimSun" w:hint="eastAsia"/>
                <w:b/>
                <w:i/>
                <w:lang w:eastAsia="zh-CN"/>
              </w:rPr>
              <w:t>tkps</w:t>
            </w:r>
          </w:p>
        </w:tc>
        <w:tc>
          <w:tcPr>
            <w:tcW w:w="1134" w:type="dxa"/>
            <w:tcBorders>
              <w:right w:val="single" w:sz="4" w:space="0" w:color="auto"/>
            </w:tcBorders>
          </w:tcPr>
          <w:p w14:paraId="4A1AC6B9" w14:textId="77777777" w:rsidR="008824CC" w:rsidRDefault="008824CC" w:rsidP="002D1AB5">
            <w:pPr>
              <w:pStyle w:val="TAL"/>
              <w:rPr>
                <w:rFonts w:eastAsia="Arial Unicode MS"/>
              </w:rPr>
            </w:pPr>
            <w:r>
              <w:rPr>
                <w:rFonts w:eastAsia="Arial Unicode MS"/>
              </w:rPr>
              <w:t>"tkps"</w:t>
            </w:r>
          </w:p>
        </w:tc>
        <w:tc>
          <w:tcPr>
            <w:tcW w:w="2693" w:type="dxa"/>
            <w:tcBorders>
              <w:right w:val="single" w:sz="4" w:space="0" w:color="000000"/>
            </w:tcBorders>
          </w:tcPr>
          <w:p w14:paraId="00467D9B"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2B4D40FB" w14:textId="77777777" w:rsidR="008824CC" w:rsidRDefault="008824CC" w:rsidP="002D1AB5">
            <w:pPr>
              <w:pStyle w:val="TAL"/>
              <w:rPr>
                <w:rFonts w:eastAsia="Arial Unicode MS"/>
              </w:rPr>
            </w:pPr>
            <w:r>
              <w:rPr>
                <w:rFonts w:eastAsia="Arial Unicode MS"/>
              </w:rPr>
              <w:t>Values shall be identical</w:t>
            </w:r>
          </w:p>
        </w:tc>
      </w:tr>
      <w:tr w:rsidR="008824CC" w14:paraId="5470F04F" w14:textId="77777777" w:rsidTr="008824CC">
        <w:trPr>
          <w:trHeight w:val="212"/>
          <w:jc w:val="center"/>
        </w:trPr>
        <w:tc>
          <w:tcPr>
            <w:tcW w:w="1283" w:type="dxa"/>
            <w:tcBorders>
              <w:right w:val="single" w:sz="4" w:space="0" w:color="auto"/>
            </w:tcBorders>
          </w:tcPr>
          <w:p w14:paraId="418CC5E5" w14:textId="77777777" w:rsidR="008824CC" w:rsidRPr="006C2230" w:rsidRDefault="008824CC" w:rsidP="002D1AB5">
            <w:pPr>
              <w:pStyle w:val="TAL"/>
              <w:rPr>
                <w:lang w:val="en-US" w:eastAsia="zh-CN"/>
              </w:rPr>
            </w:pPr>
            <w:r>
              <w:rPr>
                <w:lang w:val="en-US" w:eastAsia="zh-CN"/>
              </w:rPr>
              <w:t>extension</w:t>
            </w:r>
          </w:p>
        </w:tc>
        <w:tc>
          <w:tcPr>
            <w:tcW w:w="1240" w:type="dxa"/>
          </w:tcPr>
          <w:p w14:paraId="5090B1B1" w14:textId="77777777" w:rsidR="008824CC" w:rsidRDefault="008824CC" w:rsidP="002D1AB5">
            <w:pPr>
              <w:pStyle w:val="TAL"/>
              <w:rPr>
                <w:rFonts w:eastAsia="Arial Unicode MS"/>
              </w:rPr>
            </w:pPr>
            <w:r>
              <w:rPr>
                <w:rFonts w:eastAsia="SimSun" w:hint="eastAsia"/>
                <w:b/>
                <w:i/>
                <w:lang w:eastAsia="zh-CN"/>
              </w:rPr>
              <w:t>tkex</w:t>
            </w:r>
          </w:p>
        </w:tc>
        <w:tc>
          <w:tcPr>
            <w:tcW w:w="1134" w:type="dxa"/>
            <w:tcBorders>
              <w:right w:val="single" w:sz="4" w:space="0" w:color="auto"/>
            </w:tcBorders>
          </w:tcPr>
          <w:p w14:paraId="59FDA26C" w14:textId="77777777" w:rsidR="008824CC" w:rsidRDefault="008824CC" w:rsidP="002D1AB5">
            <w:pPr>
              <w:pStyle w:val="TAL"/>
              <w:rPr>
                <w:rFonts w:eastAsia="Arial Unicode MS"/>
              </w:rPr>
            </w:pPr>
            <w:r>
              <w:rPr>
                <w:rFonts w:eastAsia="Arial Unicode MS"/>
              </w:rPr>
              <w:t>"tkex"</w:t>
            </w:r>
          </w:p>
        </w:tc>
        <w:tc>
          <w:tcPr>
            <w:tcW w:w="2693" w:type="dxa"/>
            <w:tcBorders>
              <w:right w:val="single" w:sz="4" w:space="0" w:color="000000"/>
            </w:tcBorders>
          </w:tcPr>
          <w:p w14:paraId="724D023E"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0F5BEBC7" w14:textId="77777777" w:rsidR="008824CC" w:rsidRDefault="008824CC" w:rsidP="002D1AB5">
            <w:pPr>
              <w:pStyle w:val="TAL"/>
              <w:rPr>
                <w:rFonts w:eastAsia="Arial Unicode MS"/>
              </w:rPr>
            </w:pPr>
            <w:r>
              <w:rPr>
                <w:rFonts w:eastAsia="Arial Unicode MS"/>
              </w:rPr>
              <w:t>Values shall be identical</w:t>
            </w:r>
          </w:p>
        </w:tc>
      </w:tr>
      <w:tr w:rsidR="008824CC" w14:paraId="0590E738" w14:textId="77777777" w:rsidTr="008824CC">
        <w:trPr>
          <w:trHeight w:val="212"/>
          <w:jc w:val="center"/>
        </w:trPr>
        <w:tc>
          <w:tcPr>
            <w:tcW w:w="1283" w:type="dxa"/>
            <w:tcBorders>
              <w:right w:val="single" w:sz="4" w:space="0" w:color="auto"/>
            </w:tcBorders>
          </w:tcPr>
          <w:p w14:paraId="0BBFD753" w14:textId="05FAB03D" w:rsidR="008824CC" w:rsidRDefault="008824CC" w:rsidP="002D1AB5">
            <w:pPr>
              <w:pStyle w:val="TAL"/>
              <w:rPr>
                <w:lang w:val="en-US" w:eastAsia="zh-CN"/>
              </w:rPr>
            </w:pPr>
            <w:ins w:id="52" w:author="LE BRUN Leila IMT/OLS" w:date="2019-06-30T22:23:00Z">
              <w:r>
                <w:rPr>
                  <w:lang w:val="en-US" w:eastAsia="zh-CN"/>
                </w:rPr>
                <w:t>nestedToken</w:t>
              </w:r>
            </w:ins>
          </w:p>
        </w:tc>
        <w:tc>
          <w:tcPr>
            <w:tcW w:w="1240" w:type="dxa"/>
          </w:tcPr>
          <w:p w14:paraId="59B44FB6" w14:textId="7D47B81F" w:rsidR="008824CC" w:rsidRDefault="008824CC" w:rsidP="002D1AB5">
            <w:pPr>
              <w:pStyle w:val="TAL"/>
              <w:rPr>
                <w:rFonts w:eastAsia="SimSun"/>
                <w:b/>
                <w:i/>
                <w:lang w:eastAsia="zh-CN"/>
              </w:rPr>
            </w:pPr>
            <w:ins w:id="53" w:author="LE BRUN Leila IMT/OLS" w:date="2019-06-30T22:23:00Z">
              <w:r>
                <w:rPr>
                  <w:rFonts w:eastAsia="SimSun"/>
                  <w:b/>
                  <w:i/>
                  <w:lang w:eastAsia="zh-CN"/>
                </w:rPr>
                <w:t>tkobj</w:t>
              </w:r>
            </w:ins>
          </w:p>
        </w:tc>
        <w:tc>
          <w:tcPr>
            <w:tcW w:w="1134" w:type="dxa"/>
            <w:tcBorders>
              <w:right w:val="single" w:sz="4" w:space="0" w:color="auto"/>
            </w:tcBorders>
          </w:tcPr>
          <w:p w14:paraId="7562DAAC" w14:textId="436F84A8" w:rsidR="008824CC" w:rsidRDefault="008824CC" w:rsidP="002D1AB5">
            <w:pPr>
              <w:pStyle w:val="TAL"/>
              <w:rPr>
                <w:rFonts w:eastAsia="Arial Unicode MS"/>
              </w:rPr>
            </w:pPr>
            <w:ins w:id="54" w:author="LE BRUN Leila IMT/OLS" w:date="2019-06-30T22:23:00Z">
              <w:r>
                <w:rPr>
                  <w:rFonts w:eastAsia="Arial Unicode MS"/>
                </w:rPr>
                <w:t>“tkobj”</w:t>
              </w:r>
            </w:ins>
          </w:p>
        </w:tc>
        <w:tc>
          <w:tcPr>
            <w:tcW w:w="2693" w:type="dxa"/>
            <w:tcBorders>
              <w:right w:val="single" w:sz="4" w:space="0" w:color="000000"/>
            </w:tcBorders>
          </w:tcPr>
          <w:p w14:paraId="6C6BE55A" w14:textId="28410390" w:rsidR="008824CC" w:rsidRPr="00954002" w:rsidRDefault="008824CC" w:rsidP="002D1AB5">
            <w:pPr>
              <w:pStyle w:val="TAL"/>
            </w:pPr>
            <w:ins w:id="55" w:author="LE BRUN Leila IMT/OLS" w:date="2019-06-30T22:23:00Z">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ins>
            <w:r>
              <w:rPr>
                <w:rFonts w:eastAsia="Arial Unicode MS"/>
              </w:rPr>
            </w:r>
            <w:ins w:id="56" w:author="LE BRUN Leila IMT/OLS" w:date="2019-06-30T22:23:00Z">
              <w:r>
                <w:rPr>
                  <w:rFonts w:eastAsia="Arial Unicode MS"/>
                </w:rPr>
                <w:fldChar w:fldCharType="separate"/>
              </w:r>
              <w:r>
                <w:rPr>
                  <w:noProof/>
                </w:rPr>
                <w:t>4</w:t>
              </w:r>
              <w:r>
                <w:rPr>
                  <w:rFonts w:eastAsia="Arial Unicode MS"/>
                </w:rPr>
                <w:fldChar w:fldCharType="end"/>
              </w:r>
              <w:r>
                <w:rPr>
                  <w:rFonts w:eastAsia="Arial Unicode MS"/>
                </w:rPr>
                <w:t>] short names</w:t>
              </w:r>
            </w:ins>
          </w:p>
        </w:tc>
        <w:tc>
          <w:tcPr>
            <w:tcW w:w="3514" w:type="dxa"/>
            <w:tcBorders>
              <w:left w:val="single" w:sz="4" w:space="0" w:color="000000"/>
              <w:right w:val="single" w:sz="4" w:space="0" w:color="auto"/>
            </w:tcBorders>
          </w:tcPr>
          <w:p w14:paraId="024AAB0E" w14:textId="61327FAE" w:rsidR="008824CC" w:rsidRDefault="008824CC" w:rsidP="002D1AB5">
            <w:pPr>
              <w:pStyle w:val="TAL"/>
              <w:rPr>
                <w:rFonts w:eastAsia="Arial Unicode MS"/>
              </w:rPr>
            </w:pPr>
            <w:ins w:id="57" w:author="LE BRUN Leila IMT/OLS" w:date="2019-06-30T22:23:00Z">
              <w:r>
                <w:rPr>
                  <w:rFonts w:eastAsia="Arial Unicode MS"/>
                </w:rPr>
                <w:t>Values shall be identical</w:t>
              </w:r>
            </w:ins>
          </w:p>
        </w:tc>
      </w:tr>
    </w:tbl>
    <w:p w14:paraId="23030C7D" w14:textId="77777777" w:rsidR="008824CC" w:rsidRDefault="008824CC" w:rsidP="008824CC">
      <w:pPr>
        <w:rPr>
          <w:b/>
          <w:lang w:val="en-US"/>
        </w:rPr>
      </w:pPr>
    </w:p>
    <w:p w14:paraId="4702EA47" w14:textId="77777777" w:rsidR="008824CC" w:rsidRDefault="008824CC" w:rsidP="008824CC">
      <w:pPr>
        <w:rPr>
          <w:lang w:val="en-US"/>
        </w:rPr>
      </w:pPr>
      <w:r>
        <w:rPr>
          <w:b/>
          <w:lang w:val="en-US"/>
        </w:rPr>
        <w:t xml:space="preserve">oneM2M </w:t>
      </w:r>
      <w:r w:rsidRPr="008906EA">
        <w:rPr>
          <w:b/>
          <w:lang w:val="en-US"/>
        </w:rPr>
        <w:t>JWT</w:t>
      </w:r>
      <w:r>
        <w:rPr>
          <w:b/>
          <w:lang w:val="en-US"/>
        </w:rPr>
        <w:t xml:space="preserve"> Security </w:t>
      </w:r>
      <w:r w:rsidRPr="006F6145">
        <w:rPr>
          <w:b/>
          <w:lang w:val="en-US"/>
        </w:rPr>
        <w:t>Profile</w:t>
      </w:r>
      <w:r w:rsidRPr="009B4DC4">
        <w:rPr>
          <w:lang w:val="en-US"/>
        </w:rPr>
        <w:t>. The JWS Compact Representation and JWE Compact Representation are both supported by ESData (see clause</w:t>
      </w:r>
      <w:r>
        <w:rPr>
          <w:lang w:val="en-US"/>
        </w:rPr>
        <w:t xml:space="preserve"> 8.5.3</w:t>
      </w:r>
      <w:r w:rsidRPr="009B4DC4">
        <w:rPr>
          <w:lang w:val="en-US"/>
        </w:rPr>
        <w:t>). A oneM2M JWT may use any ESData security class: Encryption-only, Signature-only or Nested-Sign-then-encrypt. A oneM2M JWT may use any algorithm supported by ESData for the JWS Compact Representation and JWE Compact Representation</w:t>
      </w:r>
      <w:r>
        <w:rPr>
          <w:lang w:val="en-US"/>
        </w:rPr>
        <w:t xml:space="preserve">. </w:t>
      </w:r>
    </w:p>
    <w:p w14:paraId="55E273F1" w14:textId="77777777" w:rsidR="008824CC" w:rsidRDefault="008824CC" w:rsidP="008824CC">
      <w:pPr>
        <w:rPr>
          <w:lang w:val="en-US"/>
        </w:rPr>
      </w:pPr>
      <w:r>
        <w:rPr>
          <w:lang w:val="en-US"/>
        </w:rPr>
        <w:t>A oneM2M JWT may be an unsecured JWT, in which case the oneM2M JWT is considered to use the unsecured ESData security class.</w:t>
      </w:r>
    </w:p>
    <w:p w14:paraId="6B86CFB2" w14:textId="77777777" w:rsidR="008824CC" w:rsidRDefault="008824CC" w:rsidP="008824CC">
      <w:pPr>
        <w:rPr>
          <w:lang w:val="en-U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discusses security considerations of JWTs, and operators of Token Issuers (Dynamic Authorization Servers and Authorization Authorities) should consult that text when deciding on ESData security class and algorithms.</w:t>
      </w:r>
    </w:p>
    <w:p w14:paraId="2DDAD621" w14:textId="77777777" w:rsidR="008824CC" w:rsidRDefault="008824CC" w:rsidP="008824CC">
      <w:pPr>
        <w:rPr>
          <w:lang w:val="en-US"/>
        </w:rPr>
      </w:pPr>
      <w:r w:rsidRPr="003F0748">
        <w:rPr>
          <w:b/>
          <w:lang w:val="en-US"/>
        </w:rPr>
        <w:t>JOSE header paramet</w:t>
      </w:r>
      <w:r>
        <w:rPr>
          <w:b/>
          <w:lang w:val="en-US"/>
        </w:rPr>
        <w:t>e</w:t>
      </w:r>
      <w:r w:rsidRPr="003F0748">
        <w:rPr>
          <w:b/>
          <w:lang w:val="en-US"/>
        </w:rPr>
        <w:t>rs of oneM2M JWTs.</w:t>
      </w:r>
      <w:r>
        <w:rPr>
          <w:lang w:val="en-US"/>
        </w:rPr>
        <w:t xml:space="preserve"> When the Encryption-only ESData security class is used, then</w:t>
      </w:r>
    </w:p>
    <w:p w14:paraId="3F556A35" w14:textId="77777777" w:rsidR="008824CC" w:rsidRDefault="008824CC" w:rsidP="00C279B2">
      <w:pPr>
        <w:numPr>
          <w:ilvl w:val="0"/>
          <w:numId w:val="15"/>
        </w:numPr>
        <w:tabs>
          <w:tab w:val="left" w:pos="720"/>
        </w:tabs>
        <w:rPr>
          <w:lang w:val="en-US"/>
        </w:rPr>
      </w:pPr>
      <w:r>
        <w:rPr>
          <w:lang w:val="en-US"/>
        </w:rPr>
        <w:t>The JOSE header of the JWE shall include the "typ" parameters set to "JWT".</w:t>
      </w:r>
    </w:p>
    <w:p w14:paraId="4AD85243" w14:textId="77777777" w:rsidR="008824CC" w:rsidRDefault="008824CC" w:rsidP="00C279B2">
      <w:pPr>
        <w:numPr>
          <w:ilvl w:val="0"/>
          <w:numId w:val="15"/>
        </w:numPr>
        <w:tabs>
          <w:tab w:val="left" w:pos="720"/>
        </w:tabs>
        <w:rPr>
          <w:lang w:val="en-US"/>
        </w:rPr>
      </w:pPr>
      <w:r>
        <w:rPr>
          <w:lang w:val="en-US"/>
        </w:rPr>
        <w:t>The JOSE header of the JWE shall not include the "cty" parameter.</w:t>
      </w:r>
    </w:p>
    <w:p w14:paraId="67D8BA77" w14:textId="77777777" w:rsidR="008824CC" w:rsidRDefault="008824CC" w:rsidP="008824CC">
      <w:pPr>
        <w:rPr>
          <w:lang w:val="en-US"/>
        </w:rPr>
      </w:pPr>
      <w:r>
        <w:rPr>
          <w:lang w:val="en-US"/>
        </w:rPr>
        <w:t>When the Signature -only ESData security class is used, then</w:t>
      </w:r>
    </w:p>
    <w:p w14:paraId="0076572D" w14:textId="77777777" w:rsidR="008824CC" w:rsidRDefault="008824CC" w:rsidP="00C279B2">
      <w:pPr>
        <w:numPr>
          <w:ilvl w:val="0"/>
          <w:numId w:val="15"/>
        </w:numPr>
        <w:tabs>
          <w:tab w:val="left" w:pos="720"/>
        </w:tabs>
        <w:rPr>
          <w:lang w:val="en-US"/>
        </w:rPr>
      </w:pPr>
      <w:r>
        <w:rPr>
          <w:lang w:val="en-US"/>
        </w:rPr>
        <w:t>The JOSE header of the JWS shall include the "typ" parameters set to "JWT".</w:t>
      </w:r>
    </w:p>
    <w:p w14:paraId="56FB1B0F" w14:textId="77777777" w:rsidR="008824CC" w:rsidRDefault="008824CC" w:rsidP="00C279B2">
      <w:pPr>
        <w:numPr>
          <w:ilvl w:val="0"/>
          <w:numId w:val="15"/>
        </w:numPr>
        <w:tabs>
          <w:tab w:val="left" w:pos="720"/>
        </w:tabs>
        <w:rPr>
          <w:lang w:val="en-US"/>
        </w:rPr>
      </w:pPr>
      <w:r>
        <w:rPr>
          <w:lang w:val="en-US"/>
        </w:rPr>
        <w:t>The JOSE header of the JWS shall not include the "cty" parameter.</w:t>
      </w:r>
    </w:p>
    <w:p w14:paraId="7A49F3C0" w14:textId="77777777" w:rsidR="008824CC" w:rsidRDefault="008824CC" w:rsidP="008824CC">
      <w:pPr>
        <w:rPr>
          <w:lang w:val="en-US"/>
        </w:rPr>
      </w:pPr>
      <w:r>
        <w:rPr>
          <w:lang w:val="en-US"/>
        </w:rPr>
        <w:t>When the Nested-Sign-then-encrypt ESData security class is used, then the JWT claims are the payload of a JWS, and the JWS becomes the payload of a JWE. In this case,</w:t>
      </w:r>
    </w:p>
    <w:p w14:paraId="0219083C" w14:textId="77777777" w:rsidR="008824CC" w:rsidRDefault="008824CC" w:rsidP="00C279B2">
      <w:pPr>
        <w:numPr>
          <w:ilvl w:val="0"/>
          <w:numId w:val="15"/>
        </w:numPr>
        <w:tabs>
          <w:tab w:val="left" w:pos="720"/>
        </w:tabs>
        <w:rPr>
          <w:lang w:val="en-US"/>
        </w:rPr>
      </w:pPr>
      <w:r>
        <w:rPr>
          <w:lang w:val="en-US"/>
        </w:rPr>
        <w:lastRenderedPageBreak/>
        <w:t>The JOSE header of both the JWS and the JWE shall include the "typ" header parameters set to "JWT".</w:t>
      </w:r>
    </w:p>
    <w:p w14:paraId="155DA677" w14:textId="77777777" w:rsidR="008824CC" w:rsidRDefault="008824CC" w:rsidP="00C279B2">
      <w:pPr>
        <w:numPr>
          <w:ilvl w:val="0"/>
          <w:numId w:val="15"/>
        </w:numPr>
        <w:tabs>
          <w:tab w:val="left" w:pos="720"/>
        </w:tabs>
        <w:rPr>
          <w:lang w:val="en-US"/>
        </w:rPr>
      </w:pPr>
      <w:r>
        <w:rPr>
          <w:lang w:val="en-US"/>
        </w:rPr>
        <w:t xml:space="preserve">The JOSE header of the JWE shall include the "cty" parameter set to </w:t>
      </w:r>
      <w:r w:rsidRPr="00D21005">
        <w:rPr>
          <w:lang w:val="en-US"/>
        </w:rPr>
        <w:t>be "JWT", to indicate that a Nested JWT is carried in this</w:t>
      </w:r>
      <w:r>
        <w:rPr>
          <w:lang w:val="en-US"/>
        </w:rPr>
        <w:t xml:space="preserve"> </w:t>
      </w:r>
      <w:r w:rsidRPr="00D21005">
        <w:rPr>
          <w:lang w:val="en-US"/>
        </w:rPr>
        <w:t>JWT.</w:t>
      </w:r>
      <w:r>
        <w:rPr>
          <w:lang w:val="en-US"/>
        </w:rPr>
        <w:t xml:space="preserve"> </w:t>
      </w:r>
    </w:p>
    <w:p w14:paraId="44C7CD58" w14:textId="77777777" w:rsidR="008824CC" w:rsidRDefault="008824CC" w:rsidP="00C279B2">
      <w:pPr>
        <w:numPr>
          <w:ilvl w:val="0"/>
          <w:numId w:val="15"/>
        </w:numPr>
        <w:tabs>
          <w:tab w:val="left" w:pos="720"/>
        </w:tabs>
        <w:rPr>
          <w:lang w:val="en-US"/>
        </w:rPr>
      </w:pPr>
      <w:r>
        <w:rPr>
          <w:lang w:val="en-US"/>
        </w:rPr>
        <w:t>The JOSE header of the JWS shall not include the "cty" parameter.</w:t>
      </w:r>
    </w:p>
    <w:p w14:paraId="401D7698" w14:textId="77777777" w:rsidR="008824CC" w:rsidRPr="00AC0834" w:rsidRDefault="008824CC" w:rsidP="008824CC">
      <w:pPr>
        <w:pStyle w:val="Titre5"/>
        <w:rPr>
          <w:lang w:val="en-US"/>
        </w:rPr>
      </w:pPr>
      <w:bookmarkStart w:id="58" w:name="_Toc457595307"/>
      <w:bookmarkStart w:id="59" w:name="_Toc459366710"/>
      <w:bookmarkStart w:id="60" w:name="_Toc459367027"/>
      <w:bookmarkStart w:id="61" w:name="_Toc517260706"/>
      <w:r>
        <w:rPr>
          <w:lang w:val="en-US"/>
        </w:rPr>
        <w:t>7.3.2.6</w:t>
      </w:r>
      <w:r>
        <w:t>.</w:t>
      </w:r>
      <w:r>
        <w:rPr>
          <w:lang w:val="en-US"/>
        </w:rPr>
        <w:t>3</w:t>
      </w:r>
      <w:r>
        <w:tab/>
      </w:r>
      <w:r w:rsidRPr="00AC0834">
        <w:t xml:space="preserve">oneM2M JWT </w:t>
      </w:r>
      <w:r>
        <w:rPr>
          <w:lang w:val="en-US"/>
        </w:rPr>
        <w:t>Procedures</w:t>
      </w:r>
      <w:bookmarkEnd w:id="58"/>
      <w:bookmarkEnd w:id="59"/>
      <w:bookmarkEnd w:id="60"/>
      <w:bookmarkEnd w:id="61"/>
    </w:p>
    <w:p w14:paraId="455B85F4" w14:textId="77777777" w:rsidR="008824CC" w:rsidRDefault="008824CC" w:rsidP="008824CC">
      <w:pPr>
        <w:rPr>
          <w:lang w:val="en-US"/>
        </w:rPr>
      </w:pPr>
      <w:r>
        <w:rPr>
          <w:b/>
          <w:lang w:val="en-US"/>
        </w:rPr>
        <w:t>Configuring CSEs for verifying Tokens from a Token Issuer</w:t>
      </w:r>
      <w:r w:rsidRPr="00334FEB">
        <w:rPr>
          <w:b/>
          <w:lang w:val="en-US"/>
        </w:rPr>
        <w:t xml:space="preserve">. </w:t>
      </w:r>
      <w:r>
        <w:rPr>
          <w:b/>
          <w:lang w:val="en-US"/>
        </w:rPr>
        <w:t xml:space="preserve"> </w:t>
      </w:r>
      <w:r w:rsidRPr="003F0748">
        <w:rPr>
          <w:lang w:val="en-US"/>
        </w:rPr>
        <w:t xml:space="preserve">In order for a CSE to verify </w:t>
      </w:r>
      <w:r>
        <w:rPr>
          <w:lang w:val="en-US"/>
        </w:rPr>
        <w:t>oneM2M JWTs issued by a particular Token Issuer</w:t>
      </w:r>
      <w:r w:rsidRPr="003F0748">
        <w:rPr>
          <w:lang w:val="en-US"/>
        </w:rPr>
        <w:t xml:space="preserve">, the </w:t>
      </w:r>
      <w:r>
        <w:rPr>
          <w:lang w:val="en-US"/>
        </w:rPr>
        <w:t xml:space="preserve">CSE shall be provided with the </w:t>
      </w:r>
      <w:r w:rsidRPr="003F0748">
        <w:rPr>
          <w:lang w:val="en-US"/>
        </w:rPr>
        <w:t>following</w:t>
      </w:r>
      <w:r>
        <w:rPr>
          <w:lang w:val="en-US"/>
        </w:rPr>
        <w:t xml:space="preserve"> information in a secure manner</w:t>
      </w:r>
    </w:p>
    <w:p w14:paraId="632EA839" w14:textId="77777777" w:rsidR="008824CC" w:rsidRPr="00C31EE8" w:rsidRDefault="008824CC" w:rsidP="00C279B2">
      <w:pPr>
        <w:numPr>
          <w:ilvl w:val="0"/>
          <w:numId w:val="15"/>
        </w:numPr>
        <w:tabs>
          <w:tab w:val="left" w:pos="720"/>
        </w:tabs>
        <w:rPr>
          <w:lang w:val="en-US"/>
        </w:rPr>
      </w:pPr>
      <w:r>
        <w:rPr>
          <w:lang w:val="en-US"/>
        </w:rPr>
        <w:t>The combinations of ESData Security classes and algorithms permitted by the Token Issuer.</w:t>
      </w:r>
    </w:p>
    <w:p w14:paraId="0FF87098" w14:textId="77777777" w:rsidR="008824CC" w:rsidRDefault="008824CC" w:rsidP="00C279B2">
      <w:pPr>
        <w:numPr>
          <w:ilvl w:val="0"/>
          <w:numId w:val="15"/>
        </w:numPr>
        <w:tabs>
          <w:tab w:val="left" w:pos="720"/>
        </w:tabs>
        <w:rPr>
          <w:b/>
          <w:lang w:val="en-US"/>
        </w:rPr>
      </w:pPr>
      <w:r>
        <w:rPr>
          <w:lang w:val="en-US"/>
        </w:rPr>
        <w:t>Credentials for verifying Tokens conforming to those ESData Security classes and algorithms, noting that no credentials are needed for verifying tokens using the unsecured ESData Security class.</w:t>
      </w:r>
    </w:p>
    <w:p w14:paraId="4904418C" w14:textId="77777777" w:rsidR="008824CC" w:rsidRDefault="008824CC" w:rsidP="008824CC">
      <w:pPr>
        <w:rPr>
          <w:lang w:val="en-US"/>
        </w:rPr>
      </w:pPr>
      <w:r w:rsidRPr="00CD6AB5">
        <w:rPr>
          <w:lang w:val="en-US"/>
        </w:rPr>
        <w:t>The</w:t>
      </w:r>
      <w:r>
        <w:rPr>
          <w:lang w:val="en-US"/>
        </w:rPr>
        <w:t xml:space="preserve"> present document does not specify mechanisms for providing this information to the CSE. </w:t>
      </w:r>
      <w:r w:rsidRPr="00CD6AB5">
        <w:rPr>
          <w:lang w:val="en-US"/>
        </w:rPr>
        <w:t>The</w:t>
      </w:r>
      <w:r>
        <w:rPr>
          <w:lang w:val="en-US"/>
        </w:rPr>
        <w:t xml:space="preserve"> present document does not define data structures for storing this information on the CSE. The security level to apply on each particular CSE has to be derived from application specific risk assessment.</w:t>
      </w:r>
    </w:p>
    <w:p w14:paraId="435378E4" w14:textId="77777777" w:rsidR="008824CC" w:rsidRDefault="008824CC" w:rsidP="008824CC">
      <w:pPr>
        <w:rPr>
          <w:lang w:val="en-US"/>
        </w:rPr>
      </w:pPr>
      <w:r w:rsidRPr="00CD6AB5">
        <w:rPr>
          <w:b/>
          <w:lang w:val="en-US"/>
        </w:rPr>
        <w:t xml:space="preserve">Creating </w:t>
      </w:r>
      <w:r>
        <w:rPr>
          <w:b/>
          <w:lang w:val="en-US"/>
        </w:rPr>
        <w:t>a</w:t>
      </w:r>
      <w:r w:rsidRPr="00CD6AB5">
        <w:rPr>
          <w:b/>
          <w:lang w:val="en-US"/>
        </w:rPr>
        <w:t xml:space="preserve"> oneM2M JWT</w:t>
      </w:r>
      <w:r>
        <w:rPr>
          <w:lang w:val="en-US"/>
        </w:rPr>
        <w:t xml:space="preserve">: </w:t>
      </w:r>
      <w:r w:rsidRPr="00C965CC">
        <w:rPr>
          <w:lang w:val="en-US"/>
        </w:rPr>
        <w:t xml:space="preserve">When a Token Issuer </w:t>
      </w:r>
      <w:r>
        <w:rPr>
          <w:lang w:val="en-US"/>
        </w:rPr>
        <w:t xml:space="preserve">is triggered to create a token, then the Token issuer </w:t>
      </w:r>
      <w:r w:rsidRPr="00C965CC">
        <w:rPr>
          <w:lang w:val="en-US"/>
        </w:rPr>
        <w:t xml:space="preserve">shall </w:t>
      </w:r>
      <w:r>
        <w:rPr>
          <w:lang w:val="en-US"/>
        </w:rPr>
        <w:t>perform the following steps</w:t>
      </w:r>
    </w:p>
    <w:p w14:paraId="7451A548" w14:textId="77777777" w:rsidR="008824CC" w:rsidRDefault="008824CC" w:rsidP="00C279B2">
      <w:pPr>
        <w:numPr>
          <w:ilvl w:val="0"/>
          <w:numId w:val="17"/>
        </w:numPr>
        <w:tabs>
          <w:tab w:val="left" w:pos="720"/>
        </w:tabs>
        <w:rPr>
          <w:lang w:val="en-US"/>
        </w:rPr>
      </w:pPr>
      <w:r>
        <w:rPr>
          <w:lang w:val="en-US"/>
        </w:rPr>
        <w:t>The</w:t>
      </w:r>
      <w:r w:rsidRPr="00C965CC">
        <w:rPr>
          <w:lang w:val="en-US"/>
        </w:rPr>
        <w:t xml:space="preserve"> Token Issuer </w:t>
      </w:r>
      <w:r>
        <w:rPr>
          <w:lang w:val="en-US"/>
        </w:rPr>
        <w:t xml:space="preserve">shall form a Token </w:t>
      </w:r>
      <w:r>
        <w:rPr>
          <w:rFonts w:eastAsia="Arial Unicode MS"/>
        </w:rPr>
        <w:t xml:space="preserve">Claimset </w:t>
      </w:r>
      <w:r>
        <w:rPr>
          <w:lang w:val="en-US"/>
        </w:rPr>
        <w:t>Object</w:t>
      </w:r>
      <w:r w:rsidRPr="009755B8">
        <w:rPr>
          <w:lang w:val="en-US"/>
        </w:rPr>
        <w:t xml:space="preserve"> </w:t>
      </w:r>
      <w:r>
        <w:rPr>
          <w:lang w:val="en-US"/>
        </w:rPr>
        <w:t xml:space="preserve">compliant with </w:t>
      </w:r>
      <w:r w:rsidRPr="009755B8">
        <w:rPr>
          <w:lang w:val="en-US"/>
        </w:rPr>
        <w:t>data type m2m:</w:t>
      </w:r>
      <w:r>
        <w:rPr>
          <w:lang w:val="en-US"/>
        </w:rPr>
        <w:t>tokenClaimSet, with the permission element using the JSON serialization.</w:t>
      </w:r>
    </w:p>
    <w:p w14:paraId="7B3EAEEB" w14:textId="77777777" w:rsidR="008824CC" w:rsidRDefault="008824CC" w:rsidP="00C279B2">
      <w:pPr>
        <w:numPr>
          <w:ilvl w:val="0"/>
          <w:numId w:val="17"/>
        </w:numPr>
        <w:tabs>
          <w:tab w:val="left" w:pos="720"/>
        </w:tabs>
        <w:rPr>
          <w:ins w:id="62" w:author="LE BRUN Leila IMT/OLS" w:date="2019-06-30T22:23:00Z"/>
          <w:lang w:val="en-US"/>
        </w:rPr>
      </w:pPr>
      <w:r w:rsidRPr="009755B8">
        <w:rPr>
          <w:lang w:val="en-US"/>
        </w:rPr>
        <w:t xml:space="preserve">The Token Issuer shall </w:t>
      </w:r>
      <w:r>
        <w:rPr>
          <w:lang w:val="en-US"/>
        </w:rPr>
        <w:t xml:space="preserve">create the corresponding oneM2M JWT claim set using the mapping in </w:t>
      </w:r>
      <w:r>
        <w:rPr>
          <w:lang w:val="en-US"/>
        </w:rPr>
        <w:br/>
        <w:t xml:space="preserve">Table </w:t>
      </w:r>
      <w:r w:rsidRPr="009B4DC4">
        <w:rPr>
          <w:lang w:val="en-US"/>
        </w:rPr>
        <w:t>7.3.2.6.2-1</w:t>
      </w:r>
      <w:r>
        <w:rPr>
          <w:lang w:val="en-US"/>
        </w:rPr>
        <w:t>.</w:t>
      </w:r>
    </w:p>
    <w:p w14:paraId="4445CF93" w14:textId="77777777" w:rsidR="008824CC" w:rsidRPr="009755B8" w:rsidRDefault="008824CC" w:rsidP="00C279B2">
      <w:pPr>
        <w:numPr>
          <w:ilvl w:val="0"/>
          <w:numId w:val="17"/>
        </w:numPr>
        <w:tabs>
          <w:tab w:val="left" w:pos="720"/>
        </w:tabs>
        <w:rPr>
          <w:ins w:id="63" w:author="LE BRUN Leila IMT/OLS" w:date="2019-06-30T22:23:00Z"/>
          <w:lang w:val="en-US"/>
        </w:rPr>
      </w:pPr>
      <w:ins w:id="64" w:author="LE BRUN Leila IMT/OLS" w:date="2019-06-30T22:23:00Z">
        <w:r>
          <w:rPr>
            <w:lang w:val="en-US"/>
          </w:rPr>
          <w:t>If necessary, the Token Issuer shall include a nested Token. This token is either a full JWT token or a reference to a JWT by its TokenID. This token can be emitted by a 3</w:t>
        </w:r>
        <w:r w:rsidRPr="00F17BEF">
          <w:rPr>
            <w:vertAlign w:val="superscript"/>
            <w:lang w:val="en-US"/>
          </w:rPr>
          <w:t>rd</w:t>
        </w:r>
        <w:r>
          <w:rPr>
            <w:lang w:val="en-US"/>
          </w:rPr>
          <w:t xml:space="preserve"> party or by the Token Issuer itself.</w:t>
        </w:r>
      </w:ins>
    </w:p>
    <w:p w14:paraId="7E66CA33" w14:textId="77777777" w:rsidR="008824CC" w:rsidRDefault="008824CC" w:rsidP="00C279B2">
      <w:pPr>
        <w:numPr>
          <w:ilvl w:val="0"/>
          <w:numId w:val="17"/>
        </w:numPr>
        <w:tabs>
          <w:tab w:val="left" w:pos="720"/>
        </w:tabs>
        <w:rPr>
          <w:lang w:val="en-US"/>
        </w:rPr>
      </w:pPr>
      <w:r>
        <w:rPr>
          <w:lang w:val="en-US"/>
        </w:rPr>
        <w:t>The Token Issuer shall select an ESData Security Class, algorithms and corresponding credentials. This step may also be performed before step 1) or between steps 1) and 2).</w:t>
      </w:r>
    </w:p>
    <w:p w14:paraId="48680C80" w14:textId="77777777" w:rsidR="008824CC" w:rsidRDefault="008824CC" w:rsidP="00C279B2">
      <w:pPr>
        <w:numPr>
          <w:ilvl w:val="0"/>
          <w:numId w:val="17"/>
        </w:numPr>
        <w:tabs>
          <w:tab w:val="left" w:pos="720"/>
        </w:tabs>
        <w:rPr>
          <w:lang w:val="en-US"/>
        </w:rPr>
      </w:pPr>
      <w:r>
        <w:rPr>
          <w:lang w:val="en-US"/>
        </w:rPr>
        <w:t>The</w:t>
      </w:r>
      <w:r w:rsidRPr="00C965CC">
        <w:rPr>
          <w:lang w:val="en-US"/>
        </w:rPr>
        <w:t xml:space="preserve"> Token Issuer </w:t>
      </w:r>
      <w:r>
        <w:rPr>
          <w:lang w:val="en-US"/>
        </w:rPr>
        <w:t xml:space="preserve">shall </w:t>
      </w:r>
      <w:r w:rsidRPr="009755B8">
        <w:rPr>
          <w:lang w:val="en-US"/>
        </w:rPr>
        <w:t>create oneM2M JWT</w:t>
      </w:r>
      <w:r>
        <w:rPr>
          <w:lang w:val="en-US"/>
        </w:rPr>
        <w:t xml:space="preserve"> using the oneM2M JWT claims, ESData Security Class, algorithms and corresponding credentials. This step uses the process</w:t>
      </w:r>
      <w:r w:rsidRPr="009755B8">
        <w:rPr>
          <w:lang w:val="en-US"/>
        </w:rPr>
        <w:t xml:space="preserve"> described for JWTs in </w:t>
      </w:r>
      <w:r>
        <w:rPr>
          <w:lang w:val="en-US"/>
        </w:rPr>
        <w:t xml:space="preserve">IETF </w:t>
      </w:r>
      <w:r w:rsidRPr="009755B8">
        <w:rPr>
          <w:lang w:val="en-US"/>
        </w:rPr>
        <w:t>RFC</w:t>
      </w:r>
      <w:r>
        <w:rPr>
          <w:lang w:val="en-US"/>
        </w:rPr>
        <w:t> </w:t>
      </w:r>
      <w:r w:rsidRPr="009755B8">
        <w:rPr>
          <w:lang w:val="en-US"/>
        </w:rPr>
        <w:t>7519</w:t>
      </w:r>
      <w:r>
        <w:rPr>
          <w:lang w:val="en-US"/>
        </w:rPr>
        <w:t>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r w:rsidRPr="009755B8">
        <w:rPr>
          <w:lang w:val="en-US"/>
        </w:rPr>
        <w:t xml:space="preserve">. </w:t>
      </w:r>
    </w:p>
    <w:p w14:paraId="5AB45BA5" w14:textId="77777777" w:rsidR="008824CC" w:rsidRPr="009755B8" w:rsidRDefault="008824CC" w:rsidP="008824CC">
      <w:pPr>
        <w:rPr>
          <w:lang w:val="en-US"/>
        </w:rPr>
      </w:pPr>
      <w:r w:rsidRPr="009755B8">
        <w:rPr>
          <w:lang w:val="en-US"/>
        </w:rPr>
        <w:t>The resulting oneM2M JWT has data type m2m:dynAuthJWT.</w:t>
      </w:r>
    </w:p>
    <w:p w14:paraId="542CBE47" w14:textId="77777777" w:rsidR="008824CC" w:rsidRDefault="008824CC" w:rsidP="008824CC">
      <w:pPr>
        <w:rPr>
          <w:lang w:val="en-US"/>
        </w:rPr>
      </w:pPr>
      <w:r>
        <w:rPr>
          <w:b/>
          <w:lang w:val="en-US"/>
        </w:rPr>
        <w:t>Validating</w:t>
      </w:r>
      <w:r w:rsidRPr="00CD6AB5">
        <w:rPr>
          <w:b/>
          <w:lang w:val="en-US"/>
        </w:rPr>
        <w:t xml:space="preserve"> </w:t>
      </w:r>
      <w:r>
        <w:rPr>
          <w:b/>
          <w:lang w:val="en-US"/>
        </w:rPr>
        <w:t>a</w:t>
      </w:r>
      <w:r w:rsidRPr="00CD6AB5">
        <w:rPr>
          <w:b/>
          <w:lang w:val="en-US"/>
        </w:rPr>
        <w:t xml:space="preserve"> oneM2M JWT</w:t>
      </w:r>
      <w:r>
        <w:rPr>
          <w:lang w:val="en-US"/>
        </w:rPr>
        <w:t xml:space="preserve">: </w:t>
      </w:r>
      <w:r w:rsidRPr="00C965CC">
        <w:rPr>
          <w:lang w:val="en-US"/>
        </w:rPr>
        <w:t xml:space="preserve">When a CSE receives a oneM2M JWT for use in an access decision, then the CSE shall </w:t>
      </w:r>
      <w:r>
        <w:rPr>
          <w:lang w:val="en-US"/>
        </w:rPr>
        <w:t>perform the following steps</w:t>
      </w:r>
    </w:p>
    <w:p w14:paraId="538C94DD" w14:textId="77777777" w:rsidR="008824CC" w:rsidRDefault="008824CC" w:rsidP="00C279B2">
      <w:pPr>
        <w:numPr>
          <w:ilvl w:val="0"/>
          <w:numId w:val="16"/>
        </w:numPr>
        <w:tabs>
          <w:tab w:val="left" w:pos="720"/>
        </w:tabs>
        <w:rPr>
          <w:lang w:val="en-US"/>
        </w:rPr>
      </w:pPr>
      <w:r>
        <w:rPr>
          <w:lang w:val="en-US"/>
        </w:rPr>
        <w:t>The CSE shall validate that the oneM2M JWT conforms to the</w:t>
      </w:r>
      <w:r w:rsidRPr="00C965CC">
        <w:rPr>
          <w:lang w:val="en-US"/>
        </w:rPr>
        <w:t xml:space="preserve"> m2m:dynAuthJWT</w:t>
      </w:r>
      <w:r>
        <w:rPr>
          <w:lang w:val="en-US"/>
        </w:rPr>
        <w:t xml:space="preserve"> data type. </w:t>
      </w:r>
    </w:p>
    <w:p w14:paraId="5337D1C7" w14:textId="77777777" w:rsidR="008824CC" w:rsidRDefault="008824CC" w:rsidP="00C279B2">
      <w:pPr>
        <w:numPr>
          <w:ilvl w:val="0"/>
          <w:numId w:val="16"/>
        </w:numPr>
        <w:tabs>
          <w:tab w:val="left" w:pos="720"/>
        </w:tabs>
        <w:rPr>
          <w:lang w:val="en-US"/>
        </w:rPr>
      </w:pPr>
      <w:r>
        <w:rPr>
          <w:lang w:val="en-US"/>
        </w:rPr>
        <w:t xml:space="preserve">The CSE shall </w:t>
      </w:r>
      <w:r w:rsidRPr="00C965CC">
        <w:rPr>
          <w:lang w:val="en-US"/>
        </w:rPr>
        <w:t>validate the</w:t>
      </w:r>
      <w:r>
        <w:rPr>
          <w:lang w:val="en-US"/>
        </w:rPr>
        <w:t xml:space="preserve"> security of the oneM2M JWT </w:t>
      </w:r>
      <w:r w:rsidRPr="00C965CC">
        <w:rPr>
          <w:lang w:val="en-US"/>
        </w:rPr>
        <w:t xml:space="preserve">as described </w:t>
      </w:r>
      <w:r>
        <w:rPr>
          <w:lang w:val="en-US"/>
        </w:rPr>
        <w:t xml:space="preserve">in clause </w:t>
      </w:r>
      <w:r w:rsidRPr="009B4DC4">
        <w:rPr>
          <w:lang w:val="en-US"/>
        </w:rPr>
        <w:t>7.3.2.5</w:t>
      </w:r>
      <w:r>
        <w:rPr>
          <w:lang w:val="en-US"/>
        </w:rPr>
        <w:t>, using the JWT-specific details in</w:t>
      </w:r>
      <w:r w:rsidRPr="00C965CC">
        <w:rPr>
          <w:lang w:val="en-US"/>
        </w:rPr>
        <w:t xml:space="preserve"> </w:t>
      </w:r>
      <w:r>
        <w:rPr>
          <w:lang w:val="en-US"/>
        </w:rPr>
        <w:t xml:space="preserve">IETF </w:t>
      </w:r>
      <w:r w:rsidRPr="00C965CC">
        <w:rPr>
          <w:lang w:val="en-US"/>
        </w:rPr>
        <w:t>RFC</w:t>
      </w:r>
      <w:r>
        <w:rPr>
          <w:lang w:val="en-US"/>
        </w:rPr>
        <w:t xml:space="preserve"> </w:t>
      </w:r>
      <w:r w:rsidRPr="00C965CC">
        <w:rPr>
          <w:lang w:val="en-US"/>
        </w:rPr>
        <w:t xml:space="preserve">7519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and configured credentials (if required).</w:t>
      </w:r>
      <w:r w:rsidRPr="00C965CC">
        <w:rPr>
          <w:lang w:val="en-US"/>
        </w:rPr>
        <w:t xml:space="preserve"> A CSE shall discard a oneM2M JWT </w:t>
      </w:r>
      <w:r>
        <w:rPr>
          <w:lang w:val="en-US"/>
        </w:rPr>
        <w:t>which uses</w:t>
      </w:r>
      <w:r w:rsidRPr="00C965CC">
        <w:rPr>
          <w:lang w:val="en-US"/>
        </w:rPr>
        <w:t xml:space="preserve"> </w:t>
      </w:r>
      <w:r>
        <w:rPr>
          <w:lang w:val="en-US"/>
        </w:rPr>
        <w:t xml:space="preserve">a </w:t>
      </w:r>
      <w:r w:rsidRPr="00C965CC">
        <w:rPr>
          <w:lang w:val="en-US"/>
        </w:rPr>
        <w:t xml:space="preserve">ESData Security class </w:t>
      </w:r>
      <w:r>
        <w:rPr>
          <w:lang w:val="en-US"/>
        </w:rPr>
        <w:t>or</w:t>
      </w:r>
      <w:r w:rsidRPr="00C965CC">
        <w:rPr>
          <w:lang w:val="en-US"/>
        </w:rPr>
        <w:t xml:space="preserve"> algorithms </w:t>
      </w:r>
      <w:r>
        <w:rPr>
          <w:lang w:val="en-US"/>
        </w:rPr>
        <w:t xml:space="preserve">which </w:t>
      </w:r>
      <w:r w:rsidRPr="00C965CC">
        <w:rPr>
          <w:lang w:val="en-US"/>
        </w:rPr>
        <w:t>are not permitted by the Token Issuer.</w:t>
      </w:r>
      <w:r>
        <w:rPr>
          <w:lang w:val="en-US"/>
        </w:rPr>
        <w:t xml:space="preserve"> </w:t>
      </w:r>
    </w:p>
    <w:p w14:paraId="1F77A3ED" w14:textId="77777777" w:rsidR="008824CC" w:rsidRPr="009755B8" w:rsidRDefault="008824CC" w:rsidP="00C279B2">
      <w:pPr>
        <w:numPr>
          <w:ilvl w:val="0"/>
          <w:numId w:val="16"/>
        </w:numPr>
        <w:tabs>
          <w:tab w:val="left" w:pos="720"/>
        </w:tabs>
        <w:rPr>
          <w:lang w:val="en-US"/>
        </w:rPr>
      </w:pPr>
      <w:r w:rsidRPr="009755B8">
        <w:rPr>
          <w:lang w:val="en-US"/>
        </w:rPr>
        <w:t xml:space="preserve">The </w:t>
      </w:r>
      <w:r>
        <w:rPr>
          <w:lang w:val="en-US"/>
        </w:rPr>
        <w:t>CSE</w:t>
      </w:r>
      <w:r w:rsidRPr="009755B8">
        <w:rPr>
          <w:lang w:val="en-US"/>
        </w:rPr>
        <w:t xml:space="preserve"> shall </w:t>
      </w:r>
      <w:r>
        <w:rPr>
          <w:lang w:val="en-US"/>
        </w:rPr>
        <w:t xml:space="preserve">create a Token Claimset Object from the oneM2M JWT claim set by reversing the mapping in Table </w:t>
      </w:r>
      <w:r w:rsidRPr="009B4DC4">
        <w:rPr>
          <w:lang w:val="en-US"/>
        </w:rPr>
        <w:t>7.3.2.6.2-1</w:t>
      </w:r>
      <w:r>
        <w:rPr>
          <w:lang w:val="en-US"/>
        </w:rPr>
        <w:t>.</w:t>
      </w:r>
    </w:p>
    <w:p w14:paraId="4BD86C66" w14:textId="77777777" w:rsidR="008824CC" w:rsidRDefault="008824CC" w:rsidP="00C279B2">
      <w:pPr>
        <w:numPr>
          <w:ilvl w:val="0"/>
          <w:numId w:val="16"/>
        </w:numPr>
        <w:tabs>
          <w:tab w:val="left" w:pos="720"/>
        </w:tabs>
        <w:rPr>
          <w:lang w:val="en-US"/>
        </w:rPr>
      </w:pPr>
      <w:r>
        <w:rPr>
          <w:lang w:val="en-US"/>
        </w:rPr>
        <w:t xml:space="preserve">The CSE shall </w:t>
      </w:r>
      <w:r w:rsidRPr="00C965CC">
        <w:rPr>
          <w:lang w:val="en-US"/>
        </w:rPr>
        <w:t>validate the</w:t>
      </w:r>
      <w:r>
        <w:rPr>
          <w:lang w:val="en-US"/>
        </w:rPr>
        <w:t xml:space="preserve"> Token Claimset Object </w:t>
      </w:r>
      <w:r w:rsidRPr="00C965CC">
        <w:rPr>
          <w:lang w:val="en-US"/>
        </w:rPr>
        <w:t xml:space="preserve">as described </w:t>
      </w:r>
      <w:r>
        <w:rPr>
          <w:lang w:val="en-US"/>
        </w:rPr>
        <w:t xml:space="preserve">in clause </w:t>
      </w:r>
      <w:r w:rsidRPr="009B4DC4">
        <w:rPr>
          <w:lang w:val="en-US"/>
        </w:rPr>
        <w:t>7.3.2.5</w:t>
      </w:r>
      <w:r>
        <w:rPr>
          <w:lang w:val="en-US"/>
        </w:rPr>
        <w:t>.</w:t>
      </w:r>
    </w:p>
    <w:p w14:paraId="27A743EF" w14:textId="1D2DA204" w:rsidR="008824CC" w:rsidRPr="00FD0AF9" w:rsidRDefault="008824CC" w:rsidP="00FD0AF9">
      <w:pPr>
        <w:tabs>
          <w:tab w:val="left" w:pos="8540"/>
        </w:tabs>
        <w:rPr>
          <w:lang w:val="en-US"/>
        </w:rPr>
      </w:pPr>
      <w:r>
        <w:rPr>
          <w:lang w:val="en-US"/>
        </w:rPr>
        <w:t xml:space="preserve">The Token Claimset Object permissions element can now be processed as described in clause </w:t>
      </w:r>
      <w:r w:rsidRPr="009B4DC4">
        <w:rPr>
          <w:lang w:val="en-US"/>
        </w:rPr>
        <w:t>7.3.2.5</w:t>
      </w:r>
      <w:r>
        <w:rPr>
          <w:lang w:val="en-US"/>
        </w:rPr>
        <w:t>.</w:t>
      </w:r>
      <w:r w:rsidR="00FD0AF9">
        <w:rPr>
          <w:lang w:val="en-US"/>
        </w:rPr>
        <w:tab/>
      </w:r>
    </w:p>
    <w:p w14:paraId="518A42A8" w14:textId="6898ADD6" w:rsidR="005C0172" w:rsidRDefault="005C0172" w:rsidP="005C0172">
      <w:pPr>
        <w:pStyle w:val="Titre3"/>
      </w:pPr>
      <w:r>
        <w:t xml:space="preserve">-----------------------End of </w:t>
      </w:r>
      <w:r w:rsidR="00FD0AF9" w:rsidRPr="00FD0AF9">
        <w:rPr>
          <w:lang w:val="en-US"/>
        </w:rPr>
        <w:t xml:space="preserve">TS-0003 </w:t>
      </w:r>
      <w:r w:rsidR="00FD0AF9">
        <w:t xml:space="preserve">change </w:t>
      </w:r>
      <w:r w:rsidR="00FD0AF9" w:rsidRPr="00FD0AF9">
        <w:rPr>
          <w:lang w:val="en-US"/>
        </w:rPr>
        <w:t>2</w:t>
      </w:r>
      <w:r>
        <w:t>---------------------------------------------</w:t>
      </w:r>
    </w:p>
    <w:p w14:paraId="4532F167" w14:textId="77777777" w:rsidR="002D1AB5" w:rsidRDefault="002D1AB5" w:rsidP="00FD0AF9"/>
    <w:p w14:paraId="68D739B4" w14:textId="77777777" w:rsidR="002D1AB5" w:rsidRPr="002D1AB5" w:rsidRDefault="002D1AB5" w:rsidP="00FD0AF9"/>
    <w:p w14:paraId="57CF8EB9" w14:textId="77777777" w:rsidR="005C0172" w:rsidRDefault="005C0172" w:rsidP="00DF3717">
      <w:pPr>
        <w:pStyle w:val="EW"/>
      </w:pPr>
      <w:bookmarkStart w:id="65" w:name="_Toc300919392"/>
      <w:bookmarkEnd w:id="3"/>
      <w:bookmarkEnd w:id="4"/>
    </w:p>
    <w:p w14:paraId="50A33C74"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2153018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86EC4FB" w14:textId="77777777" w:rsidR="004F54DF" w:rsidRPr="00883855" w:rsidRDefault="004F54DF"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1C878D5A" w14:textId="77777777" w:rsidR="00EA6547" w:rsidRPr="004F54DF" w:rsidRDefault="00EA6547"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468A11" w14:textId="77777777" w:rsidR="001B174A" w:rsidRPr="002817F7"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082B75E3" w14:textId="77777777" w:rsidR="001B174A" w:rsidRPr="00672A8D" w:rsidRDefault="000F2E4E"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0656326D"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3D9327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2E72329C" w14:textId="77777777" w:rsidR="001B174A" w:rsidRPr="004F54DF"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E0C5EAA" w14:textId="77777777" w:rsidR="001B174A" w:rsidRPr="00D218E9"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65"/>
    <w:p w14:paraId="6B989159" w14:textId="77777777" w:rsidR="001B174A" w:rsidRDefault="001B174A" w:rsidP="00DF3717">
      <w:pPr>
        <w:pStyle w:val="EW"/>
      </w:pPr>
    </w:p>
    <w:sectPr w:rsidR="001B174A" w:rsidSect="009D66FE">
      <w:headerReference w:type="default" r:id="rId23"/>
      <w:footerReference w:type="default" r:id="rId2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11AAC" w14:textId="77777777" w:rsidR="006C3C44" w:rsidRDefault="006C3C44">
      <w:r>
        <w:separator/>
      </w:r>
    </w:p>
  </w:endnote>
  <w:endnote w:type="continuationSeparator" w:id="0">
    <w:p w14:paraId="6B96FD8A" w14:textId="77777777" w:rsidR="006C3C44" w:rsidRDefault="006C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2460" w14:textId="77777777" w:rsidR="00C67046" w:rsidRPr="003C00E6" w:rsidRDefault="00C67046" w:rsidP="00325EA3">
    <w:pPr>
      <w:pStyle w:val="Pieddepage"/>
      <w:tabs>
        <w:tab w:val="center" w:pos="4678"/>
        <w:tab w:val="right" w:pos="9214"/>
      </w:tabs>
      <w:jc w:val="both"/>
      <w:rPr>
        <w:rFonts w:ascii="Times New Roman" w:eastAsia="Calibri" w:hAnsi="Times New Roman"/>
        <w:sz w:val="16"/>
        <w:szCs w:val="16"/>
        <w:lang w:val="en-US"/>
      </w:rPr>
    </w:pPr>
  </w:p>
  <w:p w14:paraId="31144421" w14:textId="3077D8F7" w:rsidR="00C67046" w:rsidRPr="00861D0F" w:rsidRDefault="00C6704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9A20C1">
      <w:rPr>
        <w:rStyle w:val="Numrodepage"/>
        <w:noProof/>
        <w:szCs w:val="20"/>
      </w:rPr>
      <w:t>1</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9A20C1">
      <w:rPr>
        <w:rStyle w:val="Numrodepage"/>
        <w:noProof/>
        <w:szCs w:val="20"/>
      </w:rPr>
      <w:t>13</w:t>
    </w:r>
    <w:r w:rsidRPr="00861D0F">
      <w:rPr>
        <w:rStyle w:val="Numrodepage"/>
        <w:szCs w:val="20"/>
      </w:rPr>
      <w:fldChar w:fldCharType="end"/>
    </w:r>
    <w:r w:rsidRPr="00861D0F">
      <w:rPr>
        <w:rStyle w:val="Numrodepage"/>
        <w:szCs w:val="20"/>
      </w:rPr>
      <w:t>)</w:t>
    </w:r>
    <w:r w:rsidRPr="00861D0F">
      <w:tab/>
    </w:r>
  </w:p>
  <w:p w14:paraId="718663E0" w14:textId="77777777" w:rsidR="00C67046" w:rsidRPr="00424964" w:rsidRDefault="00C67046"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02345" w14:textId="77777777" w:rsidR="006C3C44" w:rsidRDefault="006C3C44">
      <w:r>
        <w:separator/>
      </w:r>
    </w:p>
  </w:footnote>
  <w:footnote w:type="continuationSeparator" w:id="0">
    <w:p w14:paraId="4EAF07BC" w14:textId="77777777" w:rsidR="006C3C44" w:rsidRDefault="006C3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C67046" w:rsidRPr="009B635D" w14:paraId="1150903F" w14:textId="77777777" w:rsidTr="00294EEF">
      <w:trPr>
        <w:trHeight w:val="831"/>
      </w:trPr>
      <w:tc>
        <w:tcPr>
          <w:tcW w:w="8068" w:type="dxa"/>
        </w:tcPr>
        <w:p w14:paraId="6E638255" w14:textId="7D72934E" w:rsidR="00C67046" w:rsidRPr="00DC2BD3" w:rsidRDefault="00C67046" w:rsidP="00410253">
          <w:pPr>
            <w:pStyle w:val="oneM2M-PageHead"/>
          </w:pPr>
          <w:r w:rsidRPr="00DC2BD3">
            <w:t xml:space="preserve">Doc# </w:t>
          </w:r>
          <w:fldSimple w:instr=" FILENAME ">
            <w:ins w:id="66" w:author="LE BRUN Leila IMT/OLS" w:date="2019-07-08T07:45:00Z">
              <w:r w:rsidR="003154A5">
                <w:rPr>
                  <w:noProof/>
                </w:rPr>
                <w:t>SDS_2019-0373R01_Dynamic_Authorisation_Enhancement_Nested_token.docx</w:t>
              </w:r>
            </w:ins>
          </w:fldSimple>
        </w:p>
        <w:p w14:paraId="7A8BEF96" w14:textId="77777777" w:rsidR="00C67046" w:rsidRPr="00A9388B" w:rsidRDefault="00C67046" w:rsidP="00410253">
          <w:pPr>
            <w:pStyle w:val="oneM2M-PageHead"/>
          </w:pPr>
          <w:r>
            <w:t>Change Request</w:t>
          </w:r>
        </w:p>
      </w:tc>
      <w:tc>
        <w:tcPr>
          <w:tcW w:w="1569" w:type="dxa"/>
        </w:tcPr>
        <w:p w14:paraId="65733F4E" w14:textId="1523E9FB" w:rsidR="00C67046" w:rsidRPr="009B635D" w:rsidRDefault="00C67046" w:rsidP="00410253">
          <w:pPr>
            <w:pStyle w:val="En-tte"/>
            <w:jc w:val="right"/>
          </w:pPr>
          <w:r w:rsidRPr="009B635D">
            <w:rPr>
              <w:lang w:val="fr-FR" w:eastAsia="fr-FR"/>
            </w:rPr>
            <w:drawing>
              <wp:inline distT="0" distB="0" distL="0" distR="0" wp14:anchorId="1F395EFB" wp14:editId="0A7A693C">
                <wp:extent cx="85471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1660"/>
                        </a:xfrm>
                        <a:prstGeom prst="rect">
                          <a:avLst/>
                        </a:prstGeom>
                        <a:noFill/>
                        <a:ln>
                          <a:noFill/>
                        </a:ln>
                      </pic:spPr>
                    </pic:pic>
                  </a:graphicData>
                </a:graphic>
              </wp:inline>
            </w:drawing>
          </w:r>
        </w:p>
      </w:tc>
    </w:tr>
  </w:tbl>
  <w:p w14:paraId="5ABA6C7E" w14:textId="77777777" w:rsidR="00C67046" w:rsidRDefault="00C67046"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nsid w:val="09FA5AC4"/>
    <w:multiLevelType w:val="hybridMultilevel"/>
    <w:tmpl w:val="78AAA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4F3B6B"/>
    <w:multiLevelType w:val="hybridMultilevel"/>
    <w:tmpl w:val="326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4023AC"/>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9971EE"/>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A71CE4"/>
    <w:multiLevelType w:val="hybridMultilevel"/>
    <w:tmpl w:val="F1A29878"/>
    <w:lvl w:ilvl="0" w:tplc="850C874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5F33659C"/>
    <w:multiLevelType w:val="multilevel"/>
    <w:tmpl w:val="CDF0F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093725"/>
    <w:multiLevelType w:val="hybridMultilevel"/>
    <w:tmpl w:val="84DA48C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E35C57"/>
    <w:multiLevelType w:val="hybridMultilevel"/>
    <w:tmpl w:val="7DEA0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7890F2E"/>
    <w:multiLevelType w:val="multilevel"/>
    <w:tmpl w:val="6CDC90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6F1B86"/>
    <w:multiLevelType w:val="hybridMultilevel"/>
    <w:tmpl w:val="5BA42A1E"/>
    <w:lvl w:ilvl="0" w:tplc="492EC54A">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8"/>
  </w:num>
  <w:num w:numId="5">
    <w:abstractNumId w:val="11"/>
  </w:num>
  <w:num w:numId="6">
    <w:abstractNumId w:val="2"/>
  </w:num>
  <w:num w:numId="7">
    <w:abstractNumId w:val="1"/>
  </w:num>
  <w:num w:numId="8">
    <w:abstractNumId w:val="0"/>
  </w:num>
  <w:num w:numId="9">
    <w:abstractNumId w:val="5"/>
  </w:num>
  <w:num w:numId="10">
    <w:abstractNumId w:val="18"/>
  </w:num>
  <w:num w:numId="11">
    <w:abstractNumId w:val="16"/>
  </w:num>
  <w:num w:numId="12">
    <w:abstractNumId w:val="12"/>
  </w:num>
  <w:num w:numId="13">
    <w:abstractNumId w:val="9"/>
  </w:num>
  <w:num w:numId="14">
    <w:abstractNumId w:val="10"/>
  </w:num>
  <w:num w:numId="15">
    <w:abstractNumId w:val="14"/>
  </w:num>
  <w:num w:numId="16">
    <w:abstractNumId w:val="3"/>
  </w:num>
  <w:num w:numId="17">
    <w:abstractNumId w:val="7"/>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28B3"/>
    <w:rsid w:val="00014539"/>
    <w:rsid w:val="0002049E"/>
    <w:rsid w:val="000356DF"/>
    <w:rsid w:val="00037582"/>
    <w:rsid w:val="00070988"/>
    <w:rsid w:val="00072C17"/>
    <w:rsid w:val="000758EC"/>
    <w:rsid w:val="0007792C"/>
    <w:rsid w:val="00084C42"/>
    <w:rsid w:val="00091D49"/>
    <w:rsid w:val="000925E7"/>
    <w:rsid w:val="00095709"/>
    <w:rsid w:val="000B1167"/>
    <w:rsid w:val="000B595F"/>
    <w:rsid w:val="000C406E"/>
    <w:rsid w:val="000D253E"/>
    <w:rsid w:val="000E1826"/>
    <w:rsid w:val="000F17A4"/>
    <w:rsid w:val="000F2E4E"/>
    <w:rsid w:val="000F6B79"/>
    <w:rsid w:val="00110197"/>
    <w:rsid w:val="00121671"/>
    <w:rsid w:val="00134032"/>
    <w:rsid w:val="00134A1A"/>
    <w:rsid w:val="001416EC"/>
    <w:rsid w:val="00156D65"/>
    <w:rsid w:val="00161159"/>
    <w:rsid w:val="001775BC"/>
    <w:rsid w:val="00186763"/>
    <w:rsid w:val="001B174A"/>
    <w:rsid w:val="001C5D2C"/>
    <w:rsid w:val="001D7B6E"/>
    <w:rsid w:val="001E112A"/>
    <w:rsid w:val="001E2258"/>
    <w:rsid w:val="001E5F05"/>
    <w:rsid w:val="001E7509"/>
    <w:rsid w:val="001F3880"/>
    <w:rsid w:val="001F68A9"/>
    <w:rsid w:val="002075D3"/>
    <w:rsid w:val="0021643E"/>
    <w:rsid w:val="0021702E"/>
    <w:rsid w:val="002347BC"/>
    <w:rsid w:val="002361A8"/>
    <w:rsid w:val="002530A6"/>
    <w:rsid w:val="002669AD"/>
    <w:rsid w:val="002817F7"/>
    <w:rsid w:val="00293AB0"/>
    <w:rsid w:val="00293D54"/>
    <w:rsid w:val="00294EEF"/>
    <w:rsid w:val="002B27AB"/>
    <w:rsid w:val="002B7C69"/>
    <w:rsid w:val="002C31BD"/>
    <w:rsid w:val="002C476F"/>
    <w:rsid w:val="002C7976"/>
    <w:rsid w:val="002D1AB5"/>
    <w:rsid w:val="002E1E9D"/>
    <w:rsid w:val="003154A5"/>
    <w:rsid w:val="003167CA"/>
    <w:rsid w:val="00323FB7"/>
    <w:rsid w:val="00325EA3"/>
    <w:rsid w:val="0033552F"/>
    <w:rsid w:val="00340ECF"/>
    <w:rsid w:val="003447CE"/>
    <w:rsid w:val="00356C28"/>
    <w:rsid w:val="003608C9"/>
    <w:rsid w:val="00365A36"/>
    <w:rsid w:val="00377762"/>
    <w:rsid w:val="00381EAF"/>
    <w:rsid w:val="00391A51"/>
    <w:rsid w:val="003943C7"/>
    <w:rsid w:val="0039551C"/>
    <w:rsid w:val="003B061B"/>
    <w:rsid w:val="003C00E6"/>
    <w:rsid w:val="003C1553"/>
    <w:rsid w:val="003D47B3"/>
    <w:rsid w:val="003D6202"/>
    <w:rsid w:val="003D63E8"/>
    <w:rsid w:val="003E54A5"/>
    <w:rsid w:val="003F3A45"/>
    <w:rsid w:val="00410253"/>
    <w:rsid w:val="00413D1F"/>
    <w:rsid w:val="00424964"/>
    <w:rsid w:val="00425EB0"/>
    <w:rsid w:val="00430ADC"/>
    <w:rsid w:val="00436775"/>
    <w:rsid w:val="00447CC5"/>
    <w:rsid w:val="00453BCD"/>
    <w:rsid w:val="0046449A"/>
    <w:rsid w:val="004855DD"/>
    <w:rsid w:val="00495D67"/>
    <w:rsid w:val="004A1E38"/>
    <w:rsid w:val="004A229F"/>
    <w:rsid w:val="004A6692"/>
    <w:rsid w:val="004B21DC"/>
    <w:rsid w:val="004B2AD8"/>
    <w:rsid w:val="004B2C68"/>
    <w:rsid w:val="004C2645"/>
    <w:rsid w:val="004C7F72"/>
    <w:rsid w:val="004D1EAB"/>
    <w:rsid w:val="004F04C5"/>
    <w:rsid w:val="004F54DF"/>
    <w:rsid w:val="00513AE8"/>
    <w:rsid w:val="00521F2C"/>
    <w:rsid w:val="005260DA"/>
    <w:rsid w:val="00535DFE"/>
    <w:rsid w:val="005453D4"/>
    <w:rsid w:val="005474BD"/>
    <w:rsid w:val="00560DF7"/>
    <w:rsid w:val="0056194D"/>
    <w:rsid w:val="00564D7A"/>
    <w:rsid w:val="0056624A"/>
    <w:rsid w:val="005726D2"/>
    <w:rsid w:val="0059474F"/>
    <w:rsid w:val="00596098"/>
    <w:rsid w:val="005A3A05"/>
    <w:rsid w:val="005C0172"/>
    <w:rsid w:val="005D18D8"/>
    <w:rsid w:val="005E1047"/>
    <w:rsid w:val="005E555C"/>
    <w:rsid w:val="005E7025"/>
    <w:rsid w:val="005E77DD"/>
    <w:rsid w:val="006316A1"/>
    <w:rsid w:val="00634BA6"/>
    <w:rsid w:val="006353F5"/>
    <w:rsid w:val="00640591"/>
    <w:rsid w:val="00641C5F"/>
    <w:rsid w:val="00653A3B"/>
    <w:rsid w:val="00667EEB"/>
    <w:rsid w:val="00671E22"/>
    <w:rsid w:val="00672201"/>
    <w:rsid w:val="0067255C"/>
    <w:rsid w:val="00672A8D"/>
    <w:rsid w:val="006A2F4D"/>
    <w:rsid w:val="006A4A4C"/>
    <w:rsid w:val="006B3EC3"/>
    <w:rsid w:val="006C3C44"/>
    <w:rsid w:val="006D20A1"/>
    <w:rsid w:val="006F22F1"/>
    <w:rsid w:val="00703A08"/>
    <w:rsid w:val="00703E81"/>
    <w:rsid w:val="00704827"/>
    <w:rsid w:val="00712F2B"/>
    <w:rsid w:val="00714189"/>
    <w:rsid w:val="00723A5C"/>
    <w:rsid w:val="00724E04"/>
    <w:rsid w:val="00743F24"/>
    <w:rsid w:val="00745924"/>
    <w:rsid w:val="00746242"/>
    <w:rsid w:val="007462C1"/>
    <w:rsid w:val="00750F11"/>
    <w:rsid w:val="00751225"/>
    <w:rsid w:val="00755B41"/>
    <w:rsid w:val="007620DA"/>
    <w:rsid w:val="007746CA"/>
    <w:rsid w:val="00782179"/>
    <w:rsid w:val="007858F0"/>
    <w:rsid w:val="00787554"/>
    <w:rsid w:val="007B07F1"/>
    <w:rsid w:val="007B0EAC"/>
    <w:rsid w:val="007B55FC"/>
    <w:rsid w:val="007B7941"/>
    <w:rsid w:val="007C2C07"/>
    <w:rsid w:val="007C4209"/>
    <w:rsid w:val="007D5BFE"/>
    <w:rsid w:val="007D635E"/>
    <w:rsid w:val="007E501E"/>
    <w:rsid w:val="007E50A3"/>
    <w:rsid w:val="007F50AC"/>
    <w:rsid w:val="008109AE"/>
    <w:rsid w:val="0081596C"/>
    <w:rsid w:val="00837454"/>
    <w:rsid w:val="00844D78"/>
    <w:rsid w:val="0085053C"/>
    <w:rsid w:val="008514EC"/>
    <w:rsid w:val="00853065"/>
    <w:rsid w:val="00864E1F"/>
    <w:rsid w:val="00866A3B"/>
    <w:rsid w:val="00867EBE"/>
    <w:rsid w:val="008751DD"/>
    <w:rsid w:val="00882215"/>
    <w:rsid w:val="008824CC"/>
    <w:rsid w:val="00883855"/>
    <w:rsid w:val="00884843"/>
    <w:rsid w:val="008849A4"/>
    <w:rsid w:val="008850DB"/>
    <w:rsid w:val="008A6323"/>
    <w:rsid w:val="008B6F12"/>
    <w:rsid w:val="008E531E"/>
    <w:rsid w:val="008F00BD"/>
    <w:rsid w:val="008F29AE"/>
    <w:rsid w:val="008F3E6A"/>
    <w:rsid w:val="009430A5"/>
    <w:rsid w:val="00946A7F"/>
    <w:rsid w:val="00970A4F"/>
    <w:rsid w:val="00972AED"/>
    <w:rsid w:val="009754AF"/>
    <w:rsid w:val="00984A24"/>
    <w:rsid w:val="00995BDD"/>
    <w:rsid w:val="009A0190"/>
    <w:rsid w:val="009A108D"/>
    <w:rsid w:val="009A20C1"/>
    <w:rsid w:val="009A2C4C"/>
    <w:rsid w:val="009A56FF"/>
    <w:rsid w:val="009A7A25"/>
    <w:rsid w:val="009B635D"/>
    <w:rsid w:val="009D66FE"/>
    <w:rsid w:val="009E009A"/>
    <w:rsid w:val="009F12AB"/>
    <w:rsid w:val="009F2CD4"/>
    <w:rsid w:val="009F46B5"/>
    <w:rsid w:val="00A011D6"/>
    <w:rsid w:val="00A200F0"/>
    <w:rsid w:val="00A32E99"/>
    <w:rsid w:val="00A377A6"/>
    <w:rsid w:val="00A47CEB"/>
    <w:rsid w:val="00A6262E"/>
    <w:rsid w:val="00A66BFE"/>
    <w:rsid w:val="00A70A34"/>
    <w:rsid w:val="00AA7809"/>
    <w:rsid w:val="00AB12B3"/>
    <w:rsid w:val="00AC3488"/>
    <w:rsid w:val="00AC5DD5"/>
    <w:rsid w:val="00AC7F93"/>
    <w:rsid w:val="00AE08A6"/>
    <w:rsid w:val="00AE2D24"/>
    <w:rsid w:val="00AE4643"/>
    <w:rsid w:val="00B1314D"/>
    <w:rsid w:val="00B2124E"/>
    <w:rsid w:val="00B44197"/>
    <w:rsid w:val="00B460B1"/>
    <w:rsid w:val="00B56ED9"/>
    <w:rsid w:val="00B6424A"/>
    <w:rsid w:val="00B71955"/>
    <w:rsid w:val="00B73DE0"/>
    <w:rsid w:val="00B76A49"/>
    <w:rsid w:val="00BA242F"/>
    <w:rsid w:val="00BA6835"/>
    <w:rsid w:val="00BB4716"/>
    <w:rsid w:val="00BB6418"/>
    <w:rsid w:val="00BC0A87"/>
    <w:rsid w:val="00BC0E7A"/>
    <w:rsid w:val="00BC33F7"/>
    <w:rsid w:val="00BD2C8E"/>
    <w:rsid w:val="00BE12DA"/>
    <w:rsid w:val="00BE1693"/>
    <w:rsid w:val="00BE2439"/>
    <w:rsid w:val="00BF14EE"/>
    <w:rsid w:val="00C04BCB"/>
    <w:rsid w:val="00C05405"/>
    <w:rsid w:val="00C05E06"/>
    <w:rsid w:val="00C25BC9"/>
    <w:rsid w:val="00C279B2"/>
    <w:rsid w:val="00C4017D"/>
    <w:rsid w:val="00C40550"/>
    <w:rsid w:val="00C43478"/>
    <w:rsid w:val="00C45D30"/>
    <w:rsid w:val="00C5094F"/>
    <w:rsid w:val="00C62AE6"/>
    <w:rsid w:val="00C67046"/>
    <w:rsid w:val="00C7065A"/>
    <w:rsid w:val="00C73874"/>
    <w:rsid w:val="00C843D8"/>
    <w:rsid w:val="00C866B9"/>
    <w:rsid w:val="00C9618C"/>
    <w:rsid w:val="00C96715"/>
    <w:rsid w:val="00C977DC"/>
    <w:rsid w:val="00CA7994"/>
    <w:rsid w:val="00CB58C8"/>
    <w:rsid w:val="00CC1C4E"/>
    <w:rsid w:val="00CC59D3"/>
    <w:rsid w:val="00CC79AD"/>
    <w:rsid w:val="00CC7C93"/>
    <w:rsid w:val="00CD386D"/>
    <w:rsid w:val="00CE6C11"/>
    <w:rsid w:val="00CF14DF"/>
    <w:rsid w:val="00CF6410"/>
    <w:rsid w:val="00D218E9"/>
    <w:rsid w:val="00D34229"/>
    <w:rsid w:val="00D35D58"/>
    <w:rsid w:val="00D36564"/>
    <w:rsid w:val="00D44988"/>
    <w:rsid w:val="00D50A56"/>
    <w:rsid w:val="00D65F47"/>
    <w:rsid w:val="00D7365C"/>
    <w:rsid w:val="00D778F4"/>
    <w:rsid w:val="00DB11E9"/>
    <w:rsid w:val="00DB5D6A"/>
    <w:rsid w:val="00DD4BC8"/>
    <w:rsid w:val="00DF3125"/>
    <w:rsid w:val="00DF3261"/>
    <w:rsid w:val="00DF3717"/>
    <w:rsid w:val="00DF3A31"/>
    <w:rsid w:val="00E04110"/>
    <w:rsid w:val="00E05319"/>
    <w:rsid w:val="00E07EF4"/>
    <w:rsid w:val="00E20CB7"/>
    <w:rsid w:val="00E26904"/>
    <w:rsid w:val="00E32F5C"/>
    <w:rsid w:val="00E41A9C"/>
    <w:rsid w:val="00E5404B"/>
    <w:rsid w:val="00E62C9A"/>
    <w:rsid w:val="00E67A7E"/>
    <w:rsid w:val="00E76088"/>
    <w:rsid w:val="00E83152"/>
    <w:rsid w:val="00E84C2E"/>
    <w:rsid w:val="00E95952"/>
    <w:rsid w:val="00EA45D8"/>
    <w:rsid w:val="00EA530F"/>
    <w:rsid w:val="00EA6547"/>
    <w:rsid w:val="00EB1C2F"/>
    <w:rsid w:val="00EB3089"/>
    <w:rsid w:val="00ED24F8"/>
    <w:rsid w:val="00ED290E"/>
    <w:rsid w:val="00EF053F"/>
    <w:rsid w:val="00EF5EFD"/>
    <w:rsid w:val="00EF63D6"/>
    <w:rsid w:val="00F12DD3"/>
    <w:rsid w:val="00F15FCC"/>
    <w:rsid w:val="00F22D28"/>
    <w:rsid w:val="00F44E64"/>
    <w:rsid w:val="00F50C5E"/>
    <w:rsid w:val="00F57C73"/>
    <w:rsid w:val="00F57D30"/>
    <w:rsid w:val="00F66BC9"/>
    <w:rsid w:val="00F777C8"/>
    <w:rsid w:val="00F85143"/>
    <w:rsid w:val="00F9100F"/>
    <w:rsid w:val="00FA1C68"/>
    <w:rsid w:val="00FC17F5"/>
    <w:rsid w:val="00FD0AF9"/>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4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96746523">
      <w:bodyDiv w:val="1"/>
      <w:marLeft w:val="0"/>
      <w:marRight w:val="0"/>
      <w:marTop w:val="0"/>
      <w:marBottom w:val="0"/>
      <w:divBdr>
        <w:top w:val="none" w:sz="0" w:space="0" w:color="auto"/>
        <w:left w:val="none" w:sz="0" w:space="0" w:color="auto"/>
        <w:bottom w:val="none" w:sz="0" w:space="0" w:color="auto"/>
        <w:right w:val="none" w:sz="0" w:space="0" w:color="auto"/>
      </w:divBdr>
    </w:div>
    <w:div w:id="220793060">
      <w:bodyDiv w:val="1"/>
      <w:marLeft w:val="0"/>
      <w:marRight w:val="0"/>
      <w:marTop w:val="0"/>
      <w:marBottom w:val="0"/>
      <w:divBdr>
        <w:top w:val="none" w:sz="0" w:space="0" w:color="auto"/>
        <w:left w:val="none" w:sz="0" w:space="0" w:color="auto"/>
        <w:bottom w:val="none" w:sz="0" w:space="0" w:color="auto"/>
        <w:right w:val="none" w:sz="0" w:space="0" w:color="auto"/>
      </w:divBdr>
    </w:div>
    <w:div w:id="26557442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1448411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0335330">
      <w:bodyDiv w:val="1"/>
      <w:marLeft w:val="0"/>
      <w:marRight w:val="0"/>
      <w:marTop w:val="0"/>
      <w:marBottom w:val="0"/>
      <w:divBdr>
        <w:top w:val="none" w:sz="0" w:space="0" w:color="auto"/>
        <w:left w:val="none" w:sz="0" w:space="0" w:color="auto"/>
        <w:bottom w:val="none" w:sz="0" w:space="0" w:color="auto"/>
        <w:right w:val="none" w:sz="0" w:space="0" w:color="auto"/>
      </w:divBdr>
    </w:div>
    <w:div w:id="2139492912">
      <w:bodyDiv w:val="1"/>
      <w:marLeft w:val="0"/>
      <w:marRight w:val="0"/>
      <w:marTop w:val="0"/>
      <w:marBottom w:val="0"/>
      <w:divBdr>
        <w:top w:val="none" w:sz="0" w:space="0" w:color="auto"/>
        <w:left w:val="none" w:sz="0" w:space="0" w:color="auto"/>
        <w:bottom w:val="none" w:sz="0" w:space="0" w:color="auto"/>
        <w:right w:val="none" w:sz="0" w:space="0" w:color="auto"/>
      </w:divBdr>
      <w:divsChild>
        <w:div w:id="1570652916">
          <w:marLeft w:val="446"/>
          <w:marRight w:val="0"/>
          <w:marTop w:val="120"/>
          <w:marBottom w:val="0"/>
          <w:divBdr>
            <w:top w:val="none" w:sz="0" w:space="0" w:color="auto"/>
            <w:left w:val="none" w:sz="0" w:space="0" w:color="auto"/>
            <w:bottom w:val="none" w:sz="0" w:space="0" w:color="auto"/>
            <w:right w:val="none" w:sz="0" w:space="0" w:color="auto"/>
          </w:divBdr>
        </w:div>
        <w:div w:id="44296397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ystel.gaber@orange.com"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hyperlink" Target="mailto:leila.lebrun@orange.com"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3.xml><?xml version="1.0" encoding="utf-8"?>
<ds:datastoreItem xmlns:ds="http://schemas.openxmlformats.org/officeDocument/2006/customXml" ds:itemID="{747252F9-4DDC-41D0-BF10-6BC1BAE7F3C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3C3A55-18DF-4CDC-9D56-0CE312A5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13</Pages>
  <Words>3510</Words>
  <Characters>19309</Characters>
  <Application>Microsoft Office Word</Application>
  <DocSecurity>0</DocSecurity>
  <Lines>160</Lines>
  <Paragraphs>45</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22774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LE BRUN Leila IMT/OLS</cp:lastModifiedBy>
  <cp:revision>7</cp:revision>
  <cp:lastPrinted>2012-10-11T14:05:00Z</cp:lastPrinted>
  <dcterms:created xsi:type="dcterms:W3CDTF">2019-07-08T06:43:00Z</dcterms:created>
  <dcterms:modified xsi:type="dcterms:W3CDTF">2019-07-08T07:04:00Z</dcterms:modified>
</cp:coreProperties>
</file>