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5250615E"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w:t>
            </w:r>
            <w:r w:rsidR="00053F9F">
              <w:rPr>
                <w:rFonts w:ascii="Calibri" w:hAnsi="Calibri" w:cs="Calibri"/>
                <w:szCs w:val="20"/>
              </w:rPr>
              <w:t>6</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053F9F" w:rsidRDefault="00385716" w:rsidP="00385716">
            <w:pPr>
              <w:pStyle w:val="FrontMatter"/>
              <w:rPr>
                <w:rFonts w:ascii="Calibri" w:hAnsi="Calibri" w:cs="Calibri"/>
                <w:szCs w:val="20"/>
                <w:lang w:val="sv-SE"/>
              </w:rPr>
            </w:pPr>
            <w:r w:rsidRPr="00053F9F">
              <w:rPr>
                <w:rFonts w:ascii="Calibri" w:hAnsi="Calibri" w:cs="Calibri"/>
                <w:szCs w:val="20"/>
                <w:lang w:val="sv-SE"/>
              </w:rPr>
              <w:t>Chair:</w:t>
            </w:r>
            <w:r w:rsidR="00741F2B" w:rsidRPr="00053F9F">
              <w:rPr>
                <w:rFonts w:ascii="Calibri" w:hAnsi="Calibri" w:cs="Calibri"/>
                <w:szCs w:val="20"/>
                <w:lang w:val="sv-SE"/>
              </w:rPr>
              <w:t xml:space="preserve"> </w:t>
            </w:r>
            <w:r w:rsidRPr="00053F9F">
              <w:rPr>
                <w:rFonts w:ascii="Calibri" w:hAnsi="Calibri" w:cs="Calibri"/>
                <w:szCs w:val="20"/>
                <w:lang w:val="sv-SE"/>
              </w:rPr>
              <w:t>Andrew Min-gyu Han, Hansung University</w:t>
            </w:r>
          </w:p>
          <w:p w14:paraId="76AA36AB" w14:textId="77777777" w:rsidR="007E3417" w:rsidRPr="000840D3" w:rsidRDefault="00385716" w:rsidP="003F5634">
            <w:pPr>
              <w:pStyle w:val="FrontMatter"/>
              <w:rPr>
                <w:rFonts w:ascii="Calibri" w:hAnsi="Calibri" w:cs="Calibri"/>
                <w:szCs w:val="20"/>
              </w:rPr>
            </w:pPr>
            <w:r w:rsidRPr="000840D3">
              <w:rPr>
                <w:rFonts w:ascii="Calibri" w:hAnsi="Calibri" w:cs="Calibri"/>
                <w:szCs w:val="20"/>
                <w:lang w:val="en-US"/>
              </w:rPr>
              <w:t>Vice-chair:</w:t>
            </w:r>
            <w:r w:rsidR="003F5634" w:rsidRPr="000840D3">
              <w:rPr>
                <w:rFonts w:ascii="Calibri" w:hAnsi="Calibri" w:cs="Calibri"/>
                <w:szCs w:val="20"/>
                <w:lang w:val="en-US"/>
              </w:rPr>
              <w:t xml:space="preserve"> </w:t>
            </w:r>
            <w:r w:rsidR="00D232A2" w:rsidRPr="000840D3">
              <w:rPr>
                <w:rFonts w:ascii="Calibri" w:hAnsi="Calibri" w:cs="Calibri"/>
                <w:szCs w:val="20"/>
                <w:lang w:val="en-US"/>
              </w:rPr>
              <w:t>Bob Flynn, Exacta</w:t>
            </w:r>
          </w:p>
        </w:tc>
      </w:tr>
      <w:tr w:rsidR="009B54F2" w:rsidRPr="000840D3"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5D70F4C3" w:rsidR="00D232A2" w:rsidRPr="000840D3" w:rsidRDefault="00053F9F" w:rsidP="007545BC">
            <w:pPr>
              <w:pStyle w:val="FrontMatter"/>
              <w:rPr>
                <w:rFonts w:ascii="Calibri" w:hAnsi="Calibri" w:cs="Calibri"/>
                <w:szCs w:val="20"/>
                <w:lang w:val="fr-FR"/>
              </w:rPr>
            </w:pPr>
            <w:r>
              <w:rPr>
                <w:rFonts w:ascii="Calibri" w:hAnsi="Calibri" w:cs="Calibri"/>
                <w:szCs w:val="20"/>
                <w:lang w:val="fr-FR"/>
              </w:rPr>
              <w:t>Akash Malik</w:t>
            </w:r>
            <w:r w:rsidR="004205F7" w:rsidRPr="000840D3">
              <w:rPr>
                <w:rFonts w:ascii="Calibri" w:hAnsi="Calibri" w:cs="Calibri"/>
                <w:szCs w:val="20"/>
                <w:lang w:val="fr-FR"/>
              </w:rPr>
              <w:t xml:space="preserve">, </w:t>
            </w:r>
            <w:r>
              <w:rPr>
                <w:rFonts w:ascii="Calibri" w:hAnsi="Calibri" w:cs="Calibri"/>
                <w:szCs w:val="20"/>
                <w:lang w:val="fr-FR"/>
              </w:rPr>
              <w:t>TSDSI</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2C469FDB" w:rsidR="004629AE" w:rsidRPr="000840D3" w:rsidRDefault="003C239B" w:rsidP="00397784">
            <w:pPr>
              <w:pStyle w:val="FrontMatter"/>
              <w:rPr>
                <w:rFonts w:ascii="Calibri" w:hAnsi="Calibri" w:cs="Calibri"/>
                <w:szCs w:val="20"/>
              </w:rPr>
            </w:pPr>
            <w:r w:rsidRPr="000840D3">
              <w:rPr>
                <w:rFonts w:ascii="Calibri" w:hAnsi="Calibri" w:cs="Calibri"/>
                <w:szCs w:val="20"/>
              </w:rPr>
              <w:t>2022-0</w:t>
            </w:r>
            <w:r w:rsidR="00053F9F">
              <w:rPr>
                <w:rFonts w:ascii="Calibri" w:hAnsi="Calibri" w:cs="Calibri"/>
                <w:szCs w:val="20"/>
              </w:rPr>
              <w:t>9</w:t>
            </w:r>
            <w:r w:rsidRPr="000840D3">
              <w:rPr>
                <w:rFonts w:ascii="Calibri" w:hAnsi="Calibri" w:cs="Calibri"/>
                <w:szCs w:val="20"/>
              </w:rPr>
              <w:t>-</w:t>
            </w:r>
            <w:r w:rsidR="00053F9F">
              <w:rPr>
                <w:rFonts w:ascii="Calibri" w:hAnsi="Calibri" w:cs="Calibri"/>
                <w:szCs w:val="20"/>
              </w:rPr>
              <w:t>27 / 2022-09-29 / 22-09-30</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4613FA2C"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053F9F">
              <w:rPr>
                <w:rFonts w:ascii="Calibri" w:hAnsi="Calibri" w:cs="Calibri"/>
                <w:szCs w:val="20"/>
                <w:lang w:val="sv-SE"/>
              </w:rPr>
              <w:t>6</w:t>
            </w:r>
            <w:r w:rsidR="003C239B" w:rsidRPr="000840D3">
              <w:rPr>
                <w:rFonts w:ascii="Calibri" w:hAnsi="Calibri" w:cs="Calibri"/>
                <w:szCs w:val="20"/>
                <w:lang w:val="sv-SE"/>
              </w:rPr>
              <w:t xml:space="preserve"> (</w:t>
            </w:r>
            <w:r w:rsidR="00053F9F">
              <w:rPr>
                <w:rFonts w:ascii="Calibri" w:hAnsi="Calibri" w:cs="Calibri"/>
                <w:szCs w:val="20"/>
                <w:lang w:val="sv-SE"/>
              </w:rPr>
              <w:t>hybrid</w:t>
            </w:r>
            <w:r w:rsidR="003C239B" w:rsidRPr="000840D3">
              <w:rPr>
                <w:rFonts w:ascii="Calibri" w:hAnsi="Calibri" w:cs="Calibri"/>
                <w:szCs w:val="20"/>
                <w:lang w:val="sv-SE"/>
              </w:rPr>
              <w:t>)</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not modify)</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FAF898C" w14:textId="77777777" w:rsidR="00D41917" w:rsidRPr="000840D3" w:rsidRDefault="00FF005E" w:rsidP="00150D95">
      <w:pPr>
        <w:pStyle w:val="oneM2M-Normal"/>
        <w:keepNext/>
        <w:spacing w:before="20"/>
        <w:rPr>
          <w:rFonts w:ascii="Calibri" w:hAnsi="Calibri" w:cs="Calibri"/>
          <w:sz w:val="22"/>
          <w:szCs w:val="22"/>
        </w:rPr>
      </w:pPr>
      <w:r w:rsidRPr="000840D3">
        <w:rPr>
          <w:rFonts w:ascii="Calibri" w:hAnsi="Calibri" w:cs="Calibri"/>
          <w:sz w:val="22"/>
          <w:szCs w:val="22"/>
        </w:rPr>
        <w:t>Andrew Min-gyu Han, Chair of the TDE WG, opened the meeting and advised the delegates to read the legal notices on the cover page of the agenda.</w:t>
      </w:r>
    </w:p>
    <w:p w14:paraId="2C3C725D" w14:textId="77777777" w:rsidR="00150D95" w:rsidRPr="000840D3" w:rsidRDefault="00150D95" w:rsidP="00150D95">
      <w:pPr>
        <w:pStyle w:val="oneM2M-Normal"/>
        <w:keepNext/>
        <w:spacing w:before="20"/>
        <w:rPr>
          <w:rFonts w:ascii="Calibri" w:hAnsi="Calibri" w:cs="Calibri"/>
          <w:sz w:val="22"/>
          <w:szCs w:val="22"/>
        </w:rPr>
      </w:pP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540838D1" w14:textId="77777777" w:rsidR="00FF005E" w:rsidRPr="000840D3"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Agree on baseline TSs/TRs</w:t>
      </w:r>
    </w:p>
    <w:p w14:paraId="5A7899A4" w14:textId="77777777" w:rsidR="00FF005E" w:rsidRPr="000840D3"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Handle input contributions</w:t>
      </w:r>
    </w:p>
    <w:p w14:paraId="5FAB221C" w14:textId="4353D388" w:rsidR="00FF005E"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Schedule the next meetings</w:t>
      </w:r>
    </w:p>
    <w:p w14:paraId="01E6DB22" w14:textId="77777777" w:rsidR="00407B05" w:rsidRPr="000840D3" w:rsidRDefault="00407B05" w:rsidP="00407B05">
      <w:pPr>
        <w:pStyle w:val="oneM2M-Normal"/>
        <w:tabs>
          <w:tab w:val="clear" w:pos="284"/>
          <w:tab w:val="left" w:pos="851"/>
        </w:tabs>
        <w:ind w:left="926"/>
        <w:rPr>
          <w:rFonts w:ascii="Calibri" w:hAnsi="Calibri" w:cs="Calibri"/>
          <w:sz w:val="22"/>
          <w:szCs w:val="22"/>
        </w:rPr>
      </w:pPr>
    </w:p>
    <w:p w14:paraId="43487DD7" w14:textId="366E2F39" w:rsidR="00FF005E" w:rsidRPr="000840D3" w:rsidRDefault="00FF005E" w:rsidP="00FF005E">
      <w:pPr>
        <w:pStyle w:val="oneM2M-Heading1"/>
        <w:ind w:firstLine="0"/>
        <w:rPr>
          <w:rFonts w:ascii="Calibri" w:hAnsi="Calibri" w:cs="Calibri"/>
          <w:szCs w:val="22"/>
        </w:rPr>
      </w:pPr>
      <w:r w:rsidRPr="000840D3">
        <w:rPr>
          <w:rFonts w:ascii="Calibri" w:hAnsi="Calibri" w:cs="Calibri"/>
          <w:szCs w:val="22"/>
          <w:lang w:val="en-US"/>
        </w:rPr>
        <w:t xml:space="preserve">1.3 </w:t>
      </w:r>
      <w:r w:rsidRPr="000840D3">
        <w:rPr>
          <w:rFonts w:ascii="Calibri" w:hAnsi="Calibri" w:cs="Calibri"/>
          <w:szCs w:val="22"/>
        </w:rPr>
        <w:t xml:space="preserve">Schedule &lt;For </w:t>
      </w:r>
      <w:r w:rsidR="00B204AA" w:rsidRPr="000840D3">
        <w:rPr>
          <w:rFonts w:ascii="Calibri" w:hAnsi="Calibri" w:cs="Calibri"/>
          <w:szCs w:val="22"/>
        </w:rPr>
        <w:t>face-to-face</w:t>
      </w:r>
      <w:r w:rsidRPr="000840D3">
        <w:rPr>
          <w:rFonts w:ascii="Calibri" w:hAnsi="Calibri" w:cs="Calibri"/>
          <w:szCs w:val="22"/>
        </w:rPr>
        <w:t xml:space="preserve"> meetings only&gt;</w:t>
      </w:r>
    </w:p>
    <w:p w14:paraId="4F1069A3" w14:textId="1FB5D0B5" w:rsidR="00FF005E" w:rsidRPr="00B204AA" w:rsidRDefault="00FF005E">
      <w:pPr>
        <w:pStyle w:val="oneM2M-Normal"/>
        <w:numPr>
          <w:ilvl w:val="0"/>
          <w:numId w:val="6"/>
        </w:numPr>
        <w:tabs>
          <w:tab w:val="clear" w:pos="284"/>
          <w:tab w:val="left" w:pos="851"/>
        </w:tabs>
        <w:rPr>
          <w:rFonts w:ascii="Calibri" w:hAnsi="Calibri" w:cs="Calibri"/>
          <w:sz w:val="22"/>
          <w:szCs w:val="22"/>
        </w:rPr>
      </w:pPr>
      <w:r w:rsidRPr="00B204AA">
        <w:rPr>
          <w:rFonts w:ascii="Calibri" w:hAnsi="Calibri" w:cs="Calibri"/>
          <w:sz w:val="22"/>
          <w:szCs w:val="22"/>
        </w:rPr>
        <w:t>See “TDE-2022-00</w:t>
      </w:r>
      <w:r w:rsidR="00053F9F" w:rsidRPr="00B204AA">
        <w:rPr>
          <w:rFonts w:ascii="Calibri" w:hAnsi="Calibri" w:cs="Calibri"/>
          <w:sz w:val="22"/>
          <w:szCs w:val="22"/>
        </w:rPr>
        <w:t>59</w:t>
      </w:r>
      <w:r w:rsidR="00B204AA" w:rsidRPr="00B204AA">
        <w:rPr>
          <w:rFonts w:ascii="Calibri" w:hAnsi="Calibri" w:cs="Calibri"/>
          <w:sz w:val="22"/>
          <w:szCs w:val="22"/>
        </w:rPr>
        <w:t>R01</w:t>
      </w:r>
      <w:r w:rsidRPr="00B204AA">
        <w:rPr>
          <w:rFonts w:ascii="Calibri" w:hAnsi="Calibri" w:cs="Calibri"/>
          <w:sz w:val="22"/>
          <w:szCs w:val="22"/>
        </w:rPr>
        <w:t>-TDE5</w:t>
      </w:r>
      <w:r w:rsidR="00053F9F" w:rsidRPr="00B204AA">
        <w:rPr>
          <w:rFonts w:ascii="Calibri" w:hAnsi="Calibri" w:cs="Calibri"/>
          <w:sz w:val="22"/>
          <w:szCs w:val="22"/>
        </w:rPr>
        <w:t>6</w:t>
      </w:r>
      <w:r w:rsidRPr="00B204AA">
        <w:rPr>
          <w:rFonts w:ascii="Calibri" w:hAnsi="Calibri" w:cs="Calibri"/>
          <w:sz w:val="22"/>
          <w:szCs w:val="22"/>
        </w:rPr>
        <w:t>_document_allocation”</w:t>
      </w:r>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AB34D5" w:rsidRPr="00B204AA" w14:paraId="581D1FA8" w14:textId="77777777" w:rsidTr="00811EBE">
        <w:trPr>
          <w:trHeight w:val="226"/>
          <w:tblCellSpacing w:w="15" w:type="dxa"/>
        </w:trPr>
        <w:tc>
          <w:tcPr>
            <w:tcW w:w="1858" w:type="dxa"/>
            <w:shd w:val="clear" w:color="auto" w:fill="99CCFF"/>
          </w:tcPr>
          <w:p w14:paraId="078E3224" w14:textId="159C8CB5" w:rsidR="00AB34D5" w:rsidRPr="000840D3" w:rsidRDefault="00000000" w:rsidP="00AB34D5">
            <w:pPr>
              <w:pStyle w:val="Doclink"/>
              <w:rPr>
                <w:rStyle w:val="Hyperlink"/>
                <w:rFonts w:ascii="Calibri" w:hAnsi="Calibri" w:cs="Calibri"/>
                <w:color w:val="3B3B39"/>
                <w:sz w:val="22"/>
                <w:szCs w:val="22"/>
              </w:rPr>
            </w:pPr>
            <w:hyperlink r:id="rId11" w:history="1">
              <w:r w:rsidR="00027741" w:rsidRPr="000840D3">
                <w:rPr>
                  <w:rStyle w:val="Hyperlink"/>
                  <w:rFonts w:ascii="Calibri" w:hAnsi="Calibri" w:cs="Calibri"/>
                  <w:color w:val="0071B9"/>
                  <w:sz w:val="22"/>
                  <w:szCs w:val="22"/>
                </w:rPr>
                <w:t>TDE-2022-00</w:t>
              </w:r>
              <w:r w:rsidR="00053F9F">
                <w:rPr>
                  <w:rStyle w:val="Hyperlink"/>
                  <w:rFonts w:ascii="Calibri" w:hAnsi="Calibri" w:cs="Calibri"/>
                  <w:color w:val="0071B9"/>
                  <w:sz w:val="22"/>
                  <w:szCs w:val="22"/>
                </w:rPr>
                <w:t>5</w:t>
              </w:r>
              <w:r w:rsidR="00053F9F" w:rsidRPr="00053F9F">
                <w:rPr>
                  <w:rStyle w:val="Hyperlink"/>
                  <w:rFonts w:ascii="Calibri" w:hAnsi="Calibri" w:cs="Calibri"/>
                  <w:color w:val="0071B9"/>
                  <w:sz w:val="22"/>
                  <w:szCs w:val="22"/>
                </w:rPr>
                <w:t>8</w:t>
              </w:r>
            </w:hyperlink>
          </w:p>
        </w:tc>
        <w:tc>
          <w:tcPr>
            <w:tcW w:w="3357" w:type="dxa"/>
            <w:shd w:val="clear" w:color="auto" w:fill="99CCFF"/>
          </w:tcPr>
          <w:p w14:paraId="7526537C" w14:textId="4D501004" w:rsidR="00AB34D5" w:rsidRPr="000840D3" w:rsidRDefault="00000000" w:rsidP="00AB4BE4">
            <w:pPr>
              <w:tabs>
                <w:tab w:val="clear" w:pos="284"/>
              </w:tabs>
              <w:spacing w:before="45"/>
              <w:rPr>
                <w:rStyle w:val="Hyperlink"/>
                <w:rFonts w:ascii="Calibri" w:hAnsi="Calibri" w:cs="Calibri"/>
                <w:color w:val="3B3B39"/>
                <w:sz w:val="22"/>
                <w:szCs w:val="22"/>
                <w:u w:val="none"/>
                <w:lang w:val="en-IN" w:eastAsia="en-IN"/>
              </w:rPr>
            </w:pPr>
            <w:hyperlink r:id="rId12" w:history="1">
              <w:r w:rsidR="00AB4BE4" w:rsidRPr="000840D3">
                <w:rPr>
                  <w:rStyle w:val="Hyperlink"/>
                  <w:rFonts w:ascii="Calibri" w:hAnsi="Calibri" w:cs="Calibri"/>
                  <w:color w:val="002D4E"/>
                  <w:sz w:val="22"/>
                  <w:szCs w:val="22"/>
                </w:rPr>
                <w:t>TDE5</w:t>
              </w:r>
              <w:r w:rsidR="00053F9F">
                <w:rPr>
                  <w:rStyle w:val="Hyperlink"/>
                  <w:rFonts w:ascii="Calibri" w:hAnsi="Calibri" w:cs="Calibri"/>
                  <w:color w:val="002D4E"/>
                  <w:sz w:val="22"/>
                  <w:szCs w:val="22"/>
                </w:rPr>
                <w:t>6</w:t>
              </w:r>
              <w:r w:rsidR="00AB4BE4" w:rsidRPr="000840D3">
                <w:rPr>
                  <w:rStyle w:val="Hyperlink"/>
                  <w:rFonts w:ascii="Calibri" w:hAnsi="Calibri" w:cs="Calibri"/>
                  <w:color w:val="002D4E"/>
                  <w:sz w:val="22"/>
                  <w:szCs w:val="22"/>
                </w:rPr>
                <w:t>_Agenda</w:t>
              </w:r>
            </w:hyperlink>
          </w:p>
        </w:tc>
        <w:tc>
          <w:tcPr>
            <w:tcW w:w="4119" w:type="dxa"/>
            <w:shd w:val="clear" w:color="auto" w:fill="99CCFF"/>
          </w:tcPr>
          <w:p w14:paraId="5A5DB607" w14:textId="77777777" w:rsidR="00AB34D5" w:rsidRPr="000840D3" w:rsidRDefault="00AB34D5" w:rsidP="00AB34D5">
            <w:pPr>
              <w:pStyle w:val="Doclink"/>
              <w:rPr>
                <w:rStyle w:val="Hyperlink"/>
                <w:rFonts w:ascii="Calibri" w:hAnsi="Calibri" w:cs="Calibri"/>
                <w:color w:val="3B3B39"/>
                <w:sz w:val="22"/>
                <w:szCs w:val="22"/>
                <w:u w:val="none"/>
                <w:lang w:val="sv-SE"/>
              </w:rPr>
            </w:pPr>
            <w:r w:rsidRPr="000840D3">
              <w:rPr>
                <w:rFonts w:ascii="Calibri" w:hAnsi="Calibri" w:cs="Calibri"/>
                <w:sz w:val="22"/>
                <w:szCs w:val="22"/>
                <w:lang w:val="sv-SE"/>
              </w:rPr>
              <w:t>TDE Chair (Andrew Min-gyu Han)</w:t>
            </w:r>
          </w:p>
        </w:tc>
      </w:tr>
    </w:tbl>
    <w:p w14:paraId="70544632" w14:textId="6F320E7D" w:rsidR="00B73548" w:rsidRPr="000840D3" w:rsidRDefault="00B73548" w:rsidP="00033859">
      <w:pPr>
        <w:pStyle w:val="oneM2M-Decision"/>
        <w:rPr>
          <w:rFonts w:ascii="Calibri" w:hAnsi="Calibri" w:cs="Calibri"/>
        </w:rPr>
      </w:pPr>
      <w:r w:rsidRPr="000840D3">
        <w:rPr>
          <w:rFonts w:ascii="Calibri" w:hAnsi="Calibri" w:cs="Calibri"/>
        </w:rPr>
        <w:t>TDE-202</w:t>
      </w:r>
      <w:r w:rsidR="00AB4BE4" w:rsidRPr="000840D3">
        <w:rPr>
          <w:rFonts w:ascii="Calibri" w:hAnsi="Calibri" w:cs="Calibri"/>
        </w:rPr>
        <w:t>2</w:t>
      </w:r>
      <w:r w:rsidRPr="000840D3">
        <w:rPr>
          <w:rFonts w:ascii="Calibri" w:hAnsi="Calibri" w:cs="Calibri"/>
        </w:rPr>
        <w:t>-00</w:t>
      </w:r>
      <w:r w:rsidR="00053F9F">
        <w:rPr>
          <w:rFonts w:ascii="Calibri" w:hAnsi="Calibri" w:cs="Calibri"/>
        </w:rPr>
        <w:t>58</w:t>
      </w:r>
      <w:r w:rsidR="004A4C95" w:rsidRPr="000840D3">
        <w:rPr>
          <w:rFonts w:ascii="Calibri" w:hAnsi="Calibri" w:cs="Calibri"/>
        </w:rPr>
        <w:t>R01</w:t>
      </w:r>
      <w:r w:rsidRPr="000840D3">
        <w:rPr>
          <w:rFonts w:ascii="Calibri" w:hAnsi="Calibri" w:cs="Calibri"/>
        </w:rPr>
        <w:t xml:space="preserve"> was </w:t>
      </w:r>
      <w:r w:rsidR="009D5A0F" w:rsidRPr="000840D3">
        <w:rPr>
          <w:rFonts w:ascii="Calibri" w:hAnsi="Calibri" w:cs="Calibri"/>
        </w:rPr>
        <w:t>AGREED</w:t>
      </w:r>
      <w:r w:rsidR="004A4C95" w:rsidRPr="000840D3">
        <w:rPr>
          <w:rFonts w:ascii="Calibri" w:hAnsi="Calibri" w:cs="Calibri"/>
        </w:rPr>
        <w:t>.</w:t>
      </w: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0840D3" w14:paraId="2C360822" w14:textId="77777777" w:rsidTr="008D3934">
        <w:trPr>
          <w:trHeight w:val="226"/>
          <w:tblCellSpacing w:w="15" w:type="dxa"/>
        </w:trPr>
        <w:tc>
          <w:tcPr>
            <w:tcW w:w="1858" w:type="dxa"/>
            <w:shd w:val="clear" w:color="auto" w:fill="99CCFF"/>
          </w:tcPr>
          <w:p w14:paraId="1F72EB66" w14:textId="3989F87D" w:rsidR="001A7283" w:rsidRPr="00B204AA" w:rsidRDefault="00B204AA" w:rsidP="001A7283">
            <w:pPr>
              <w:pStyle w:val="Doclink"/>
              <w:rPr>
                <w:rStyle w:val="Hyperlink"/>
                <w:rFonts w:ascii="Calibri" w:hAnsi="Calibri" w:cs="Calibri"/>
                <w:color w:val="002D4E"/>
                <w:sz w:val="22"/>
                <w:szCs w:val="22"/>
                <w:highlight w:val="yellow"/>
              </w:rPr>
            </w:pPr>
            <w:hyperlink r:id="rId13" w:history="1">
              <w:r w:rsidRPr="00B204AA">
                <w:rPr>
                  <w:rStyle w:val="Hyperlink"/>
                  <w:rFonts w:ascii="Calibri" w:hAnsi="Calibri" w:cs="Calibri"/>
                  <w:color w:val="0071B9"/>
                  <w:sz w:val="22"/>
                  <w:szCs w:val="22"/>
                </w:rPr>
                <w:t>TDE-2022-0052</w:t>
              </w:r>
            </w:hyperlink>
          </w:p>
        </w:tc>
        <w:tc>
          <w:tcPr>
            <w:tcW w:w="4916" w:type="dxa"/>
            <w:shd w:val="clear" w:color="auto" w:fill="99CCFF"/>
          </w:tcPr>
          <w:p w14:paraId="16BD6AF8" w14:textId="79EEABBB" w:rsidR="001A7283" w:rsidRPr="00B204AA" w:rsidRDefault="00B204AA" w:rsidP="00B204AA">
            <w:pPr>
              <w:tabs>
                <w:tab w:val="clear" w:pos="284"/>
              </w:tabs>
              <w:spacing w:before="45"/>
              <w:rPr>
                <w:rStyle w:val="Hyperlink"/>
                <w:rFonts w:ascii="Geneva" w:hAnsi="Geneva"/>
                <w:color w:val="3B3B39"/>
                <w:sz w:val="17"/>
                <w:szCs w:val="17"/>
                <w:u w:val="none"/>
                <w:lang w:val="en-IN" w:eastAsia="en-IN"/>
              </w:rPr>
            </w:pPr>
            <w:hyperlink r:id="rId14" w:history="1">
              <w:r>
                <w:rPr>
                  <w:rStyle w:val="Hyperlink"/>
                  <w:rFonts w:ascii="Geneva" w:hAnsi="Geneva"/>
                  <w:color w:val="002D4E"/>
                  <w:sz w:val="17"/>
                  <w:szCs w:val="17"/>
                </w:rPr>
                <w:t>TDE 55.1 Minutes</w:t>
              </w:r>
            </w:hyperlink>
          </w:p>
        </w:tc>
        <w:tc>
          <w:tcPr>
            <w:tcW w:w="2560" w:type="dxa"/>
            <w:shd w:val="clear" w:color="auto" w:fill="99CCFF"/>
          </w:tcPr>
          <w:p w14:paraId="7BBD676F" w14:textId="77777777" w:rsidR="001A7283" w:rsidRPr="000840D3" w:rsidRDefault="00AB4BE4" w:rsidP="001A7283">
            <w:pPr>
              <w:pStyle w:val="Doclink"/>
              <w:rPr>
                <w:rStyle w:val="Hyperlink"/>
                <w:rFonts w:ascii="Calibri" w:hAnsi="Calibri" w:cs="Calibri"/>
                <w:bCs w:val="0"/>
                <w:color w:val="3B3B39"/>
                <w:sz w:val="22"/>
                <w:szCs w:val="22"/>
                <w:u w:val="none"/>
              </w:rPr>
            </w:pPr>
            <w:r w:rsidRPr="000840D3">
              <w:rPr>
                <w:rFonts w:ascii="Calibri" w:hAnsi="Calibri" w:cs="Calibri"/>
                <w:sz w:val="22"/>
                <w:szCs w:val="22"/>
              </w:rPr>
              <w:t>Akash (TSDSI)</w:t>
            </w:r>
          </w:p>
        </w:tc>
      </w:tr>
    </w:tbl>
    <w:p w14:paraId="2FE2CF1A" w14:textId="79A81B0C" w:rsidR="004A4C95" w:rsidRPr="000840D3" w:rsidRDefault="00053F9F" w:rsidP="00792437">
      <w:pPr>
        <w:pStyle w:val="oneM2M-Decision"/>
        <w:rPr>
          <w:rFonts w:ascii="Calibri" w:hAnsi="Calibri" w:cs="Calibri"/>
        </w:rPr>
      </w:pPr>
      <w:r w:rsidRPr="00B204AA">
        <w:rPr>
          <w:rFonts w:ascii="Calibri" w:hAnsi="Calibri" w:cs="Calibri"/>
        </w:rPr>
        <w:t>TDE-2022-00</w:t>
      </w:r>
      <w:r w:rsidR="00B204AA" w:rsidRPr="00B204AA">
        <w:rPr>
          <w:rFonts w:ascii="Calibri" w:hAnsi="Calibri" w:cs="Calibri"/>
        </w:rPr>
        <w:t>52</w:t>
      </w:r>
      <w:r w:rsidRPr="00B204AA">
        <w:rPr>
          <w:rFonts w:ascii="Calibri" w:hAnsi="Calibri" w:cs="Calibri"/>
        </w:rPr>
        <w:t xml:space="preserve"> was AGREED</w:t>
      </w:r>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68E1D287" w14:textId="77777777" w:rsidR="00815C7E" w:rsidRPr="000840D3" w:rsidRDefault="00815C7E" w:rsidP="00603B81">
      <w:pPr>
        <w:keepNext/>
        <w:rPr>
          <w:rFonts w:ascii="Calibri" w:hAnsi="Calibri" w:cs="Calibri"/>
          <w:sz w:val="22"/>
          <w:szCs w:val="22"/>
        </w:rPr>
      </w:pPr>
      <w:r w:rsidRPr="000840D3">
        <w:rPr>
          <w:rFonts w:ascii="Calibri" w:hAnsi="Calibri" w:cs="Calibri"/>
          <w:sz w:val="22"/>
          <w:szCs w:val="22"/>
        </w:rPr>
        <w:t>None</w:t>
      </w:r>
    </w:p>
    <w:p w14:paraId="3A56688C" w14:textId="77777777" w:rsidR="00027741" w:rsidRPr="000840D3" w:rsidRDefault="00027741" w:rsidP="00027741">
      <w:pPr>
        <w:pStyle w:val="oneM2M-Heading1"/>
        <w:ind w:left="0" w:firstLine="0"/>
        <w:rPr>
          <w:rFonts w:ascii="Calibri" w:hAnsi="Calibri" w:cs="Calibri"/>
          <w:szCs w:val="22"/>
          <w:lang w:val="en-US"/>
        </w:rPr>
      </w:pPr>
      <w:r w:rsidRPr="000840D3">
        <w:rPr>
          <w:rFonts w:ascii="Calibri" w:hAnsi="Calibri" w:cs="Calibri"/>
          <w:szCs w:val="22"/>
          <w:lang w:val="fr-FR"/>
        </w:rPr>
        <w:t>5</w:t>
      </w:r>
      <w:r w:rsidRPr="000840D3">
        <w:rPr>
          <w:rFonts w:ascii="Calibri" w:hAnsi="Calibri" w:cs="Calibri"/>
          <w:szCs w:val="22"/>
        </w:rPr>
        <w:t xml:space="preserve"> </w:t>
      </w:r>
      <w:r w:rsidRPr="000840D3">
        <w:rPr>
          <w:rFonts w:ascii="Calibri" w:hAnsi="Calibri" w:cs="Calibri"/>
          <w:szCs w:val="22"/>
          <w:lang w:val="fr-FR"/>
        </w:rPr>
        <w:tab/>
      </w:r>
      <w:r w:rsidRPr="000840D3">
        <w:rPr>
          <w:rFonts w:ascii="Calibri" w:hAnsi="Calibri" w:cs="Calibri"/>
          <w:szCs w:val="22"/>
          <w:lang w:val="en-US"/>
        </w:rPr>
        <w:t>Liaison Statements</w:t>
      </w:r>
    </w:p>
    <w:p w14:paraId="1FF5A518"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5.1</w:t>
      </w:r>
      <w:r w:rsidRPr="000840D3">
        <w:rPr>
          <w:rFonts w:ascii="Calibri" w:hAnsi="Calibri" w:cs="Calibri"/>
          <w:sz w:val="22"/>
          <w:szCs w:val="22"/>
          <w:lang w:val="fr-FR"/>
        </w:rPr>
        <w:tab/>
        <w:t xml:space="preserve">Incoming LS </w:t>
      </w:r>
    </w:p>
    <w:p w14:paraId="2DCB4237"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69B8102B"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5.2</w:t>
      </w:r>
      <w:r w:rsidRPr="000840D3">
        <w:rPr>
          <w:rFonts w:ascii="Calibri" w:hAnsi="Calibri" w:cs="Calibri"/>
          <w:sz w:val="22"/>
          <w:szCs w:val="22"/>
          <w:lang w:val="fr-FR"/>
        </w:rPr>
        <w:tab/>
        <w:t xml:space="preserve">Outgoing LS </w:t>
      </w:r>
    </w:p>
    <w:p w14:paraId="555139CE"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28237B2A" w14:textId="77777777" w:rsidR="00006E3A" w:rsidRPr="000840D3" w:rsidRDefault="008D3934" w:rsidP="008555B0">
      <w:pPr>
        <w:pStyle w:val="oneM2M-Heading1"/>
        <w:ind w:left="0" w:firstLine="0"/>
        <w:rPr>
          <w:rFonts w:ascii="Calibri" w:hAnsi="Calibri" w:cs="Calibri"/>
          <w:szCs w:val="22"/>
        </w:rPr>
      </w:pPr>
      <w:r w:rsidRPr="000840D3">
        <w:rPr>
          <w:rFonts w:ascii="Calibri" w:hAnsi="Calibri" w:cs="Calibri"/>
          <w:sz w:val="20"/>
          <w:szCs w:val="20"/>
          <w:lang w:val="fr-FR"/>
        </w:rPr>
        <w:t>6</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p>
    <w:p w14:paraId="7438C03D" w14:textId="08C94277" w:rsidR="00DF5372" w:rsidRDefault="008D3934" w:rsidP="00DF5372">
      <w:pPr>
        <w:pStyle w:val="oneM2M-Heading2"/>
        <w:rPr>
          <w:rFonts w:ascii="Calibri" w:hAnsi="Calibri" w:cs="Calibri"/>
          <w:sz w:val="22"/>
          <w:szCs w:val="22"/>
          <w:lang w:val="fr-FR"/>
        </w:rPr>
      </w:pPr>
      <w:r w:rsidRPr="000840D3">
        <w:rPr>
          <w:rFonts w:ascii="Calibri" w:hAnsi="Calibri" w:cs="Calibri"/>
          <w:sz w:val="22"/>
          <w:szCs w:val="22"/>
          <w:lang w:val="fr-FR"/>
        </w:rPr>
        <w:t>6</w:t>
      </w:r>
      <w:r w:rsidR="00DF5372" w:rsidRPr="000840D3">
        <w:rPr>
          <w:rFonts w:ascii="Calibri" w:hAnsi="Calibri" w:cs="Calibri"/>
          <w:sz w:val="22"/>
          <w:szCs w:val="22"/>
          <w:lang w:val="fr-FR"/>
        </w:rPr>
        <w:t>.1</w:t>
      </w:r>
      <w:r w:rsidR="00DF5372" w:rsidRPr="000840D3">
        <w:rPr>
          <w:rFonts w:ascii="Calibri" w:hAnsi="Calibri" w:cs="Calibri"/>
          <w:sz w:val="22"/>
          <w:szCs w:val="22"/>
          <w:lang w:val="fr-FR"/>
        </w:rPr>
        <w:tab/>
      </w:r>
      <w:r w:rsidR="00DF5372" w:rsidRPr="0070227C">
        <w:rPr>
          <w:rFonts w:ascii="Calibri" w:hAnsi="Calibri" w:cs="Calibri"/>
          <w:sz w:val="22"/>
          <w:szCs w:val="22"/>
          <w:lang w:val="fr-FR"/>
        </w:rPr>
        <w:t>Contributions on TS-001</w:t>
      </w:r>
      <w:r w:rsidR="00027741" w:rsidRPr="0070227C">
        <w:rPr>
          <w:rFonts w:ascii="Calibri" w:hAnsi="Calibri" w:cs="Calibri"/>
          <w:sz w:val="22"/>
          <w:szCs w:val="22"/>
          <w:lang w:val="fr-FR"/>
        </w:rPr>
        <w:t>8</w:t>
      </w:r>
      <w:r w:rsidR="00DF5372" w:rsidRPr="0070227C">
        <w:rPr>
          <w:rFonts w:ascii="Calibri" w:hAnsi="Calibri" w:cs="Calibri"/>
          <w:sz w:val="22"/>
          <w:szCs w:val="22"/>
          <w:lang w:val="fr-FR"/>
        </w:rPr>
        <w:t xml:space="preserve"> subject</w:t>
      </w:r>
      <w:r w:rsidR="00DF5372" w:rsidRPr="000840D3">
        <w:rPr>
          <w:rFonts w:ascii="Calibri" w:hAnsi="Calibri" w:cs="Calibri"/>
          <w:sz w:val="22"/>
          <w:szCs w:val="22"/>
          <w:lang w:val="fr-FR"/>
        </w:rPr>
        <w:t xml:space="preserve"> </w:t>
      </w:r>
    </w:p>
    <w:p w14:paraId="3BAE6024" w14:textId="77777777" w:rsidR="000714A3" w:rsidRPr="000840D3" w:rsidRDefault="000714A3" w:rsidP="000714A3">
      <w:pPr>
        <w:pStyle w:val="oneM2M-Decision"/>
        <w:rPr>
          <w:rFonts w:ascii="Calibri" w:hAnsi="Calibri" w:cs="Calibri"/>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0714A3" w:rsidRPr="000840D3" w14:paraId="51EBBD90" w14:textId="77777777" w:rsidTr="00E95E4D">
        <w:trPr>
          <w:trHeight w:val="226"/>
          <w:tblCellSpacing w:w="15" w:type="dxa"/>
        </w:trPr>
        <w:tc>
          <w:tcPr>
            <w:tcW w:w="1858" w:type="dxa"/>
            <w:shd w:val="clear" w:color="auto" w:fill="99CCFF"/>
          </w:tcPr>
          <w:p w14:paraId="2BAB18C6" w14:textId="77777777" w:rsidR="000714A3" w:rsidRPr="0060642D" w:rsidRDefault="000714A3" w:rsidP="00E95E4D">
            <w:pPr>
              <w:tabs>
                <w:tab w:val="clear" w:pos="284"/>
              </w:tabs>
              <w:spacing w:before="45"/>
              <w:rPr>
                <w:u w:val="single"/>
              </w:rPr>
            </w:pPr>
            <w:hyperlink r:id="rId15" w:history="1">
              <w:r w:rsidRPr="0060642D">
                <w:rPr>
                  <w:rFonts w:ascii="Calibri" w:hAnsi="Calibri" w:cs="Calibri"/>
                  <w:color w:val="3B3B39"/>
                  <w:sz w:val="22"/>
                  <w:szCs w:val="22"/>
                  <w:u w:val="single"/>
                </w:rPr>
                <w:t>TDE-2022-0056</w:t>
              </w:r>
            </w:hyperlink>
          </w:p>
        </w:tc>
        <w:tc>
          <w:tcPr>
            <w:tcW w:w="4916" w:type="dxa"/>
            <w:shd w:val="clear" w:color="auto" w:fill="99CCFF"/>
          </w:tcPr>
          <w:p w14:paraId="5DE239A5" w14:textId="77777777" w:rsidR="000714A3" w:rsidRPr="0060642D" w:rsidRDefault="000714A3" w:rsidP="00E95E4D">
            <w:pPr>
              <w:tabs>
                <w:tab w:val="clear" w:pos="284"/>
              </w:tabs>
              <w:spacing w:before="45"/>
              <w:rPr>
                <w:rFonts w:ascii="Calibri" w:hAnsi="Calibri" w:cs="Calibri"/>
                <w:sz w:val="22"/>
                <w:szCs w:val="22"/>
                <w:u w:val="single"/>
              </w:rPr>
            </w:pPr>
            <w:hyperlink r:id="rId16" w:history="1">
              <w:r w:rsidRPr="0060642D">
                <w:rPr>
                  <w:rFonts w:ascii="Calibri" w:hAnsi="Calibri" w:cs="Calibri"/>
                  <w:color w:val="3B3B39"/>
                  <w:sz w:val="22"/>
                  <w:szCs w:val="22"/>
                  <w:u w:val="single"/>
                </w:rPr>
                <w:t>TS-0018_New_TPs_for_subscription_R4</w:t>
              </w:r>
            </w:hyperlink>
          </w:p>
        </w:tc>
        <w:tc>
          <w:tcPr>
            <w:tcW w:w="2560" w:type="dxa"/>
            <w:shd w:val="clear" w:color="auto" w:fill="99CCFF"/>
          </w:tcPr>
          <w:p w14:paraId="4ACA675A" w14:textId="77777777" w:rsidR="000714A3" w:rsidRPr="000840D3" w:rsidRDefault="000714A3" w:rsidP="00E95E4D">
            <w:pPr>
              <w:tabs>
                <w:tab w:val="clear" w:pos="284"/>
              </w:tabs>
              <w:spacing w:before="45"/>
              <w:rPr>
                <w:rStyle w:val="Hyperlink"/>
                <w:rFonts w:ascii="Calibri" w:hAnsi="Calibri" w:cs="Calibri"/>
                <w:color w:val="3B3B39"/>
                <w:sz w:val="22"/>
                <w:szCs w:val="22"/>
                <w:u w:val="none"/>
                <w:lang w:val="sv-SE" w:eastAsia="en-IN"/>
              </w:rPr>
            </w:pPr>
            <w:r>
              <w:t>ETSI</w:t>
            </w:r>
          </w:p>
        </w:tc>
      </w:tr>
    </w:tbl>
    <w:p w14:paraId="5BD41D4B" w14:textId="77777777" w:rsidR="000714A3" w:rsidRDefault="000714A3" w:rsidP="000714A3">
      <w:pPr>
        <w:spacing w:before="45"/>
        <w:rPr>
          <w:rFonts w:ascii="Geneva" w:hAnsi="Geneva"/>
          <w:color w:val="3B3B39"/>
          <w:sz w:val="17"/>
          <w:szCs w:val="17"/>
        </w:rPr>
      </w:pPr>
      <w:r>
        <w:t>This CR proposes new TPs for subscription Release 4 to cover notification statistics in subscription resources.</w:t>
      </w:r>
    </w:p>
    <w:p w14:paraId="7374BA3B" w14:textId="77777777" w:rsidR="000714A3" w:rsidRDefault="000714A3" w:rsidP="000714A3">
      <w:pPr>
        <w:spacing w:before="45"/>
      </w:pPr>
      <w:r w:rsidRPr="000714A3">
        <w:t>CDOT was asked to volunteer for becoming rapporteur of TS 18. C-DOT to confirm.</w:t>
      </w:r>
    </w:p>
    <w:p w14:paraId="60197087" w14:textId="77777777" w:rsidR="000714A3" w:rsidRPr="000714A3" w:rsidRDefault="000714A3" w:rsidP="000714A3">
      <w:pPr>
        <w:spacing w:before="45"/>
      </w:pPr>
    </w:p>
    <w:p w14:paraId="619F69E5" w14:textId="643FE054" w:rsidR="000714A3" w:rsidRDefault="000714A3" w:rsidP="000714A3">
      <w:pPr>
        <w:pStyle w:val="oneM2M-Decision"/>
        <w:rPr>
          <w:rFonts w:ascii="Calibri" w:hAnsi="Calibri" w:cs="Calibri"/>
        </w:rPr>
      </w:pPr>
      <w:r w:rsidRPr="00B37F7E">
        <w:rPr>
          <w:rFonts w:ascii="Calibri" w:hAnsi="Calibri" w:cs="Calibri"/>
        </w:rPr>
        <w:t>TDE-2022-005</w:t>
      </w:r>
      <w:r>
        <w:rPr>
          <w:rFonts w:ascii="Calibri" w:hAnsi="Calibri" w:cs="Calibri"/>
        </w:rPr>
        <w:t>6</w:t>
      </w:r>
      <w:r w:rsidRPr="00B37F7E">
        <w:rPr>
          <w:rFonts w:ascii="Calibri" w:hAnsi="Calibri" w:cs="Calibri"/>
        </w:rPr>
        <w:t xml:space="preserve"> was </w:t>
      </w:r>
      <w:r>
        <w:rPr>
          <w:rFonts w:ascii="Calibri" w:hAnsi="Calibri" w:cs="Calibri"/>
        </w:rPr>
        <w:t>AGREED</w:t>
      </w:r>
    </w:p>
    <w:p w14:paraId="018DD7ED" w14:textId="77777777" w:rsidR="000714A3" w:rsidRPr="000714A3" w:rsidRDefault="000714A3" w:rsidP="000714A3">
      <w:pPr>
        <w:pStyle w:val="oneM2M-Decision"/>
        <w:rPr>
          <w:rFonts w:ascii="Calibri" w:hAnsi="Calibri" w:cs="Calibri"/>
        </w:rPr>
      </w:pP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053F9F" w14:paraId="5976FF37" w14:textId="77777777" w:rsidTr="000C33EC">
        <w:trPr>
          <w:trHeight w:val="226"/>
          <w:tblCellSpacing w:w="15" w:type="dxa"/>
        </w:trPr>
        <w:tc>
          <w:tcPr>
            <w:tcW w:w="1858" w:type="dxa"/>
            <w:shd w:val="clear" w:color="auto" w:fill="99CCFF"/>
          </w:tcPr>
          <w:p w14:paraId="4033D707" w14:textId="50103B5D" w:rsidR="00027741" w:rsidRPr="00B37F7E" w:rsidRDefault="00B37F7E" w:rsidP="00B37F7E">
            <w:pPr>
              <w:tabs>
                <w:tab w:val="clear" w:pos="284"/>
              </w:tabs>
              <w:spacing w:before="45"/>
              <w:rPr>
                <w:rStyle w:val="Hyperlink"/>
                <w:rFonts w:ascii="Calibri" w:hAnsi="Calibri" w:cs="Calibri"/>
                <w:bCs/>
                <w:color w:val="3B3B39"/>
                <w:sz w:val="22"/>
                <w:szCs w:val="22"/>
              </w:rPr>
            </w:pPr>
            <w:hyperlink r:id="rId17" w:history="1">
              <w:r w:rsidRPr="00B37F7E">
                <w:rPr>
                  <w:rFonts w:ascii="Calibri" w:hAnsi="Calibri" w:cs="Calibri"/>
                  <w:color w:val="3B3B39"/>
                  <w:sz w:val="22"/>
                  <w:szCs w:val="22"/>
                  <w:u w:val="single"/>
                  <w:lang w:val="sv-SE"/>
                </w:rPr>
                <w:t>TDE-2022-0054</w:t>
              </w:r>
            </w:hyperlink>
          </w:p>
        </w:tc>
        <w:tc>
          <w:tcPr>
            <w:tcW w:w="4916" w:type="dxa"/>
            <w:shd w:val="clear" w:color="auto" w:fill="99CCFF"/>
          </w:tcPr>
          <w:p w14:paraId="1FCCEC8E" w14:textId="45E86A6F" w:rsidR="00027741" w:rsidRPr="00053F9F" w:rsidRDefault="00000000" w:rsidP="00027741">
            <w:pPr>
              <w:pStyle w:val="Doclink"/>
              <w:rPr>
                <w:rStyle w:val="Hyperlink"/>
                <w:rFonts w:ascii="Calibri" w:hAnsi="Calibri" w:cs="Calibri"/>
                <w:color w:val="3B3B39"/>
                <w:sz w:val="22"/>
                <w:szCs w:val="22"/>
                <w:u w:val="none"/>
                <w:lang w:val="en-IN"/>
              </w:rPr>
            </w:pPr>
            <w:hyperlink r:id="rId18" w:history="1">
              <w:r w:rsidR="00D93DE0" w:rsidRPr="00D93DE0">
                <w:rPr>
                  <w:rStyle w:val="Hyperlink"/>
                  <w:rFonts w:ascii="Calibri" w:hAnsi="Calibri" w:cs="Calibri"/>
                  <w:color w:val="002D4E"/>
                  <w:sz w:val="22"/>
                  <w:szCs w:val="22"/>
                </w:rPr>
                <w:t>TS-0018-App-ID-validations-R4</w:t>
              </w:r>
            </w:hyperlink>
          </w:p>
        </w:tc>
        <w:tc>
          <w:tcPr>
            <w:tcW w:w="2560" w:type="dxa"/>
            <w:shd w:val="clear" w:color="auto" w:fill="99CCFF"/>
          </w:tcPr>
          <w:p w14:paraId="139BC23B" w14:textId="1F19627F" w:rsidR="00027741" w:rsidRPr="00053F9F" w:rsidRDefault="00D93DE0" w:rsidP="00027741">
            <w:pPr>
              <w:tabs>
                <w:tab w:val="clear" w:pos="284"/>
              </w:tabs>
              <w:spacing w:before="45"/>
              <w:rPr>
                <w:rFonts w:ascii="Calibri" w:hAnsi="Calibri" w:cs="Calibri"/>
                <w:sz w:val="22"/>
                <w:szCs w:val="22"/>
                <w:lang w:val="sv-SE"/>
              </w:rPr>
            </w:pPr>
            <w:r>
              <w:rPr>
                <w:rFonts w:ascii="Calibri" w:hAnsi="Calibri" w:cs="Calibri"/>
                <w:color w:val="3B3B39"/>
                <w:sz w:val="22"/>
                <w:szCs w:val="22"/>
                <w:lang w:val="sv-SE"/>
              </w:rPr>
              <w:t>C-DOT</w:t>
            </w:r>
          </w:p>
        </w:tc>
      </w:tr>
    </w:tbl>
    <w:p w14:paraId="1D2D8F14" w14:textId="735D0852" w:rsidR="00B204AA" w:rsidRPr="00B204AA" w:rsidRDefault="00B204AA" w:rsidP="00EE6794">
      <w:pPr>
        <w:spacing w:before="45"/>
        <w:rPr>
          <w:rFonts w:ascii="Calibri" w:hAnsi="Calibri" w:cs="Calibri"/>
          <w:color w:val="3B3B39"/>
          <w:sz w:val="22"/>
          <w:szCs w:val="22"/>
        </w:rPr>
      </w:pPr>
      <w:r w:rsidRPr="00B204AA">
        <w:rPr>
          <w:rFonts w:ascii="Calibri" w:hAnsi="Calibri" w:cs="Calibri"/>
          <w:color w:val="3B3B39"/>
          <w:sz w:val="22"/>
          <w:szCs w:val="22"/>
        </w:rPr>
        <w:t>This CR</w:t>
      </w:r>
      <w:r w:rsidR="00B37F7E">
        <w:rPr>
          <w:rFonts w:ascii="Calibri" w:hAnsi="Calibri" w:cs="Calibri"/>
          <w:color w:val="3B3B39"/>
          <w:sz w:val="22"/>
          <w:szCs w:val="22"/>
        </w:rPr>
        <w:t xml:space="preserve"> </w:t>
      </w:r>
      <w:r w:rsidRPr="00B204AA">
        <w:rPr>
          <w:rFonts w:ascii="Calibri" w:hAnsi="Calibri" w:cs="Calibri"/>
          <w:color w:val="3B3B39"/>
          <w:sz w:val="22"/>
          <w:szCs w:val="22"/>
        </w:rPr>
        <w:t xml:space="preserve">proposes to add validation in Create and Update procedure of </w:t>
      </w:r>
      <w:r w:rsidRPr="00B204AA">
        <w:rPr>
          <w:rFonts w:ascii="Calibri" w:hAnsi="Calibri" w:cs="Calibri"/>
          <w:sz w:val="22"/>
          <w:szCs w:val="22"/>
        </w:rPr>
        <w:t xml:space="preserve">&lt;serviceSubscribedAppRule&gt; resource for attribute </w:t>
      </w:r>
      <w:r w:rsidRPr="00B204AA">
        <w:rPr>
          <w:rFonts w:ascii="Calibri" w:eastAsia="Arial" w:hAnsi="Calibri" w:cs="Calibri"/>
          <w:i/>
          <w:sz w:val="22"/>
          <w:szCs w:val="22"/>
        </w:rPr>
        <w:t xml:space="preserve">allowedApp-IDs </w:t>
      </w:r>
      <w:r>
        <w:rPr>
          <w:rFonts w:ascii="Calibri" w:eastAsia="Arial" w:hAnsi="Calibri" w:cs="Calibri"/>
          <w:iCs/>
          <w:sz w:val="22"/>
          <w:szCs w:val="22"/>
        </w:rPr>
        <w:t xml:space="preserve">and </w:t>
      </w:r>
      <w:r w:rsidRPr="00B204AA">
        <w:rPr>
          <w:rFonts w:ascii="Calibri" w:eastAsia="Arial" w:hAnsi="Calibri" w:cs="Calibri"/>
          <w:iCs/>
          <w:sz w:val="22"/>
          <w:szCs w:val="22"/>
        </w:rPr>
        <w:t>in AE Registration request for App-ID attribute</w:t>
      </w:r>
      <w:r>
        <w:rPr>
          <w:rFonts w:ascii="Calibri" w:eastAsia="Arial" w:hAnsi="Calibri" w:cs="Calibri"/>
          <w:iCs/>
          <w:sz w:val="22"/>
          <w:szCs w:val="22"/>
        </w:rPr>
        <w:t xml:space="preserve">. </w:t>
      </w:r>
      <w:r w:rsidR="00B37F7E">
        <w:rPr>
          <w:rFonts w:ascii="Calibri" w:eastAsia="Arial" w:hAnsi="Calibri" w:cs="Calibri"/>
          <w:iCs/>
          <w:sz w:val="22"/>
          <w:szCs w:val="22"/>
        </w:rPr>
        <w:t xml:space="preserve">Two revisions were uploaded after </w:t>
      </w:r>
      <w:r w:rsidR="0060642D">
        <w:rPr>
          <w:rFonts w:ascii="Calibri" w:eastAsia="Arial" w:hAnsi="Calibri" w:cs="Calibri"/>
          <w:iCs/>
          <w:sz w:val="22"/>
          <w:szCs w:val="22"/>
        </w:rPr>
        <w:t xml:space="preserve">making edits </w:t>
      </w:r>
      <w:r w:rsidR="00B37F7E">
        <w:rPr>
          <w:rFonts w:ascii="Calibri" w:eastAsia="Arial" w:hAnsi="Calibri" w:cs="Calibri"/>
          <w:iCs/>
          <w:sz w:val="22"/>
          <w:szCs w:val="22"/>
        </w:rPr>
        <w:t>suggest</w:t>
      </w:r>
      <w:r w:rsidR="0060642D">
        <w:rPr>
          <w:rFonts w:ascii="Calibri" w:eastAsia="Arial" w:hAnsi="Calibri" w:cs="Calibri"/>
          <w:iCs/>
          <w:sz w:val="22"/>
          <w:szCs w:val="22"/>
        </w:rPr>
        <w:t>ed during the discussion.</w:t>
      </w:r>
    </w:p>
    <w:p w14:paraId="61A913CA" w14:textId="16343749" w:rsidR="00EE6794" w:rsidRDefault="00B37F7E" w:rsidP="00B37F7E">
      <w:pPr>
        <w:pStyle w:val="oneM2M-Decision"/>
        <w:rPr>
          <w:rFonts w:ascii="Calibri" w:hAnsi="Calibri" w:cs="Calibri"/>
        </w:rPr>
      </w:pPr>
      <w:r w:rsidRPr="00B37F7E">
        <w:rPr>
          <w:rFonts w:ascii="Calibri" w:hAnsi="Calibri" w:cs="Calibri"/>
        </w:rPr>
        <w:t xml:space="preserve">TDE-2022-0054 was </w:t>
      </w:r>
      <w:r w:rsidR="00EE6794" w:rsidRPr="00B37F7E">
        <w:rPr>
          <w:rFonts w:ascii="Calibri" w:hAnsi="Calibri" w:cs="Calibri"/>
        </w:rPr>
        <w:t>Noted</w:t>
      </w:r>
    </w:p>
    <w:p w14:paraId="4A5C407D" w14:textId="598F5CBE" w:rsidR="00B37F7E" w:rsidRDefault="00B37F7E" w:rsidP="00B37F7E">
      <w:pPr>
        <w:pStyle w:val="oneM2M-Decision"/>
        <w:rPr>
          <w:rFonts w:ascii="Calibri" w:hAnsi="Calibri" w:cs="Calibri"/>
        </w:rPr>
      </w:pPr>
      <w:r w:rsidRPr="00B37F7E">
        <w:rPr>
          <w:rFonts w:ascii="Calibri" w:hAnsi="Calibri" w:cs="Calibri"/>
        </w:rPr>
        <w:t>TDE-2022-0054</w:t>
      </w:r>
      <w:r>
        <w:rPr>
          <w:rFonts w:ascii="Calibri" w:hAnsi="Calibri" w:cs="Calibri"/>
        </w:rPr>
        <w:t>R01</w:t>
      </w:r>
      <w:r w:rsidRPr="00B37F7E">
        <w:rPr>
          <w:rFonts w:ascii="Calibri" w:hAnsi="Calibri" w:cs="Calibri"/>
        </w:rPr>
        <w:t xml:space="preserve"> was Noted</w:t>
      </w:r>
    </w:p>
    <w:p w14:paraId="6BE5C707" w14:textId="3C5E6C3B" w:rsidR="00B37F7E" w:rsidRDefault="00B37F7E" w:rsidP="00B37F7E">
      <w:pPr>
        <w:pStyle w:val="oneM2M-Decision"/>
        <w:rPr>
          <w:rFonts w:ascii="Calibri" w:hAnsi="Calibri" w:cs="Calibri"/>
        </w:rPr>
      </w:pPr>
      <w:r w:rsidRPr="00B37F7E">
        <w:rPr>
          <w:rFonts w:ascii="Calibri" w:hAnsi="Calibri" w:cs="Calibri"/>
        </w:rPr>
        <w:t>TDE-2022-0054</w:t>
      </w:r>
      <w:r>
        <w:rPr>
          <w:rFonts w:ascii="Calibri" w:hAnsi="Calibri" w:cs="Calibri"/>
        </w:rPr>
        <w:t>R02</w:t>
      </w:r>
      <w:r w:rsidRPr="00B37F7E">
        <w:rPr>
          <w:rFonts w:ascii="Calibri" w:hAnsi="Calibri" w:cs="Calibri"/>
        </w:rPr>
        <w:t xml:space="preserve"> was </w:t>
      </w:r>
      <w:r>
        <w:rPr>
          <w:rFonts w:ascii="Calibri" w:hAnsi="Calibri" w:cs="Calibri"/>
        </w:rPr>
        <w:t>AGREED</w:t>
      </w:r>
    </w:p>
    <w:p w14:paraId="4D2D514B" w14:textId="77777777" w:rsidR="00D93DE0" w:rsidRPr="00A90520" w:rsidRDefault="00D93DE0" w:rsidP="00A90520">
      <w:pPr>
        <w:rPr>
          <w:rFonts w:ascii="Calibri" w:hAnsi="Calibri" w:cs="Calibri"/>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0840D3" w14:paraId="2F40FEB9" w14:textId="77777777" w:rsidTr="00E32359">
        <w:trPr>
          <w:trHeight w:val="226"/>
          <w:tblCellSpacing w:w="15" w:type="dxa"/>
        </w:trPr>
        <w:tc>
          <w:tcPr>
            <w:tcW w:w="1858" w:type="dxa"/>
            <w:shd w:val="clear" w:color="auto" w:fill="99CCFF"/>
          </w:tcPr>
          <w:p w14:paraId="4B53C769" w14:textId="17408E27" w:rsidR="00027741" w:rsidRPr="00B37F7E" w:rsidRDefault="00B37F7E" w:rsidP="00B37F7E">
            <w:pPr>
              <w:tabs>
                <w:tab w:val="clear" w:pos="284"/>
              </w:tabs>
              <w:spacing w:before="45"/>
              <w:rPr>
                <w:rStyle w:val="Hyperlink"/>
                <w:rFonts w:ascii="Calibri" w:hAnsi="Calibri" w:cs="Calibri"/>
                <w:bCs/>
                <w:color w:val="3B3B39"/>
                <w:sz w:val="22"/>
                <w:szCs w:val="22"/>
              </w:rPr>
            </w:pPr>
            <w:hyperlink r:id="rId19" w:history="1">
              <w:r w:rsidRPr="00B37F7E">
                <w:rPr>
                  <w:rFonts w:ascii="Calibri" w:hAnsi="Calibri" w:cs="Calibri"/>
                  <w:color w:val="3B3B39"/>
                  <w:sz w:val="22"/>
                  <w:szCs w:val="22"/>
                  <w:u w:val="single"/>
                </w:rPr>
                <w:t>TDE-2022-0055</w:t>
              </w:r>
            </w:hyperlink>
          </w:p>
        </w:tc>
        <w:tc>
          <w:tcPr>
            <w:tcW w:w="4916" w:type="dxa"/>
            <w:shd w:val="clear" w:color="auto" w:fill="99CCFF"/>
          </w:tcPr>
          <w:p w14:paraId="6815E51A" w14:textId="16FC7EB9" w:rsidR="00027741" w:rsidRPr="00B37F7E" w:rsidRDefault="00B37F7E" w:rsidP="00B37F7E">
            <w:pPr>
              <w:tabs>
                <w:tab w:val="clear" w:pos="284"/>
              </w:tabs>
              <w:spacing w:before="45"/>
              <w:rPr>
                <w:rFonts w:ascii="Calibri" w:hAnsi="Calibri" w:cs="Calibri"/>
                <w:color w:val="3B3B39"/>
                <w:sz w:val="22"/>
                <w:szCs w:val="22"/>
                <w:u w:val="single"/>
              </w:rPr>
            </w:pPr>
            <w:hyperlink r:id="rId20" w:history="1">
              <w:r w:rsidRPr="00B37F7E">
                <w:rPr>
                  <w:rFonts w:ascii="Calibri" w:hAnsi="Calibri" w:cs="Calibri"/>
                  <w:color w:val="3B3B39"/>
                  <w:sz w:val="22"/>
                  <w:szCs w:val="22"/>
                  <w:u w:val="single"/>
                </w:rPr>
                <w:t>TS-0018-App-ID-validations-R3</w:t>
              </w:r>
            </w:hyperlink>
          </w:p>
        </w:tc>
        <w:tc>
          <w:tcPr>
            <w:tcW w:w="2560" w:type="dxa"/>
            <w:shd w:val="clear" w:color="auto" w:fill="99CCFF"/>
          </w:tcPr>
          <w:p w14:paraId="2B030E1B" w14:textId="77777777" w:rsidR="00027741" w:rsidRPr="000840D3" w:rsidRDefault="00027741" w:rsidP="00027741">
            <w:pPr>
              <w:tabs>
                <w:tab w:val="clear" w:pos="284"/>
              </w:tabs>
              <w:spacing w:before="45"/>
              <w:rPr>
                <w:rStyle w:val="Hyperlink"/>
                <w:rFonts w:ascii="Calibri" w:hAnsi="Calibri" w:cs="Calibri"/>
                <w:color w:val="3B3B39"/>
                <w:sz w:val="22"/>
                <w:szCs w:val="22"/>
                <w:u w:val="none"/>
                <w:lang w:val="sv-SE" w:eastAsia="en-IN"/>
              </w:rPr>
            </w:pPr>
            <w:r w:rsidRPr="000840D3">
              <w:rPr>
                <w:rFonts w:ascii="Calibri" w:hAnsi="Calibri" w:cs="Calibri"/>
                <w:color w:val="3B3B39"/>
                <w:sz w:val="22"/>
                <w:szCs w:val="22"/>
              </w:rPr>
              <w:t>C-DOT</w:t>
            </w:r>
          </w:p>
        </w:tc>
      </w:tr>
    </w:tbl>
    <w:p w14:paraId="4FB70FC4" w14:textId="54CA5D1B" w:rsidR="00B37F7E" w:rsidRPr="00B37F7E" w:rsidRDefault="00B37F7E" w:rsidP="00EE6794">
      <w:pPr>
        <w:spacing w:before="45"/>
        <w:rPr>
          <w:rFonts w:ascii="Calibri" w:hAnsi="Calibri" w:cs="Calibri"/>
          <w:color w:val="3B3B39"/>
          <w:sz w:val="22"/>
          <w:szCs w:val="22"/>
        </w:rPr>
      </w:pPr>
      <w:r w:rsidRPr="00B37F7E">
        <w:rPr>
          <w:rFonts w:ascii="Calibri" w:hAnsi="Calibri" w:cs="Calibri"/>
          <w:color w:val="3B3B39"/>
          <w:sz w:val="22"/>
          <w:szCs w:val="22"/>
        </w:rPr>
        <w:t>This CR proposes to add validations in AE Registration request for supportedReleaseVersions and App-ID attribute</w:t>
      </w:r>
      <w:r w:rsidR="0060642D">
        <w:rPr>
          <w:rFonts w:ascii="Calibri" w:hAnsi="Calibri" w:cs="Calibri"/>
          <w:color w:val="3B3B39"/>
          <w:sz w:val="22"/>
          <w:szCs w:val="22"/>
        </w:rPr>
        <w:t>. Revisions were uploaded after making edits as suggested during the discussion.</w:t>
      </w:r>
    </w:p>
    <w:p w14:paraId="6F0CDBCC" w14:textId="77777777" w:rsidR="0060642D" w:rsidRDefault="0060642D" w:rsidP="00EE6794">
      <w:pPr>
        <w:spacing w:before="45"/>
        <w:rPr>
          <w:rFonts w:ascii="Geneva" w:hAnsi="Geneva"/>
          <w:color w:val="3B3B39"/>
          <w:sz w:val="17"/>
          <w:szCs w:val="17"/>
        </w:rPr>
      </w:pPr>
    </w:p>
    <w:p w14:paraId="636EB4F2" w14:textId="0EBB1688" w:rsidR="0060642D" w:rsidRDefault="0060642D" w:rsidP="0060642D">
      <w:pPr>
        <w:pStyle w:val="oneM2M-Decision"/>
        <w:rPr>
          <w:rFonts w:ascii="Calibri" w:hAnsi="Calibri" w:cs="Calibri"/>
        </w:rPr>
      </w:pPr>
      <w:r w:rsidRPr="00B37F7E">
        <w:rPr>
          <w:rFonts w:ascii="Calibri" w:hAnsi="Calibri" w:cs="Calibri"/>
        </w:rPr>
        <w:t>TDE-2022-005</w:t>
      </w:r>
      <w:r>
        <w:rPr>
          <w:rFonts w:ascii="Calibri" w:hAnsi="Calibri" w:cs="Calibri"/>
        </w:rPr>
        <w:t>5</w:t>
      </w:r>
      <w:r w:rsidRPr="00B37F7E">
        <w:rPr>
          <w:rFonts w:ascii="Calibri" w:hAnsi="Calibri" w:cs="Calibri"/>
        </w:rPr>
        <w:t xml:space="preserve"> was Noted</w:t>
      </w:r>
    </w:p>
    <w:p w14:paraId="292099BC" w14:textId="04938F2A" w:rsidR="0060642D" w:rsidRDefault="0060642D" w:rsidP="0060642D">
      <w:pPr>
        <w:pStyle w:val="oneM2M-Decision"/>
        <w:rPr>
          <w:rFonts w:ascii="Calibri" w:hAnsi="Calibri" w:cs="Calibri"/>
        </w:rPr>
      </w:pPr>
      <w:r w:rsidRPr="00B37F7E">
        <w:rPr>
          <w:rFonts w:ascii="Calibri" w:hAnsi="Calibri" w:cs="Calibri"/>
        </w:rPr>
        <w:t>TDE-2022-005</w:t>
      </w:r>
      <w:r>
        <w:rPr>
          <w:rFonts w:ascii="Calibri" w:hAnsi="Calibri" w:cs="Calibri"/>
        </w:rPr>
        <w:t>5R01</w:t>
      </w:r>
      <w:r w:rsidRPr="00B37F7E">
        <w:rPr>
          <w:rFonts w:ascii="Calibri" w:hAnsi="Calibri" w:cs="Calibri"/>
        </w:rPr>
        <w:t xml:space="preserve"> was Noted</w:t>
      </w:r>
    </w:p>
    <w:p w14:paraId="62B67CDD" w14:textId="31A3B720" w:rsidR="0060642D" w:rsidRDefault="0060642D" w:rsidP="0060642D">
      <w:pPr>
        <w:pStyle w:val="oneM2M-Decision"/>
        <w:rPr>
          <w:rFonts w:ascii="Calibri" w:hAnsi="Calibri" w:cs="Calibri"/>
        </w:rPr>
      </w:pPr>
      <w:r w:rsidRPr="00B37F7E">
        <w:rPr>
          <w:rFonts w:ascii="Calibri" w:hAnsi="Calibri" w:cs="Calibri"/>
        </w:rPr>
        <w:t>TDE-2022-005</w:t>
      </w:r>
      <w:r>
        <w:rPr>
          <w:rFonts w:ascii="Calibri" w:hAnsi="Calibri" w:cs="Calibri"/>
        </w:rPr>
        <w:t>5R02</w:t>
      </w:r>
      <w:r w:rsidRPr="00B37F7E">
        <w:rPr>
          <w:rFonts w:ascii="Calibri" w:hAnsi="Calibri" w:cs="Calibri"/>
        </w:rPr>
        <w:t xml:space="preserve"> was </w:t>
      </w:r>
      <w:r w:rsidR="008E5E21">
        <w:rPr>
          <w:rFonts w:ascii="Calibri" w:hAnsi="Calibri" w:cs="Calibri"/>
        </w:rPr>
        <w:t>AGREED</w:t>
      </w:r>
    </w:p>
    <w:p w14:paraId="5AC57626" w14:textId="77777777" w:rsidR="00D93DE0" w:rsidRDefault="00D93DE0" w:rsidP="00027741">
      <w:pPr>
        <w:pStyle w:val="oneM2M-Heading2"/>
        <w:ind w:left="0" w:firstLine="0"/>
        <w:rPr>
          <w:rFonts w:ascii="Calibri" w:hAnsi="Calibri" w:cs="Calibri"/>
          <w:lang w:val="en-GB"/>
        </w:rPr>
      </w:pPr>
    </w:p>
    <w:p w14:paraId="4F4C3081" w14:textId="39A157AB" w:rsidR="00027741" w:rsidRDefault="00027741" w:rsidP="00027741">
      <w:pPr>
        <w:pStyle w:val="oneM2M-Heading2"/>
        <w:ind w:left="0" w:firstLine="0"/>
        <w:rPr>
          <w:rFonts w:ascii="Calibri" w:hAnsi="Calibri" w:cs="Calibri"/>
          <w:lang w:val="en-GB"/>
        </w:rPr>
      </w:pPr>
      <w:r w:rsidRPr="00035DF7">
        <w:rPr>
          <w:rFonts w:ascii="Calibri" w:hAnsi="Calibri" w:cs="Calibri"/>
          <w:lang w:val="en-GB"/>
        </w:rPr>
        <w:t xml:space="preserve">7. Discussion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0714A3" w:rsidRPr="000840D3" w14:paraId="76074E7C" w14:textId="77777777" w:rsidTr="00E95E4D">
        <w:trPr>
          <w:trHeight w:val="226"/>
          <w:tblCellSpacing w:w="15" w:type="dxa"/>
        </w:trPr>
        <w:tc>
          <w:tcPr>
            <w:tcW w:w="1858" w:type="dxa"/>
            <w:shd w:val="clear" w:color="auto" w:fill="99CCFF"/>
          </w:tcPr>
          <w:p w14:paraId="37440C44" w14:textId="77777777" w:rsidR="000714A3" w:rsidRPr="008E5E21" w:rsidRDefault="000714A3" w:rsidP="008E5E21">
            <w:pPr>
              <w:tabs>
                <w:tab w:val="clear" w:pos="284"/>
              </w:tabs>
              <w:spacing w:before="45"/>
              <w:rPr>
                <w:rFonts w:ascii="Calibri" w:hAnsi="Calibri" w:cs="Calibri"/>
                <w:color w:val="3B3B39"/>
                <w:sz w:val="22"/>
                <w:szCs w:val="22"/>
                <w:u w:val="single"/>
              </w:rPr>
            </w:pPr>
            <w:hyperlink r:id="rId21" w:history="1">
              <w:r w:rsidRPr="008E5E21">
                <w:rPr>
                  <w:rFonts w:ascii="Calibri" w:hAnsi="Calibri" w:cs="Calibri"/>
                  <w:color w:val="3B3B39"/>
                  <w:sz w:val="22"/>
                  <w:szCs w:val="22"/>
                  <w:u w:val="single"/>
                </w:rPr>
                <w:t>TDE-2022-0057</w:t>
              </w:r>
            </w:hyperlink>
          </w:p>
        </w:tc>
        <w:tc>
          <w:tcPr>
            <w:tcW w:w="4916" w:type="dxa"/>
            <w:shd w:val="clear" w:color="auto" w:fill="99CCFF"/>
          </w:tcPr>
          <w:p w14:paraId="48975515" w14:textId="77777777" w:rsidR="000714A3" w:rsidRPr="008E5E21" w:rsidRDefault="000714A3" w:rsidP="008E5E21">
            <w:pPr>
              <w:tabs>
                <w:tab w:val="clear" w:pos="284"/>
              </w:tabs>
              <w:spacing w:before="45"/>
              <w:rPr>
                <w:rFonts w:ascii="Calibri" w:hAnsi="Calibri" w:cs="Calibri"/>
                <w:color w:val="3B3B39"/>
                <w:sz w:val="22"/>
                <w:szCs w:val="22"/>
                <w:u w:val="single"/>
              </w:rPr>
            </w:pPr>
            <w:hyperlink r:id="rId22" w:history="1">
              <w:r w:rsidRPr="008E5E21">
                <w:rPr>
                  <w:rFonts w:ascii="Calibri" w:hAnsi="Calibri" w:cs="Calibri"/>
                  <w:color w:val="3B3B39"/>
                  <w:sz w:val="22"/>
                  <w:szCs w:val="22"/>
                  <w:u w:val="single"/>
                </w:rPr>
                <w:t>oneM2M 8th Interop Event Updates</w:t>
              </w:r>
            </w:hyperlink>
          </w:p>
        </w:tc>
        <w:tc>
          <w:tcPr>
            <w:tcW w:w="2560" w:type="dxa"/>
            <w:shd w:val="clear" w:color="auto" w:fill="99CCFF"/>
          </w:tcPr>
          <w:p w14:paraId="70A7F24C" w14:textId="77777777" w:rsidR="000714A3" w:rsidRPr="000840D3" w:rsidRDefault="000714A3" w:rsidP="00E95E4D">
            <w:pPr>
              <w:tabs>
                <w:tab w:val="clear" w:pos="284"/>
              </w:tabs>
              <w:spacing w:before="45"/>
              <w:rPr>
                <w:rStyle w:val="Hyperlink"/>
                <w:rFonts w:ascii="Calibri" w:hAnsi="Calibri" w:cs="Calibri"/>
                <w:color w:val="3B3B39"/>
                <w:sz w:val="22"/>
                <w:szCs w:val="22"/>
                <w:u w:val="none"/>
                <w:lang w:val="sv-SE" w:eastAsia="en-IN"/>
              </w:rPr>
            </w:pPr>
            <w:r>
              <w:t>TTA, ETSI</w:t>
            </w:r>
          </w:p>
        </w:tc>
      </w:tr>
    </w:tbl>
    <w:p w14:paraId="64ACEE46" w14:textId="16B8E247" w:rsidR="000714A3" w:rsidRPr="008E5E21" w:rsidRDefault="008E5E21" w:rsidP="000714A3">
      <w:pPr>
        <w:spacing w:before="45"/>
        <w:rPr>
          <w:rFonts w:ascii="Calibri" w:hAnsi="Calibri" w:cs="Calibri"/>
          <w:color w:val="3B3B39"/>
          <w:sz w:val="22"/>
          <w:szCs w:val="22"/>
        </w:rPr>
      </w:pPr>
      <w:r w:rsidRPr="008E5E21">
        <w:rPr>
          <w:rFonts w:ascii="Calibri" w:hAnsi="Calibri" w:cs="Calibri"/>
          <w:color w:val="3B3B39"/>
          <w:sz w:val="22"/>
          <w:szCs w:val="22"/>
        </w:rPr>
        <w:t>An update on the 8th Interop event was given. It was noted that remote participation will not be allowed this time.</w:t>
      </w:r>
    </w:p>
    <w:p w14:paraId="418868EE" w14:textId="275344D3" w:rsidR="000714A3" w:rsidRPr="000840D3" w:rsidRDefault="000714A3" w:rsidP="000714A3">
      <w:pPr>
        <w:pStyle w:val="oneM2M-Decision"/>
        <w:rPr>
          <w:rFonts w:ascii="Calibri" w:hAnsi="Calibri" w:cs="Calibri"/>
        </w:rPr>
      </w:pPr>
      <w:r w:rsidRPr="000840D3">
        <w:rPr>
          <w:rFonts w:ascii="Calibri" w:hAnsi="Calibri" w:cs="Calibri"/>
        </w:rPr>
        <w:t>TDE-2022-00</w:t>
      </w:r>
      <w:r w:rsidR="008E5E21">
        <w:rPr>
          <w:rFonts w:ascii="Calibri" w:hAnsi="Calibri" w:cs="Calibri"/>
        </w:rPr>
        <w:t>57</w:t>
      </w:r>
      <w:r w:rsidRPr="000840D3">
        <w:rPr>
          <w:rFonts w:ascii="Calibri" w:hAnsi="Calibri" w:cs="Calibri"/>
        </w:rPr>
        <w:t xml:space="preserve"> was NOTED.</w:t>
      </w:r>
    </w:p>
    <w:p w14:paraId="7DAD1A47" w14:textId="77777777" w:rsidR="000714A3" w:rsidRPr="00035DF7" w:rsidRDefault="000714A3" w:rsidP="00027741">
      <w:pPr>
        <w:pStyle w:val="oneM2M-Heading2"/>
        <w:ind w:left="0" w:firstLine="0"/>
        <w:rPr>
          <w:rFonts w:ascii="Calibri" w:hAnsi="Calibri" w:cs="Calibri"/>
          <w:lang w:val="en-GB"/>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D93DE0" w:rsidRPr="000840D3" w14:paraId="63069D9B" w14:textId="77777777" w:rsidTr="00661925">
        <w:trPr>
          <w:trHeight w:val="226"/>
          <w:tblCellSpacing w:w="15" w:type="dxa"/>
        </w:trPr>
        <w:tc>
          <w:tcPr>
            <w:tcW w:w="1858" w:type="dxa"/>
            <w:shd w:val="clear" w:color="auto" w:fill="99CCFF"/>
          </w:tcPr>
          <w:p w14:paraId="4999B131" w14:textId="77777777" w:rsidR="00D93DE0" w:rsidRPr="008E5E21" w:rsidRDefault="00000000" w:rsidP="008E5E21">
            <w:pPr>
              <w:tabs>
                <w:tab w:val="clear" w:pos="284"/>
              </w:tabs>
              <w:spacing w:before="45"/>
              <w:rPr>
                <w:u w:val="single"/>
              </w:rPr>
            </w:pPr>
            <w:hyperlink r:id="rId23" w:history="1">
              <w:r w:rsidR="00D93DE0" w:rsidRPr="008E5E21">
                <w:rPr>
                  <w:rFonts w:ascii="Calibri" w:hAnsi="Calibri" w:cs="Calibri"/>
                  <w:color w:val="3B3B39"/>
                  <w:sz w:val="22"/>
                  <w:szCs w:val="22"/>
                  <w:u w:val="single"/>
                </w:rPr>
                <w:t>TDE-2022-0060</w:t>
              </w:r>
            </w:hyperlink>
          </w:p>
        </w:tc>
        <w:tc>
          <w:tcPr>
            <w:tcW w:w="4916" w:type="dxa"/>
            <w:shd w:val="clear" w:color="auto" w:fill="99CCFF"/>
          </w:tcPr>
          <w:p w14:paraId="282F7D4B" w14:textId="77777777" w:rsidR="00D93DE0" w:rsidRPr="008E5E21" w:rsidRDefault="00000000" w:rsidP="008E5E21">
            <w:pPr>
              <w:tabs>
                <w:tab w:val="clear" w:pos="284"/>
              </w:tabs>
              <w:spacing w:before="45"/>
              <w:rPr>
                <w:rFonts w:ascii="Calibri" w:hAnsi="Calibri" w:cs="Calibri"/>
                <w:sz w:val="22"/>
                <w:szCs w:val="22"/>
                <w:u w:val="single"/>
              </w:rPr>
            </w:pPr>
            <w:hyperlink r:id="rId24" w:history="1">
              <w:r w:rsidR="00D93DE0" w:rsidRPr="008E5E21">
                <w:rPr>
                  <w:rFonts w:ascii="Calibri" w:hAnsi="Calibri" w:cs="Calibri"/>
                  <w:color w:val="3B3B39"/>
                  <w:sz w:val="22"/>
                  <w:szCs w:val="22"/>
                  <w:u w:val="single"/>
                </w:rPr>
                <w:t>oneM2M Certification Program Updates</w:t>
              </w:r>
            </w:hyperlink>
          </w:p>
        </w:tc>
        <w:tc>
          <w:tcPr>
            <w:tcW w:w="2560" w:type="dxa"/>
            <w:shd w:val="clear" w:color="auto" w:fill="99CCFF"/>
          </w:tcPr>
          <w:p w14:paraId="40E66D94" w14:textId="77777777" w:rsidR="00D93DE0" w:rsidRPr="000840D3" w:rsidRDefault="00D93DE0" w:rsidP="00661925">
            <w:pPr>
              <w:tabs>
                <w:tab w:val="clear" w:pos="284"/>
              </w:tabs>
              <w:spacing w:before="45"/>
              <w:rPr>
                <w:rStyle w:val="Hyperlink"/>
                <w:rFonts w:ascii="Calibri" w:hAnsi="Calibri" w:cs="Calibri"/>
                <w:color w:val="3B3B39"/>
                <w:sz w:val="22"/>
                <w:szCs w:val="22"/>
                <w:u w:val="none"/>
                <w:lang w:val="sv-SE" w:eastAsia="en-IN"/>
              </w:rPr>
            </w:pPr>
            <w:r>
              <w:t>TTA</w:t>
            </w:r>
          </w:p>
        </w:tc>
      </w:tr>
    </w:tbl>
    <w:p w14:paraId="7B59AB00" w14:textId="02745EEB" w:rsidR="00EE6794" w:rsidRPr="00B04E59" w:rsidRDefault="008E5E21" w:rsidP="00EE6794">
      <w:pPr>
        <w:spacing w:before="45"/>
        <w:rPr>
          <w:rFonts w:ascii="Calibri" w:hAnsi="Calibri" w:cs="Calibri"/>
          <w:color w:val="3B3B39"/>
          <w:sz w:val="22"/>
          <w:szCs w:val="22"/>
        </w:rPr>
      </w:pPr>
      <w:r w:rsidRPr="00B04E59">
        <w:rPr>
          <w:rFonts w:ascii="Calibri" w:hAnsi="Calibri" w:cs="Calibri"/>
          <w:color w:val="3B3B39"/>
          <w:sz w:val="22"/>
          <w:szCs w:val="22"/>
        </w:rPr>
        <w:t xml:space="preserve">An update on the oneM2M </w:t>
      </w:r>
      <w:r w:rsidR="00EE6794" w:rsidRPr="00B04E59">
        <w:rPr>
          <w:rFonts w:ascii="Calibri" w:hAnsi="Calibri" w:cs="Calibri"/>
          <w:color w:val="3B3B39"/>
          <w:sz w:val="22"/>
          <w:szCs w:val="22"/>
        </w:rPr>
        <w:t>Certification program</w:t>
      </w:r>
      <w:r w:rsidRPr="00B04E59">
        <w:rPr>
          <w:rFonts w:ascii="Calibri" w:hAnsi="Calibri" w:cs="Calibri"/>
          <w:color w:val="3B3B39"/>
          <w:sz w:val="22"/>
          <w:szCs w:val="22"/>
        </w:rPr>
        <w:t xml:space="preserve"> was given. GCF had s</w:t>
      </w:r>
      <w:r w:rsidR="00B04E59" w:rsidRPr="00B04E59">
        <w:rPr>
          <w:rFonts w:ascii="Calibri" w:hAnsi="Calibri" w:cs="Calibri"/>
          <w:color w:val="3B3B39"/>
          <w:sz w:val="22"/>
          <w:szCs w:val="22"/>
        </w:rPr>
        <w:t>ought</w:t>
      </w:r>
      <w:r w:rsidRPr="00B04E59">
        <w:rPr>
          <w:rFonts w:ascii="Calibri" w:hAnsi="Calibri" w:cs="Calibri"/>
          <w:color w:val="3B3B39"/>
          <w:sz w:val="22"/>
          <w:szCs w:val="22"/>
        </w:rPr>
        <w:t xml:space="preserve"> clarifications regarding the b</w:t>
      </w:r>
      <w:r w:rsidR="00EE6794" w:rsidRPr="00B04E59">
        <w:rPr>
          <w:rFonts w:ascii="Calibri" w:hAnsi="Calibri" w:cs="Calibri"/>
          <w:color w:val="3B3B39"/>
          <w:sz w:val="22"/>
          <w:szCs w:val="22"/>
        </w:rPr>
        <w:t xml:space="preserve">ackward </w:t>
      </w:r>
      <w:r w:rsidRPr="00B04E59">
        <w:rPr>
          <w:rFonts w:ascii="Calibri" w:hAnsi="Calibri" w:cs="Calibri"/>
          <w:color w:val="3B3B39"/>
          <w:sz w:val="22"/>
          <w:szCs w:val="22"/>
        </w:rPr>
        <w:t>c</w:t>
      </w:r>
      <w:r w:rsidR="00EE6794" w:rsidRPr="00B04E59">
        <w:rPr>
          <w:rFonts w:ascii="Calibri" w:hAnsi="Calibri" w:cs="Calibri"/>
          <w:color w:val="3B3B39"/>
          <w:sz w:val="22"/>
          <w:szCs w:val="22"/>
        </w:rPr>
        <w:t>ompatibility of Rel. 2 with Rel.1 and Rel. 3 with Rel</w:t>
      </w:r>
      <w:r w:rsidRPr="00B04E59">
        <w:rPr>
          <w:rFonts w:ascii="Calibri" w:hAnsi="Calibri" w:cs="Calibri"/>
          <w:color w:val="3B3B39"/>
          <w:sz w:val="22"/>
          <w:szCs w:val="22"/>
        </w:rPr>
        <w:t>.</w:t>
      </w:r>
      <w:r w:rsidR="00EE6794" w:rsidRPr="00B04E59">
        <w:rPr>
          <w:rFonts w:ascii="Calibri" w:hAnsi="Calibri" w:cs="Calibri"/>
          <w:color w:val="3B3B39"/>
          <w:sz w:val="22"/>
          <w:szCs w:val="22"/>
        </w:rPr>
        <w:t xml:space="preserve"> 2</w:t>
      </w:r>
      <w:r w:rsidRPr="00B04E59">
        <w:rPr>
          <w:rFonts w:ascii="Calibri" w:hAnsi="Calibri" w:cs="Calibri"/>
          <w:color w:val="3B3B39"/>
          <w:sz w:val="22"/>
          <w:szCs w:val="22"/>
        </w:rPr>
        <w:t xml:space="preserve">, </w:t>
      </w:r>
      <w:r w:rsidR="00EE6794" w:rsidRPr="00B04E59">
        <w:rPr>
          <w:rFonts w:ascii="Calibri" w:hAnsi="Calibri" w:cs="Calibri"/>
          <w:color w:val="3B3B39"/>
          <w:sz w:val="22"/>
          <w:szCs w:val="22"/>
        </w:rPr>
        <w:t>Rel.</w:t>
      </w:r>
      <w:r w:rsidR="00B04E59" w:rsidRPr="00B04E59">
        <w:rPr>
          <w:rFonts w:ascii="Calibri" w:hAnsi="Calibri" w:cs="Calibri"/>
          <w:color w:val="3B3B39"/>
          <w:sz w:val="22"/>
          <w:szCs w:val="22"/>
        </w:rPr>
        <w:t xml:space="preserve"> 1.</w:t>
      </w:r>
    </w:p>
    <w:p w14:paraId="0280CDB4" w14:textId="69CF8356" w:rsidR="00D93DE0" w:rsidRPr="00B04E59" w:rsidRDefault="00EE6794" w:rsidP="00B04E59">
      <w:pPr>
        <w:spacing w:before="45"/>
        <w:rPr>
          <w:rFonts w:ascii="Calibri" w:hAnsi="Calibri" w:cs="Calibri"/>
          <w:color w:val="3B3B39"/>
          <w:sz w:val="22"/>
          <w:szCs w:val="22"/>
        </w:rPr>
      </w:pPr>
      <w:r w:rsidRPr="00B04E59">
        <w:rPr>
          <w:rFonts w:ascii="Calibri" w:hAnsi="Calibri" w:cs="Calibri"/>
          <w:color w:val="3B3B39"/>
          <w:sz w:val="22"/>
          <w:szCs w:val="22"/>
        </w:rPr>
        <w:t xml:space="preserve">It was </w:t>
      </w:r>
      <w:r w:rsidR="00B04E59" w:rsidRPr="00B04E59">
        <w:rPr>
          <w:rFonts w:ascii="Calibri" w:hAnsi="Calibri" w:cs="Calibri"/>
          <w:color w:val="3B3B39"/>
          <w:sz w:val="22"/>
          <w:szCs w:val="22"/>
        </w:rPr>
        <w:t xml:space="preserve">noted that </w:t>
      </w:r>
      <w:r w:rsidR="00B04E59">
        <w:rPr>
          <w:rFonts w:ascii="Calibri" w:hAnsi="Calibri" w:cs="Calibri"/>
          <w:color w:val="3B3B39"/>
          <w:sz w:val="22"/>
          <w:szCs w:val="22"/>
        </w:rPr>
        <w:t>the r</w:t>
      </w:r>
      <w:r w:rsidRPr="00B04E59">
        <w:rPr>
          <w:rFonts w:ascii="Calibri" w:hAnsi="Calibri" w:cs="Calibri"/>
          <w:color w:val="3B3B39"/>
          <w:sz w:val="22"/>
          <w:szCs w:val="22"/>
        </w:rPr>
        <w:t>elease</w:t>
      </w:r>
      <w:r w:rsidR="00B04E59" w:rsidRPr="00B04E59">
        <w:rPr>
          <w:rFonts w:ascii="Calibri" w:hAnsi="Calibri" w:cs="Calibri"/>
          <w:color w:val="3B3B39"/>
          <w:sz w:val="22"/>
          <w:szCs w:val="22"/>
        </w:rPr>
        <w:t>s</w:t>
      </w:r>
      <w:r w:rsidRPr="00B04E59">
        <w:rPr>
          <w:rFonts w:ascii="Calibri" w:hAnsi="Calibri" w:cs="Calibri"/>
          <w:color w:val="3B3B39"/>
          <w:sz w:val="22"/>
          <w:szCs w:val="22"/>
        </w:rPr>
        <w:t xml:space="preserve"> are interoperable but not compatible</w:t>
      </w:r>
      <w:r w:rsidR="00B04E59" w:rsidRPr="00B04E59">
        <w:rPr>
          <w:rFonts w:ascii="Calibri" w:hAnsi="Calibri" w:cs="Calibri"/>
          <w:color w:val="3B3B39"/>
          <w:sz w:val="22"/>
          <w:szCs w:val="22"/>
        </w:rPr>
        <w:t>.</w:t>
      </w:r>
      <w:r w:rsidR="00B04E59">
        <w:rPr>
          <w:rFonts w:ascii="Calibri" w:hAnsi="Calibri" w:cs="Calibri"/>
          <w:color w:val="3B3B39"/>
          <w:sz w:val="22"/>
          <w:szCs w:val="22"/>
        </w:rPr>
        <w:t xml:space="preserve"> Further, members suggested to draft a </w:t>
      </w:r>
      <w:r w:rsidRPr="00B04E59">
        <w:rPr>
          <w:rFonts w:ascii="Calibri" w:hAnsi="Calibri" w:cs="Calibri"/>
          <w:color w:val="3B3B39"/>
          <w:sz w:val="22"/>
          <w:szCs w:val="22"/>
        </w:rPr>
        <w:t>policy on compatibility</w:t>
      </w:r>
      <w:r w:rsidR="00B04E59">
        <w:rPr>
          <w:rFonts w:ascii="Calibri" w:hAnsi="Calibri" w:cs="Calibri"/>
          <w:color w:val="3B3B39"/>
          <w:sz w:val="22"/>
          <w:szCs w:val="22"/>
        </w:rPr>
        <w:t xml:space="preserve">. An offline </w:t>
      </w:r>
      <w:r w:rsidRPr="00B04E59">
        <w:rPr>
          <w:rFonts w:ascii="Calibri" w:hAnsi="Calibri" w:cs="Calibri"/>
          <w:color w:val="3B3B39"/>
          <w:sz w:val="22"/>
          <w:szCs w:val="22"/>
        </w:rPr>
        <w:t xml:space="preserve">discussion </w:t>
      </w:r>
      <w:r w:rsidR="00B04E59">
        <w:rPr>
          <w:rFonts w:ascii="Calibri" w:hAnsi="Calibri" w:cs="Calibri"/>
          <w:color w:val="3B3B39"/>
          <w:sz w:val="22"/>
          <w:szCs w:val="22"/>
        </w:rPr>
        <w:t xml:space="preserve">was recommended to further discuss this. </w:t>
      </w:r>
    </w:p>
    <w:p w14:paraId="2897BBDD" w14:textId="1C929025" w:rsidR="008E5E21" w:rsidRPr="000840D3" w:rsidRDefault="008E5E21" w:rsidP="008E5E21">
      <w:pPr>
        <w:pStyle w:val="oneM2M-Decision"/>
        <w:rPr>
          <w:rFonts w:ascii="Calibri" w:hAnsi="Calibri" w:cs="Calibri"/>
        </w:rPr>
      </w:pPr>
      <w:r w:rsidRPr="000840D3">
        <w:rPr>
          <w:rFonts w:ascii="Calibri" w:hAnsi="Calibri" w:cs="Calibri"/>
        </w:rPr>
        <w:t>TDE-2022-00</w:t>
      </w:r>
      <w:r>
        <w:rPr>
          <w:rFonts w:ascii="Calibri" w:hAnsi="Calibri" w:cs="Calibri"/>
        </w:rPr>
        <w:t>60</w:t>
      </w:r>
      <w:r w:rsidRPr="000840D3">
        <w:rPr>
          <w:rFonts w:ascii="Calibri" w:hAnsi="Calibri" w:cs="Calibri"/>
        </w:rPr>
        <w:t xml:space="preserve"> was NOTED.</w:t>
      </w:r>
    </w:p>
    <w:p w14:paraId="41318EFE" w14:textId="77777777" w:rsidR="00CD6534" w:rsidRPr="000840D3" w:rsidRDefault="00CD6534" w:rsidP="00B04E59">
      <w:pPr>
        <w:pStyle w:val="oneM2M-Heading2"/>
        <w:ind w:left="0" w:firstLine="0"/>
        <w:rPr>
          <w:rFonts w:ascii="Calibri" w:hAnsi="Calibri" w:cs="Calibri"/>
        </w:rPr>
      </w:pPr>
    </w:p>
    <w:tbl>
      <w:tblPr>
        <w:tblW w:w="9316" w:type="dxa"/>
        <w:tblInd w:w="35" w:type="dxa"/>
        <w:shd w:val="clear" w:color="auto" w:fill="DBE5F1"/>
        <w:tblLayout w:type="fixed"/>
        <w:tblCellMar>
          <w:left w:w="0" w:type="dxa"/>
          <w:right w:w="0" w:type="dxa"/>
        </w:tblCellMar>
        <w:tblLook w:val="04A0" w:firstRow="1" w:lastRow="0" w:firstColumn="1" w:lastColumn="0" w:noHBand="0" w:noVBand="1"/>
      </w:tblPr>
      <w:tblGrid>
        <w:gridCol w:w="1803"/>
        <w:gridCol w:w="4961"/>
        <w:gridCol w:w="2552"/>
      </w:tblGrid>
      <w:tr w:rsidR="008E5E21" w:rsidRPr="008E5E21" w14:paraId="71281AF9" w14:textId="77777777" w:rsidTr="008E5E21">
        <w:trPr>
          <w:trHeight w:val="418"/>
        </w:trPr>
        <w:tc>
          <w:tcPr>
            <w:tcW w:w="1803" w:type="dxa"/>
            <w:tcBorders>
              <w:top w:val="single" w:sz="4" w:space="0" w:color="CCCCCC"/>
              <w:left w:val="single" w:sz="4" w:space="0" w:color="CCCCCC"/>
              <w:bottom w:val="single" w:sz="4" w:space="0" w:color="CCCCCC"/>
              <w:right w:val="single" w:sz="4" w:space="0" w:color="CCCCCC"/>
            </w:tcBorders>
            <w:shd w:val="clear" w:color="auto" w:fill="99CCFF"/>
          </w:tcPr>
          <w:p w14:paraId="25477579" w14:textId="4D9C7290" w:rsidR="008E5E21" w:rsidRPr="008E5E21" w:rsidRDefault="008E5E21" w:rsidP="008E5E21">
            <w:pPr>
              <w:tabs>
                <w:tab w:val="clear" w:pos="284"/>
              </w:tabs>
              <w:spacing w:before="45"/>
              <w:rPr>
                <w:rFonts w:ascii="Calibri" w:hAnsi="Calibri" w:cs="Calibri"/>
                <w:color w:val="3B3B39"/>
                <w:sz w:val="22"/>
                <w:szCs w:val="22"/>
                <w:u w:val="single"/>
              </w:rPr>
            </w:pPr>
            <w:hyperlink r:id="rId25" w:history="1">
              <w:r w:rsidRPr="008E5E21">
                <w:rPr>
                  <w:rFonts w:ascii="Calibri" w:hAnsi="Calibri" w:cs="Calibri"/>
                  <w:color w:val="3B3B39"/>
                  <w:sz w:val="22"/>
                  <w:szCs w:val="22"/>
                </w:rPr>
                <w:t>TDE-2022-0061</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99CCFF"/>
          </w:tcPr>
          <w:p w14:paraId="41727C92" w14:textId="010DD8D0" w:rsidR="008E5E21" w:rsidRPr="008E5E21" w:rsidRDefault="008E5E21" w:rsidP="008E5E21">
            <w:pPr>
              <w:tabs>
                <w:tab w:val="clear" w:pos="284"/>
              </w:tabs>
              <w:spacing w:before="45"/>
              <w:rPr>
                <w:rFonts w:ascii="Calibri" w:hAnsi="Calibri" w:cs="Calibri"/>
                <w:color w:val="3B3B39"/>
                <w:sz w:val="22"/>
                <w:szCs w:val="22"/>
                <w:u w:val="single"/>
              </w:rPr>
            </w:pPr>
            <w:hyperlink r:id="rId26" w:history="1">
              <w:r w:rsidRPr="008E5E21">
                <w:rPr>
                  <w:rFonts w:ascii="Calibri" w:hAnsi="Calibri" w:cs="Calibri"/>
                  <w:color w:val="3B3B39"/>
                  <w:sz w:val="22"/>
                  <w:szCs w:val="22"/>
                </w:rPr>
                <w:t>Developers_outrach-oneM2M</w:t>
              </w:r>
              <w:r>
                <w:rPr>
                  <w:rFonts w:ascii="Calibri" w:hAnsi="Calibri" w:cs="Calibri"/>
                  <w:color w:val="3B3B39"/>
                  <w:sz w:val="22"/>
                  <w:szCs w:val="22"/>
                </w:rPr>
                <w:t xml:space="preserve"> </w:t>
              </w:r>
              <w:r w:rsidRPr="008E5E21">
                <w:rPr>
                  <w:rFonts w:ascii="Calibri" w:hAnsi="Calibri" w:cs="Calibri"/>
                  <w:color w:val="3B3B39"/>
                  <w:sz w:val="22"/>
                  <w:szCs w:val="22"/>
                </w:rPr>
                <w:t>university_relations_activity</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99CCFF"/>
            <w:noWrap/>
          </w:tcPr>
          <w:p w14:paraId="0C3BE761" w14:textId="3052591C" w:rsidR="008E5E21" w:rsidRPr="008E5E21" w:rsidRDefault="008E5E21" w:rsidP="008E5E21">
            <w:pPr>
              <w:tabs>
                <w:tab w:val="clear" w:pos="284"/>
              </w:tabs>
              <w:spacing w:before="45"/>
              <w:rPr>
                <w:rFonts w:ascii="Geneva" w:hAnsi="Geneva"/>
                <w:color w:val="3B3B39"/>
                <w:sz w:val="17"/>
                <w:szCs w:val="17"/>
                <w:lang w:val="sv-SE" w:eastAsia="en-IN"/>
              </w:rPr>
            </w:pPr>
            <w:r w:rsidRPr="008E5E21">
              <w:rPr>
                <w:rFonts w:ascii="Geneva" w:hAnsi="Geneva"/>
                <w:color w:val="3B3B39"/>
                <w:sz w:val="17"/>
                <w:szCs w:val="17"/>
                <w:lang w:val="sv-SE"/>
              </w:rPr>
              <w:t>Andrew Min-gyu Han (Hansung University)</w:t>
            </w:r>
          </w:p>
        </w:tc>
      </w:tr>
    </w:tbl>
    <w:p w14:paraId="1C5C8A56" w14:textId="6F1B59F0" w:rsidR="00271EA4" w:rsidRDefault="007D21D9" w:rsidP="00763D0B">
      <w:pPr>
        <w:rPr>
          <w:rFonts w:ascii="Calibri" w:hAnsi="Calibri" w:cs="Calibri"/>
          <w:sz w:val="22"/>
          <w:szCs w:val="22"/>
          <w:lang w:val="en-IN"/>
        </w:rPr>
      </w:pPr>
      <w:r>
        <w:rPr>
          <w:rFonts w:ascii="Calibri" w:hAnsi="Calibri" w:cs="Calibri"/>
          <w:sz w:val="22"/>
          <w:szCs w:val="22"/>
          <w:lang w:val="en-IN"/>
        </w:rPr>
        <w:t xml:space="preserve">Status update about the developers outreach activities was made. </w:t>
      </w:r>
      <w:r w:rsidR="007F1A97">
        <w:rPr>
          <w:rFonts w:ascii="Calibri" w:hAnsi="Calibri" w:cs="Calibri"/>
          <w:sz w:val="22"/>
          <w:szCs w:val="22"/>
          <w:lang w:val="en-IN"/>
        </w:rPr>
        <w:t xml:space="preserve">The </w:t>
      </w:r>
      <w:r w:rsidR="007F594B">
        <w:rPr>
          <w:rFonts w:ascii="Calibri" w:hAnsi="Calibri" w:cs="Calibri"/>
          <w:sz w:val="22"/>
          <w:szCs w:val="22"/>
          <w:lang w:val="en-IN"/>
        </w:rPr>
        <w:t xml:space="preserve">current </w:t>
      </w:r>
      <w:r w:rsidR="007F1A97">
        <w:rPr>
          <w:rFonts w:ascii="Calibri" w:hAnsi="Calibri" w:cs="Calibri"/>
          <w:sz w:val="22"/>
          <w:szCs w:val="22"/>
          <w:lang w:val="en-IN"/>
        </w:rPr>
        <w:t xml:space="preserve">engagement with universities is via </w:t>
      </w:r>
      <w:r w:rsidR="007F594B">
        <w:rPr>
          <w:rFonts w:ascii="Calibri" w:hAnsi="Calibri" w:cs="Calibri"/>
          <w:sz w:val="22"/>
          <w:szCs w:val="22"/>
          <w:lang w:val="en-IN"/>
        </w:rPr>
        <w:t>open-source</w:t>
      </w:r>
      <w:r w:rsidR="007F1A97">
        <w:rPr>
          <w:rFonts w:ascii="Calibri" w:hAnsi="Calibri" w:cs="Calibri"/>
          <w:sz w:val="22"/>
          <w:szCs w:val="22"/>
          <w:lang w:val="en-IN"/>
        </w:rPr>
        <w:t xml:space="preserve"> projects and community activities. </w:t>
      </w:r>
      <w:r w:rsidR="007F594B">
        <w:rPr>
          <w:rFonts w:ascii="Calibri" w:hAnsi="Calibri" w:cs="Calibri"/>
          <w:sz w:val="22"/>
          <w:szCs w:val="22"/>
          <w:lang w:val="en-IN"/>
        </w:rPr>
        <w:t xml:space="preserve">A </w:t>
      </w:r>
      <w:r w:rsidR="007F1A97">
        <w:rPr>
          <w:rFonts w:ascii="Calibri" w:hAnsi="Calibri" w:cs="Calibri"/>
          <w:sz w:val="22"/>
          <w:szCs w:val="22"/>
          <w:lang w:val="en-IN"/>
        </w:rPr>
        <w:t xml:space="preserve">trial </w:t>
      </w:r>
      <w:r w:rsidR="007F594B">
        <w:rPr>
          <w:rFonts w:ascii="Calibri" w:hAnsi="Calibri" w:cs="Calibri"/>
          <w:sz w:val="22"/>
          <w:szCs w:val="22"/>
          <w:lang w:val="en-IN"/>
        </w:rPr>
        <w:t xml:space="preserve">is being run </w:t>
      </w:r>
      <w:r w:rsidR="007F1A97">
        <w:rPr>
          <w:rFonts w:ascii="Calibri" w:hAnsi="Calibri" w:cs="Calibri"/>
          <w:sz w:val="22"/>
          <w:szCs w:val="22"/>
          <w:lang w:val="en-IN"/>
        </w:rPr>
        <w:t xml:space="preserve">with Hansung university where professors and students are volunteering to work </w:t>
      </w:r>
      <w:r w:rsidR="007F594B">
        <w:rPr>
          <w:rFonts w:ascii="Calibri" w:hAnsi="Calibri" w:cs="Calibri"/>
          <w:sz w:val="22"/>
          <w:szCs w:val="22"/>
          <w:lang w:val="en-IN"/>
        </w:rPr>
        <w:t>on oneM</w:t>
      </w:r>
      <w:r w:rsidR="007F1A97">
        <w:rPr>
          <w:rFonts w:ascii="Calibri" w:hAnsi="Calibri" w:cs="Calibri"/>
          <w:sz w:val="22"/>
          <w:szCs w:val="22"/>
          <w:lang w:val="en-IN"/>
        </w:rPr>
        <w:t>2M developer tools.</w:t>
      </w:r>
      <w:r w:rsidR="007F594B">
        <w:rPr>
          <w:rFonts w:ascii="Calibri" w:hAnsi="Calibri" w:cs="Calibri"/>
          <w:sz w:val="22"/>
          <w:szCs w:val="22"/>
          <w:lang w:val="en-IN"/>
        </w:rPr>
        <w:t xml:space="preserve"> </w:t>
      </w:r>
      <w:r w:rsidR="009D6D6A">
        <w:rPr>
          <w:rFonts w:ascii="Calibri" w:hAnsi="Calibri" w:cs="Calibri"/>
          <w:sz w:val="22"/>
          <w:szCs w:val="22"/>
          <w:lang w:val="en-IN"/>
        </w:rPr>
        <w:t xml:space="preserve">Further, </w:t>
      </w:r>
      <w:r w:rsidR="008C2576">
        <w:rPr>
          <w:rFonts w:ascii="Calibri" w:hAnsi="Calibri" w:cs="Calibri"/>
          <w:sz w:val="22"/>
          <w:szCs w:val="22"/>
          <w:lang w:val="en-IN"/>
        </w:rPr>
        <w:t xml:space="preserve">a proposal to enhance oneM2M-Universities relations was also discussed. </w:t>
      </w:r>
    </w:p>
    <w:p w14:paraId="7DC6222A" w14:textId="163609A5" w:rsidR="00763D0B" w:rsidRDefault="00271EA4" w:rsidP="00763D0B">
      <w:pPr>
        <w:rPr>
          <w:rFonts w:ascii="Calibri" w:hAnsi="Calibri" w:cs="Calibri"/>
          <w:sz w:val="22"/>
          <w:szCs w:val="22"/>
          <w:lang w:val="en-IN"/>
        </w:rPr>
      </w:pPr>
      <w:r>
        <w:rPr>
          <w:rFonts w:ascii="Calibri" w:hAnsi="Calibri" w:cs="Calibri"/>
          <w:sz w:val="22"/>
          <w:szCs w:val="22"/>
          <w:lang w:val="en-IN"/>
        </w:rPr>
        <w:t>The proposal was appreciated by the members as it will help bring oneM2M into market.</w:t>
      </w:r>
      <w:r w:rsidR="007F594B">
        <w:rPr>
          <w:rFonts w:ascii="Calibri" w:hAnsi="Calibri" w:cs="Calibri"/>
          <w:sz w:val="22"/>
          <w:szCs w:val="22"/>
          <w:lang w:val="en-IN"/>
        </w:rPr>
        <w:t xml:space="preserve"> </w:t>
      </w:r>
      <w:r w:rsidR="00082509">
        <w:rPr>
          <w:rFonts w:ascii="Calibri" w:hAnsi="Calibri" w:cs="Calibri"/>
          <w:sz w:val="22"/>
          <w:szCs w:val="22"/>
          <w:lang w:val="en-IN"/>
        </w:rPr>
        <w:t xml:space="preserve">It was also </w:t>
      </w:r>
      <w:r>
        <w:rPr>
          <w:rFonts w:ascii="Calibri" w:hAnsi="Calibri" w:cs="Calibri"/>
          <w:sz w:val="22"/>
          <w:szCs w:val="22"/>
          <w:lang w:val="en-IN"/>
        </w:rPr>
        <w:t xml:space="preserve">mentioned </w:t>
      </w:r>
      <w:r w:rsidR="00082509">
        <w:rPr>
          <w:rFonts w:ascii="Calibri" w:hAnsi="Calibri" w:cs="Calibri"/>
          <w:sz w:val="22"/>
          <w:szCs w:val="22"/>
          <w:lang w:val="en-IN"/>
        </w:rPr>
        <w:t xml:space="preserve">that </w:t>
      </w:r>
      <w:r>
        <w:rPr>
          <w:rFonts w:ascii="Calibri" w:hAnsi="Calibri" w:cs="Calibri"/>
          <w:sz w:val="22"/>
          <w:szCs w:val="22"/>
          <w:lang w:val="en-IN"/>
        </w:rPr>
        <w:t xml:space="preserve">Korean </w:t>
      </w:r>
      <w:r w:rsidR="00082509">
        <w:rPr>
          <w:rFonts w:ascii="Calibri" w:hAnsi="Calibri" w:cs="Calibri"/>
          <w:sz w:val="22"/>
          <w:szCs w:val="22"/>
          <w:lang w:val="en-IN"/>
        </w:rPr>
        <w:t xml:space="preserve">university are preparing courses to explain oneM2M specs which are governed by TTA. </w:t>
      </w:r>
      <w:r w:rsidR="006A12DD">
        <w:rPr>
          <w:rFonts w:ascii="Calibri" w:hAnsi="Calibri" w:cs="Calibri"/>
          <w:sz w:val="22"/>
          <w:szCs w:val="22"/>
          <w:lang w:val="en-IN"/>
        </w:rPr>
        <w:t>M</w:t>
      </w:r>
      <w:r w:rsidR="00C42DC7">
        <w:rPr>
          <w:rFonts w:ascii="Calibri" w:hAnsi="Calibri" w:cs="Calibri"/>
          <w:sz w:val="22"/>
          <w:szCs w:val="22"/>
          <w:lang w:val="en-IN"/>
        </w:rPr>
        <w:t xml:space="preserve">embership </w:t>
      </w:r>
      <w:r w:rsidR="006A12DD">
        <w:rPr>
          <w:rFonts w:ascii="Calibri" w:hAnsi="Calibri" w:cs="Calibri"/>
          <w:sz w:val="22"/>
          <w:szCs w:val="22"/>
          <w:lang w:val="en-IN"/>
        </w:rPr>
        <w:t xml:space="preserve">aspect to enable these universities to join oneM2M </w:t>
      </w:r>
      <w:r w:rsidR="00C42DC7">
        <w:rPr>
          <w:rFonts w:ascii="Calibri" w:hAnsi="Calibri" w:cs="Calibri"/>
          <w:sz w:val="22"/>
          <w:szCs w:val="22"/>
          <w:lang w:val="en-IN"/>
        </w:rPr>
        <w:t>was also discussed</w:t>
      </w:r>
      <w:r w:rsidR="006A12DD">
        <w:rPr>
          <w:rFonts w:ascii="Calibri" w:hAnsi="Calibri" w:cs="Calibri"/>
          <w:sz w:val="22"/>
          <w:szCs w:val="22"/>
          <w:lang w:val="en-IN"/>
        </w:rPr>
        <w:t>.</w:t>
      </w:r>
    </w:p>
    <w:p w14:paraId="576F066C" w14:textId="77777777" w:rsidR="006A12DD" w:rsidRPr="007D21D9" w:rsidRDefault="006A12DD" w:rsidP="00763D0B">
      <w:pPr>
        <w:rPr>
          <w:rFonts w:ascii="Calibri" w:hAnsi="Calibri" w:cs="Calibri"/>
          <w:sz w:val="22"/>
          <w:szCs w:val="22"/>
          <w:lang w:val="en-IN"/>
        </w:rPr>
      </w:pPr>
    </w:p>
    <w:p w14:paraId="44A97F0E" w14:textId="77777777" w:rsidR="00027741" w:rsidRDefault="00B83122" w:rsidP="000840D3">
      <w:pPr>
        <w:pStyle w:val="oneM2M-Decision"/>
        <w:rPr>
          <w:rFonts w:ascii="Calibri" w:hAnsi="Calibri" w:cs="Calibri"/>
        </w:rPr>
      </w:pPr>
      <w:r w:rsidRPr="008C2ACE">
        <w:rPr>
          <w:rFonts w:ascii="Calibri" w:hAnsi="Calibri" w:cs="Calibri"/>
        </w:rPr>
        <w:lastRenderedPageBreak/>
        <w:t xml:space="preserve">TDE-2022-0043 was </w:t>
      </w:r>
      <w:r w:rsidR="000840D3" w:rsidRPr="008C2ACE">
        <w:rPr>
          <w:rFonts w:ascii="Calibri" w:hAnsi="Calibri" w:cs="Calibri"/>
        </w:rPr>
        <w:t>NOTED</w:t>
      </w:r>
      <w:r w:rsidR="008C2ACE" w:rsidRPr="008C2ACE">
        <w:rPr>
          <w:rFonts w:ascii="Calibri" w:hAnsi="Calibri" w:cs="Calibri"/>
        </w:rPr>
        <w:t>.</w:t>
      </w:r>
    </w:p>
    <w:p w14:paraId="357C0D3C" w14:textId="77777777" w:rsidR="008C2ACE" w:rsidRPr="000840D3" w:rsidRDefault="008C2ACE" w:rsidP="000840D3">
      <w:pPr>
        <w:pStyle w:val="oneM2M-Decision"/>
        <w:rPr>
          <w:rFonts w:ascii="Calibri" w:hAnsi="Calibri" w:cs="Calibri"/>
        </w:rPr>
      </w:pPr>
    </w:p>
    <w:p w14:paraId="0B90F32B" w14:textId="77777777" w:rsidR="000714A3" w:rsidRDefault="000714A3" w:rsidP="00572D43">
      <w:pPr>
        <w:pStyle w:val="oneM2M-Heading2"/>
        <w:ind w:left="0" w:firstLine="0"/>
        <w:rPr>
          <w:rFonts w:ascii="Calibri" w:hAnsi="Calibri" w:cs="Calibri"/>
          <w:lang w:val="en-US"/>
        </w:rPr>
      </w:pPr>
    </w:p>
    <w:p w14:paraId="0F0F5018" w14:textId="26AB0FFC" w:rsidR="00DC2ECB" w:rsidRPr="000840D3" w:rsidRDefault="00B83122" w:rsidP="00572D43">
      <w:pPr>
        <w:pStyle w:val="oneM2M-Heading2"/>
        <w:ind w:left="0" w:firstLine="0"/>
        <w:rPr>
          <w:rFonts w:ascii="Calibri" w:hAnsi="Calibri" w:cs="Calibri"/>
          <w:sz w:val="20"/>
          <w:szCs w:val="20"/>
          <w:highlight w:val="yellow"/>
          <w:lang w:val="en-US"/>
        </w:rPr>
      </w:pPr>
      <w:r w:rsidRPr="000840D3">
        <w:rPr>
          <w:rFonts w:ascii="Calibri" w:hAnsi="Calibri" w:cs="Calibri"/>
          <w:lang w:val="en-US"/>
        </w:rPr>
        <w:t>8</w:t>
      </w:r>
      <w:r w:rsidR="00DC2ECB" w:rsidRPr="000840D3">
        <w:rPr>
          <w:rFonts w:ascii="Calibri" w:hAnsi="Calibri" w:cs="Calibri"/>
          <w:sz w:val="20"/>
          <w:szCs w:val="20"/>
          <w:lang w:val="en-US"/>
        </w:rPr>
        <w:tab/>
      </w:r>
      <w:r w:rsidR="00DC2ECB" w:rsidRPr="00B2226E">
        <w:rPr>
          <w:rFonts w:ascii="Calibri" w:hAnsi="Calibri" w:cs="Calibri"/>
          <w:sz w:val="20"/>
          <w:szCs w:val="20"/>
          <w:lang w:val="en-US"/>
        </w:rPr>
        <w:t>Planning for next Meetings</w:t>
      </w:r>
    </w:p>
    <w:p w14:paraId="59804FC2" w14:textId="77777777" w:rsidR="00070D7A" w:rsidRPr="00B2226E" w:rsidRDefault="00B83122" w:rsidP="00070D7A">
      <w:pPr>
        <w:pStyle w:val="oneM2M-Heading2"/>
        <w:ind w:left="284" w:firstLine="0"/>
        <w:rPr>
          <w:rFonts w:ascii="Calibri" w:hAnsi="Calibri" w:cs="Calibri"/>
          <w:sz w:val="20"/>
          <w:szCs w:val="20"/>
          <w:lang w:val="en-US"/>
        </w:rPr>
      </w:pPr>
      <w:r w:rsidRPr="00B2226E">
        <w:rPr>
          <w:rFonts w:ascii="Calibri" w:hAnsi="Calibri" w:cs="Calibri"/>
          <w:sz w:val="20"/>
          <w:szCs w:val="20"/>
          <w:lang w:val="en-US"/>
        </w:rPr>
        <w:t>8</w:t>
      </w:r>
      <w:r w:rsidR="00070D7A" w:rsidRPr="00B2226E">
        <w:rPr>
          <w:rFonts w:ascii="Calibri" w:hAnsi="Calibri" w:cs="Calibri"/>
          <w:sz w:val="20"/>
          <w:szCs w:val="20"/>
          <w:lang w:val="en-US"/>
        </w:rPr>
        <w:t>.1 Face to Face Meetings</w:t>
      </w:r>
      <w:r w:rsidR="006C4265" w:rsidRPr="00B2226E">
        <w:rPr>
          <w:rFonts w:ascii="Calibri" w:hAnsi="Calibri" w:cs="Calibri"/>
          <w:sz w:val="20"/>
          <w:szCs w:val="20"/>
          <w:lang w:val="en-US"/>
        </w:rPr>
        <w:t xml:space="preserve"> / e-Meetings</w:t>
      </w:r>
    </w:p>
    <w:p w14:paraId="2A809FAC" w14:textId="3DE359FD" w:rsidR="00B83122" w:rsidRPr="00B2226E" w:rsidRDefault="00B83122">
      <w:pPr>
        <w:pStyle w:val="oneM2M-Normal"/>
        <w:numPr>
          <w:ilvl w:val="0"/>
          <w:numId w:val="8"/>
        </w:numPr>
        <w:tabs>
          <w:tab w:val="clear" w:pos="284"/>
          <w:tab w:val="left" w:pos="851"/>
        </w:tabs>
        <w:rPr>
          <w:rFonts w:ascii="Calibri" w:hAnsi="Calibri" w:cs="Calibri"/>
          <w:szCs w:val="20"/>
        </w:rPr>
      </w:pPr>
      <w:r w:rsidRPr="00B2226E">
        <w:rPr>
          <w:rFonts w:ascii="Calibri" w:hAnsi="Calibri" w:cs="Calibri"/>
        </w:rPr>
        <w:t>TP#5</w:t>
      </w:r>
      <w:r w:rsidR="007F594B">
        <w:rPr>
          <w:rFonts w:ascii="Calibri" w:hAnsi="Calibri" w:cs="Calibri"/>
        </w:rPr>
        <w:t>7</w:t>
      </w:r>
      <w:r w:rsidRPr="00B2226E">
        <w:rPr>
          <w:rFonts w:ascii="Calibri" w:hAnsi="Calibri" w:cs="Calibri"/>
        </w:rPr>
        <w:t xml:space="preserve"> Technical Plenary   </w:t>
      </w:r>
      <w:r w:rsidR="00850CF0">
        <w:rPr>
          <w:rFonts w:ascii="Calibri" w:hAnsi="Calibri" w:cs="Calibri"/>
        </w:rPr>
        <w:t>2</w:t>
      </w:r>
      <w:r w:rsidR="007F594B">
        <w:rPr>
          <w:rFonts w:ascii="Calibri" w:hAnsi="Calibri" w:cs="Calibri"/>
        </w:rPr>
        <w:t>8</w:t>
      </w:r>
      <w:r w:rsidR="00850CF0">
        <w:rPr>
          <w:rFonts w:ascii="Calibri" w:hAnsi="Calibri" w:cs="Calibri"/>
        </w:rPr>
        <w:t xml:space="preserve"> </w:t>
      </w:r>
      <w:r w:rsidR="007F594B">
        <w:rPr>
          <w:rFonts w:ascii="Calibri" w:hAnsi="Calibri" w:cs="Calibri"/>
        </w:rPr>
        <w:t xml:space="preserve">November </w:t>
      </w:r>
      <w:r w:rsidR="00850CF0">
        <w:rPr>
          <w:rFonts w:ascii="Calibri" w:hAnsi="Calibri" w:cs="Calibri"/>
        </w:rPr>
        <w:t xml:space="preserve">2022 – </w:t>
      </w:r>
      <w:r w:rsidR="007F594B">
        <w:rPr>
          <w:rFonts w:ascii="Calibri" w:hAnsi="Calibri" w:cs="Calibri"/>
        </w:rPr>
        <w:t>02</w:t>
      </w:r>
      <w:r w:rsidR="00850CF0">
        <w:rPr>
          <w:rFonts w:ascii="Calibri" w:hAnsi="Calibri" w:cs="Calibri"/>
        </w:rPr>
        <w:t xml:space="preserve"> </w:t>
      </w:r>
      <w:r w:rsidR="007F594B">
        <w:rPr>
          <w:rFonts w:ascii="Calibri" w:hAnsi="Calibri" w:cs="Calibri"/>
        </w:rPr>
        <w:t xml:space="preserve">December </w:t>
      </w:r>
      <w:r w:rsidR="00850CF0">
        <w:rPr>
          <w:rFonts w:ascii="Calibri" w:hAnsi="Calibri" w:cs="Calibri"/>
        </w:rPr>
        <w:t>2022</w:t>
      </w:r>
      <w:r w:rsidR="007F594B">
        <w:rPr>
          <w:rFonts w:ascii="Calibri" w:hAnsi="Calibri" w:cs="Calibri"/>
        </w:rPr>
        <w:t xml:space="preserve"> (Pangyo, Korea)</w:t>
      </w:r>
    </w:p>
    <w:p w14:paraId="237A5F81" w14:textId="77777777" w:rsidR="000060FC" w:rsidRPr="00B2226E" w:rsidRDefault="00B83122" w:rsidP="00B83122">
      <w:pPr>
        <w:pStyle w:val="oneM2M-Heading2"/>
        <w:ind w:left="284" w:firstLine="0"/>
        <w:rPr>
          <w:rFonts w:ascii="Calibri" w:hAnsi="Calibri" w:cs="Calibri"/>
          <w:sz w:val="20"/>
          <w:szCs w:val="20"/>
          <w:lang w:val="en-US"/>
        </w:rPr>
      </w:pPr>
      <w:r w:rsidRPr="00B2226E">
        <w:rPr>
          <w:rFonts w:ascii="Calibri" w:hAnsi="Calibri" w:cs="Calibri"/>
          <w:sz w:val="20"/>
          <w:szCs w:val="20"/>
          <w:lang w:val="en-US"/>
        </w:rPr>
        <w:t>8.2</w:t>
      </w:r>
      <w:r w:rsidR="00850CF0">
        <w:rPr>
          <w:rFonts w:ascii="Calibri" w:hAnsi="Calibri" w:cs="Calibri"/>
          <w:sz w:val="20"/>
          <w:szCs w:val="20"/>
          <w:lang w:val="en-US"/>
        </w:rPr>
        <w:t xml:space="preserve"> </w:t>
      </w:r>
      <w:r w:rsidR="00070D7A" w:rsidRPr="00B2226E">
        <w:rPr>
          <w:rFonts w:ascii="Calibri" w:hAnsi="Calibri" w:cs="Calibri"/>
          <w:sz w:val="20"/>
          <w:szCs w:val="20"/>
          <w:lang w:val="en-US"/>
        </w:rPr>
        <w:t>Next Conference Calls</w:t>
      </w:r>
      <w:r w:rsidR="000060FC" w:rsidRPr="00B2226E">
        <w:rPr>
          <w:rFonts w:ascii="Calibri" w:hAnsi="Calibri" w:cs="Calibri"/>
        </w:rPr>
        <w:tab/>
      </w:r>
    </w:p>
    <w:p w14:paraId="28AE9F6C" w14:textId="29F0DAE4" w:rsidR="00B83122" w:rsidRPr="000840D3" w:rsidRDefault="00B83122">
      <w:pPr>
        <w:pStyle w:val="oneM2M-Normal"/>
        <w:numPr>
          <w:ilvl w:val="0"/>
          <w:numId w:val="7"/>
        </w:numPr>
        <w:tabs>
          <w:tab w:val="clear" w:pos="284"/>
          <w:tab w:val="left" w:pos="851"/>
        </w:tabs>
        <w:rPr>
          <w:rFonts w:ascii="Calibri" w:hAnsi="Calibri" w:cs="Calibri"/>
          <w:szCs w:val="20"/>
        </w:rPr>
      </w:pPr>
      <w:r w:rsidRPr="000840D3">
        <w:rPr>
          <w:rFonts w:ascii="Calibri" w:hAnsi="Calibri" w:cs="Calibri"/>
        </w:rPr>
        <w:t>TDE 5</w:t>
      </w:r>
      <w:r w:rsidR="007F594B">
        <w:rPr>
          <w:rFonts w:ascii="Calibri" w:hAnsi="Calibri" w:cs="Calibri"/>
        </w:rPr>
        <w:t>6</w:t>
      </w:r>
      <w:r w:rsidRPr="000840D3">
        <w:rPr>
          <w:rFonts w:ascii="Calibri" w:hAnsi="Calibri" w:cs="Calibri"/>
        </w:rPr>
        <w:t>.1</w:t>
      </w:r>
      <w:r w:rsidR="00850CF0">
        <w:rPr>
          <w:rFonts w:ascii="Calibri" w:hAnsi="Calibri" w:cs="Calibri"/>
        </w:rPr>
        <w:t xml:space="preserve">: </w:t>
      </w:r>
      <w:r w:rsidR="007F594B">
        <w:rPr>
          <w:rFonts w:ascii="Calibri" w:hAnsi="Calibri" w:cs="Calibri"/>
        </w:rPr>
        <w:t>19 Oct</w:t>
      </w:r>
      <w:r w:rsidR="00850CF0">
        <w:rPr>
          <w:rFonts w:ascii="Calibri" w:hAnsi="Calibri" w:cs="Calibri"/>
        </w:rPr>
        <w:t xml:space="preserve"> 2022 12:00 – 13:30 UTC</w:t>
      </w:r>
    </w:p>
    <w:p w14:paraId="4E26B79E" w14:textId="4A233461" w:rsidR="000F0B7B" w:rsidRPr="00850CF0" w:rsidRDefault="00B83122">
      <w:pPr>
        <w:pStyle w:val="oneM2M-Normal"/>
        <w:numPr>
          <w:ilvl w:val="0"/>
          <w:numId w:val="7"/>
        </w:numPr>
        <w:tabs>
          <w:tab w:val="clear" w:pos="284"/>
          <w:tab w:val="left" w:pos="851"/>
        </w:tabs>
        <w:rPr>
          <w:rFonts w:ascii="Calibri" w:hAnsi="Calibri" w:cs="Calibri"/>
        </w:rPr>
      </w:pPr>
      <w:r w:rsidRPr="00850CF0">
        <w:rPr>
          <w:rFonts w:ascii="Calibri" w:hAnsi="Calibri" w:cs="Calibri"/>
        </w:rPr>
        <w:t>TDE 5</w:t>
      </w:r>
      <w:r w:rsidR="007F594B">
        <w:rPr>
          <w:rFonts w:ascii="Calibri" w:hAnsi="Calibri" w:cs="Calibri"/>
        </w:rPr>
        <w:t>6</w:t>
      </w:r>
      <w:r w:rsidRPr="00850CF0">
        <w:rPr>
          <w:rFonts w:ascii="Calibri" w:hAnsi="Calibri" w:cs="Calibri"/>
        </w:rPr>
        <w:t>.2</w:t>
      </w:r>
      <w:r w:rsidR="00850CF0">
        <w:rPr>
          <w:rFonts w:ascii="Calibri" w:hAnsi="Calibri" w:cs="Calibri"/>
        </w:rPr>
        <w:t xml:space="preserve">: </w:t>
      </w:r>
      <w:r w:rsidR="007F594B">
        <w:rPr>
          <w:rFonts w:ascii="Calibri" w:hAnsi="Calibri" w:cs="Calibri"/>
        </w:rPr>
        <w:t>16</w:t>
      </w:r>
      <w:r w:rsidR="00850CF0">
        <w:rPr>
          <w:rFonts w:ascii="Calibri" w:hAnsi="Calibri" w:cs="Calibri"/>
        </w:rPr>
        <w:t xml:space="preserve"> </w:t>
      </w:r>
      <w:r w:rsidR="007F594B">
        <w:rPr>
          <w:rFonts w:ascii="Calibri" w:hAnsi="Calibri" w:cs="Calibri"/>
        </w:rPr>
        <w:t>Nov</w:t>
      </w:r>
      <w:r w:rsidR="00850CF0">
        <w:rPr>
          <w:rFonts w:ascii="Calibri" w:hAnsi="Calibri" w:cs="Calibri"/>
        </w:rPr>
        <w:t xml:space="preserve"> 2022 12:00 – 13:30 UTC</w:t>
      </w:r>
    </w:p>
    <w:p w14:paraId="3E5F09E1" w14:textId="16DD28A8" w:rsidR="008C7D61" w:rsidRPr="00B2226E" w:rsidRDefault="00DC2ECB">
      <w:pPr>
        <w:pStyle w:val="oneM2M-Heading2"/>
        <w:numPr>
          <w:ilvl w:val="0"/>
          <w:numId w:val="9"/>
        </w:numPr>
        <w:rPr>
          <w:rFonts w:ascii="Calibri" w:hAnsi="Calibri" w:cs="Calibri"/>
          <w:sz w:val="20"/>
          <w:szCs w:val="20"/>
        </w:rPr>
      </w:pPr>
      <w:r w:rsidRPr="00B2226E">
        <w:rPr>
          <w:rFonts w:ascii="Calibri" w:hAnsi="Calibri" w:cs="Calibri"/>
          <w:sz w:val="20"/>
          <w:szCs w:val="20"/>
        </w:rPr>
        <w:t>Any other business</w:t>
      </w:r>
    </w:p>
    <w:p w14:paraId="355F6676" w14:textId="0E0E7582" w:rsidR="006A12DD" w:rsidRPr="00E8790C" w:rsidRDefault="006A12DD">
      <w:pPr>
        <w:pStyle w:val="oneM2M-Normal"/>
        <w:numPr>
          <w:ilvl w:val="0"/>
          <w:numId w:val="10"/>
        </w:numPr>
        <w:tabs>
          <w:tab w:val="clear" w:pos="284"/>
          <w:tab w:val="left" w:pos="851"/>
        </w:tabs>
        <w:rPr>
          <w:rFonts w:ascii="Calibri" w:hAnsi="Calibri" w:cs="Calibri"/>
          <w:b/>
          <w:bCs/>
        </w:rPr>
      </w:pPr>
      <w:r w:rsidRPr="006A12DD">
        <w:rPr>
          <w:rFonts w:ascii="Calibri" w:hAnsi="Calibri" w:cs="Calibri"/>
          <w:b/>
          <w:bCs/>
        </w:rPr>
        <w:t>Developers_outreach_idea-</w:t>
      </w:r>
      <w:r w:rsidR="00E8790C" w:rsidRPr="00E8790C">
        <w:rPr>
          <w:rFonts w:ascii="Calibri" w:hAnsi="Calibri" w:cs="Calibri"/>
          <w:b/>
          <w:bCs/>
        </w:rPr>
        <w:t xml:space="preserve"> </w:t>
      </w:r>
      <w:r w:rsidRPr="006A12DD">
        <w:rPr>
          <w:rFonts w:ascii="Calibri" w:hAnsi="Calibri" w:cs="Calibri"/>
          <w:b/>
          <w:bCs/>
        </w:rPr>
        <w:t>New way for drafting specification</w:t>
      </w:r>
    </w:p>
    <w:p w14:paraId="23EC76AA" w14:textId="77777777" w:rsidR="00E8790C" w:rsidRDefault="00E8790C" w:rsidP="00E8790C">
      <w:pPr>
        <w:keepNext/>
        <w:ind w:left="720" w:hanging="360"/>
        <w:rPr>
          <w:rFonts w:ascii="Calibri" w:hAnsi="Calibri" w:cs="Calibri"/>
        </w:rPr>
      </w:pPr>
      <w:r>
        <w:rPr>
          <w:rFonts w:ascii="Calibri" w:hAnsi="Calibri" w:cs="Calibri"/>
        </w:rPr>
        <w:tab/>
        <w:t xml:space="preserve">A new mode for drafting specifications was </w:t>
      </w:r>
      <w:r w:rsidR="006A12DD" w:rsidRPr="00E8790C">
        <w:rPr>
          <w:rFonts w:ascii="Calibri" w:hAnsi="Calibri" w:cs="Calibri"/>
        </w:rPr>
        <w:t>introduce</w:t>
      </w:r>
      <w:r>
        <w:rPr>
          <w:rFonts w:ascii="Calibri" w:hAnsi="Calibri" w:cs="Calibri"/>
        </w:rPr>
        <w:t>d</w:t>
      </w:r>
      <w:r w:rsidR="006A12DD" w:rsidRPr="00E8790C">
        <w:rPr>
          <w:rFonts w:ascii="Calibri" w:hAnsi="Calibri" w:cs="Calibri"/>
        </w:rPr>
        <w:t xml:space="preserve"> </w:t>
      </w:r>
      <w:r>
        <w:rPr>
          <w:rFonts w:ascii="Calibri" w:hAnsi="Calibri" w:cs="Calibri"/>
        </w:rPr>
        <w:t>in the meeting. This mode uses the markdown format for better navigation. Conversion of TS-0023 into new format was also demonstrated.</w:t>
      </w:r>
    </w:p>
    <w:p w14:paraId="69F0CF51" w14:textId="0B0F6BA8" w:rsidR="00180DCA" w:rsidRDefault="00E8790C" w:rsidP="00E8790C">
      <w:pPr>
        <w:keepNext/>
        <w:ind w:left="720" w:hanging="360"/>
        <w:rPr>
          <w:rFonts w:ascii="Calibri" w:hAnsi="Calibri" w:cs="Calibri"/>
        </w:rPr>
      </w:pPr>
      <w:r>
        <w:rPr>
          <w:rFonts w:ascii="Calibri" w:hAnsi="Calibri" w:cs="Calibri"/>
        </w:rPr>
        <w:tab/>
        <w:t>It was mentioned that this conversion tool may be used to convert all existing oneM2M documents into the new format. Several suggestions regarding pros and cons of using new format were discussed.</w:t>
      </w:r>
    </w:p>
    <w:p w14:paraId="69A1C08E" w14:textId="1E3A6B3B" w:rsidR="00E8790C" w:rsidRPr="00E8790C" w:rsidRDefault="00E8790C">
      <w:pPr>
        <w:pStyle w:val="ListParagraph"/>
        <w:keepNext/>
        <w:numPr>
          <w:ilvl w:val="0"/>
          <w:numId w:val="10"/>
        </w:numPr>
        <w:rPr>
          <w:rFonts w:ascii="Calibri" w:hAnsi="Calibri" w:cs="Calibri"/>
          <w:b/>
          <w:bCs/>
        </w:rPr>
      </w:pPr>
      <w:r w:rsidRPr="00E8790C">
        <w:rPr>
          <w:rFonts w:ascii="Calibri" w:hAnsi="Calibri" w:cs="Calibri"/>
          <w:b/>
          <w:bCs/>
        </w:rPr>
        <w:t>TDE report to TP 56</w:t>
      </w:r>
    </w:p>
    <w:p w14:paraId="42307633" w14:textId="12583ECA" w:rsidR="00E8790C" w:rsidRPr="00E8790C" w:rsidRDefault="00E8790C" w:rsidP="00E8790C">
      <w:pPr>
        <w:pStyle w:val="ListParagraph"/>
        <w:keepNext/>
        <w:numPr>
          <w:ilvl w:val="0"/>
          <w:numId w:val="0"/>
        </w:numPr>
        <w:ind w:left="720"/>
        <w:rPr>
          <w:rFonts w:ascii="Calibri" w:hAnsi="Calibri" w:cs="Calibri"/>
        </w:rPr>
      </w:pPr>
      <w:r>
        <w:rPr>
          <w:rFonts w:ascii="Calibri" w:hAnsi="Calibri" w:cs="Calibri"/>
        </w:rPr>
        <w:t xml:space="preserve">The report draft was </w:t>
      </w:r>
      <w:r w:rsidR="007F594B">
        <w:rPr>
          <w:rFonts w:ascii="Calibri" w:hAnsi="Calibri" w:cs="Calibri"/>
        </w:rPr>
        <w:t>reviewed,</w:t>
      </w:r>
      <w:r>
        <w:rPr>
          <w:rFonts w:ascii="Calibri" w:hAnsi="Calibri" w:cs="Calibri"/>
        </w:rPr>
        <w:t xml:space="preserve"> and it was presented by the TDE chair in the closing plenary. </w:t>
      </w:r>
    </w:p>
    <w:p w14:paraId="4C76E379" w14:textId="59563978" w:rsidR="00B2226E" w:rsidRPr="00180DCA" w:rsidRDefault="00B2226E" w:rsidP="00B2226E">
      <w:pPr>
        <w:keepNext/>
        <w:rPr>
          <w:rFonts w:ascii="Calibri" w:eastAsia="Malgun Gothic" w:hAnsi="Calibri" w:cs="Calibri"/>
          <w:lang w:eastAsia="ko-KR"/>
        </w:rPr>
      </w:pPr>
    </w:p>
    <w:p w14:paraId="44E15FF5" w14:textId="77777777" w:rsidR="0021798D" w:rsidRPr="00B2226E" w:rsidRDefault="00530361" w:rsidP="00530361">
      <w:pPr>
        <w:pStyle w:val="oneM2M-Heading2"/>
        <w:ind w:left="0" w:firstLine="0"/>
        <w:rPr>
          <w:rFonts w:ascii="Calibri" w:hAnsi="Calibri" w:cs="Calibri"/>
          <w:sz w:val="20"/>
          <w:szCs w:val="20"/>
          <w:lang w:val="en-US"/>
        </w:rPr>
      </w:pPr>
      <w:r w:rsidRPr="00B2226E">
        <w:rPr>
          <w:rFonts w:ascii="Calibri" w:hAnsi="Calibri" w:cs="Calibri"/>
          <w:sz w:val="20"/>
          <w:szCs w:val="20"/>
          <w:lang w:val="en-US"/>
        </w:rPr>
        <w:t>11</w:t>
      </w:r>
      <w:r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152B1592" w14:textId="77777777" w:rsidR="002468B8" w:rsidRPr="000840D3" w:rsidRDefault="00C357AB" w:rsidP="002468B8">
      <w:pPr>
        <w:pStyle w:val="oneM2M-Normal"/>
        <w:rPr>
          <w:rFonts w:ascii="Calibri" w:hAnsi="Calibri" w:cs="Calibri"/>
          <w:szCs w:val="20"/>
        </w:rPr>
      </w:pPr>
      <w:r w:rsidRPr="00B2226E">
        <w:rPr>
          <w:rFonts w:ascii="Calibri" w:hAnsi="Calibri" w:cs="Calibri"/>
          <w:szCs w:val="20"/>
          <w:lang w:val="en-US"/>
        </w:rPr>
        <w:t>Andrew</w:t>
      </w:r>
      <w:r w:rsidR="002468B8" w:rsidRPr="00B2226E">
        <w:rPr>
          <w:rFonts w:ascii="Calibri" w:hAnsi="Calibri" w:cs="Calibri"/>
          <w:szCs w:val="20"/>
        </w:rPr>
        <w:t xml:space="preserve"> thanked the a</w:t>
      </w:r>
      <w:r w:rsidR="00EC435F" w:rsidRPr="00B2226E">
        <w:rPr>
          <w:rFonts w:ascii="Calibri" w:hAnsi="Calibri" w:cs="Calibri"/>
          <w:szCs w:val="20"/>
        </w:rPr>
        <w:t>ttendees</w:t>
      </w:r>
      <w:r w:rsidR="002468B8" w:rsidRPr="00B2226E">
        <w:rPr>
          <w:rFonts w:ascii="Calibri" w:hAnsi="Calibri" w:cs="Calibri"/>
          <w:szCs w:val="20"/>
        </w:rPr>
        <w:t xml:space="preserve"> for their participation</w:t>
      </w:r>
      <w:r w:rsidR="000E24F0" w:rsidRPr="00B2226E">
        <w:rPr>
          <w:rFonts w:ascii="Calibri" w:hAnsi="Calibri" w:cs="Calibri"/>
          <w:szCs w:val="20"/>
        </w:rPr>
        <w:t xml:space="preserve"> and closed the meeting</w:t>
      </w:r>
      <w:r w:rsidR="002468B8" w:rsidRPr="00B2226E">
        <w:rPr>
          <w:rFonts w:ascii="Calibri" w:hAnsi="Calibri" w:cs="Calibri"/>
          <w:szCs w:val="20"/>
        </w:rPr>
        <w:t>.</w:t>
      </w:r>
      <w:r w:rsidR="002468B8" w:rsidRPr="000840D3">
        <w:rPr>
          <w:rFonts w:ascii="Calibri" w:hAnsi="Calibri" w:cs="Calibri"/>
          <w:szCs w:val="20"/>
        </w:rPr>
        <w:t xml:space="preserve"> </w:t>
      </w:r>
    </w:p>
    <w:p w14:paraId="30E7342B" w14:textId="77777777" w:rsidR="002510CA" w:rsidRPr="000840D3" w:rsidRDefault="002510CA" w:rsidP="002468B8">
      <w:pPr>
        <w:pStyle w:val="oneM2M-Normal"/>
        <w:rPr>
          <w:rFonts w:ascii="Calibri" w:hAnsi="Calibri" w:cs="Calibri"/>
          <w:szCs w:val="20"/>
        </w:rPr>
      </w:pPr>
    </w:p>
    <w:p w14:paraId="30C91CF4" w14:textId="77777777" w:rsidR="00F43427" w:rsidRPr="000840D3" w:rsidRDefault="00F43427" w:rsidP="00F43427">
      <w:pPr>
        <w:pStyle w:val="oneM2M-Normal"/>
        <w:spacing w:before="0"/>
        <w:rPr>
          <w:rFonts w:ascii="Calibri" w:hAnsi="Calibri" w:cs="Calibri"/>
          <w:b/>
          <w:bCs/>
          <w:szCs w:val="20"/>
        </w:rPr>
      </w:pPr>
    </w:p>
    <w:p w14:paraId="2E68937C" w14:textId="77777777" w:rsidR="002510CA" w:rsidRPr="000840D3" w:rsidRDefault="002510CA" w:rsidP="00243494">
      <w:pPr>
        <w:pStyle w:val="oneM2M-Normal"/>
        <w:spacing w:before="0"/>
        <w:rPr>
          <w:rFonts w:ascii="Calibri" w:hAnsi="Calibri" w:cs="Calibri"/>
          <w:szCs w:val="20"/>
        </w:rPr>
      </w:pPr>
    </w:p>
    <w:sectPr w:rsidR="002510CA" w:rsidRPr="000840D3" w:rsidSect="006F685E">
      <w:headerReference w:type="default" r:id="rId27"/>
      <w:footerReference w:type="default" r:id="rId2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248D" w14:textId="77777777" w:rsidR="004120E8" w:rsidRDefault="004120E8" w:rsidP="00F77748">
      <w:r>
        <w:separator/>
      </w:r>
    </w:p>
  </w:endnote>
  <w:endnote w:type="continuationSeparator" w:id="0">
    <w:p w14:paraId="46DA886B" w14:textId="77777777" w:rsidR="004120E8" w:rsidRDefault="004120E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192944CB"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CD63EA">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E1D" w14:textId="77777777" w:rsidR="004120E8" w:rsidRDefault="004120E8" w:rsidP="00F77748">
      <w:r>
        <w:separator/>
      </w:r>
    </w:p>
  </w:footnote>
  <w:footnote w:type="continuationSeparator" w:id="0">
    <w:p w14:paraId="5A939A5D" w14:textId="77777777" w:rsidR="004120E8" w:rsidRDefault="004120E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5"/>
      <w:gridCol w:w="1592"/>
    </w:tblGrid>
    <w:tr w:rsidR="0073526E" w:rsidRPr="00DB5125" w14:paraId="47976DA9" w14:textId="77777777" w:rsidTr="00A65136">
      <w:trPr>
        <w:trHeight w:val="738"/>
      </w:trPr>
      <w:tc>
        <w:tcPr>
          <w:tcW w:w="7905" w:type="dxa"/>
        </w:tcPr>
        <w:p w14:paraId="43DB96E4" w14:textId="1CDBA878" w:rsidR="0073526E" w:rsidRPr="00BD0B73" w:rsidRDefault="00CD63EA" w:rsidP="00992FD9">
          <w:pPr>
            <w:pStyle w:val="oneM2M-PageHead"/>
            <w:rPr>
              <w:rFonts w:ascii="Calibri Light" w:hAnsi="Calibri Light" w:cs="Calibri Light"/>
              <w:noProof/>
              <w:lang w:val="sv-SE"/>
            </w:rPr>
          </w:pPr>
          <w:r w:rsidRPr="00CD63EA">
            <w:rPr>
              <w:rFonts w:ascii="Calibri Light" w:hAnsi="Calibri Light" w:cs="Calibri Light"/>
              <w:lang w:val="sv-SE"/>
            </w:rPr>
            <w:t>TDE-2022-0062-TDE_56_minutes</w:t>
          </w:r>
        </w:p>
      </w:tc>
      <w:tc>
        <w:tcPr>
          <w:tcW w:w="1597" w:type="dxa"/>
        </w:tcPr>
        <w:p w14:paraId="5A389420" w14:textId="2D652F82" w:rsidR="0073526E" w:rsidRPr="00DB5125" w:rsidRDefault="00CD63EA" w:rsidP="00F54BCF">
          <w:pPr>
            <w:pStyle w:val="Header"/>
            <w:jc w:val="right"/>
            <w:rPr>
              <w:rFonts w:ascii="Times New Roman" w:hAnsi="Times New Roman"/>
              <w:noProof/>
            </w:rPr>
          </w:pPr>
          <w:r>
            <w:rPr>
              <w:rFonts w:ascii="Times New Roman" w:hAnsi="Times New Roman"/>
              <w:noProof/>
            </w:rPr>
            <w:drawing>
              <wp:inline distT="0" distB="0" distL="0" distR="0" wp14:anchorId="28D560DD" wp14:editId="47E81472">
                <wp:extent cx="8382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9120"/>
                        </a:xfrm>
                        <a:prstGeom prst="rect">
                          <a:avLst/>
                        </a:prstGeom>
                        <a:noFill/>
                        <a:ln>
                          <a:noFill/>
                        </a:ln>
                      </pic:spPr>
                    </pic:pic>
                  </a:graphicData>
                </a:graphic>
              </wp:inline>
            </w:drawing>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F1787"/>
    <w:multiLevelType w:val="hybridMultilevel"/>
    <w:tmpl w:val="B2B6A510"/>
    <w:lvl w:ilvl="0" w:tplc="4D1E0F1A">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C931224"/>
    <w:multiLevelType w:val="hybridMultilevel"/>
    <w:tmpl w:val="42922F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8"/>
  </w:num>
  <w:num w:numId="2" w16cid:durableId="1082678312">
    <w:abstractNumId w:val="9"/>
  </w:num>
  <w:num w:numId="3" w16cid:durableId="938485245">
    <w:abstractNumId w:val="4"/>
  </w:num>
  <w:num w:numId="4" w16cid:durableId="519315350">
    <w:abstractNumId w:val="2"/>
  </w:num>
  <w:num w:numId="5" w16cid:durableId="1818690558">
    <w:abstractNumId w:val="3"/>
  </w:num>
  <w:num w:numId="6" w16cid:durableId="1846430858">
    <w:abstractNumId w:val="0"/>
  </w:num>
  <w:num w:numId="7" w16cid:durableId="34160283">
    <w:abstractNumId w:val="7"/>
  </w:num>
  <w:num w:numId="8" w16cid:durableId="1610433438">
    <w:abstractNumId w:val="1"/>
  </w:num>
  <w:num w:numId="9" w16cid:durableId="359091482">
    <w:abstractNumId w:val="5"/>
  </w:num>
  <w:num w:numId="10" w16cid:durableId="75296815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5DA"/>
    <w:rsid w:val="0002760B"/>
    <w:rsid w:val="00027741"/>
    <w:rsid w:val="00027B45"/>
    <w:rsid w:val="00031B98"/>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6E65"/>
    <w:rsid w:val="00046F16"/>
    <w:rsid w:val="000474D6"/>
    <w:rsid w:val="00050CF2"/>
    <w:rsid w:val="000511C0"/>
    <w:rsid w:val="000512ED"/>
    <w:rsid w:val="00051794"/>
    <w:rsid w:val="00052AC7"/>
    <w:rsid w:val="00053F9F"/>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4A3"/>
    <w:rsid w:val="000715A2"/>
    <w:rsid w:val="000727D5"/>
    <w:rsid w:val="000734D5"/>
    <w:rsid w:val="00073810"/>
    <w:rsid w:val="00074F21"/>
    <w:rsid w:val="000753CE"/>
    <w:rsid w:val="00077F2E"/>
    <w:rsid w:val="00080BBD"/>
    <w:rsid w:val="000811AC"/>
    <w:rsid w:val="00082509"/>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5FFC"/>
    <w:rsid w:val="000A6F5D"/>
    <w:rsid w:val="000B0BC1"/>
    <w:rsid w:val="000B2E13"/>
    <w:rsid w:val="000B3844"/>
    <w:rsid w:val="000B4DDF"/>
    <w:rsid w:val="000B4F0F"/>
    <w:rsid w:val="000B578A"/>
    <w:rsid w:val="000B5BD7"/>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0D95"/>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7763B"/>
    <w:rsid w:val="00180DCA"/>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51002"/>
    <w:rsid w:val="002510CA"/>
    <w:rsid w:val="00252A8A"/>
    <w:rsid w:val="00252DC0"/>
    <w:rsid w:val="00254E58"/>
    <w:rsid w:val="002560CE"/>
    <w:rsid w:val="002563ED"/>
    <w:rsid w:val="002567D2"/>
    <w:rsid w:val="00256BAA"/>
    <w:rsid w:val="00257777"/>
    <w:rsid w:val="00257B0D"/>
    <w:rsid w:val="00257B3C"/>
    <w:rsid w:val="002638C9"/>
    <w:rsid w:val="002658DD"/>
    <w:rsid w:val="002660EE"/>
    <w:rsid w:val="00266129"/>
    <w:rsid w:val="00270DD3"/>
    <w:rsid w:val="002718BD"/>
    <w:rsid w:val="00271EA4"/>
    <w:rsid w:val="00272206"/>
    <w:rsid w:val="00273570"/>
    <w:rsid w:val="00273B56"/>
    <w:rsid w:val="00274BDC"/>
    <w:rsid w:val="00277531"/>
    <w:rsid w:val="00280423"/>
    <w:rsid w:val="002832D4"/>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A9E"/>
    <w:rsid w:val="00322D3F"/>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38F0"/>
    <w:rsid w:val="00374235"/>
    <w:rsid w:val="0037440D"/>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0E8"/>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6761"/>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3533"/>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42D"/>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7D3"/>
    <w:rsid w:val="00692EE8"/>
    <w:rsid w:val="00693A79"/>
    <w:rsid w:val="00693B06"/>
    <w:rsid w:val="00694167"/>
    <w:rsid w:val="0069456E"/>
    <w:rsid w:val="00694FE2"/>
    <w:rsid w:val="006960E4"/>
    <w:rsid w:val="00696997"/>
    <w:rsid w:val="00697C40"/>
    <w:rsid w:val="00697F83"/>
    <w:rsid w:val="006A0E28"/>
    <w:rsid w:val="006A12DD"/>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274"/>
    <w:rsid w:val="006D49D5"/>
    <w:rsid w:val="006D4AE8"/>
    <w:rsid w:val="006D4D06"/>
    <w:rsid w:val="006D7279"/>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FBB"/>
    <w:rsid w:val="007513DF"/>
    <w:rsid w:val="007519D7"/>
    <w:rsid w:val="00751C5C"/>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7136"/>
    <w:rsid w:val="007C78EB"/>
    <w:rsid w:val="007D0081"/>
    <w:rsid w:val="007D14D2"/>
    <w:rsid w:val="007D21D9"/>
    <w:rsid w:val="007D276B"/>
    <w:rsid w:val="007D2984"/>
    <w:rsid w:val="007D2F87"/>
    <w:rsid w:val="007D320D"/>
    <w:rsid w:val="007D4691"/>
    <w:rsid w:val="007D550E"/>
    <w:rsid w:val="007D6EFC"/>
    <w:rsid w:val="007D741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1A97"/>
    <w:rsid w:val="007F36AF"/>
    <w:rsid w:val="007F37E3"/>
    <w:rsid w:val="007F3A93"/>
    <w:rsid w:val="007F3FA6"/>
    <w:rsid w:val="007F4A3D"/>
    <w:rsid w:val="007F4AAB"/>
    <w:rsid w:val="007F594B"/>
    <w:rsid w:val="007F7C6E"/>
    <w:rsid w:val="00800E72"/>
    <w:rsid w:val="00800EE4"/>
    <w:rsid w:val="00801037"/>
    <w:rsid w:val="008013F3"/>
    <w:rsid w:val="00801CDF"/>
    <w:rsid w:val="008023E2"/>
    <w:rsid w:val="008029B9"/>
    <w:rsid w:val="00802D00"/>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50D"/>
    <w:rsid w:val="008917D6"/>
    <w:rsid w:val="00891A35"/>
    <w:rsid w:val="00891EC9"/>
    <w:rsid w:val="0089285E"/>
    <w:rsid w:val="00895221"/>
    <w:rsid w:val="008960DA"/>
    <w:rsid w:val="008961A9"/>
    <w:rsid w:val="008979D5"/>
    <w:rsid w:val="008A0C7D"/>
    <w:rsid w:val="008A2A74"/>
    <w:rsid w:val="008A3288"/>
    <w:rsid w:val="008A36F5"/>
    <w:rsid w:val="008A544A"/>
    <w:rsid w:val="008A6437"/>
    <w:rsid w:val="008A6C00"/>
    <w:rsid w:val="008A6C5D"/>
    <w:rsid w:val="008A7F7D"/>
    <w:rsid w:val="008B2EAF"/>
    <w:rsid w:val="008B40A5"/>
    <w:rsid w:val="008B503B"/>
    <w:rsid w:val="008B6B08"/>
    <w:rsid w:val="008B730E"/>
    <w:rsid w:val="008B7B55"/>
    <w:rsid w:val="008C04A9"/>
    <w:rsid w:val="008C0CD9"/>
    <w:rsid w:val="008C2576"/>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5E21"/>
    <w:rsid w:val="008E6516"/>
    <w:rsid w:val="008E7BD4"/>
    <w:rsid w:val="008E7D5A"/>
    <w:rsid w:val="008F1F0C"/>
    <w:rsid w:val="008F42A4"/>
    <w:rsid w:val="008F4ACD"/>
    <w:rsid w:val="008F4D9B"/>
    <w:rsid w:val="008F5CDC"/>
    <w:rsid w:val="008F7E28"/>
    <w:rsid w:val="0090096D"/>
    <w:rsid w:val="009013F6"/>
    <w:rsid w:val="009016D7"/>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5695"/>
    <w:rsid w:val="009D5A0F"/>
    <w:rsid w:val="009D6D6A"/>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079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AF7307"/>
    <w:rsid w:val="00B028C8"/>
    <w:rsid w:val="00B03931"/>
    <w:rsid w:val="00B0448A"/>
    <w:rsid w:val="00B04E59"/>
    <w:rsid w:val="00B04F16"/>
    <w:rsid w:val="00B05530"/>
    <w:rsid w:val="00B0749B"/>
    <w:rsid w:val="00B0760B"/>
    <w:rsid w:val="00B107F9"/>
    <w:rsid w:val="00B10C29"/>
    <w:rsid w:val="00B11582"/>
    <w:rsid w:val="00B1211C"/>
    <w:rsid w:val="00B125AB"/>
    <w:rsid w:val="00B14B03"/>
    <w:rsid w:val="00B15BAA"/>
    <w:rsid w:val="00B1654D"/>
    <w:rsid w:val="00B16F31"/>
    <w:rsid w:val="00B17F7B"/>
    <w:rsid w:val="00B204AA"/>
    <w:rsid w:val="00B209AD"/>
    <w:rsid w:val="00B20E4B"/>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37F7E"/>
    <w:rsid w:val="00B42F05"/>
    <w:rsid w:val="00B44323"/>
    <w:rsid w:val="00B44DB5"/>
    <w:rsid w:val="00B44E8C"/>
    <w:rsid w:val="00B452D8"/>
    <w:rsid w:val="00B462B7"/>
    <w:rsid w:val="00B4723C"/>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2DC7"/>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3EA"/>
    <w:rsid w:val="00CD6534"/>
    <w:rsid w:val="00CD6AB6"/>
    <w:rsid w:val="00CD7A2D"/>
    <w:rsid w:val="00CE0481"/>
    <w:rsid w:val="00CE04E9"/>
    <w:rsid w:val="00CE09BC"/>
    <w:rsid w:val="00CE12A5"/>
    <w:rsid w:val="00CE28C8"/>
    <w:rsid w:val="00CE3196"/>
    <w:rsid w:val="00CE401B"/>
    <w:rsid w:val="00CE4070"/>
    <w:rsid w:val="00CE4807"/>
    <w:rsid w:val="00CE4F57"/>
    <w:rsid w:val="00CE4FBE"/>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DE0"/>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2032"/>
    <w:rsid w:val="00DC27CC"/>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57F2"/>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6353"/>
    <w:rsid w:val="00E878AB"/>
    <w:rsid w:val="00E8790C"/>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679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1CA"/>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6467419">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53727897">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5782939">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5481809">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9318646">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8738186">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5056&amp;fromList=Y" TargetMode="External"/><Relationship Id="rId18" Type="http://schemas.openxmlformats.org/officeDocument/2006/relationships/hyperlink" Target="https://member.onem2m.org/Application/documentApp/documentinfo/?documentId=35129&amp;fromList=Y" TargetMode="External"/><Relationship Id="rId26" Type="http://schemas.openxmlformats.org/officeDocument/2006/relationships/hyperlink" Target="https://member.onem2m.org/Application/documentApp/documentinfo/?documentId=35228&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5154&amp;fromList=Y" TargetMode="External"/><Relationship Id="rId7" Type="http://schemas.openxmlformats.org/officeDocument/2006/relationships/settings" Target="settings.xml"/><Relationship Id="rId12" Type="http://schemas.openxmlformats.org/officeDocument/2006/relationships/hyperlink" Target="https://member.onem2m.org/Application/documentApp/documentinfo/?documentId=34747&amp;fromList=Y" TargetMode="External"/><Relationship Id="rId17" Type="http://schemas.openxmlformats.org/officeDocument/2006/relationships/hyperlink" Target="https://member.onem2m.org/Application/documentApp/documentinfo/?documentId=35129&amp;fromList=Y" TargetMode="External"/><Relationship Id="rId25" Type="http://schemas.openxmlformats.org/officeDocument/2006/relationships/hyperlink" Target="https://member.onem2m.org/Application/documentApp/documentinfo/?documentId=35228&amp;fromList=Y" TargetMode="Externa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5133&amp;fromList=Y" TargetMode="External"/><Relationship Id="rId20" Type="http://schemas.openxmlformats.org/officeDocument/2006/relationships/hyperlink" Target="https://member.onem2m.org/Application/documentApp/documentinfo/?documentId=35130&amp;fromL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4747&amp;fromList=Y" TargetMode="External"/><Relationship Id="rId24" Type="http://schemas.openxmlformats.org/officeDocument/2006/relationships/hyperlink" Target="https://member.onem2m.org/Application/documentApp/documentinfo/?documentId=35176&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ocumentId=35133&amp;fromList=Y" TargetMode="External"/><Relationship Id="rId23" Type="http://schemas.openxmlformats.org/officeDocument/2006/relationships/hyperlink" Target="https://member.onem2m.org/Application/documentApp/documentinfo/?documentId=35176&amp;fromList=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mber.onem2m.org/Application/documentApp/documentinfo/?documentId=35130&amp;fromLis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5056&amp;fromList=Y" TargetMode="External"/><Relationship Id="rId22" Type="http://schemas.openxmlformats.org/officeDocument/2006/relationships/hyperlink" Target="https://member.onem2m.org/Application/documentApp/documentinfo/?documentId=35154&amp;fromList=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customXml/itemProps2.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C0B0C-8D00-425B-AA3A-FEBF3DD7CA29}">
  <ds:schemaRefs>
    <ds:schemaRef ds:uri="http://schemas.microsoft.com/sharepoint/v3/contenttype/forms"/>
  </ds:schemaRefs>
</ds:datastoreItem>
</file>

<file path=customXml/itemProps4.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Pages>
  <Words>1002</Words>
  <Characters>5717</Characters>
  <Application>Microsoft Office Word</Application>
  <DocSecurity>0</DocSecurity>
  <Lines>47</Lines>
  <Paragraphs>13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6706</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5</cp:revision>
  <cp:lastPrinted>2012-08-27T20:28:00Z</cp:lastPrinted>
  <dcterms:created xsi:type="dcterms:W3CDTF">2022-10-11T08:02:00Z</dcterms:created>
  <dcterms:modified xsi:type="dcterms:W3CDTF">2022-10-12T08:01:00Z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y fmtid="{D5CDD505-2E9C-101B-9397-08002B2CF9AE}" pid="9" name="MediaServiceImageTags">
    <vt:lpwstr/>
  </property>
  <property fmtid="{D5CDD505-2E9C-101B-9397-08002B2CF9AE}" pid="10" name="ContentTypeId">
    <vt:lpwstr>0x010100DF22EB3E70E283418C9EA32A89AB8292</vt:lpwstr>
  </property>
</Properties>
</file>