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2614B" w14:textId="4B6E0E72" w:rsidR="00B64F17" w:rsidRPr="00B64F17" w:rsidRDefault="00B64F17" w:rsidP="00B64F17">
      <w:pPr>
        <w:jc w:val="center"/>
        <w:rPr>
          <w:rFonts w:ascii="Arial" w:hAnsi="Arial" w:cs="Arial"/>
          <w:b/>
          <w:bCs/>
          <w:sz w:val="28"/>
          <w:lang w:val="en-GB" w:eastAsia="en-GB"/>
        </w:rPr>
      </w:pPr>
      <w:r w:rsidRPr="00B64F17">
        <w:rPr>
          <w:rFonts w:ascii="Arial" w:hAnsi="Arial" w:cs="Arial"/>
          <w:b/>
          <w:bCs/>
          <w:sz w:val="28"/>
          <w:lang w:val="en-GB" w:eastAsia="en-GB"/>
        </w:rPr>
        <w:t xml:space="preserve">Open standards are key to </w:t>
      </w:r>
      <w:r>
        <w:rPr>
          <w:rFonts w:ascii="Arial" w:hAnsi="Arial" w:cs="Arial"/>
          <w:b/>
          <w:bCs/>
          <w:sz w:val="28"/>
          <w:lang w:val="en-GB" w:eastAsia="en-GB"/>
        </w:rPr>
        <w:t>increasing value from</w:t>
      </w:r>
      <w:r w:rsidRPr="00B64F17">
        <w:rPr>
          <w:rFonts w:ascii="Arial" w:hAnsi="Arial" w:cs="Arial"/>
          <w:b/>
          <w:bCs/>
          <w:sz w:val="28"/>
          <w:lang w:val="en-GB" w:eastAsia="en-GB"/>
        </w:rPr>
        <w:t xml:space="preserve"> IoT value chain</w:t>
      </w:r>
    </w:p>
    <w:p w14:paraId="54E86AD4" w14:textId="77777777" w:rsidR="00B64F17" w:rsidRPr="007659CD" w:rsidRDefault="00B64F17" w:rsidP="00B64F17">
      <w:pPr>
        <w:jc w:val="center"/>
        <w:rPr>
          <w:rFonts w:ascii="Arial" w:hAnsi="Arial" w:cs="Arial"/>
          <w:bCs/>
          <w:i/>
          <w:lang w:val="en-GB" w:eastAsia="en-GB"/>
        </w:rPr>
      </w:pPr>
    </w:p>
    <w:p w14:paraId="77655665" w14:textId="6BE44FDA" w:rsidR="00AD1E14" w:rsidRPr="007659CD" w:rsidRDefault="00C92323" w:rsidP="00C614C8">
      <w:pPr>
        <w:jc w:val="center"/>
        <w:rPr>
          <w:rFonts w:ascii="Arial" w:eastAsia="Calibri" w:hAnsi="Arial" w:cs="Arial"/>
          <w:b/>
          <w:bCs/>
          <w:sz w:val="28"/>
          <w:szCs w:val="28"/>
          <w:lang w:val="en-GB" w:eastAsia="en-GB"/>
        </w:rPr>
      </w:pPr>
      <w:r w:rsidRPr="00B64F17">
        <w:rPr>
          <w:rFonts w:ascii="Arial" w:hAnsi="Arial" w:cs="Arial"/>
          <w:i/>
          <w:szCs w:val="28"/>
          <w:lang w:val="en-GB"/>
        </w:rPr>
        <w:t xml:space="preserve">oneM2M </w:t>
      </w:r>
      <w:r w:rsidR="00C859B7" w:rsidRPr="00B64F17">
        <w:rPr>
          <w:rFonts w:ascii="Arial" w:hAnsi="Arial" w:cs="Arial"/>
          <w:i/>
          <w:szCs w:val="28"/>
          <w:lang w:val="en-GB"/>
        </w:rPr>
        <w:t>white paper reveals how CSPs can</w:t>
      </w:r>
      <w:r w:rsidR="00CE13FE" w:rsidRPr="00B64F17">
        <w:rPr>
          <w:rFonts w:ascii="Arial" w:hAnsi="Arial" w:cs="Arial"/>
          <w:i/>
          <w:szCs w:val="28"/>
          <w:lang w:val="en-GB"/>
        </w:rPr>
        <w:t xml:space="preserve"> boost LPWA revenues</w:t>
      </w:r>
      <w:r w:rsidR="00AE139E" w:rsidRPr="007659CD">
        <w:rPr>
          <w:rFonts w:ascii="Arial" w:eastAsia="Calibri" w:hAnsi="Arial" w:cs="Arial"/>
          <w:b/>
          <w:bCs/>
          <w:sz w:val="28"/>
          <w:szCs w:val="28"/>
          <w:lang w:val="en-GB" w:eastAsia="en-GB"/>
        </w:rPr>
        <w:t xml:space="preserve"> </w:t>
      </w:r>
    </w:p>
    <w:p w14:paraId="23457E50" w14:textId="77777777" w:rsidR="00C614C8" w:rsidRPr="007659CD" w:rsidRDefault="00C614C8" w:rsidP="00211EB0">
      <w:pPr>
        <w:rPr>
          <w:rFonts w:ascii="Calibri" w:eastAsia="Calibri" w:hAnsi="Calibri"/>
          <w:lang w:val="en-GB" w:eastAsia="en-GB"/>
        </w:rPr>
      </w:pPr>
    </w:p>
    <w:p w14:paraId="01C8D0A9" w14:textId="58538DA7" w:rsidR="00B64F17" w:rsidRDefault="00C92323" w:rsidP="002A6650">
      <w:pPr>
        <w:jc w:val="both"/>
        <w:rPr>
          <w:rFonts w:ascii="Arial" w:hAnsi="Arial" w:cs="Arial"/>
          <w:sz w:val="22"/>
          <w:szCs w:val="22"/>
          <w:lang w:val="en-GB"/>
        </w:rPr>
      </w:pPr>
      <w:r w:rsidRPr="008C746A">
        <w:rPr>
          <w:rFonts w:ascii="Arial" w:hAnsi="Arial" w:cs="Arial"/>
          <w:b/>
          <w:sz w:val="22"/>
          <w:szCs w:val="22"/>
          <w:lang w:val="en-GB"/>
        </w:rPr>
        <w:t xml:space="preserve">Sophia Antipolis, France, </w:t>
      </w:r>
      <w:r w:rsidR="00C859B7">
        <w:rPr>
          <w:rFonts w:ascii="Arial" w:hAnsi="Arial" w:cs="Arial"/>
          <w:b/>
          <w:sz w:val="22"/>
          <w:szCs w:val="22"/>
          <w:lang w:val="en-GB"/>
        </w:rPr>
        <w:t>XX November</w:t>
      </w:r>
      <w:r w:rsidRPr="008C746A">
        <w:rPr>
          <w:rFonts w:ascii="Arial" w:hAnsi="Arial" w:cs="Arial"/>
          <w:b/>
          <w:sz w:val="22"/>
          <w:szCs w:val="22"/>
          <w:lang w:val="en-GB"/>
        </w:rPr>
        <w:t xml:space="preserve"> 2017:</w:t>
      </w:r>
      <w:r w:rsidRPr="008C746A">
        <w:rPr>
          <w:rFonts w:ascii="Arial" w:hAnsi="Arial" w:cs="Arial"/>
          <w:sz w:val="22"/>
          <w:szCs w:val="22"/>
          <w:lang w:val="en-GB"/>
        </w:rPr>
        <w:t xml:space="preserve"> </w:t>
      </w:r>
      <w:r w:rsidR="00B64F17">
        <w:rPr>
          <w:rFonts w:ascii="Arial" w:hAnsi="Arial" w:cs="Arial"/>
          <w:sz w:val="22"/>
          <w:szCs w:val="22"/>
          <w:lang w:val="en-GB"/>
        </w:rPr>
        <w:t xml:space="preserve">Communication </w:t>
      </w:r>
      <w:r w:rsidR="00B5021F">
        <w:rPr>
          <w:rFonts w:ascii="Arial" w:hAnsi="Arial" w:cs="Arial"/>
          <w:sz w:val="22"/>
          <w:szCs w:val="22"/>
          <w:lang w:val="en-GB"/>
        </w:rPr>
        <w:t>S</w:t>
      </w:r>
      <w:r w:rsidR="00B64F17">
        <w:rPr>
          <w:rFonts w:ascii="Arial" w:hAnsi="Arial" w:cs="Arial"/>
          <w:sz w:val="22"/>
          <w:szCs w:val="22"/>
          <w:lang w:val="en-GB"/>
        </w:rPr>
        <w:t xml:space="preserve">ervice </w:t>
      </w:r>
      <w:r w:rsidR="00B5021F">
        <w:rPr>
          <w:rFonts w:ascii="Arial" w:hAnsi="Arial" w:cs="Arial"/>
          <w:sz w:val="22"/>
          <w:szCs w:val="22"/>
          <w:lang w:val="en-GB"/>
        </w:rPr>
        <w:t>P</w:t>
      </w:r>
      <w:r w:rsidR="00B64F17">
        <w:rPr>
          <w:rFonts w:ascii="Arial" w:hAnsi="Arial" w:cs="Arial"/>
          <w:sz w:val="22"/>
          <w:szCs w:val="22"/>
          <w:lang w:val="en-GB"/>
        </w:rPr>
        <w:t xml:space="preserve">roviders (CSPs) </w:t>
      </w:r>
      <w:r w:rsidR="00C03A91">
        <w:rPr>
          <w:rFonts w:ascii="Arial" w:hAnsi="Arial" w:cs="Arial"/>
          <w:sz w:val="22"/>
          <w:szCs w:val="22"/>
          <w:lang w:val="en-GB"/>
        </w:rPr>
        <w:t>must</w:t>
      </w:r>
      <w:r w:rsidR="00B64F17">
        <w:rPr>
          <w:rFonts w:ascii="Arial" w:hAnsi="Arial" w:cs="Arial"/>
          <w:sz w:val="22"/>
          <w:szCs w:val="22"/>
          <w:lang w:val="en-GB"/>
        </w:rPr>
        <w:t xml:space="preserve"> adopt an open standards approach if they are to make the most of the revenue opportunities presented by Internet of Things (IoT) applications that use </w:t>
      </w:r>
      <w:hyperlink r:id="rId8" w:history="1">
        <w:r w:rsidR="00B64F17" w:rsidRPr="00441081">
          <w:rPr>
            <w:rStyle w:val="Hyperlink"/>
            <w:rFonts w:ascii="Arial" w:hAnsi="Arial" w:cs="Arial"/>
            <w:sz w:val="22"/>
            <w:szCs w:val="22"/>
            <w:lang w:val="en-GB"/>
          </w:rPr>
          <w:t>Low Power Wide Area (LPWA)</w:t>
        </w:r>
      </w:hyperlink>
      <w:r w:rsidR="00C03A91">
        <w:rPr>
          <w:rFonts w:ascii="Arial" w:hAnsi="Arial" w:cs="Arial"/>
          <w:sz w:val="22"/>
          <w:szCs w:val="22"/>
          <w:lang w:val="en-GB"/>
        </w:rPr>
        <w:t xml:space="preserve"> networks</w:t>
      </w:r>
      <w:r w:rsidR="00B64F17">
        <w:rPr>
          <w:rFonts w:ascii="Arial" w:hAnsi="Arial" w:cs="Arial"/>
          <w:sz w:val="22"/>
          <w:szCs w:val="22"/>
          <w:lang w:val="en-GB"/>
        </w:rPr>
        <w:t xml:space="preserve">. </w:t>
      </w:r>
      <w:r w:rsidR="00C03A91">
        <w:rPr>
          <w:rFonts w:ascii="Arial" w:hAnsi="Arial" w:cs="Arial"/>
          <w:sz w:val="22"/>
          <w:szCs w:val="22"/>
          <w:lang w:val="en-GB"/>
        </w:rPr>
        <w:t xml:space="preserve">A common </w:t>
      </w:r>
      <w:r w:rsidR="00B64F17">
        <w:rPr>
          <w:rFonts w:ascii="Arial" w:hAnsi="Arial" w:cs="Arial"/>
          <w:sz w:val="22"/>
          <w:szCs w:val="22"/>
          <w:lang w:val="en-GB"/>
        </w:rPr>
        <w:t xml:space="preserve">IoT service layer will </w:t>
      </w:r>
      <w:r w:rsidR="007F65D8">
        <w:rPr>
          <w:rFonts w:ascii="Arial" w:hAnsi="Arial" w:cs="Arial"/>
          <w:sz w:val="22"/>
          <w:szCs w:val="22"/>
          <w:lang w:val="en-GB"/>
        </w:rPr>
        <w:t xml:space="preserve">result in increased </w:t>
      </w:r>
      <w:r w:rsidR="007F65D8" w:rsidRPr="007F65D8">
        <w:rPr>
          <w:rFonts w:ascii="Arial" w:hAnsi="Arial" w:cs="Arial"/>
          <w:sz w:val="22"/>
          <w:szCs w:val="22"/>
          <w:lang w:val="en-GB"/>
        </w:rPr>
        <w:t>cost-eff</w:t>
      </w:r>
      <w:r w:rsidR="007F65D8">
        <w:rPr>
          <w:rFonts w:ascii="Arial" w:hAnsi="Arial" w:cs="Arial"/>
          <w:sz w:val="22"/>
          <w:szCs w:val="22"/>
          <w:lang w:val="en-GB"/>
        </w:rPr>
        <w:t>ectiveness</w:t>
      </w:r>
      <w:r w:rsidR="007F65D8" w:rsidRPr="007F65D8">
        <w:rPr>
          <w:rFonts w:ascii="Arial" w:hAnsi="Arial" w:cs="Arial"/>
          <w:sz w:val="22"/>
          <w:szCs w:val="22"/>
          <w:lang w:val="en-GB"/>
        </w:rPr>
        <w:t xml:space="preserve">, </w:t>
      </w:r>
      <w:r w:rsidR="007F65D8">
        <w:rPr>
          <w:rFonts w:ascii="Arial" w:hAnsi="Arial" w:cs="Arial"/>
          <w:sz w:val="22"/>
          <w:szCs w:val="22"/>
          <w:lang w:val="en-GB"/>
        </w:rPr>
        <w:t xml:space="preserve">improved </w:t>
      </w:r>
      <w:r w:rsidR="007F65D8" w:rsidRPr="007F65D8">
        <w:rPr>
          <w:rFonts w:ascii="Arial" w:hAnsi="Arial" w:cs="Arial"/>
          <w:sz w:val="22"/>
          <w:szCs w:val="22"/>
          <w:lang w:val="en-GB"/>
        </w:rPr>
        <w:t xml:space="preserve">scalability and </w:t>
      </w:r>
      <w:r w:rsidR="003C62D6">
        <w:rPr>
          <w:rFonts w:ascii="Arial" w:hAnsi="Arial" w:cs="Arial"/>
          <w:sz w:val="22"/>
          <w:szCs w:val="22"/>
          <w:lang w:val="en-GB"/>
        </w:rPr>
        <w:t xml:space="preserve">greater </w:t>
      </w:r>
      <w:r w:rsidR="007F65D8" w:rsidRPr="007F65D8">
        <w:rPr>
          <w:rFonts w:ascii="Arial" w:hAnsi="Arial" w:cs="Arial"/>
          <w:sz w:val="22"/>
          <w:szCs w:val="22"/>
          <w:lang w:val="en-GB"/>
        </w:rPr>
        <w:t xml:space="preserve">confidence that </w:t>
      </w:r>
      <w:r w:rsidR="003C62D6">
        <w:rPr>
          <w:rFonts w:ascii="Arial" w:hAnsi="Arial" w:cs="Arial"/>
          <w:sz w:val="22"/>
          <w:szCs w:val="22"/>
          <w:lang w:val="en-GB"/>
        </w:rPr>
        <w:t>today’s IoT deployments will be future-proof.</w:t>
      </w:r>
    </w:p>
    <w:p w14:paraId="12476CA8" w14:textId="77777777" w:rsidR="006937A4" w:rsidRDefault="006937A4" w:rsidP="00D92FDE">
      <w:pPr>
        <w:jc w:val="both"/>
        <w:rPr>
          <w:rFonts w:ascii="Arial" w:hAnsi="Arial" w:cs="Arial"/>
          <w:sz w:val="22"/>
          <w:szCs w:val="22"/>
          <w:lang w:val="en-GB"/>
        </w:rPr>
      </w:pPr>
    </w:p>
    <w:p w14:paraId="1AC04994" w14:textId="3062950D" w:rsidR="00C92323" w:rsidRPr="008C746A" w:rsidRDefault="00C92323" w:rsidP="00D92FDE">
      <w:pPr>
        <w:jc w:val="both"/>
        <w:rPr>
          <w:rFonts w:ascii="Arial" w:hAnsi="Arial" w:cs="Arial"/>
          <w:sz w:val="22"/>
          <w:szCs w:val="22"/>
          <w:lang w:val="en-GB"/>
        </w:rPr>
      </w:pPr>
      <w:r>
        <w:rPr>
          <w:rFonts w:ascii="Arial" w:hAnsi="Arial" w:cs="Arial"/>
          <w:sz w:val="22"/>
          <w:szCs w:val="22"/>
          <w:lang w:val="en-GB"/>
        </w:rPr>
        <w:t>That is the finding of</w:t>
      </w:r>
      <w:r w:rsidR="006937A4">
        <w:rPr>
          <w:rFonts w:ascii="Arial" w:hAnsi="Arial" w:cs="Arial"/>
          <w:sz w:val="22"/>
          <w:szCs w:val="22"/>
          <w:lang w:val="en-GB"/>
        </w:rPr>
        <w:t xml:space="preserve"> </w:t>
      </w:r>
      <w:r w:rsidR="0061641A" w:rsidRPr="0061641A">
        <w:rPr>
          <w:rFonts w:ascii="Arial" w:hAnsi="Arial" w:cs="Arial"/>
          <w:i/>
          <w:sz w:val="22"/>
          <w:szCs w:val="22"/>
          <w:lang w:val="en-GB"/>
        </w:rPr>
        <w:t>Boost LPWA revenue through oneM2M</w:t>
      </w:r>
      <w:r>
        <w:rPr>
          <w:rFonts w:ascii="Arial" w:hAnsi="Arial" w:cs="Arial"/>
          <w:sz w:val="22"/>
          <w:szCs w:val="22"/>
          <w:lang w:val="en-GB"/>
        </w:rPr>
        <w:t xml:space="preserve">, a new white paper published today by </w:t>
      </w:r>
      <w:hyperlink r:id="rId9" w:history="1">
        <w:r w:rsidRPr="007659CD">
          <w:rPr>
            <w:rStyle w:val="Hyperlink"/>
            <w:rFonts w:ascii="Arial" w:eastAsia="Calibri" w:hAnsi="Arial" w:cs="Arial"/>
            <w:sz w:val="22"/>
            <w:szCs w:val="22"/>
            <w:lang w:val="en-GB"/>
          </w:rPr>
          <w:t>oneM2M</w:t>
        </w:r>
      </w:hyperlink>
      <w:r>
        <w:rPr>
          <w:rStyle w:val="Hyperlink"/>
          <w:rFonts w:ascii="Arial" w:eastAsia="Calibri" w:hAnsi="Arial" w:cs="Arial"/>
          <w:sz w:val="22"/>
          <w:szCs w:val="22"/>
          <w:lang w:val="en-GB"/>
        </w:rPr>
        <w:t>,</w:t>
      </w:r>
      <w:r w:rsidRPr="008C746A">
        <w:rPr>
          <w:rFonts w:ascii="Arial" w:hAnsi="Arial" w:cs="Arial"/>
          <w:sz w:val="22"/>
          <w:szCs w:val="22"/>
          <w:lang w:val="en-GB"/>
        </w:rPr>
        <w:t xml:space="preserve"> the global IoT standards initiative</w:t>
      </w:r>
      <w:r w:rsidR="00015BB2">
        <w:rPr>
          <w:rFonts w:ascii="Arial" w:hAnsi="Arial" w:cs="Arial"/>
          <w:sz w:val="22"/>
          <w:szCs w:val="22"/>
          <w:lang w:val="en-GB"/>
        </w:rPr>
        <w:t xml:space="preserve">. This most recent white paper is </w:t>
      </w:r>
      <w:r w:rsidR="0095553A">
        <w:rPr>
          <w:rFonts w:ascii="Arial" w:hAnsi="Arial" w:cs="Arial"/>
          <w:sz w:val="22"/>
          <w:szCs w:val="22"/>
          <w:lang w:val="en-GB"/>
        </w:rPr>
        <w:t xml:space="preserve">part of </w:t>
      </w:r>
      <w:r w:rsidR="00015BB2">
        <w:rPr>
          <w:rFonts w:ascii="Arial" w:hAnsi="Arial" w:cs="Arial"/>
          <w:sz w:val="22"/>
          <w:szCs w:val="22"/>
          <w:lang w:val="en-GB"/>
        </w:rPr>
        <w:t xml:space="preserve">oneM2M’s </w:t>
      </w:r>
      <w:r w:rsidR="0095553A">
        <w:rPr>
          <w:rFonts w:ascii="Arial" w:hAnsi="Arial" w:cs="Arial"/>
          <w:sz w:val="22"/>
          <w:szCs w:val="22"/>
          <w:lang w:val="en-GB"/>
        </w:rPr>
        <w:t xml:space="preserve">ongoing work to accelerate mass deployment of the IoT </w:t>
      </w:r>
      <w:r w:rsidR="007F65D8">
        <w:rPr>
          <w:rFonts w:ascii="Arial" w:hAnsi="Arial" w:cs="Arial"/>
          <w:sz w:val="22"/>
          <w:szCs w:val="22"/>
          <w:lang w:val="en-GB"/>
        </w:rPr>
        <w:t>which will</w:t>
      </w:r>
      <w:r w:rsidR="0095553A">
        <w:rPr>
          <w:rFonts w:ascii="Arial" w:hAnsi="Arial" w:cs="Arial"/>
          <w:sz w:val="22"/>
          <w:szCs w:val="22"/>
          <w:lang w:val="en-GB"/>
        </w:rPr>
        <w:t xml:space="preserve"> bring value to both CSPs and end-users</w:t>
      </w:r>
      <w:r w:rsidRPr="008C746A">
        <w:rPr>
          <w:rFonts w:ascii="Arial" w:hAnsi="Arial" w:cs="Arial"/>
          <w:sz w:val="22"/>
          <w:szCs w:val="22"/>
          <w:lang w:val="en-GB"/>
        </w:rPr>
        <w:t>.</w:t>
      </w:r>
    </w:p>
    <w:p w14:paraId="34414734" w14:textId="76C234BA" w:rsidR="00C92323" w:rsidRDefault="00C92323" w:rsidP="00D92FDE">
      <w:pPr>
        <w:jc w:val="both"/>
        <w:rPr>
          <w:rFonts w:ascii="Arial" w:hAnsi="Arial" w:cs="Arial"/>
          <w:sz w:val="22"/>
          <w:szCs w:val="22"/>
          <w:lang w:val="en-GB"/>
        </w:rPr>
      </w:pPr>
    </w:p>
    <w:p w14:paraId="2D4B8AB6" w14:textId="70BD8B88" w:rsidR="00015BB2" w:rsidRDefault="00C92323" w:rsidP="00D92FDE">
      <w:pPr>
        <w:jc w:val="both"/>
        <w:rPr>
          <w:rFonts w:ascii="Arial" w:hAnsi="Arial"/>
          <w:sz w:val="22"/>
          <w:szCs w:val="22"/>
        </w:rPr>
      </w:pPr>
      <w:r w:rsidRPr="003470FA">
        <w:rPr>
          <w:rFonts w:ascii="Arial" w:hAnsi="Arial"/>
          <w:sz w:val="22"/>
          <w:szCs w:val="22"/>
        </w:rPr>
        <w:t>“</w:t>
      </w:r>
      <w:r w:rsidR="00015BB2">
        <w:rPr>
          <w:rFonts w:ascii="Arial" w:hAnsi="Arial"/>
          <w:sz w:val="22"/>
          <w:szCs w:val="22"/>
        </w:rPr>
        <w:t>While</w:t>
      </w:r>
      <w:r w:rsidR="00015BB2" w:rsidRPr="003470FA">
        <w:rPr>
          <w:rFonts w:ascii="Arial" w:hAnsi="Arial"/>
          <w:sz w:val="22"/>
          <w:szCs w:val="22"/>
        </w:rPr>
        <w:t xml:space="preserve"> </w:t>
      </w:r>
      <w:r w:rsidR="00C2133D" w:rsidRPr="003470FA">
        <w:rPr>
          <w:rFonts w:ascii="Arial" w:hAnsi="Arial"/>
          <w:sz w:val="22"/>
          <w:szCs w:val="22"/>
        </w:rPr>
        <w:t>the latest figures from Analysys Mason suggest there could be 3.4 billion LPWA connections by 2025</w:t>
      </w:r>
      <w:r w:rsidRPr="003470FA">
        <w:rPr>
          <w:rFonts w:ascii="Arial" w:hAnsi="Arial"/>
          <w:sz w:val="22"/>
          <w:szCs w:val="22"/>
        </w:rPr>
        <w:t>,</w:t>
      </w:r>
      <w:r w:rsidR="000D4B3A" w:rsidRPr="003470FA">
        <w:rPr>
          <w:rFonts w:ascii="Arial" w:hAnsi="Arial"/>
          <w:sz w:val="22"/>
          <w:szCs w:val="22"/>
        </w:rPr>
        <w:t xml:space="preserve"> the </w:t>
      </w:r>
      <w:r w:rsidR="00884744" w:rsidRPr="003470FA">
        <w:rPr>
          <w:rFonts w:ascii="Arial" w:hAnsi="Arial"/>
          <w:sz w:val="22"/>
          <w:szCs w:val="22"/>
        </w:rPr>
        <w:t xml:space="preserve">forecasted revenue per connected device </w:t>
      </w:r>
      <w:r w:rsidR="001118E2">
        <w:rPr>
          <w:rFonts w:ascii="Arial" w:hAnsi="Arial"/>
          <w:sz w:val="22"/>
          <w:szCs w:val="22"/>
        </w:rPr>
        <w:t>is</w:t>
      </w:r>
      <w:r w:rsidR="002A6650">
        <w:rPr>
          <w:rFonts w:ascii="Arial" w:hAnsi="Arial"/>
          <w:sz w:val="22"/>
          <w:szCs w:val="22"/>
        </w:rPr>
        <w:t xml:space="preserve"> relatively low</w:t>
      </w:r>
      <w:r w:rsidR="00014A45">
        <w:rPr>
          <w:rFonts w:ascii="Arial" w:hAnsi="Arial"/>
          <w:sz w:val="22"/>
          <w:szCs w:val="22"/>
        </w:rPr>
        <w:t xml:space="preserve"> unless CSP strategies to tap into the larger revenue opportunity </w:t>
      </w:r>
      <w:r w:rsidR="00FA1504">
        <w:rPr>
          <w:rFonts w:ascii="Arial" w:hAnsi="Arial"/>
          <w:sz w:val="22"/>
          <w:szCs w:val="22"/>
        </w:rPr>
        <w:t>provided through application enablement</w:t>
      </w:r>
      <w:r w:rsidR="005F11CD">
        <w:rPr>
          <w:rFonts w:ascii="Arial" w:hAnsi="Arial"/>
          <w:sz w:val="22"/>
          <w:szCs w:val="22"/>
        </w:rPr>
        <w:t xml:space="preserve"> become mainstream</w:t>
      </w:r>
      <w:r w:rsidR="00B5021F">
        <w:rPr>
          <w:rFonts w:ascii="Arial" w:hAnsi="Arial"/>
          <w:sz w:val="22"/>
          <w:szCs w:val="22"/>
        </w:rPr>
        <w:t>,</w:t>
      </w:r>
      <w:r w:rsidRPr="003470FA">
        <w:rPr>
          <w:rFonts w:ascii="Arial" w:hAnsi="Arial"/>
          <w:sz w:val="22"/>
          <w:szCs w:val="22"/>
        </w:rPr>
        <w:t xml:space="preserve">” </w:t>
      </w:r>
      <w:r w:rsidR="00D24506" w:rsidRPr="00D24506">
        <w:rPr>
          <w:rFonts w:ascii="Arial" w:hAnsi="Arial"/>
          <w:sz w:val="22"/>
          <w:szCs w:val="22"/>
        </w:rPr>
        <w:t>said oneM2M’s Technical Plenary Chair Dr. Omar Elloumi, of Nokia</w:t>
      </w:r>
      <w:r w:rsidRPr="003470FA">
        <w:rPr>
          <w:rFonts w:ascii="Arial" w:hAnsi="Arial"/>
          <w:sz w:val="22"/>
          <w:szCs w:val="22"/>
        </w:rPr>
        <w:t xml:space="preserve">. </w:t>
      </w:r>
    </w:p>
    <w:p w14:paraId="35F263CF" w14:textId="77777777" w:rsidR="00015BB2" w:rsidRDefault="00015BB2" w:rsidP="00D92FDE">
      <w:pPr>
        <w:jc w:val="both"/>
        <w:rPr>
          <w:rFonts w:ascii="Arial" w:hAnsi="Arial"/>
          <w:sz w:val="22"/>
          <w:szCs w:val="22"/>
        </w:rPr>
      </w:pPr>
    </w:p>
    <w:p w14:paraId="136DC01B" w14:textId="50FCD463" w:rsidR="00C92323" w:rsidRPr="003470FA" w:rsidRDefault="00C92323" w:rsidP="00D92FDE">
      <w:pPr>
        <w:jc w:val="both"/>
        <w:rPr>
          <w:rFonts w:ascii="Arial" w:hAnsi="Arial" w:cs="Arial"/>
          <w:sz w:val="20"/>
          <w:szCs w:val="22"/>
          <w:lang w:val="en-GB"/>
        </w:rPr>
      </w:pPr>
      <w:r w:rsidRPr="003470FA">
        <w:rPr>
          <w:rFonts w:ascii="Arial" w:hAnsi="Arial"/>
          <w:sz w:val="22"/>
          <w:szCs w:val="22"/>
        </w:rPr>
        <w:t>“</w:t>
      </w:r>
      <w:r w:rsidR="005F11CD">
        <w:rPr>
          <w:rFonts w:ascii="Arial" w:hAnsi="Arial"/>
          <w:sz w:val="22"/>
          <w:szCs w:val="22"/>
        </w:rPr>
        <w:t xml:space="preserve">With the recent ramp-up of LPWA deployments worldwide, we have seen an increasing number of CSPs adhering to the oneM2M value </w:t>
      </w:r>
      <w:r w:rsidR="007F65D8">
        <w:rPr>
          <w:rFonts w:ascii="Arial" w:hAnsi="Arial"/>
          <w:sz w:val="22"/>
          <w:szCs w:val="22"/>
        </w:rPr>
        <w:t>proposition,</w:t>
      </w:r>
      <w:r w:rsidR="00015BB2">
        <w:rPr>
          <w:rFonts w:ascii="Arial" w:hAnsi="Arial"/>
          <w:sz w:val="22"/>
          <w:szCs w:val="22"/>
        </w:rPr>
        <w:t xml:space="preserve"> but they will </w:t>
      </w:r>
      <w:r w:rsidR="005F11CD">
        <w:rPr>
          <w:rFonts w:ascii="Arial" w:hAnsi="Arial"/>
          <w:sz w:val="22"/>
          <w:szCs w:val="22"/>
        </w:rPr>
        <w:t xml:space="preserve">need to expedite their strategies </w:t>
      </w:r>
      <w:r w:rsidR="000D4B3A" w:rsidRPr="003470FA">
        <w:rPr>
          <w:rFonts w:ascii="Arial" w:hAnsi="Arial"/>
          <w:sz w:val="22"/>
          <w:szCs w:val="22"/>
        </w:rPr>
        <w:t xml:space="preserve">to </w:t>
      </w:r>
      <w:r w:rsidR="00B64F17">
        <w:rPr>
          <w:rFonts w:ascii="Arial" w:hAnsi="Arial"/>
          <w:sz w:val="22"/>
          <w:szCs w:val="22"/>
        </w:rPr>
        <w:t>improve the value they are seeing from the IoT</w:t>
      </w:r>
      <w:r w:rsidR="00015BB2">
        <w:rPr>
          <w:rFonts w:ascii="Arial" w:hAnsi="Arial"/>
          <w:sz w:val="22"/>
          <w:szCs w:val="22"/>
        </w:rPr>
        <w:t>,” Elloumi added. “</w:t>
      </w:r>
      <w:r w:rsidR="005F11CD">
        <w:rPr>
          <w:rFonts w:ascii="Arial" w:hAnsi="Arial"/>
          <w:sz w:val="22"/>
          <w:szCs w:val="22"/>
        </w:rPr>
        <w:t>oneM2M provides a great</w:t>
      </w:r>
      <w:r w:rsidR="00FA1504">
        <w:rPr>
          <w:rFonts w:ascii="Arial" w:hAnsi="Arial"/>
          <w:sz w:val="22"/>
          <w:szCs w:val="22"/>
        </w:rPr>
        <w:t xml:space="preserve"> opportunity to moneti</w:t>
      </w:r>
      <w:r w:rsidR="00AD1B76">
        <w:rPr>
          <w:rFonts w:ascii="Arial" w:hAnsi="Arial"/>
          <w:sz w:val="22"/>
          <w:szCs w:val="22"/>
        </w:rPr>
        <w:t>s</w:t>
      </w:r>
      <w:r w:rsidR="00FA1504">
        <w:rPr>
          <w:rFonts w:ascii="Arial" w:hAnsi="Arial"/>
          <w:sz w:val="22"/>
          <w:szCs w:val="22"/>
        </w:rPr>
        <w:t>e LPWA, effectively</w:t>
      </w:r>
      <w:r w:rsidR="005F11CD">
        <w:rPr>
          <w:rFonts w:ascii="Arial" w:hAnsi="Arial"/>
          <w:sz w:val="22"/>
          <w:szCs w:val="22"/>
        </w:rPr>
        <w:t xml:space="preserve"> making it application developer</w:t>
      </w:r>
      <w:r w:rsidR="00AD1B76">
        <w:rPr>
          <w:rFonts w:ascii="Arial" w:hAnsi="Arial"/>
          <w:sz w:val="22"/>
          <w:szCs w:val="22"/>
        </w:rPr>
        <w:t>-</w:t>
      </w:r>
      <w:r w:rsidR="005F11CD">
        <w:rPr>
          <w:rFonts w:ascii="Arial" w:hAnsi="Arial"/>
          <w:sz w:val="22"/>
          <w:szCs w:val="22"/>
        </w:rPr>
        <w:t>centric.</w:t>
      </w:r>
      <w:r w:rsidRPr="003470FA">
        <w:rPr>
          <w:rFonts w:ascii="Arial" w:hAnsi="Arial"/>
          <w:sz w:val="22"/>
          <w:szCs w:val="22"/>
        </w:rPr>
        <w:t>”</w:t>
      </w:r>
    </w:p>
    <w:p w14:paraId="3EC8D534" w14:textId="39A7FA0B" w:rsidR="00C92323" w:rsidRDefault="00C92323" w:rsidP="00D92FDE">
      <w:pPr>
        <w:jc w:val="both"/>
        <w:rPr>
          <w:rFonts w:ascii="Arial" w:hAnsi="Arial" w:cs="Arial"/>
          <w:sz w:val="22"/>
          <w:szCs w:val="22"/>
          <w:lang w:val="en-GB"/>
        </w:rPr>
      </w:pPr>
    </w:p>
    <w:p w14:paraId="0912D5AA" w14:textId="7A75C16F" w:rsidR="00C92323" w:rsidRDefault="00211A73" w:rsidP="00D92FDE">
      <w:pPr>
        <w:jc w:val="both"/>
        <w:rPr>
          <w:rFonts w:ascii="Arial" w:hAnsi="Arial" w:cs="Arial"/>
          <w:sz w:val="22"/>
          <w:szCs w:val="22"/>
          <w:lang w:val="en-GB"/>
        </w:rPr>
      </w:pPr>
      <w:r>
        <w:rPr>
          <w:rFonts w:ascii="Arial" w:hAnsi="Arial" w:cs="Arial"/>
          <w:sz w:val="22"/>
          <w:szCs w:val="22"/>
          <w:lang w:val="en-GB"/>
        </w:rPr>
        <w:t>O</w:t>
      </w:r>
      <w:r w:rsidR="00303230">
        <w:rPr>
          <w:rFonts w:ascii="Arial" w:hAnsi="Arial" w:cs="Arial"/>
          <w:sz w:val="22"/>
          <w:szCs w:val="22"/>
          <w:lang w:val="en-GB"/>
        </w:rPr>
        <w:t xml:space="preserve">pen standards </w:t>
      </w:r>
      <w:r w:rsidR="00D92FDE">
        <w:rPr>
          <w:rFonts w:ascii="Arial" w:hAnsi="Arial" w:cs="Arial"/>
          <w:sz w:val="22"/>
          <w:szCs w:val="22"/>
          <w:lang w:val="en-GB"/>
        </w:rPr>
        <w:t xml:space="preserve">for </w:t>
      </w:r>
      <w:r w:rsidR="00F478F9">
        <w:rPr>
          <w:rFonts w:ascii="Arial" w:hAnsi="Arial" w:cs="Arial"/>
          <w:sz w:val="22"/>
          <w:szCs w:val="22"/>
          <w:lang w:val="en-GB"/>
        </w:rPr>
        <w:t xml:space="preserve">the </w:t>
      </w:r>
      <w:r w:rsidR="00FA1504">
        <w:rPr>
          <w:rFonts w:ascii="Arial" w:hAnsi="Arial" w:cs="Arial"/>
          <w:sz w:val="22"/>
          <w:szCs w:val="22"/>
          <w:lang w:val="en-GB"/>
        </w:rPr>
        <w:t>IoT</w:t>
      </w:r>
      <w:r w:rsidR="00D92FDE">
        <w:rPr>
          <w:rFonts w:ascii="Arial" w:hAnsi="Arial" w:cs="Arial"/>
          <w:sz w:val="22"/>
          <w:szCs w:val="22"/>
          <w:lang w:val="en-GB"/>
        </w:rPr>
        <w:t xml:space="preserve"> </w:t>
      </w:r>
      <w:r w:rsidR="00AB4C7B">
        <w:rPr>
          <w:rFonts w:ascii="Arial" w:hAnsi="Arial" w:cs="Arial"/>
          <w:sz w:val="22"/>
          <w:szCs w:val="22"/>
          <w:lang w:val="en-GB"/>
        </w:rPr>
        <w:t xml:space="preserve">were </w:t>
      </w:r>
      <w:r w:rsidR="00D92FDE">
        <w:rPr>
          <w:rFonts w:ascii="Arial" w:hAnsi="Arial" w:cs="Arial"/>
          <w:sz w:val="22"/>
          <w:szCs w:val="22"/>
          <w:lang w:val="en-GB"/>
        </w:rPr>
        <w:t xml:space="preserve">developed after enterprises that deployed the early wave of </w:t>
      </w:r>
      <w:r w:rsidR="00BE76B1">
        <w:rPr>
          <w:rFonts w:ascii="Arial" w:hAnsi="Arial" w:cs="Arial"/>
          <w:sz w:val="22"/>
          <w:szCs w:val="22"/>
          <w:lang w:val="en-GB"/>
        </w:rPr>
        <w:t>IoT</w:t>
      </w:r>
      <w:r w:rsidR="00D92FDE">
        <w:rPr>
          <w:rFonts w:ascii="Arial" w:hAnsi="Arial" w:cs="Arial"/>
          <w:sz w:val="22"/>
          <w:szCs w:val="22"/>
          <w:lang w:val="en-GB"/>
        </w:rPr>
        <w:t xml:space="preserve"> connections</w:t>
      </w:r>
      <w:r w:rsidR="00BE76B1">
        <w:rPr>
          <w:rFonts w:ascii="Arial" w:hAnsi="Arial" w:cs="Arial"/>
          <w:sz w:val="22"/>
          <w:szCs w:val="22"/>
          <w:lang w:val="en-GB"/>
        </w:rPr>
        <w:t xml:space="preserve"> found </w:t>
      </w:r>
      <w:r>
        <w:rPr>
          <w:rFonts w:ascii="Arial" w:hAnsi="Arial" w:cs="Arial"/>
          <w:sz w:val="22"/>
          <w:szCs w:val="22"/>
          <w:lang w:val="en-GB"/>
        </w:rPr>
        <w:t xml:space="preserve">themselves restricted by </w:t>
      </w:r>
      <w:r w:rsidR="00534B35">
        <w:rPr>
          <w:rFonts w:ascii="Arial" w:hAnsi="Arial" w:cs="Arial"/>
          <w:sz w:val="22"/>
          <w:szCs w:val="22"/>
          <w:lang w:val="en-GB"/>
        </w:rPr>
        <w:t xml:space="preserve">a vertical </w:t>
      </w:r>
      <w:r w:rsidR="00BE76B1">
        <w:rPr>
          <w:rFonts w:ascii="Arial" w:hAnsi="Arial" w:cs="Arial"/>
          <w:sz w:val="22"/>
          <w:szCs w:val="22"/>
          <w:lang w:val="en-GB"/>
        </w:rPr>
        <w:t>approach to platform management</w:t>
      </w:r>
      <w:r>
        <w:rPr>
          <w:rFonts w:ascii="Arial" w:hAnsi="Arial" w:cs="Arial"/>
          <w:sz w:val="22"/>
          <w:szCs w:val="22"/>
          <w:lang w:val="en-GB"/>
        </w:rPr>
        <w:t xml:space="preserve">. </w:t>
      </w:r>
      <w:r w:rsidR="007D658D">
        <w:rPr>
          <w:rFonts w:ascii="Arial" w:hAnsi="Arial" w:cs="Arial"/>
          <w:sz w:val="22"/>
          <w:szCs w:val="22"/>
          <w:lang w:val="en-GB"/>
        </w:rPr>
        <w:t xml:space="preserve">Working in this way </w:t>
      </w:r>
      <w:r w:rsidR="00BE76B1">
        <w:rPr>
          <w:rFonts w:ascii="Arial" w:hAnsi="Arial" w:cs="Arial"/>
          <w:sz w:val="22"/>
          <w:szCs w:val="22"/>
          <w:lang w:val="en-GB"/>
        </w:rPr>
        <w:t xml:space="preserve">restricted </w:t>
      </w:r>
      <w:r w:rsidR="007D658D">
        <w:rPr>
          <w:rFonts w:ascii="Arial" w:hAnsi="Arial" w:cs="Arial"/>
          <w:sz w:val="22"/>
          <w:szCs w:val="22"/>
          <w:lang w:val="en-GB"/>
        </w:rPr>
        <w:t xml:space="preserve">the applications’ </w:t>
      </w:r>
      <w:r w:rsidR="00BE76B1">
        <w:rPr>
          <w:rFonts w:ascii="Arial" w:hAnsi="Arial" w:cs="Arial"/>
          <w:sz w:val="22"/>
          <w:szCs w:val="22"/>
          <w:lang w:val="en-GB"/>
        </w:rPr>
        <w:t>scalability</w:t>
      </w:r>
      <w:r w:rsidR="007D658D">
        <w:rPr>
          <w:rFonts w:ascii="Arial" w:hAnsi="Arial" w:cs="Arial"/>
          <w:sz w:val="22"/>
          <w:szCs w:val="22"/>
          <w:lang w:val="en-GB"/>
        </w:rPr>
        <w:t xml:space="preserve">, limited cost-effectiveness </w:t>
      </w:r>
      <w:r w:rsidR="00BE76B1">
        <w:rPr>
          <w:rFonts w:ascii="Arial" w:hAnsi="Arial" w:cs="Arial"/>
          <w:sz w:val="22"/>
          <w:szCs w:val="22"/>
          <w:lang w:val="en-GB"/>
        </w:rPr>
        <w:t xml:space="preserve">and stifled interest from </w:t>
      </w:r>
      <w:r w:rsidR="00884744">
        <w:rPr>
          <w:rFonts w:ascii="Arial" w:hAnsi="Arial" w:cs="Arial"/>
          <w:sz w:val="22"/>
          <w:szCs w:val="22"/>
          <w:lang w:val="en-GB"/>
        </w:rPr>
        <w:t xml:space="preserve">device manufacturers and </w:t>
      </w:r>
      <w:r w:rsidR="00BE76B1">
        <w:rPr>
          <w:rFonts w:ascii="Arial" w:hAnsi="Arial" w:cs="Arial"/>
          <w:sz w:val="22"/>
          <w:szCs w:val="22"/>
          <w:lang w:val="en-GB"/>
        </w:rPr>
        <w:t>app developers, who found themselves repeating efforts to integrate different connections and device management protocols.</w:t>
      </w:r>
    </w:p>
    <w:p w14:paraId="593F4094" w14:textId="77777777" w:rsidR="00F73507" w:rsidRDefault="00F73507" w:rsidP="00D92FDE">
      <w:pPr>
        <w:jc w:val="both"/>
        <w:rPr>
          <w:rFonts w:ascii="Arial" w:hAnsi="Arial" w:cs="Arial"/>
          <w:sz w:val="22"/>
          <w:szCs w:val="22"/>
          <w:lang w:val="en-GB"/>
        </w:rPr>
      </w:pPr>
    </w:p>
    <w:p w14:paraId="18DF7563" w14:textId="0E6CAA71" w:rsidR="00F73507" w:rsidRDefault="00F73507" w:rsidP="00D92FDE">
      <w:pPr>
        <w:jc w:val="both"/>
        <w:rPr>
          <w:rFonts w:ascii="Arial" w:hAnsi="Arial" w:cs="Arial"/>
          <w:sz w:val="22"/>
          <w:szCs w:val="22"/>
          <w:lang w:val="en-GB"/>
        </w:rPr>
      </w:pPr>
      <w:r>
        <w:rPr>
          <w:rFonts w:ascii="Arial" w:hAnsi="Arial" w:cs="Arial"/>
          <w:sz w:val="22"/>
          <w:szCs w:val="22"/>
          <w:lang w:val="en-GB"/>
        </w:rPr>
        <w:t>“</w:t>
      </w:r>
      <w:r w:rsidR="00534B35">
        <w:rPr>
          <w:rFonts w:ascii="Arial" w:hAnsi="Arial" w:cs="Arial"/>
          <w:sz w:val="22"/>
          <w:szCs w:val="22"/>
          <w:lang w:val="en-GB"/>
        </w:rPr>
        <w:t>Th</w:t>
      </w:r>
      <w:r w:rsidR="0095553A">
        <w:rPr>
          <w:rFonts w:ascii="Arial" w:hAnsi="Arial" w:cs="Arial"/>
          <w:sz w:val="22"/>
          <w:szCs w:val="22"/>
          <w:lang w:val="en-GB"/>
        </w:rPr>
        <w:t>e</w:t>
      </w:r>
      <w:r w:rsidR="00534B35">
        <w:rPr>
          <w:rFonts w:ascii="Arial" w:hAnsi="Arial" w:cs="Arial"/>
          <w:sz w:val="22"/>
          <w:szCs w:val="22"/>
          <w:lang w:val="en-GB"/>
        </w:rPr>
        <w:t xml:space="preserve"> need for interoperability is what drives oneM2M’s architecture, which allows </w:t>
      </w:r>
      <w:r w:rsidR="00B5021F">
        <w:rPr>
          <w:rFonts w:ascii="Arial" w:hAnsi="Arial" w:cs="Arial"/>
          <w:sz w:val="22"/>
          <w:szCs w:val="22"/>
          <w:lang w:val="en-GB"/>
        </w:rPr>
        <w:t>CSPs</w:t>
      </w:r>
      <w:r w:rsidR="00534B35">
        <w:rPr>
          <w:rFonts w:ascii="Arial" w:hAnsi="Arial" w:cs="Arial"/>
          <w:sz w:val="22"/>
          <w:szCs w:val="22"/>
          <w:lang w:val="en-GB"/>
        </w:rPr>
        <w:t xml:space="preserve"> to break down the silos that inhibit growth</w:t>
      </w:r>
      <w:r w:rsidR="00434312">
        <w:rPr>
          <w:rFonts w:ascii="Arial" w:hAnsi="Arial" w:cs="Arial"/>
          <w:sz w:val="22"/>
          <w:szCs w:val="22"/>
          <w:lang w:val="en-GB"/>
        </w:rPr>
        <w:t xml:space="preserve"> and creates a single, horizontal platform for data sharing between applications</w:t>
      </w:r>
      <w:r>
        <w:rPr>
          <w:rFonts w:ascii="Arial" w:hAnsi="Arial" w:cs="Arial"/>
          <w:sz w:val="22"/>
          <w:szCs w:val="22"/>
          <w:lang w:val="en-GB"/>
        </w:rPr>
        <w:t xml:space="preserve">,” said </w:t>
      </w:r>
      <w:r w:rsidR="00E066EE">
        <w:rPr>
          <w:rFonts w:ascii="Arial" w:hAnsi="Arial" w:cs="Arial"/>
          <w:sz w:val="22"/>
          <w:szCs w:val="22"/>
          <w:lang w:val="en-GB"/>
        </w:rPr>
        <w:t xml:space="preserve">oneM2M’s </w:t>
      </w:r>
      <w:r w:rsidR="00D66B78">
        <w:rPr>
          <w:rFonts w:ascii="Arial" w:hAnsi="Arial" w:cs="Arial"/>
          <w:sz w:val="22"/>
          <w:szCs w:val="22"/>
          <w:lang w:val="en-GB"/>
        </w:rPr>
        <w:t xml:space="preserve">Regional </w:t>
      </w:r>
      <w:r w:rsidR="00F478F9">
        <w:rPr>
          <w:rFonts w:ascii="Arial" w:hAnsi="Arial" w:cs="Arial"/>
          <w:sz w:val="22"/>
          <w:szCs w:val="22"/>
          <w:lang w:val="en-GB"/>
        </w:rPr>
        <w:t>Marcom</w:t>
      </w:r>
      <w:r w:rsidR="00D66B78">
        <w:rPr>
          <w:rFonts w:ascii="Arial" w:hAnsi="Arial" w:cs="Arial"/>
          <w:sz w:val="22"/>
          <w:szCs w:val="22"/>
          <w:lang w:val="en-GB"/>
        </w:rPr>
        <w:t xml:space="preserve"> Vice </w:t>
      </w:r>
      <w:r w:rsidR="00E066EE">
        <w:rPr>
          <w:rFonts w:ascii="Arial" w:hAnsi="Arial" w:cs="Arial"/>
          <w:sz w:val="22"/>
          <w:szCs w:val="22"/>
          <w:lang w:val="en-GB"/>
        </w:rPr>
        <w:t>Chair Chris Meering</w:t>
      </w:r>
      <w:r w:rsidR="00F478F9">
        <w:rPr>
          <w:rFonts w:ascii="Arial" w:hAnsi="Arial" w:cs="Arial"/>
          <w:sz w:val="22"/>
          <w:szCs w:val="22"/>
          <w:lang w:val="en-GB"/>
        </w:rPr>
        <w:t>,</w:t>
      </w:r>
      <w:r w:rsidR="00F40545">
        <w:rPr>
          <w:rFonts w:ascii="Arial" w:hAnsi="Arial" w:cs="Arial"/>
          <w:sz w:val="22"/>
          <w:szCs w:val="22"/>
          <w:lang w:val="en-GB"/>
        </w:rPr>
        <w:t xml:space="preserve"> of HPE</w:t>
      </w:r>
      <w:r>
        <w:rPr>
          <w:rFonts w:ascii="Arial" w:hAnsi="Arial" w:cs="Arial"/>
          <w:sz w:val="22"/>
          <w:szCs w:val="22"/>
          <w:lang w:val="en-GB"/>
        </w:rPr>
        <w:t>. “</w:t>
      </w:r>
      <w:r w:rsidR="00434312">
        <w:rPr>
          <w:rFonts w:ascii="Arial" w:hAnsi="Arial" w:cs="Arial"/>
          <w:sz w:val="22"/>
          <w:szCs w:val="22"/>
          <w:lang w:val="en-GB"/>
        </w:rPr>
        <w:t xml:space="preserve">This </w:t>
      </w:r>
      <w:r w:rsidR="008F0E83">
        <w:rPr>
          <w:rFonts w:ascii="Arial" w:hAnsi="Arial" w:cs="Arial"/>
          <w:sz w:val="22"/>
          <w:szCs w:val="22"/>
          <w:lang w:val="en-GB"/>
        </w:rPr>
        <w:t xml:space="preserve">not only </w:t>
      </w:r>
      <w:r w:rsidR="007D6030">
        <w:rPr>
          <w:rFonts w:ascii="Arial" w:hAnsi="Arial" w:cs="Arial"/>
          <w:sz w:val="22"/>
          <w:szCs w:val="22"/>
          <w:lang w:val="en-GB"/>
        </w:rPr>
        <w:t>delivers</w:t>
      </w:r>
      <w:r w:rsidR="00434312">
        <w:rPr>
          <w:rFonts w:ascii="Arial" w:hAnsi="Arial" w:cs="Arial"/>
          <w:sz w:val="22"/>
          <w:szCs w:val="22"/>
          <w:lang w:val="en-GB"/>
        </w:rPr>
        <w:t xml:space="preserve"> OpEx savings from not having to manage multiple </w:t>
      </w:r>
      <w:r w:rsidR="00B64F17">
        <w:rPr>
          <w:rFonts w:ascii="Arial" w:hAnsi="Arial" w:cs="Arial"/>
          <w:sz w:val="22"/>
          <w:szCs w:val="22"/>
          <w:lang w:val="en-GB"/>
        </w:rPr>
        <w:t xml:space="preserve">horizontal </w:t>
      </w:r>
      <w:r w:rsidR="00434312">
        <w:rPr>
          <w:rFonts w:ascii="Arial" w:hAnsi="Arial" w:cs="Arial"/>
          <w:sz w:val="22"/>
          <w:szCs w:val="22"/>
          <w:lang w:val="en-GB"/>
        </w:rPr>
        <w:t>silos, but also opens up new se</w:t>
      </w:r>
      <w:r w:rsidR="00BF7CAB">
        <w:rPr>
          <w:rFonts w:ascii="Arial" w:hAnsi="Arial" w:cs="Arial"/>
          <w:sz w:val="22"/>
          <w:szCs w:val="22"/>
          <w:lang w:val="en-GB"/>
        </w:rPr>
        <w:t>rvice innovation opportunities</w:t>
      </w:r>
      <w:r w:rsidR="00F554AF">
        <w:rPr>
          <w:rFonts w:ascii="Arial" w:hAnsi="Arial" w:cs="Arial"/>
          <w:sz w:val="22"/>
          <w:szCs w:val="22"/>
          <w:lang w:val="en-GB"/>
        </w:rPr>
        <w:t>.</w:t>
      </w:r>
      <w:r w:rsidR="00F554AF" w:rsidRPr="00F554AF">
        <w:t xml:space="preserve"> </w:t>
      </w:r>
      <w:r w:rsidR="00F554AF" w:rsidRPr="00F554AF">
        <w:rPr>
          <w:rFonts w:ascii="Arial" w:hAnsi="Arial" w:cs="Arial"/>
          <w:sz w:val="22"/>
          <w:szCs w:val="22"/>
          <w:lang w:val="en-GB"/>
        </w:rPr>
        <w:t>LPWA provides the means to deliver</w:t>
      </w:r>
      <w:r w:rsidR="00F554AF">
        <w:rPr>
          <w:rFonts w:ascii="Arial" w:hAnsi="Arial" w:cs="Arial"/>
          <w:sz w:val="22"/>
          <w:szCs w:val="22"/>
          <w:lang w:val="en-GB"/>
        </w:rPr>
        <w:t xml:space="preserve"> the IoT and a standards-based, horizontal </w:t>
      </w:r>
      <w:r w:rsidR="00F554AF" w:rsidRPr="00F554AF">
        <w:rPr>
          <w:rFonts w:ascii="Arial" w:hAnsi="Arial" w:cs="Arial"/>
          <w:sz w:val="22"/>
          <w:szCs w:val="22"/>
          <w:lang w:val="en-GB"/>
        </w:rPr>
        <w:t xml:space="preserve">approach makes it </w:t>
      </w:r>
      <w:r w:rsidR="00F554AF">
        <w:rPr>
          <w:rFonts w:ascii="Arial" w:hAnsi="Arial" w:cs="Arial"/>
          <w:sz w:val="22"/>
          <w:szCs w:val="22"/>
          <w:lang w:val="en-GB"/>
        </w:rPr>
        <w:t>a stronger business case</w:t>
      </w:r>
      <w:r w:rsidR="00F554AF" w:rsidRPr="00F554AF">
        <w:rPr>
          <w:rFonts w:ascii="Arial" w:hAnsi="Arial" w:cs="Arial"/>
          <w:sz w:val="22"/>
          <w:szCs w:val="22"/>
          <w:lang w:val="en-GB"/>
        </w:rPr>
        <w:t>.</w:t>
      </w:r>
      <w:r w:rsidR="00B5021F">
        <w:rPr>
          <w:rFonts w:ascii="Arial" w:hAnsi="Arial" w:cs="Arial"/>
          <w:sz w:val="22"/>
          <w:szCs w:val="22"/>
          <w:lang w:val="en-GB"/>
        </w:rPr>
        <w:t>”</w:t>
      </w:r>
    </w:p>
    <w:p w14:paraId="45523E2A" w14:textId="329B7F66" w:rsidR="00C92323" w:rsidRDefault="00C92323" w:rsidP="00D92FDE">
      <w:pPr>
        <w:jc w:val="both"/>
        <w:rPr>
          <w:rFonts w:ascii="Arial" w:hAnsi="Arial" w:cs="Arial"/>
          <w:sz w:val="22"/>
          <w:szCs w:val="22"/>
          <w:lang w:val="en-GB"/>
        </w:rPr>
      </w:pPr>
    </w:p>
    <w:p w14:paraId="6A479FA1" w14:textId="79D367AC" w:rsidR="00C92323" w:rsidRDefault="000249CB" w:rsidP="00D92FDE">
      <w:pPr>
        <w:jc w:val="both"/>
        <w:rPr>
          <w:rFonts w:ascii="Arial" w:hAnsi="Arial" w:cs="Arial"/>
          <w:sz w:val="22"/>
          <w:szCs w:val="22"/>
          <w:lang w:val="en-GB"/>
        </w:rPr>
      </w:pPr>
      <w:r>
        <w:rPr>
          <w:rFonts w:ascii="Arial" w:hAnsi="Arial" w:cs="Arial"/>
          <w:sz w:val="22"/>
          <w:szCs w:val="22"/>
          <w:lang w:val="en-GB"/>
        </w:rPr>
        <w:t xml:space="preserve">The white paper discusses the importance of </w:t>
      </w:r>
      <w:r w:rsidR="00C919CE">
        <w:rPr>
          <w:rFonts w:ascii="Arial" w:hAnsi="Arial" w:cs="Arial"/>
          <w:sz w:val="22"/>
          <w:szCs w:val="22"/>
          <w:lang w:val="en-GB"/>
        </w:rPr>
        <w:t xml:space="preserve">normalising data from different devices within a single platform </w:t>
      </w:r>
      <w:r w:rsidR="00164E47">
        <w:rPr>
          <w:rFonts w:ascii="Arial" w:hAnsi="Arial" w:cs="Arial"/>
          <w:sz w:val="22"/>
          <w:szCs w:val="22"/>
          <w:lang w:val="en-GB"/>
        </w:rPr>
        <w:t xml:space="preserve">– a common IoT service layer – </w:t>
      </w:r>
      <w:r w:rsidR="00C919CE">
        <w:rPr>
          <w:rFonts w:ascii="Arial" w:hAnsi="Arial" w:cs="Arial"/>
          <w:sz w:val="22"/>
          <w:szCs w:val="22"/>
          <w:lang w:val="en-GB"/>
        </w:rPr>
        <w:t>that is agnostic of hardware and connectivity type</w:t>
      </w:r>
      <w:r w:rsidR="0095553A">
        <w:rPr>
          <w:rFonts w:ascii="Arial" w:hAnsi="Arial" w:cs="Arial"/>
          <w:sz w:val="22"/>
          <w:szCs w:val="22"/>
          <w:lang w:val="en-GB"/>
        </w:rPr>
        <w:t xml:space="preserve">. This </w:t>
      </w:r>
      <w:r w:rsidR="00F554AF">
        <w:rPr>
          <w:rFonts w:ascii="Arial" w:hAnsi="Arial" w:cs="Arial"/>
          <w:sz w:val="22"/>
          <w:szCs w:val="22"/>
          <w:lang w:val="en-GB"/>
        </w:rPr>
        <w:t xml:space="preserve">gives </w:t>
      </w:r>
      <w:r w:rsidR="00C919CE">
        <w:rPr>
          <w:rFonts w:ascii="Arial" w:hAnsi="Arial" w:cs="Arial"/>
          <w:sz w:val="22"/>
          <w:szCs w:val="22"/>
          <w:lang w:val="en-GB"/>
        </w:rPr>
        <w:t xml:space="preserve">app developers </w:t>
      </w:r>
      <w:r w:rsidR="00F554AF">
        <w:rPr>
          <w:rFonts w:ascii="Arial" w:hAnsi="Arial" w:cs="Arial"/>
          <w:sz w:val="22"/>
          <w:szCs w:val="22"/>
          <w:lang w:val="en-GB"/>
        </w:rPr>
        <w:t xml:space="preserve">the confidence </w:t>
      </w:r>
      <w:r w:rsidR="00C919CE">
        <w:rPr>
          <w:rFonts w:ascii="Arial" w:hAnsi="Arial" w:cs="Arial"/>
          <w:sz w:val="22"/>
          <w:szCs w:val="22"/>
          <w:lang w:val="en-GB"/>
        </w:rPr>
        <w:t>to create new and innovative services through easy-to-use application programm</w:t>
      </w:r>
      <w:r w:rsidR="00164E47">
        <w:rPr>
          <w:rFonts w:ascii="Arial" w:hAnsi="Arial" w:cs="Arial"/>
          <w:sz w:val="22"/>
          <w:szCs w:val="22"/>
          <w:lang w:val="en-GB"/>
        </w:rPr>
        <w:t>ing</w:t>
      </w:r>
      <w:r w:rsidR="00C919CE">
        <w:rPr>
          <w:rFonts w:ascii="Arial" w:hAnsi="Arial" w:cs="Arial"/>
          <w:sz w:val="22"/>
          <w:szCs w:val="22"/>
          <w:lang w:val="en-GB"/>
        </w:rPr>
        <w:t xml:space="preserve"> interfaces</w:t>
      </w:r>
      <w:r w:rsidR="00F554AF">
        <w:rPr>
          <w:rFonts w:ascii="Arial" w:hAnsi="Arial" w:cs="Arial"/>
          <w:sz w:val="22"/>
          <w:szCs w:val="22"/>
          <w:lang w:val="en-GB"/>
        </w:rPr>
        <w:t>, knowing that they will work with all service provider networks and IoT deployments</w:t>
      </w:r>
      <w:r w:rsidR="00C919CE">
        <w:rPr>
          <w:rFonts w:ascii="Arial" w:hAnsi="Arial" w:cs="Arial"/>
          <w:sz w:val="22"/>
          <w:szCs w:val="22"/>
          <w:lang w:val="en-GB"/>
        </w:rPr>
        <w:t xml:space="preserve">. By </w:t>
      </w:r>
      <w:r w:rsidR="008F0E83">
        <w:rPr>
          <w:rFonts w:ascii="Arial" w:hAnsi="Arial" w:cs="Arial"/>
          <w:sz w:val="22"/>
          <w:szCs w:val="22"/>
          <w:lang w:val="en-GB"/>
        </w:rPr>
        <w:t xml:space="preserve">forming </w:t>
      </w:r>
      <w:r w:rsidR="00C919CE">
        <w:rPr>
          <w:rFonts w:ascii="Arial" w:hAnsi="Arial" w:cs="Arial"/>
          <w:sz w:val="22"/>
          <w:szCs w:val="22"/>
          <w:lang w:val="en-GB"/>
        </w:rPr>
        <w:t>partnerships with these developers and device manufacturers through the use of oneM2M, CSPs can create value in the app space</w:t>
      </w:r>
      <w:r w:rsidR="00164E47">
        <w:rPr>
          <w:rFonts w:ascii="Arial" w:hAnsi="Arial" w:cs="Arial"/>
          <w:sz w:val="22"/>
          <w:szCs w:val="22"/>
          <w:lang w:val="en-GB"/>
        </w:rPr>
        <w:t xml:space="preserve"> and ultimately via data analytics</w:t>
      </w:r>
      <w:r w:rsidR="00C919CE">
        <w:rPr>
          <w:rFonts w:ascii="Arial" w:hAnsi="Arial" w:cs="Arial"/>
          <w:sz w:val="22"/>
          <w:szCs w:val="22"/>
          <w:lang w:val="en-GB"/>
        </w:rPr>
        <w:t>.</w:t>
      </w:r>
    </w:p>
    <w:p w14:paraId="5AD0FA79" w14:textId="1E25E03B" w:rsidR="00A742E8" w:rsidRDefault="00A742E8" w:rsidP="00D92FDE">
      <w:pPr>
        <w:jc w:val="both"/>
        <w:rPr>
          <w:rFonts w:ascii="Arial" w:hAnsi="Arial" w:cs="Arial"/>
          <w:sz w:val="22"/>
          <w:szCs w:val="22"/>
          <w:lang w:val="en-GB"/>
        </w:rPr>
      </w:pPr>
    </w:p>
    <w:p w14:paraId="2E17FCF8" w14:textId="494C8547" w:rsidR="00A742E8" w:rsidRDefault="004B282E" w:rsidP="00D92FDE">
      <w:pPr>
        <w:jc w:val="both"/>
        <w:rPr>
          <w:rFonts w:ascii="Arial" w:hAnsi="Arial" w:cs="Arial"/>
          <w:sz w:val="22"/>
          <w:szCs w:val="22"/>
          <w:lang w:val="en-GB"/>
        </w:rPr>
      </w:pPr>
      <w:r w:rsidRPr="004B282E">
        <w:rPr>
          <w:rFonts w:ascii="Arial" w:hAnsi="Arial" w:cs="Arial"/>
          <w:sz w:val="22"/>
          <w:szCs w:val="22"/>
          <w:lang w:val="en-GB"/>
        </w:rPr>
        <w:t>“Using oneM2M makes it possible for app developers to build once and reuse often</w:t>
      </w:r>
      <w:r w:rsidR="00F478F9">
        <w:rPr>
          <w:rFonts w:ascii="Arial" w:hAnsi="Arial" w:cs="Arial"/>
          <w:sz w:val="22"/>
          <w:szCs w:val="22"/>
          <w:lang w:val="en-GB"/>
        </w:rPr>
        <w:t>,”</w:t>
      </w:r>
      <w:r w:rsidR="00F478F9" w:rsidRPr="00F478F9">
        <w:rPr>
          <w:rFonts w:ascii="Arial" w:hAnsi="Arial" w:cs="Arial"/>
          <w:sz w:val="22"/>
          <w:szCs w:val="22"/>
          <w:lang w:val="en-GB"/>
        </w:rPr>
        <w:t xml:space="preserve"> </w:t>
      </w:r>
      <w:r w:rsidR="00F478F9" w:rsidRPr="004B282E">
        <w:rPr>
          <w:rFonts w:ascii="Arial" w:hAnsi="Arial" w:cs="Arial"/>
          <w:sz w:val="22"/>
          <w:szCs w:val="22"/>
          <w:lang w:val="en-GB"/>
        </w:rPr>
        <w:t xml:space="preserve">said Andreas Neubacher, </w:t>
      </w:r>
      <w:r w:rsidR="00164E47">
        <w:rPr>
          <w:rFonts w:ascii="Arial" w:hAnsi="Arial" w:cs="Arial"/>
          <w:sz w:val="22"/>
          <w:szCs w:val="22"/>
          <w:lang w:val="en-GB"/>
        </w:rPr>
        <w:t>Technology Innovation</w:t>
      </w:r>
      <w:r w:rsidR="00F478F9" w:rsidRPr="004B282E">
        <w:rPr>
          <w:rFonts w:ascii="Arial" w:hAnsi="Arial" w:cs="Arial"/>
          <w:sz w:val="22"/>
          <w:szCs w:val="22"/>
          <w:lang w:val="en-GB"/>
        </w:rPr>
        <w:t xml:space="preserve"> at Deutsche Telekom.</w:t>
      </w:r>
      <w:r w:rsidRPr="004B282E">
        <w:rPr>
          <w:rFonts w:ascii="Arial" w:hAnsi="Arial" w:cs="Arial"/>
          <w:sz w:val="22"/>
          <w:szCs w:val="22"/>
          <w:lang w:val="en-GB"/>
        </w:rPr>
        <w:t xml:space="preserve"> </w:t>
      </w:r>
      <w:r w:rsidR="00F478F9">
        <w:rPr>
          <w:rFonts w:ascii="Arial" w:hAnsi="Arial" w:cs="Arial"/>
          <w:sz w:val="22"/>
          <w:szCs w:val="22"/>
          <w:lang w:val="en-GB"/>
        </w:rPr>
        <w:t>“</w:t>
      </w:r>
      <w:r w:rsidRPr="004B282E">
        <w:rPr>
          <w:rFonts w:ascii="Arial" w:hAnsi="Arial" w:cs="Arial"/>
          <w:sz w:val="22"/>
          <w:szCs w:val="22"/>
          <w:lang w:val="en-GB"/>
        </w:rPr>
        <w:t xml:space="preserve">This creates a win-win situation – developers can create tailor-made apps that can easily be scaled, while CSPs and platform providers have a larger pool of resources as the developers reuse code and avoid duplication of efforts.” </w:t>
      </w:r>
    </w:p>
    <w:p w14:paraId="69792AD4" w14:textId="77777777" w:rsidR="0057045F" w:rsidRDefault="0057045F" w:rsidP="00D92FDE">
      <w:pPr>
        <w:jc w:val="both"/>
        <w:rPr>
          <w:rFonts w:ascii="Arial" w:hAnsi="Arial" w:cs="Arial"/>
          <w:sz w:val="22"/>
          <w:szCs w:val="22"/>
          <w:lang w:val="en-GB"/>
        </w:rPr>
      </w:pPr>
    </w:p>
    <w:p w14:paraId="2FB57842" w14:textId="6AB5721F" w:rsidR="00C92323" w:rsidRDefault="00785442" w:rsidP="00D92FDE">
      <w:pPr>
        <w:jc w:val="both"/>
        <w:rPr>
          <w:rFonts w:ascii="Arial" w:hAnsi="Arial" w:cs="Arial"/>
          <w:sz w:val="22"/>
          <w:szCs w:val="22"/>
          <w:lang w:val="en-GB"/>
        </w:rPr>
      </w:pPr>
      <w:r>
        <w:rPr>
          <w:rFonts w:ascii="Arial" w:hAnsi="Arial" w:cs="Arial"/>
          <w:sz w:val="22"/>
          <w:szCs w:val="22"/>
          <w:lang w:val="en-GB"/>
        </w:rPr>
        <w:t xml:space="preserve">Hewlett Packard Enterprise’s </w:t>
      </w:r>
      <w:hyperlink r:id="rId10" w:history="1">
        <w:r w:rsidRPr="00900A53">
          <w:rPr>
            <w:rStyle w:val="Hyperlink"/>
            <w:rFonts w:ascii="Arial" w:hAnsi="Arial" w:cs="Arial"/>
            <w:sz w:val="22"/>
            <w:szCs w:val="22"/>
            <w:lang w:val="en-GB"/>
          </w:rPr>
          <w:t>Universal IoT Platform</w:t>
        </w:r>
      </w:hyperlink>
      <w:r>
        <w:rPr>
          <w:rFonts w:ascii="Arial" w:hAnsi="Arial" w:cs="Arial"/>
          <w:sz w:val="22"/>
          <w:szCs w:val="22"/>
          <w:lang w:val="en-GB"/>
        </w:rPr>
        <w:t xml:space="preserve"> and </w:t>
      </w:r>
      <w:r w:rsidR="008F0E83">
        <w:rPr>
          <w:rFonts w:ascii="Arial" w:hAnsi="Arial" w:cs="Arial"/>
          <w:sz w:val="22"/>
          <w:szCs w:val="22"/>
          <w:lang w:val="en-GB"/>
        </w:rPr>
        <w:t xml:space="preserve">InterDigital’s </w:t>
      </w:r>
      <w:hyperlink r:id="rId11" w:history="1">
        <w:r w:rsidR="00EC3892" w:rsidRPr="00900A53">
          <w:rPr>
            <w:rStyle w:val="Hyperlink"/>
            <w:rFonts w:ascii="Arial" w:hAnsi="Arial" w:cs="Arial"/>
            <w:sz w:val="22"/>
            <w:szCs w:val="22"/>
            <w:lang w:val="en-GB"/>
          </w:rPr>
          <w:t>oneTRANSPORT</w:t>
        </w:r>
      </w:hyperlink>
      <w:r w:rsidR="00EC3892">
        <w:rPr>
          <w:rFonts w:ascii="Arial" w:hAnsi="Arial" w:cs="Arial"/>
          <w:sz w:val="22"/>
          <w:szCs w:val="22"/>
          <w:lang w:val="en-GB"/>
        </w:rPr>
        <w:t xml:space="preserve"> concept</w:t>
      </w:r>
      <w:r w:rsidR="00F554AF">
        <w:rPr>
          <w:rFonts w:ascii="Arial" w:hAnsi="Arial" w:cs="Arial"/>
          <w:sz w:val="22"/>
          <w:szCs w:val="22"/>
          <w:lang w:val="en-GB"/>
        </w:rPr>
        <w:t xml:space="preserve"> – </w:t>
      </w:r>
      <w:r w:rsidR="00F554AF" w:rsidRPr="00F554AF">
        <w:rPr>
          <w:rFonts w:ascii="Arial" w:hAnsi="Arial" w:cs="Arial"/>
          <w:sz w:val="22"/>
          <w:szCs w:val="22"/>
          <w:lang w:val="en-GB"/>
        </w:rPr>
        <w:t>an open service</w:t>
      </w:r>
      <w:r w:rsidR="00F554AF">
        <w:rPr>
          <w:rFonts w:ascii="Arial" w:hAnsi="Arial" w:cs="Arial"/>
          <w:sz w:val="22"/>
          <w:szCs w:val="22"/>
          <w:lang w:val="en-GB"/>
        </w:rPr>
        <w:t xml:space="preserve"> that enables</w:t>
      </w:r>
      <w:r w:rsidR="00F554AF" w:rsidRPr="00F554AF">
        <w:t xml:space="preserve"> </w:t>
      </w:r>
      <w:r w:rsidR="00F554AF">
        <w:rPr>
          <w:rFonts w:ascii="Arial" w:hAnsi="Arial" w:cs="Arial"/>
          <w:sz w:val="22"/>
          <w:szCs w:val="22"/>
          <w:lang w:val="en-GB"/>
        </w:rPr>
        <w:t>p</w:t>
      </w:r>
      <w:r w:rsidR="00F554AF" w:rsidRPr="00F554AF">
        <w:rPr>
          <w:rFonts w:ascii="Arial" w:hAnsi="Arial" w:cs="Arial"/>
          <w:sz w:val="22"/>
          <w:szCs w:val="22"/>
          <w:lang w:val="en-GB"/>
        </w:rPr>
        <w:t>ublic and private sector organisations</w:t>
      </w:r>
      <w:r w:rsidR="00D63629">
        <w:rPr>
          <w:rFonts w:ascii="Arial" w:hAnsi="Arial" w:cs="Arial"/>
          <w:sz w:val="22"/>
          <w:szCs w:val="22"/>
          <w:lang w:val="en-GB"/>
        </w:rPr>
        <w:t xml:space="preserve"> to take advantage of shared data for use in intelligent transportation </w:t>
      </w:r>
      <w:r w:rsidR="00164E47">
        <w:rPr>
          <w:rFonts w:ascii="Arial" w:hAnsi="Arial" w:cs="Arial"/>
          <w:sz w:val="22"/>
          <w:szCs w:val="22"/>
          <w:lang w:val="en-GB"/>
        </w:rPr>
        <w:t xml:space="preserve">– </w:t>
      </w:r>
      <w:r w:rsidR="00BD3AC4">
        <w:rPr>
          <w:rFonts w:ascii="Arial" w:hAnsi="Arial" w:cs="Arial"/>
          <w:sz w:val="22"/>
          <w:szCs w:val="22"/>
          <w:lang w:val="en-GB"/>
        </w:rPr>
        <w:t xml:space="preserve">or demonstrations like Orange and </w:t>
      </w:r>
      <w:r w:rsidR="00BD3AC4" w:rsidRPr="00AD1B76">
        <w:rPr>
          <w:rFonts w:ascii="Arial" w:hAnsi="Arial" w:cs="Arial"/>
          <w:sz w:val="22"/>
          <w:szCs w:val="22"/>
          <w:lang w:val="en-GB"/>
        </w:rPr>
        <w:t>Deutsche Telekom</w:t>
      </w:r>
      <w:r w:rsidR="00BD3AC4">
        <w:rPr>
          <w:rFonts w:ascii="Arial" w:hAnsi="Arial" w:cs="Arial"/>
          <w:sz w:val="22"/>
          <w:szCs w:val="22"/>
          <w:lang w:val="en-GB"/>
        </w:rPr>
        <w:t xml:space="preserve">’s </w:t>
      </w:r>
      <w:hyperlink r:id="rId12" w:history="1">
        <w:r w:rsidR="00BD3AC4" w:rsidRPr="00900A53">
          <w:rPr>
            <w:rStyle w:val="Hyperlink"/>
            <w:rFonts w:ascii="Arial" w:hAnsi="Arial" w:cs="Arial"/>
            <w:sz w:val="22"/>
            <w:szCs w:val="22"/>
            <w:lang w:val="en-GB"/>
          </w:rPr>
          <w:t>smart home application portability</w:t>
        </w:r>
      </w:hyperlink>
      <w:r w:rsidR="00BD3AC4">
        <w:rPr>
          <w:rStyle w:val="Hyperlink"/>
          <w:rFonts w:ascii="Arial" w:hAnsi="Arial" w:cs="Arial"/>
          <w:sz w:val="22"/>
          <w:szCs w:val="22"/>
          <w:lang w:val="en-GB"/>
        </w:rPr>
        <w:t xml:space="preserve"> </w:t>
      </w:r>
      <w:r w:rsidR="00EC3892">
        <w:rPr>
          <w:rFonts w:ascii="Arial" w:hAnsi="Arial" w:cs="Arial"/>
          <w:sz w:val="22"/>
          <w:szCs w:val="22"/>
          <w:lang w:val="en-GB"/>
        </w:rPr>
        <w:t xml:space="preserve">are cited as examples of where oneM2M has encouraged </w:t>
      </w:r>
      <w:r w:rsidR="008F0E83">
        <w:rPr>
          <w:rFonts w:ascii="Arial" w:hAnsi="Arial" w:cs="Arial"/>
          <w:sz w:val="22"/>
          <w:szCs w:val="22"/>
          <w:lang w:val="en-GB"/>
        </w:rPr>
        <w:t xml:space="preserve">IoT </w:t>
      </w:r>
      <w:r w:rsidR="00EC3892">
        <w:rPr>
          <w:rFonts w:ascii="Arial" w:hAnsi="Arial" w:cs="Arial"/>
          <w:sz w:val="22"/>
          <w:szCs w:val="22"/>
          <w:lang w:val="en-GB"/>
        </w:rPr>
        <w:t>growth through a horizontal approach</w:t>
      </w:r>
      <w:r w:rsidR="00264E8B">
        <w:rPr>
          <w:rFonts w:ascii="Arial" w:hAnsi="Arial" w:cs="Arial"/>
          <w:sz w:val="22"/>
          <w:szCs w:val="22"/>
          <w:lang w:val="en-GB"/>
        </w:rPr>
        <w:t>. The use of an open standards approach based on oneM2M</w:t>
      </w:r>
      <w:r w:rsidR="00264E8B" w:rsidRPr="00264E8B">
        <w:rPr>
          <w:rFonts w:ascii="Arial" w:hAnsi="Arial" w:cs="Arial"/>
          <w:sz w:val="22"/>
          <w:szCs w:val="22"/>
          <w:lang w:val="en-GB"/>
        </w:rPr>
        <w:t xml:space="preserve"> </w:t>
      </w:r>
      <w:r w:rsidR="00264E8B">
        <w:rPr>
          <w:rFonts w:ascii="Arial" w:hAnsi="Arial" w:cs="Arial"/>
          <w:sz w:val="22"/>
          <w:szCs w:val="22"/>
          <w:lang w:val="en-GB"/>
        </w:rPr>
        <w:t>by the South Korean government as the underlying principle for smart city deployments is also explored.</w:t>
      </w:r>
      <w:r w:rsidR="00EC3892">
        <w:rPr>
          <w:rFonts w:ascii="Arial" w:hAnsi="Arial" w:cs="Arial"/>
          <w:sz w:val="22"/>
          <w:szCs w:val="22"/>
          <w:lang w:val="en-GB"/>
        </w:rPr>
        <w:t xml:space="preserve"> </w:t>
      </w:r>
    </w:p>
    <w:p w14:paraId="54F5CB30" w14:textId="7480E28D" w:rsidR="00F73507" w:rsidRDefault="00F73507" w:rsidP="00D92FDE">
      <w:pPr>
        <w:jc w:val="both"/>
        <w:rPr>
          <w:rFonts w:ascii="Arial" w:hAnsi="Arial" w:cs="Arial"/>
          <w:sz w:val="22"/>
          <w:szCs w:val="22"/>
          <w:lang w:val="en-GB"/>
        </w:rPr>
      </w:pPr>
    </w:p>
    <w:p w14:paraId="792130FC" w14:textId="17A1D2C1" w:rsidR="005E45FE" w:rsidRDefault="005E45FE" w:rsidP="002352BA">
      <w:pPr>
        <w:pStyle w:val="CommentText"/>
        <w:jc w:val="both"/>
        <w:rPr>
          <w:rFonts w:ascii="Arial" w:hAnsi="Arial" w:cs="Arial"/>
          <w:sz w:val="22"/>
          <w:szCs w:val="22"/>
          <w:lang w:val="en-GB"/>
        </w:rPr>
      </w:pPr>
      <w:bookmarkStart w:id="0" w:name="_GoBack"/>
      <w:r w:rsidRPr="008C746A">
        <w:rPr>
          <w:rFonts w:ascii="Arial" w:hAnsi="Arial" w:cs="Arial"/>
          <w:sz w:val="22"/>
          <w:szCs w:val="22"/>
          <w:lang w:val="en-GB"/>
        </w:rPr>
        <w:t>The white</w:t>
      </w:r>
      <w:r>
        <w:rPr>
          <w:rFonts w:ascii="Arial" w:hAnsi="Arial" w:cs="Arial"/>
          <w:sz w:val="22"/>
          <w:szCs w:val="22"/>
          <w:lang w:val="en-GB"/>
        </w:rPr>
        <w:t xml:space="preserve"> </w:t>
      </w:r>
      <w:r w:rsidRPr="008C746A">
        <w:rPr>
          <w:rFonts w:ascii="Arial" w:hAnsi="Arial" w:cs="Arial"/>
          <w:sz w:val="22"/>
          <w:szCs w:val="22"/>
          <w:lang w:val="en-GB"/>
        </w:rPr>
        <w:t xml:space="preserve">paper </w:t>
      </w:r>
      <w:r>
        <w:rPr>
          <w:rFonts w:ascii="Arial" w:hAnsi="Arial" w:cs="Arial"/>
          <w:sz w:val="22"/>
          <w:szCs w:val="22"/>
          <w:lang w:val="en-GB"/>
        </w:rPr>
        <w:t>concludes</w:t>
      </w:r>
      <w:r w:rsidR="00917D21">
        <w:rPr>
          <w:rFonts w:ascii="Arial" w:hAnsi="Arial" w:cs="Arial"/>
          <w:sz w:val="22"/>
          <w:szCs w:val="22"/>
          <w:lang w:val="en-GB"/>
        </w:rPr>
        <w:t xml:space="preserve"> that</w:t>
      </w:r>
      <w:r w:rsidR="00C30800">
        <w:rPr>
          <w:rFonts w:ascii="Arial" w:hAnsi="Arial" w:cs="Arial"/>
          <w:sz w:val="22"/>
          <w:szCs w:val="22"/>
          <w:lang w:val="en-GB"/>
        </w:rPr>
        <w:t xml:space="preserve"> oneM2M offer</w:t>
      </w:r>
      <w:r w:rsidR="00D63629">
        <w:rPr>
          <w:rFonts w:ascii="Arial" w:hAnsi="Arial" w:cs="Arial"/>
          <w:sz w:val="22"/>
          <w:szCs w:val="22"/>
          <w:lang w:val="en-GB"/>
        </w:rPr>
        <w:t>s</w:t>
      </w:r>
      <w:r w:rsidR="00C30800">
        <w:rPr>
          <w:rFonts w:ascii="Arial" w:hAnsi="Arial" w:cs="Arial"/>
          <w:sz w:val="22"/>
          <w:szCs w:val="22"/>
          <w:lang w:val="en-GB"/>
        </w:rPr>
        <w:t xml:space="preserve"> </w:t>
      </w:r>
      <w:r w:rsidR="00D63629">
        <w:rPr>
          <w:rFonts w:ascii="Arial" w:hAnsi="Arial" w:cs="Arial"/>
          <w:sz w:val="22"/>
          <w:szCs w:val="22"/>
          <w:lang w:val="en-GB"/>
        </w:rPr>
        <w:t xml:space="preserve">CSPs </w:t>
      </w:r>
      <w:r w:rsidR="00D24506">
        <w:rPr>
          <w:rFonts w:ascii="Arial" w:hAnsi="Arial" w:cs="Arial"/>
          <w:sz w:val="22"/>
          <w:szCs w:val="22"/>
          <w:lang w:val="en-GB"/>
        </w:rPr>
        <w:t>the ideal</w:t>
      </w:r>
      <w:r w:rsidR="00D24506" w:rsidRPr="00C30800">
        <w:rPr>
          <w:rFonts w:ascii="Arial" w:hAnsi="Arial" w:cs="Arial"/>
          <w:sz w:val="22"/>
          <w:szCs w:val="22"/>
          <w:lang w:val="en-GB"/>
        </w:rPr>
        <w:t xml:space="preserve"> </w:t>
      </w:r>
      <w:r w:rsidR="00C30800" w:rsidRPr="00C30800">
        <w:rPr>
          <w:rFonts w:ascii="Arial" w:hAnsi="Arial" w:cs="Arial"/>
          <w:sz w:val="22"/>
          <w:szCs w:val="22"/>
          <w:lang w:val="en-GB"/>
        </w:rPr>
        <w:t>way to boost LPWA connectivity</w:t>
      </w:r>
      <w:r w:rsidR="002352BA">
        <w:rPr>
          <w:rFonts w:ascii="Arial" w:hAnsi="Arial" w:cs="Arial"/>
          <w:sz w:val="22"/>
          <w:szCs w:val="22"/>
          <w:lang w:val="en-GB"/>
        </w:rPr>
        <w:t xml:space="preserve"> </w:t>
      </w:r>
      <w:r w:rsidR="00C30800" w:rsidRPr="00C30800">
        <w:rPr>
          <w:rFonts w:ascii="Arial" w:hAnsi="Arial" w:cs="Arial"/>
          <w:sz w:val="22"/>
          <w:szCs w:val="22"/>
          <w:lang w:val="en-GB"/>
        </w:rPr>
        <w:t>volumes by attracting device and application providers onto their networks</w:t>
      </w:r>
      <w:r>
        <w:rPr>
          <w:rFonts w:ascii="Arial" w:hAnsi="Arial" w:cs="Arial"/>
          <w:sz w:val="22"/>
          <w:szCs w:val="22"/>
          <w:lang w:val="en-GB"/>
        </w:rPr>
        <w:t>.</w:t>
      </w:r>
      <w:r w:rsidR="002352BA">
        <w:rPr>
          <w:rFonts w:ascii="Arial" w:hAnsi="Arial" w:cs="Arial"/>
          <w:sz w:val="22"/>
          <w:szCs w:val="22"/>
          <w:lang w:val="en-GB"/>
        </w:rPr>
        <w:t xml:space="preserve"> Examples of LPWA networks referred to by the white paper include </w:t>
      </w:r>
      <w:r w:rsidR="002352BA" w:rsidRPr="002352BA">
        <w:rPr>
          <w:rFonts w:ascii="Arial" w:hAnsi="Arial" w:cs="Arial"/>
          <w:sz w:val="22"/>
          <w:szCs w:val="22"/>
          <w:lang w:val="en-GB"/>
        </w:rPr>
        <w:t>NB-IoT, LTE Cat-M,</w:t>
      </w:r>
      <w:r w:rsidR="002352BA" w:rsidRPr="002352BA">
        <w:rPr>
          <w:rFonts w:ascii="Arial" w:hAnsi="Arial" w:cs="Arial"/>
          <w:sz w:val="22"/>
          <w:szCs w:val="22"/>
          <w:lang w:val="en-GB"/>
        </w:rPr>
        <w:t xml:space="preserve"> and</w:t>
      </w:r>
      <w:r w:rsidR="002352BA" w:rsidRPr="002352BA">
        <w:rPr>
          <w:rFonts w:ascii="Arial" w:hAnsi="Arial" w:cs="Arial"/>
          <w:sz w:val="22"/>
          <w:szCs w:val="22"/>
          <w:lang w:val="en-GB"/>
        </w:rPr>
        <w:t xml:space="preserve"> LoRa</w:t>
      </w:r>
      <w:r w:rsidR="002352BA" w:rsidRPr="002352BA">
        <w:rPr>
          <w:rFonts w:ascii="Arial" w:hAnsi="Arial" w:cs="Arial"/>
          <w:sz w:val="22"/>
          <w:szCs w:val="22"/>
          <w:lang w:val="en-GB"/>
        </w:rPr>
        <w:t>.</w:t>
      </w:r>
    </w:p>
    <w:bookmarkEnd w:id="0"/>
    <w:p w14:paraId="4AD36369" w14:textId="2A998232" w:rsidR="005E45FE" w:rsidRDefault="005E45FE" w:rsidP="002352BA">
      <w:pPr>
        <w:jc w:val="both"/>
        <w:rPr>
          <w:rFonts w:ascii="Arial" w:hAnsi="Arial" w:cs="Arial"/>
          <w:sz w:val="22"/>
          <w:szCs w:val="22"/>
          <w:lang w:val="en-GB"/>
        </w:rPr>
      </w:pPr>
    </w:p>
    <w:p w14:paraId="5E2483D7" w14:textId="762FB591" w:rsidR="005E45FE" w:rsidRDefault="005E45FE" w:rsidP="002352BA">
      <w:pPr>
        <w:jc w:val="both"/>
        <w:rPr>
          <w:rFonts w:ascii="Arial" w:hAnsi="Arial" w:cs="Arial"/>
          <w:sz w:val="22"/>
          <w:szCs w:val="22"/>
          <w:lang w:val="en-GB"/>
        </w:rPr>
      </w:pPr>
      <w:r w:rsidRPr="008C746A">
        <w:rPr>
          <w:rFonts w:ascii="Arial" w:hAnsi="Arial" w:cs="Arial"/>
          <w:sz w:val="22"/>
          <w:szCs w:val="22"/>
          <w:lang w:val="en-GB"/>
        </w:rPr>
        <w:t>To read the full white</w:t>
      </w:r>
      <w:r>
        <w:rPr>
          <w:rFonts w:ascii="Arial" w:hAnsi="Arial" w:cs="Arial"/>
          <w:sz w:val="22"/>
          <w:szCs w:val="22"/>
          <w:lang w:val="en-GB"/>
        </w:rPr>
        <w:t xml:space="preserve"> </w:t>
      </w:r>
      <w:r w:rsidRPr="008C746A">
        <w:rPr>
          <w:rFonts w:ascii="Arial" w:hAnsi="Arial" w:cs="Arial"/>
          <w:sz w:val="22"/>
          <w:szCs w:val="22"/>
          <w:lang w:val="en-GB"/>
        </w:rPr>
        <w:t>paper, please visit:</w:t>
      </w:r>
      <w:r>
        <w:rPr>
          <w:rFonts w:ascii="Arial" w:hAnsi="Arial" w:cs="Arial"/>
          <w:sz w:val="22"/>
          <w:szCs w:val="22"/>
          <w:lang w:val="en-GB"/>
        </w:rPr>
        <w:t xml:space="preserve"> [LINK]</w:t>
      </w:r>
    </w:p>
    <w:p w14:paraId="008D44C0" w14:textId="4693194B" w:rsidR="00227B04" w:rsidRDefault="00227B04" w:rsidP="00D92FDE">
      <w:pPr>
        <w:jc w:val="both"/>
        <w:rPr>
          <w:rFonts w:ascii="Arial" w:eastAsia="Calibri" w:hAnsi="Arial" w:cs="Arial"/>
          <w:sz w:val="22"/>
          <w:szCs w:val="22"/>
          <w:lang w:val="en-GB"/>
        </w:rPr>
      </w:pPr>
    </w:p>
    <w:p w14:paraId="3AE335E9" w14:textId="7FCE710C" w:rsidR="00145BD6" w:rsidRPr="007659CD" w:rsidRDefault="00145BD6" w:rsidP="00C614C8">
      <w:pPr>
        <w:rPr>
          <w:rFonts w:ascii="Arial" w:hAnsi="Arial" w:cs="Arial"/>
          <w:b/>
          <w:sz w:val="22"/>
          <w:szCs w:val="22"/>
          <w:lang w:val="en-GB"/>
        </w:rPr>
      </w:pPr>
      <w:r w:rsidRPr="007659CD">
        <w:rPr>
          <w:rFonts w:ascii="Arial" w:hAnsi="Arial" w:cs="Arial"/>
          <w:b/>
          <w:sz w:val="22"/>
          <w:szCs w:val="22"/>
          <w:lang w:val="en-GB"/>
        </w:rPr>
        <w:t xml:space="preserve">ENDS </w:t>
      </w:r>
    </w:p>
    <w:p w14:paraId="399803FD" w14:textId="77777777" w:rsidR="00145BD6" w:rsidRPr="007659CD" w:rsidRDefault="00145BD6" w:rsidP="00C614C8">
      <w:pPr>
        <w:rPr>
          <w:rFonts w:ascii="Arial" w:hAnsi="Arial" w:cs="Arial"/>
          <w:sz w:val="20"/>
          <w:szCs w:val="20"/>
          <w:lang w:val="en-GB"/>
        </w:rPr>
      </w:pPr>
    </w:p>
    <w:p w14:paraId="17DDC5C6" w14:textId="77777777" w:rsidR="00145BD6" w:rsidRPr="007659CD" w:rsidRDefault="00145BD6" w:rsidP="0002793C">
      <w:pPr>
        <w:jc w:val="both"/>
        <w:rPr>
          <w:rFonts w:ascii="Arial" w:eastAsia="Calibri" w:hAnsi="Arial" w:cs="Arial"/>
          <w:b/>
          <w:sz w:val="20"/>
          <w:szCs w:val="20"/>
          <w:lang w:val="en-GB"/>
        </w:rPr>
      </w:pPr>
      <w:r w:rsidRPr="007659CD">
        <w:rPr>
          <w:rFonts w:ascii="Arial" w:eastAsia="Calibri" w:hAnsi="Arial" w:cs="Arial"/>
          <w:b/>
          <w:sz w:val="20"/>
          <w:szCs w:val="20"/>
          <w:lang w:val="en-GB"/>
        </w:rPr>
        <w:t>About oneM2M</w:t>
      </w:r>
    </w:p>
    <w:p w14:paraId="31F8EDA2" w14:textId="1CFDD455" w:rsidR="00145BD6" w:rsidRPr="007659CD" w:rsidRDefault="00145BD6" w:rsidP="0002793C">
      <w:pPr>
        <w:jc w:val="both"/>
        <w:rPr>
          <w:rFonts w:ascii="Arial" w:eastAsia="Calibri" w:hAnsi="Arial" w:cs="Arial"/>
          <w:sz w:val="18"/>
          <w:szCs w:val="18"/>
          <w:lang w:val="en-GB"/>
        </w:rPr>
      </w:pPr>
      <w:r w:rsidRPr="007659CD">
        <w:rPr>
          <w:rFonts w:ascii="Arial" w:eastAsia="Calibri" w:hAnsi="Arial" w:cs="Arial"/>
          <w:sz w:val="18"/>
          <w:szCs w:val="18"/>
          <w:lang w:val="en-GB"/>
        </w:rPr>
        <w:t>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w:t>
      </w:r>
      <w:r w:rsidR="001A3A61">
        <w:rPr>
          <w:rFonts w:ascii="Arial" w:eastAsia="Calibri" w:hAnsi="Arial" w:cs="Arial"/>
          <w:sz w:val="18"/>
          <w:szCs w:val="18"/>
          <w:lang w:val="en-GB"/>
        </w:rPr>
        <w:t>s</w:t>
      </w:r>
      <w:r w:rsidRPr="007659CD">
        <w:rPr>
          <w:rFonts w:ascii="Arial" w:eastAsia="Calibri" w:hAnsi="Arial" w:cs="Arial"/>
          <w:sz w:val="18"/>
          <w:szCs w:val="18"/>
          <w:lang w:val="en-GB"/>
        </w:rPr>
        <w:t xml:space="preserve">ations: ARIB (Japan), ATIS (U.S.), CCSA (China), ETSI (Europe), TIA (U.S.), TSDSI (India), TTA (Korea), and TTC (Japan), together with </w:t>
      </w:r>
      <w:r w:rsidR="00B25172">
        <w:rPr>
          <w:rFonts w:ascii="Arial" w:eastAsia="Calibri" w:hAnsi="Arial" w:cs="Arial"/>
          <w:sz w:val="18"/>
          <w:szCs w:val="18"/>
          <w:lang w:val="en-GB"/>
        </w:rPr>
        <w:t>five</w:t>
      </w:r>
      <w:r w:rsidRPr="007659CD">
        <w:rPr>
          <w:rFonts w:ascii="Arial" w:eastAsia="Calibri" w:hAnsi="Arial" w:cs="Arial"/>
          <w:sz w:val="18"/>
          <w:szCs w:val="18"/>
          <w:lang w:val="en-GB"/>
        </w:rPr>
        <w:t xml:space="preserve"> industry fora or consortia </w:t>
      </w:r>
      <w:r w:rsidR="00E07FC6" w:rsidRPr="007659CD">
        <w:rPr>
          <w:rFonts w:ascii="Arial" w:eastAsia="Calibri" w:hAnsi="Arial" w:cs="Arial"/>
          <w:sz w:val="18"/>
          <w:szCs w:val="18"/>
          <w:lang w:val="en-GB"/>
        </w:rPr>
        <w:t xml:space="preserve">(Broadband Forum, CEN, CENELEC, GlobalPlatform, OMA) </w:t>
      </w:r>
      <w:r w:rsidRPr="007659CD">
        <w:rPr>
          <w:rFonts w:ascii="Arial" w:eastAsia="Calibri" w:hAnsi="Arial" w:cs="Arial"/>
          <w:sz w:val="18"/>
          <w:szCs w:val="18"/>
          <w:lang w:val="en-GB"/>
        </w:rPr>
        <w:t>and over 200 member organi</w:t>
      </w:r>
      <w:r w:rsidR="001A3A61">
        <w:rPr>
          <w:rFonts w:ascii="Arial" w:eastAsia="Calibri" w:hAnsi="Arial" w:cs="Arial"/>
          <w:sz w:val="18"/>
          <w:szCs w:val="18"/>
          <w:lang w:val="en-GB"/>
        </w:rPr>
        <w:t>s</w:t>
      </w:r>
      <w:r w:rsidRPr="007659CD">
        <w:rPr>
          <w:rFonts w:ascii="Arial" w:eastAsia="Calibri" w:hAnsi="Arial" w:cs="Arial"/>
          <w:sz w:val="18"/>
          <w:szCs w:val="18"/>
          <w:lang w:val="en-GB"/>
        </w:rPr>
        <w:t xml:space="preserve">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3" w:history="1">
        <w:r w:rsidRPr="007659CD">
          <w:rPr>
            <w:rFonts w:ascii="Arial" w:eastAsia="Calibri" w:hAnsi="Arial" w:cs="Arial"/>
            <w:sz w:val="18"/>
            <w:szCs w:val="18"/>
            <w:lang w:val="en-GB"/>
          </w:rPr>
          <w:t>www.onem2m.org</w:t>
        </w:r>
      </w:hyperlink>
      <w:r w:rsidRPr="007659CD">
        <w:rPr>
          <w:rFonts w:ascii="Arial" w:eastAsia="Calibri" w:hAnsi="Arial" w:cs="Arial"/>
          <w:sz w:val="18"/>
          <w:szCs w:val="18"/>
          <w:lang w:val="en-GB"/>
        </w:rPr>
        <w:t>.</w:t>
      </w:r>
      <w:r w:rsidR="00A23C8F">
        <w:rPr>
          <w:rFonts w:ascii="Arial" w:eastAsia="Calibri" w:hAnsi="Arial" w:cs="Arial"/>
          <w:sz w:val="18"/>
          <w:szCs w:val="18"/>
          <w:lang w:val="en-GB"/>
        </w:rPr>
        <w:t xml:space="preserve"> </w:t>
      </w:r>
      <w:r w:rsidRPr="007659CD">
        <w:rPr>
          <w:rFonts w:ascii="Arial" w:eastAsia="Calibri" w:hAnsi="Arial" w:cs="Arial"/>
          <w:sz w:val="18"/>
          <w:szCs w:val="18"/>
          <w:lang w:val="en-GB"/>
        </w:rPr>
        <w:t xml:space="preserve"> </w:t>
      </w:r>
    </w:p>
    <w:p w14:paraId="35C13C3D" w14:textId="77777777" w:rsidR="00145BD6" w:rsidRPr="007659CD" w:rsidRDefault="00145BD6" w:rsidP="00C614C8">
      <w:pPr>
        <w:rPr>
          <w:rFonts w:ascii="Arial" w:hAnsi="Arial" w:cs="Arial"/>
          <w:sz w:val="20"/>
          <w:szCs w:val="20"/>
          <w:lang w:val="en-GB"/>
        </w:rPr>
      </w:pPr>
    </w:p>
    <w:p w14:paraId="5130C893" w14:textId="77777777" w:rsidR="00145BD6" w:rsidRPr="007659CD" w:rsidRDefault="00031855" w:rsidP="00C614C8">
      <w:pPr>
        <w:rPr>
          <w:rFonts w:ascii="Arial" w:hAnsi="Arial" w:cs="Arial"/>
          <w:b/>
          <w:sz w:val="20"/>
          <w:szCs w:val="20"/>
          <w:lang w:val="en-GB"/>
        </w:rPr>
      </w:pPr>
      <w:r w:rsidRPr="007659CD">
        <w:rPr>
          <w:rFonts w:ascii="Arial" w:hAnsi="Arial" w:cs="Arial"/>
          <w:b/>
          <w:sz w:val="20"/>
          <w:szCs w:val="20"/>
          <w:lang w:val="en-GB"/>
        </w:rPr>
        <w:t>PR Contact</w:t>
      </w:r>
    </w:p>
    <w:p w14:paraId="578B9621" w14:textId="4F30B963" w:rsidR="00031855" w:rsidRPr="007659CD" w:rsidRDefault="00ED38B8" w:rsidP="00C614C8">
      <w:pPr>
        <w:rPr>
          <w:rFonts w:ascii="Arial" w:hAnsi="Arial" w:cs="Arial"/>
          <w:sz w:val="20"/>
          <w:szCs w:val="20"/>
          <w:lang w:val="en-GB"/>
        </w:rPr>
      </w:pPr>
      <w:r w:rsidRPr="007659CD">
        <w:rPr>
          <w:rFonts w:ascii="Arial" w:hAnsi="Arial" w:cs="Arial"/>
          <w:sz w:val="20"/>
          <w:szCs w:val="20"/>
          <w:lang w:val="en-GB"/>
        </w:rPr>
        <w:t xml:space="preserve">Jayne </w:t>
      </w:r>
      <w:r w:rsidR="00227B04">
        <w:rPr>
          <w:rFonts w:ascii="Arial" w:hAnsi="Arial" w:cs="Arial"/>
          <w:sz w:val="20"/>
          <w:szCs w:val="20"/>
          <w:lang w:val="en-GB"/>
        </w:rPr>
        <w:t>Brooks</w:t>
      </w:r>
    </w:p>
    <w:p w14:paraId="494739BF" w14:textId="3E831391" w:rsidR="008F63BC" w:rsidRPr="007659CD" w:rsidRDefault="002352BA" w:rsidP="00C614C8">
      <w:pPr>
        <w:rPr>
          <w:rFonts w:ascii="Arial" w:hAnsi="Arial" w:cs="Arial"/>
          <w:sz w:val="20"/>
          <w:szCs w:val="20"/>
          <w:lang w:val="en-GB"/>
        </w:rPr>
      </w:pPr>
      <w:hyperlink r:id="rId14" w:history="1">
        <w:r w:rsidR="00227B04" w:rsidRPr="003B03AD">
          <w:rPr>
            <w:rStyle w:val="Hyperlink"/>
            <w:rFonts w:ascii="Arial" w:hAnsi="Arial" w:cs="Arial"/>
            <w:sz w:val="20"/>
            <w:szCs w:val="20"/>
            <w:lang w:val="en-GB"/>
          </w:rPr>
          <w:t>Jayne.Brooks@proactive-pr.com</w:t>
        </w:r>
      </w:hyperlink>
      <w:r w:rsidR="00EB73E3" w:rsidRPr="007659CD">
        <w:rPr>
          <w:rFonts w:ascii="Arial" w:hAnsi="Arial" w:cs="Arial"/>
          <w:sz w:val="20"/>
          <w:szCs w:val="20"/>
          <w:lang w:val="en-GB"/>
        </w:rPr>
        <w:t xml:space="preserve"> </w:t>
      </w:r>
      <w:r w:rsidR="00B742C8" w:rsidRPr="007659CD">
        <w:rPr>
          <w:rFonts w:ascii="Arial" w:hAnsi="Arial" w:cs="Arial"/>
          <w:sz w:val="20"/>
          <w:szCs w:val="20"/>
          <w:lang w:val="en-GB"/>
        </w:rPr>
        <w:br/>
      </w:r>
      <w:r w:rsidR="00031855" w:rsidRPr="007659CD">
        <w:rPr>
          <w:rFonts w:ascii="Arial" w:hAnsi="Arial" w:cs="Arial"/>
          <w:sz w:val="20"/>
          <w:szCs w:val="20"/>
          <w:lang w:val="en-GB"/>
        </w:rPr>
        <w:t xml:space="preserve">+44 (0) 1636 </w:t>
      </w:r>
      <w:r w:rsidR="00227B04">
        <w:rPr>
          <w:rFonts w:ascii="Arial" w:hAnsi="Arial" w:cs="Arial"/>
          <w:sz w:val="20"/>
          <w:szCs w:val="20"/>
          <w:lang w:val="en-GB"/>
        </w:rPr>
        <w:t>704 888</w:t>
      </w:r>
    </w:p>
    <w:sectPr w:rsidR="008F63BC" w:rsidRPr="007659CD" w:rsidSect="00794A7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DDFB" w14:textId="77777777" w:rsidR="00242823" w:rsidRDefault="00242823" w:rsidP="00CB6A2C">
      <w:r>
        <w:separator/>
      </w:r>
    </w:p>
  </w:endnote>
  <w:endnote w:type="continuationSeparator" w:id="0">
    <w:p w14:paraId="75FB165F" w14:textId="77777777" w:rsidR="00242823" w:rsidRDefault="00242823"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7CCF9" w14:textId="77777777" w:rsidR="00242823" w:rsidRDefault="00242823" w:rsidP="00CB6A2C">
      <w:r>
        <w:separator/>
      </w:r>
    </w:p>
  </w:footnote>
  <w:footnote w:type="continuationSeparator" w:id="0">
    <w:p w14:paraId="0921B09F" w14:textId="77777777" w:rsidR="00242823" w:rsidRDefault="00242823"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B272" w14:textId="77777777" w:rsidR="008E01AA" w:rsidRDefault="008E01AA" w:rsidP="00CB6A2C">
    <w:pPr>
      <w:pStyle w:val="Header"/>
      <w:rPr>
        <w:lang w:val="fr-FR"/>
      </w:rPr>
    </w:pPr>
    <w:r>
      <w:rPr>
        <w:noProof/>
        <w:lang w:val="de-AT" w:eastAsia="de-AT"/>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8E01AA" w:rsidRPr="006F166C" w:rsidRDefault="008E01AA"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8E01AA" w:rsidRPr="00CB6A2C" w:rsidRDefault="008E01AA" w:rsidP="00CB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61"/>
    <w:rsid w:val="00000EA4"/>
    <w:rsid w:val="00001699"/>
    <w:rsid w:val="00014A45"/>
    <w:rsid w:val="00015BB2"/>
    <w:rsid w:val="000249CB"/>
    <w:rsid w:val="0002793C"/>
    <w:rsid w:val="00031855"/>
    <w:rsid w:val="000465CE"/>
    <w:rsid w:val="000477C9"/>
    <w:rsid w:val="00050D61"/>
    <w:rsid w:val="00057FBE"/>
    <w:rsid w:val="00061E97"/>
    <w:rsid w:val="000634E6"/>
    <w:rsid w:val="00065DEA"/>
    <w:rsid w:val="000676F1"/>
    <w:rsid w:val="00074D1B"/>
    <w:rsid w:val="000770FB"/>
    <w:rsid w:val="000857E3"/>
    <w:rsid w:val="00086AC2"/>
    <w:rsid w:val="000901A6"/>
    <w:rsid w:val="00090CC2"/>
    <w:rsid w:val="000C26D0"/>
    <w:rsid w:val="000D143A"/>
    <w:rsid w:val="000D32CC"/>
    <w:rsid w:val="000D4B3A"/>
    <w:rsid w:val="000E4693"/>
    <w:rsid w:val="000F5039"/>
    <w:rsid w:val="00100FCF"/>
    <w:rsid w:val="001061AE"/>
    <w:rsid w:val="001118E2"/>
    <w:rsid w:val="00116D0D"/>
    <w:rsid w:val="00122AFB"/>
    <w:rsid w:val="00125309"/>
    <w:rsid w:val="00142BF5"/>
    <w:rsid w:val="001456EB"/>
    <w:rsid w:val="00145BD6"/>
    <w:rsid w:val="001524D0"/>
    <w:rsid w:val="00164E47"/>
    <w:rsid w:val="001674EA"/>
    <w:rsid w:val="0016751D"/>
    <w:rsid w:val="001721E1"/>
    <w:rsid w:val="001723DC"/>
    <w:rsid w:val="00177B22"/>
    <w:rsid w:val="001A3A61"/>
    <w:rsid w:val="001C240C"/>
    <w:rsid w:val="001C47E2"/>
    <w:rsid w:val="001D01DF"/>
    <w:rsid w:val="001D4EC0"/>
    <w:rsid w:val="001E7F9F"/>
    <w:rsid w:val="001F544E"/>
    <w:rsid w:val="001F7AEB"/>
    <w:rsid w:val="00204007"/>
    <w:rsid w:val="00211A73"/>
    <w:rsid w:val="00211EB0"/>
    <w:rsid w:val="002210E3"/>
    <w:rsid w:val="00224DC5"/>
    <w:rsid w:val="002252EB"/>
    <w:rsid w:val="00227B04"/>
    <w:rsid w:val="002351D3"/>
    <w:rsid w:val="002352BA"/>
    <w:rsid w:val="00240CED"/>
    <w:rsid w:val="002425C0"/>
    <w:rsid w:val="00242823"/>
    <w:rsid w:val="00264E8B"/>
    <w:rsid w:val="0027122E"/>
    <w:rsid w:val="00275912"/>
    <w:rsid w:val="00282034"/>
    <w:rsid w:val="00285E17"/>
    <w:rsid w:val="002874CA"/>
    <w:rsid w:val="00291B8F"/>
    <w:rsid w:val="00297EA3"/>
    <w:rsid w:val="002A456D"/>
    <w:rsid w:val="002A4E24"/>
    <w:rsid w:val="002A6650"/>
    <w:rsid w:val="002A6DDF"/>
    <w:rsid w:val="002B6F3B"/>
    <w:rsid w:val="002C2172"/>
    <w:rsid w:val="002C5492"/>
    <w:rsid w:val="002E3D2E"/>
    <w:rsid w:val="002E7752"/>
    <w:rsid w:val="00303230"/>
    <w:rsid w:val="00304639"/>
    <w:rsid w:val="003062F1"/>
    <w:rsid w:val="00340133"/>
    <w:rsid w:val="00343E03"/>
    <w:rsid w:val="003470FA"/>
    <w:rsid w:val="003501AF"/>
    <w:rsid w:val="00352071"/>
    <w:rsid w:val="00372F75"/>
    <w:rsid w:val="0038314E"/>
    <w:rsid w:val="0038428E"/>
    <w:rsid w:val="0039711B"/>
    <w:rsid w:val="003A4C06"/>
    <w:rsid w:val="003B7332"/>
    <w:rsid w:val="003B7588"/>
    <w:rsid w:val="003C62D6"/>
    <w:rsid w:val="003E10F0"/>
    <w:rsid w:val="003E1926"/>
    <w:rsid w:val="003E1B45"/>
    <w:rsid w:val="003F3F56"/>
    <w:rsid w:val="003F5B65"/>
    <w:rsid w:val="004057E4"/>
    <w:rsid w:val="00406039"/>
    <w:rsid w:val="0041191C"/>
    <w:rsid w:val="004303DC"/>
    <w:rsid w:val="00434312"/>
    <w:rsid w:val="004363E1"/>
    <w:rsid w:val="00441081"/>
    <w:rsid w:val="00446E93"/>
    <w:rsid w:val="00463F6B"/>
    <w:rsid w:val="00466FB1"/>
    <w:rsid w:val="00470CFD"/>
    <w:rsid w:val="004713E0"/>
    <w:rsid w:val="004721F2"/>
    <w:rsid w:val="00480991"/>
    <w:rsid w:val="00490E04"/>
    <w:rsid w:val="00493854"/>
    <w:rsid w:val="004968C5"/>
    <w:rsid w:val="004B282E"/>
    <w:rsid w:val="004B29E4"/>
    <w:rsid w:val="004C0561"/>
    <w:rsid w:val="004C380A"/>
    <w:rsid w:val="00512291"/>
    <w:rsid w:val="005136E4"/>
    <w:rsid w:val="0052076A"/>
    <w:rsid w:val="005273B9"/>
    <w:rsid w:val="00534B35"/>
    <w:rsid w:val="00537C5B"/>
    <w:rsid w:val="00546684"/>
    <w:rsid w:val="0056364B"/>
    <w:rsid w:val="00564F37"/>
    <w:rsid w:val="0057045F"/>
    <w:rsid w:val="005770E5"/>
    <w:rsid w:val="00580F56"/>
    <w:rsid w:val="00583BC6"/>
    <w:rsid w:val="005A029E"/>
    <w:rsid w:val="005A6B95"/>
    <w:rsid w:val="005A7438"/>
    <w:rsid w:val="005B249C"/>
    <w:rsid w:val="005B6DD1"/>
    <w:rsid w:val="005D45B7"/>
    <w:rsid w:val="005E45FE"/>
    <w:rsid w:val="005F11CD"/>
    <w:rsid w:val="00601418"/>
    <w:rsid w:val="006054D1"/>
    <w:rsid w:val="0061641A"/>
    <w:rsid w:val="00627EF1"/>
    <w:rsid w:val="006374BD"/>
    <w:rsid w:val="006417C9"/>
    <w:rsid w:val="00656C2E"/>
    <w:rsid w:val="00660101"/>
    <w:rsid w:val="006777C0"/>
    <w:rsid w:val="006834CF"/>
    <w:rsid w:val="00687547"/>
    <w:rsid w:val="006877AF"/>
    <w:rsid w:val="00687ECD"/>
    <w:rsid w:val="006937A4"/>
    <w:rsid w:val="006A3C42"/>
    <w:rsid w:val="006A4121"/>
    <w:rsid w:val="006C0F15"/>
    <w:rsid w:val="006C1F88"/>
    <w:rsid w:val="006D72BC"/>
    <w:rsid w:val="006F166C"/>
    <w:rsid w:val="006F3502"/>
    <w:rsid w:val="00707B02"/>
    <w:rsid w:val="00716563"/>
    <w:rsid w:val="00716936"/>
    <w:rsid w:val="00724902"/>
    <w:rsid w:val="00727CD9"/>
    <w:rsid w:val="00750BD1"/>
    <w:rsid w:val="0075627F"/>
    <w:rsid w:val="007659CD"/>
    <w:rsid w:val="00785442"/>
    <w:rsid w:val="007919EA"/>
    <w:rsid w:val="00791E7D"/>
    <w:rsid w:val="00792132"/>
    <w:rsid w:val="00794A74"/>
    <w:rsid w:val="0079608C"/>
    <w:rsid w:val="007A223A"/>
    <w:rsid w:val="007C0316"/>
    <w:rsid w:val="007D4D27"/>
    <w:rsid w:val="007D6030"/>
    <w:rsid w:val="007D658D"/>
    <w:rsid w:val="007E5988"/>
    <w:rsid w:val="007E7668"/>
    <w:rsid w:val="007F1A89"/>
    <w:rsid w:val="007F65D8"/>
    <w:rsid w:val="00803E93"/>
    <w:rsid w:val="00807141"/>
    <w:rsid w:val="00824BE2"/>
    <w:rsid w:val="0082566E"/>
    <w:rsid w:val="0084067B"/>
    <w:rsid w:val="00844E72"/>
    <w:rsid w:val="00863F1D"/>
    <w:rsid w:val="00882B71"/>
    <w:rsid w:val="00884744"/>
    <w:rsid w:val="008930B1"/>
    <w:rsid w:val="008A61FC"/>
    <w:rsid w:val="008A75BA"/>
    <w:rsid w:val="008B156E"/>
    <w:rsid w:val="008B43FD"/>
    <w:rsid w:val="008C0D8C"/>
    <w:rsid w:val="008C1E87"/>
    <w:rsid w:val="008D3714"/>
    <w:rsid w:val="008E01AA"/>
    <w:rsid w:val="008E520C"/>
    <w:rsid w:val="008E7C40"/>
    <w:rsid w:val="008F0E83"/>
    <w:rsid w:val="008F63BC"/>
    <w:rsid w:val="00900A53"/>
    <w:rsid w:val="009070CB"/>
    <w:rsid w:val="009134B4"/>
    <w:rsid w:val="0091686C"/>
    <w:rsid w:val="00917D21"/>
    <w:rsid w:val="00921C32"/>
    <w:rsid w:val="009269AB"/>
    <w:rsid w:val="0094657C"/>
    <w:rsid w:val="0095553A"/>
    <w:rsid w:val="00962148"/>
    <w:rsid w:val="00964857"/>
    <w:rsid w:val="00970360"/>
    <w:rsid w:val="009711BC"/>
    <w:rsid w:val="0097153B"/>
    <w:rsid w:val="009766B9"/>
    <w:rsid w:val="00982CAE"/>
    <w:rsid w:val="00985C36"/>
    <w:rsid w:val="00987469"/>
    <w:rsid w:val="009923EE"/>
    <w:rsid w:val="00992F73"/>
    <w:rsid w:val="009968C5"/>
    <w:rsid w:val="0099707E"/>
    <w:rsid w:val="009A1432"/>
    <w:rsid w:val="009A22F4"/>
    <w:rsid w:val="009A237D"/>
    <w:rsid w:val="009D68C0"/>
    <w:rsid w:val="009E4E82"/>
    <w:rsid w:val="009E67BD"/>
    <w:rsid w:val="009F68B9"/>
    <w:rsid w:val="00A11644"/>
    <w:rsid w:val="00A21DDB"/>
    <w:rsid w:val="00A23C8F"/>
    <w:rsid w:val="00A2616F"/>
    <w:rsid w:val="00A322A7"/>
    <w:rsid w:val="00A350B5"/>
    <w:rsid w:val="00A4588F"/>
    <w:rsid w:val="00A511A7"/>
    <w:rsid w:val="00A55229"/>
    <w:rsid w:val="00A650A3"/>
    <w:rsid w:val="00A65F00"/>
    <w:rsid w:val="00A704B0"/>
    <w:rsid w:val="00A742E8"/>
    <w:rsid w:val="00A81653"/>
    <w:rsid w:val="00A92992"/>
    <w:rsid w:val="00A97334"/>
    <w:rsid w:val="00AB4C7B"/>
    <w:rsid w:val="00AD1B76"/>
    <w:rsid w:val="00AD1E14"/>
    <w:rsid w:val="00AE0A03"/>
    <w:rsid w:val="00AE139E"/>
    <w:rsid w:val="00AE7093"/>
    <w:rsid w:val="00AE7ED7"/>
    <w:rsid w:val="00AF2E91"/>
    <w:rsid w:val="00AF5A97"/>
    <w:rsid w:val="00B04ACA"/>
    <w:rsid w:val="00B114F4"/>
    <w:rsid w:val="00B141A8"/>
    <w:rsid w:val="00B1580A"/>
    <w:rsid w:val="00B25172"/>
    <w:rsid w:val="00B35F92"/>
    <w:rsid w:val="00B41DC1"/>
    <w:rsid w:val="00B5021F"/>
    <w:rsid w:val="00B55EA8"/>
    <w:rsid w:val="00B616D6"/>
    <w:rsid w:val="00B64F17"/>
    <w:rsid w:val="00B653D3"/>
    <w:rsid w:val="00B6693F"/>
    <w:rsid w:val="00B742C8"/>
    <w:rsid w:val="00B9506A"/>
    <w:rsid w:val="00B951E0"/>
    <w:rsid w:val="00B95B1A"/>
    <w:rsid w:val="00B96209"/>
    <w:rsid w:val="00BB7ABE"/>
    <w:rsid w:val="00BD07BC"/>
    <w:rsid w:val="00BD3AC4"/>
    <w:rsid w:val="00BD4D92"/>
    <w:rsid w:val="00BD522F"/>
    <w:rsid w:val="00BD71E3"/>
    <w:rsid w:val="00BE0970"/>
    <w:rsid w:val="00BE1A97"/>
    <w:rsid w:val="00BE4359"/>
    <w:rsid w:val="00BE76B1"/>
    <w:rsid w:val="00BF7CAB"/>
    <w:rsid w:val="00C02A7F"/>
    <w:rsid w:val="00C03A91"/>
    <w:rsid w:val="00C05BA9"/>
    <w:rsid w:val="00C2133D"/>
    <w:rsid w:val="00C30800"/>
    <w:rsid w:val="00C614C8"/>
    <w:rsid w:val="00C70F9F"/>
    <w:rsid w:val="00C71CBD"/>
    <w:rsid w:val="00C72400"/>
    <w:rsid w:val="00C72D4B"/>
    <w:rsid w:val="00C82DEB"/>
    <w:rsid w:val="00C859B7"/>
    <w:rsid w:val="00C919CE"/>
    <w:rsid w:val="00C92323"/>
    <w:rsid w:val="00CA3521"/>
    <w:rsid w:val="00CB5A95"/>
    <w:rsid w:val="00CB6A2C"/>
    <w:rsid w:val="00CC1964"/>
    <w:rsid w:val="00CC52A6"/>
    <w:rsid w:val="00CD7509"/>
    <w:rsid w:val="00CE13FE"/>
    <w:rsid w:val="00CF3794"/>
    <w:rsid w:val="00CF6875"/>
    <w:rsid w:val="00D00452"/>
    <w:rsid w:val="00D20C94"/>
    <w:rsid w:val="00D216F0"/>
    <w:rsid w:val="00D24506"/>
    <w:rsid w:val="00D30241"/>
    <w:rsid w:val="00D314B4"/>
    <w:rsid w:val="00D3622A"/>
    <w:rsid w:val="00D368DB"/>
    <w:rsid w:val="00D46270"/>
    <w:rsid w:val="00D46771"/>
    <w:rsid w:val="00D514BE"/>
    <w:rsid w:val="00D53141"/>
    <w:rsid w:val="00D557E0"/>
    <w:rsid w:val="00D63629"/>
    <w:rsid w:val="00D66961"/>
    <w:rsid w:val="00D66B78"/>
    <w:rsid w:val="00D7348F"/>
    <w:rsid w:val="00D867BD"/>
    <w:rsid w:val="00D92FDE"/>
    <w:rsid w:val="00DA5416"/>
    <w:rsid w:val="00DB2BDF"/>
    <w:rsid w:val="00DC0D3F"/>
    <w:rsid w:val="00DC3B36"/>
    <w:rsid w:val="00DE0325"/>
    <w:rsid w:val="00DE1475"/>
    <w:rsid w:val="00DE4D69"/>
    <w:rsid w:val="00E036C9"/>
    <w:rsid w:val="00E04323"/>
    <w:rsid w:val="00E066EE"/>
    <w:rsid w:val="00E07FC6"/>
    <w:rsid w:val="00E1678B"/>
    <w:rsid w:val="00E16BEC"/>
    <w:rsid w:val="00E175A8"/>
    <w:rsid w:val="00E22AEB"/>
    <w:rsid w:val="00E26399"/>
    <w:rsid w:val="00E30281"/>
    <w:rsid w:val="00E31B30"/>
    <w:rsid w:val="00E46505"/>
    <w:rsid w:val="00E52BED"/>
    <w:rsid w:val="00E52C4F"/>
    <w:rsid w:val="00E535FA"/>
    <w:rsid w:val="00E562E7"/>
    <w:rsid w:val="00E57B53"/>
    <w:rsid w:val="00E74127"/>
    <w:rsid w:val="00E81150"/>
    <w:rsid w:val="00E84FDB"/>
    <w:rsid w:val="00E85A81"/>
    <w:rsid w:val="00E90B4A"/>
    <w:rsid w:val="00EA210E"/>
    <w:rsid w:val="00EA4664"/>
    <w:rsid w:val="00EA72DB"/>
    <w:rsid w:val="00EB08CB"/>
    <w:rsid w:val="00EB51DD"/>
    <w:rsid w:val="00EB73E3"/>
    <w:rsid w:val="00EC1273"/>
    <w:rsid w:val="00EC3892"/>
    <w:rsid w:val="00EC48D2"/>
    <w:rsid w:val="00EC5E1C"/>
    <w:rsid w:val="00ED38B8"/>
    <w:rsid w:val="00EF41C3"/>
    <w:rsid w:val="00F043F2"/>
    <w:rsid w:val="00F06BD0"/>
    <w:rsid w:val="00F23C6D"/>
    <w:rsid w:val="00F31501"/>
    <w:rsid w:val="00F376DA"/>
    <w:rsid w:val="00F40545"/>
    <w:rsid w:val="00F478F9"/>
    <w:rsid w:val="00F502F3"/>
    <w:rsid w:val="00F54833"/>
    <w:rsid w:val="00F554AF"/>
    <w:rsid w:val="00F55704"/>
    <w:rsid w:val="00F559D1"/>
    <w:rsid w:val="00F61E51"/>
    <w:rsid w:val="00F630F9"/>
    <w:rsid w:val="00F63138"/>
    <w:rsid w:val="00F73013"/>
    <w:rsid w:val="00F73507"/>
    <w:rsid w:val="00F73CD2"/>
    <w:rsid w:val="00F7789C"/>
    <w:rsid w:val="00F83269"/>
    <w:rsid w:val="00F937C4"/>
    <w:rsid w:val="00FA1504"/>
    <w:rsid w:val="00FA1E74"/>
    <w:rsid w:val="00FB0E4B"/>
    <w:rsid w:val="00FB29F4"/>
    <w:rsid w:val="00FD7EAF"/>
    <w:rsid w:val="00FF27D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D6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Mention1">
    <w:name w:val="Mention1"/>
    <w:basedOn w:val="DefaultParagraphFont"/>
    <w:uiPriority w:val="99"/>
    <w:semiHidden/>
    <w:unhideWhenUsed/>
    <w:rsid w:val="001F7AEB"/>
    <w:rPr>
      <w:color w:val="2B579A"/>
      <w:shd w:val="clear" w:color="auto" w:fill="E6E6E6"/>
    </w:rPr>
  </w:style>
  <w:style w:type="character" w:customStyle="1" w:styleId="Mention2">
    <w:name w:val="Mention2"/>
    <w:basedOn w:val="DefaultParagraphFont"/>
    <w:uiPriority w:val="99"/>
    <w:semiHidden/>
    <w:unhideWhenUsed/>
    <w:rsid w:val="00E81150"/>
    <w:rPr>
      <w:color w:val="2B579A"/>
      <w:shd w:val="clear" w:color="auto" w:fill="E6E6E6"/>
    </w:rPr>
  </w:style>
  <w:style w:type="character" w:customStyle="1" w:styleId="UnresolvedMention1">
    <w:name w:val="Unresolved Mention1"/>
    <w:basedOn w:val="DefaultParagraphFont"/>
    <w:uiPriority w:val="99"/>
    <w:semiHidden/>
    <w:unhideWhenUsed/>
    <w:rsid w:val="00227B04"/>
    <w:rPr>
      <w:color w:val="808080"/>
      <w:shd w:val="clear" w:color="auto" w:fill="E6E6E6"/>
    </w:rPr>
  </w:style>
  <w:style w:type="paragraph" w:customStyle="1" w:styleId="Story">
    <w:name w:val="Story"/>
    <w:basedOn w:val="Normal"/>
    <w:link w:val="StoryChar"/>
    <w:qFormat/>
    <w:rsid w:val="008E01AA"/>
    <w:pPr>
      <w:keepLines/>
      <w:spacing w:after="140" w:line="280" w:lineRule="exact"/>
    </w:pPr>
    <w:rPr>
      <w:rFonts w:ascii="Times New Roman" w:hAnsi="Times New Roman" w:cs="Arial"/>
      <w:sz w:val="22"/>
      <w:szCs w:val="20"/>
      <w:lang w:val="en-GB"/>
    </w:rPr>
  </w:style>
  <w:style w:type="character" w:customStyle="1" w:styleId="StoryChar">
    <w:name w:val="Story Char"/>
    <w:link w:val="Story"/>
    <w:locked/>
    <w:rsid w:val="008E01AA"/>
    <w:rPr>
      <w:rFonts w:ascii="Times New Roman" w:eastAsia="Times New Roman" w:hAnsi="Times New Roman" w:cs="Arial"/>
      <w:sz w:val="22"/>
      <w:lang w:eastAsia="en-US"/>
    </w:rPr>
  </w:style>
  <w:style w:type="character" w:customStyle="1" w:styleId="UnresolvedMention2">
    <w:name w:val="Unresolved Mention2"/>
    <w:basedOn w:val="DefaultParagraphFont"/>
    <w:uiPriority w:val="99"/>
    <w:semiHidden/>
    <w:unhideWhenUsed/>
    <w:rsid w:val="00900A53"/>
    <w:rPr>
      <w:color w:val="808080"/>
      <w:shd w:val="clear" w:color="auto" w:fill="E6E6E6"/>
    </w:rPr>
  </w:style>
  <w:style w:type="character" w:styleId="UnresolvedMention">
    <w:name w:val="Unresolved Mention"/>
    <w:basedOn w:val="DefaultParagraphFont"/>
    <w:uiPriority w:val="99"/>
    <w:semiHidden/>
    <w:unhideWhenUsed/>
    <w:rsid w:val="004410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1953904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PWAN" TargetMode="External"/><Relationship Id="rId13" Type="http://schemas.openxmlformats.org/officeDocument/2006/relationships/hyperlink" Target="http://www.onem2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ange.com/en/Press-Room/press-releases/press-releases-2017/New-Eclipse-Member-Orange-and-Deutsche-Telekom-demonstrate-joint-initiative-on-oneM2M-based-cloud-APIs-for-Smart-Home-and-consumer-I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transport.i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ews.hpe.com/hpe-to-work-with-tata-communications-to-build-worlds-largest-iot-network-in-india-to-enhance-resource-utilization/" TargetMode="External"/><Relationship Id="rId4" Type="http://schemas.openxmlformats.org/officeDocument/2006/relationships/settings" Target="settings.xml"/><Relationship Id="rId9" Type="http://schemas.openxmlformats.org/officeDocument/2006/relationships/hyperlink" Target="http://www.onem2m.org/" TargetMode="External"/><Relationship Id="rId14" Type="http://schemas.openxmlformats.org/officeDocument/2006/relationships/hyperlink" Target="mailto:Jayne.Brooks@proactive-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96C09-873A-4268-AD3F-1CD828C6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917</Words>
  <Characters>5230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ETSI</Company>
  <LinksUpToDate>false</LinksUpToDate>
  <CharactersWithSpaces>6135</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Jayne Garfitt</cp:lastModifiedBy>
  <cp:revision>3</cp:revision>
  <cp:lastPrinted>2017-11-01T11:40:00Z</cp:lastPrinted>
  <dcterms:created xsi:type="dcterms:W3CDTF">2017-11-27T15:47:00Z</dcterms:created>
  <dcterms:modified xsi:type="dcterms:W3CDTF">2017-11-27T16:57:00Z</dcterms:modified>
</cp:coreProperties>
</file>