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F1AC" w14:textId="24B0BC93" w:rsidR="003300C6" w:rsidRDefault="0087209C" w:rsidP="006F43A8">
      <w:pPr>
        <w:pStyle w:val="Heading2"/>
      </w:pPr>
      <w:r>
        <w:t>Boost LPWA revenue through oneM2M</w:t>
      </w:r>
    </w:p>
    <w:p w14:paraId="149E4313" w14:textId="77777777" w:rsidR="00E35AD5" w:rsidRDefault="00E35AD5" w:rsidP="004E20AC">
      <w:pPr>
        <w:pStyle w:val="Heading6"/>
      </w:pPr>
    </w:p>
    <w:p w14:paraId="546BCC42" w14:textId="69B30A47" w:rsidR="009421B0" w:rsidRPr="00813B21" w:rsidRDefault="003300C6" w:rsidP="004E20AC">
      <w:pPr>
        <w:pStyle w:val="Heading6"/>
      </w:pPr>
      <w:r>
        <w:t xml:space="preserve">1. </w:t>
      </w:r>
      <w:r w:rsidR="009421B0">
        <w:t>Executive summary</w:t>
      </w:r>
    </w:p>
    <w:p w14:paraId="4687D924" w14:textId="052C3990" w:rsidR="009421B0" w:rsidRPr="009421B0" w:rsidRDefault="00CC29C1" w:rsidP="009421B0">
      <w:pPr>
        <w:pStyle w:val="Story"/>
      </w:pPr>
      <w:r>
        <w:t xml:space="preserve">Do an online search for Internet of Things </w:t>
      </w:r>
      <w:r w:rsidR="009421B0" w:rsidRPr="009421B0">
        <w:t xml:space="preserve">(IoT) and you’ll likely stumble across some very large numbers. According to the GSMA, a mobile industry </w:t>
      </w:r>
      <w:r w:rsidR="0087209C">
        <w:t xml:space="preserve">trade association, an enormous </w:t>
      </w:r>
      <w:r w:rsidR="009421B0" w:rsidRPr="009421B0">
        <w:t>$1.8 trillion revenue IoT opportunity is in the offing for mobile network operators by 2026</w:t>
      </w:r>
      <w:r w:rsidR="00AF21CE">
        <w:rPr>
          <w:rStyle w:val="FootnoteReference"/>
        </w:rPr>
        <w:footnoteReference w:id="1"/>
      </w:r>
      <w:r w:rsidR="009421B0" w:rsidRPr="009421B0">
        <w:t xml:space="preserve">. That’s about the same size as Italy’s GDP, the world’s ninth-largest economy. </w:t>
      </w:r>
    </w:p>
    <w:p w14:paraId="64A219C2" w14:textId="5A9B6331" w:rsidR="009421B0" w:rsidRDefault="009421B0" w:rsidP="009421B0">
      <w:pPr>
        <w:pStyle w:val="Story"/>
      </w:pPr>
      <w:r w:rsidRPr="009421B0">
        <w:t>Analyst firm Machina Research thinks the total number</w:t>
      </w:r>
      <w:r w:rsidR="00924981">
        <w:t xml:space="preserve"> of IoT devices worldwide, </w:t>
      </w:r>
      <w:r w:rsidR="00DA70B4">
        <w:t xml:space="preserve">including </w:t>
      </w:r>
      <w:r w:rsidR="004B52CB">
        <w:t xml:space="preserve">those connected to </w:t>
      </w:r>
      <w:r w:rsidR="00924981">
        <w:t>short-range technologies</w:t>
      </w:r>
      <w:r w:rsidR="00C62270">
        <w:t>,</w:t>
      </w:r>
      <w:r w:rsidR="00924981">
        <w:t xml:space="preserve"> such as </w:t>
      </w:r>
      <w:r w:rsidR="009D0633">
        <w:t>Wi-</w:t>
      </w:r>
      <w:r w:rsidR="006C1E93">
        <w:t xml:space="preserve">Fi and </w:t>
      </w:r>
      <w:r w:rsidR="009D0633" w:rsidRPr="009D0633">
        <w:t>ZigBee®</w:t>
      </w:r>
      <w:r w:rsidR="006C1E93">
        <w:t xml:space="preserve">, </w:t>
      </w:r>
      <w:r w:rsidRPr="009421B0">
        <w:t>will jump from six billion in 2015 to 27 billion by 2025</w:t>
      </w:r>
      <w:r w:rsidR="00AF21CE">
        <w:rPr>
          <w:rStyle w:val="FootnoteReference"/>
        </w:rPr>
        <w:footnoteReference w:id="2"/>
      </w:r>
      <w:r w:rsidRPr="009421B0">
        <w:t xml:space="preserve">. That’s roughly the equivalent of four devices for every person on the planet.  </w:t>
      </w:r>
    </w:p>
    <w:p w14:paraId="4F79306D" w14:textId="187F7E60" w:rsidR="00B96310" w:rsidRDefault="0087209C" w:rsidP="009421B0">
      <w:pPr>
        <w:pStyle w:val="Story"/>
      </w:pPr>
      <w:r w:rsidRPr="004C117B">
        <w:t xml:space="preserve">One </w:t>
      </w:r>
      <w:r w:rsidR="006C1E93">
        <w:t>driver</w:t>
      </w:r>
      <w:r w:rsidR="00046481" w:rsidRPr="004C117B">
        <w:t xml:space="preserve"> for </w:t>
      </w:r>
      <w:r w:rsidR="003300C6">
        <w:t xml:space="preserve">this </w:t>
      </w:r>
      <w:r w:rsidRPr="004C117B">
        <w:t xml:space="preserve">incredible </w:t>
      </w:r>
      <w:r w:rsidR="004C117B">
        <w:t xml:space="preserve">IoT </w:t>
      </w:r>
      <w:r w:rsidR="00AF3A39">
        <w:t xml:space="preserve">growth </w:t>
      </w:r>
      <w:r w:rsidR="008C556C">
        <w:t xml:space="preserve">story is </w:t>
      </w:r>
      <w:r w:rsidR="00B96310">
        <w:t>low power wide area (</w:t>
      </w:r>
      <w:r w:rsidRPr="004C117B">
        <w:t>LPWA</w:t>
      </w:r>
      <w:r w:rsidR="00B96310">
        <w:t xml:space="preserve">) </w:t>
      </w:r>
      <w:r w:rsidRPr="004C117B">
        <w:t>networks</w:t>
      </w:r>
      <w:r w:rsidR="006C1E93">
        <w:t xml:space="preserve">. </w:t>
      </w:r>
      <w:r w:rsidR="00046481">
        <w:t xml:space="preserve">Increasingly used by communication service providers (CSPs) to </w:t>
      </w:r>
      <w:r w:rsidR="00D70FCD">
        <w:t xml:space="preserve">complement </w:t>
      </w:r>
      <w:r w:rsidR="004C117B">
        <w:t xml:space="preserve">their traditional cellular infrastructure, and to </w:t>
      </w:r>
      <w:r w:rsidR="00046481">
        <w:t>tackle IoT use cases that typically require</w:t>
      </w:r>
      <w:r w:rsidR="00675F0C">
        <w:t xml:space="preserve"> i</w:t>
      </w:r>
      <w:r w:rsidR="00046481">
        <w:t>nfrequent transfer</w:t>
      </w:r>
      <w:r w:rsidR="004C117B">
        <w:t>s</w:t>
      </w:r>
      <w:r w:rsidR="00675F0C">
        <w:t xml:space="preserve"> </w:t>
      </w:r>
      <w:r w:rsidR="00DA70B4">
        <w:t xml:space="preserve">of </w:t>
      </w:r>
      <w:r w:rsidR="00AF3A39">
        <w:t xml:space="preserve">small </w:t>
      </w:r>
      <w:r w:rsidR="00DA70B4">
        <w:t>data</w:t>
      </w:r>
      <w:r w:rsidR="00AF3A39">
        <w:t xml:space="preserve"> payloads, </w:t>
      </w:r>
      <w:r w:rsidR="00046481" w:rsidRPr="009421B0">
        <w:t>Analysys Mason, a research consultancy,</w:t>
      </w:r>
      <w:r w:rsidR="00046481">
        <w:t xml:space="preserve"> thinks there will be </w:t>
      </w:r>
      <w:r w:rsidR="00675F0C">
        <w:t xml:space="preserve">some </w:t>
      </w:r>
      <w:r w:rsidR="00046481">
        <w:t>3.4 billio</w:t>
      </w:r>
      <w:r w:rsidR="00675F0C">
        <w:t>n LPWA connections by 2025</w:t>
      </w:r>
      <w:r w:rsidR="00D85EDA">
        <w:rPr>
          <w:rStyle w:val="FootnoteReference"/>
        </w:rPr>
        <w:footnoteReference w:id="3"/>
      </w:r>
      <w:r w:rsidR="00675F0C">
        <w:t xml:space="preserve">. </w:t>
      </w:r>
      <w:r w:rsidR="004C117B">
        <w:t xml:space="preserve">That’s a massive leap from the estimated 64 million LPWA connections in play by end-2016. By comparison, the research outfit reckons there will be </w:t>
      </w:r>
      <w:r w:rsidR="00D11BB2">
        <w:t xml:space="preserve">around </w:t>
      </w:r>
      <w:r w:rsidR="00DA70B4">
        <w:t>1.3 billion mobile IoT</w:t>
      </w:r>
      <w:r w:rsidR="00D85EDA">
        <w:rPr>
          <w:rStyle w:val="FootnoteReference"/>
        </w:rPr>
        <w:footnoteReference w:id="4"/>
      </w:r>
      <w:r w:rsidR="00DA70B4">
        <w:t xml:space="preserve"> connections by 2025, up from 317 million in 2016. </w:t>
      </w:r>
    </w:p>
    <w:p w14:paraId="3AEE5ADB" w14:textId="2C017884" w:rsidR="00DA70B4" w:rsidRDefault="00DA70B4" w:rsidP="009421B0">
      <w:pPr>
        <w:pStyle w:val="Story"/>
      </w:pPr>
      <w:r>
        <w:t>In terms of IoT</w:t>
      </w:r>
      <w:r w:rsidR="006C1E93">
        <w:t xml:space="preserve"> connectivity, </w:t>
      </w:r>
      <w:r w:rsidR="00D11BB2">
        <w:t xml:space="preserve">LPWA </w:t>
      </w:r>
      <w:r w:rsidR="00B53359">
        <w:t xml:space="preserve">is where the main </w:t>
      </w:r>
      <w:r w:rsidR="006C1E93">
        <w:t xml:space="preserve">action will be </w:t>
      </w:r>
      <w:r>
        <w:t>for many CSPs.</w:t>
      </w:r>
    </w:p>
    <w:p w14:paraId="20D6EE3A" w14:textId="07F19E00" w:rsidR="004C117B" w:rsidRDefault="00427E21" w:rsidP="006C1E93">
      <w:pPr>
        <w:pStyle w:val="Heading7"/>
      </w:pPr>
      <w:r>
        <w:t xml:space="preserve">1.1 </w:t>
      </w:r>
      <w:r w:rsidR="00C64FE3">
        <w:t>Ultra-l</w:t>
      </w:r>
      <w:r w:rsidR="00D52D9F">
        <w:t xml:space="preserve">ow </w:t>
      </w:r>
      <w:r w:rsidR="00924981">
        <w:t>A</w:t>
      </w:r>
      <w:r w:rsidR="00AF3A39">
        <w:t>R</w:t>
      </w:r>
      <w:r w:rsidR="00924981">
        <w:t>P</w:t>
      </w:r>
      <w:r w:rsidR="00AF3A39">
        <w:t>C</w:t>
      </w:r>
      <w:r w:rsidR="00C64FE3">
        <w:t xml:space="preserve"> needn’t be a </w:t>
      </w:r>
      <w:r w:rsidR="00D52D9F">
        <w:t>showstopper</w:t>
      </w:r>
    </w:p>
    <w:p w14:paraId="3DF69DE5" w14:textId="1ED4D846" w:rsidR="006C1E93" w:rsidRPr="003300C6" w:rsidRDefault="00B53359" w:rsidP="003300C6">
      <w:pPr>
        <w:pStyle w:val="Story"/>
      </w:pPr>
      <w:r>
        <w:t>LPWA networks</w:t>
      </w:r>
      <w:r w:rsidR="002478A0">
        <w:t xml:space="preserve">, whether </w:t>
      </w:r>
      <w:r w:rsidR="00B96310">
        <w:t xml:space="preserve">cellular variants backed by </w:t>
      </w:r>
      <w:r w:rsidR="00846D7B">
        <w:t xml:space="preserve">standards body </w:t>
      </w:r>
      <w:r w:rsidR="00B96310">
        <w:t>Third Generation Partnership Project (</w:t>
      </w:r>
      <w:r w:rsidR="009D0633">
        <w:t>3GPP</w:t>
      </w:r>
      <w:r w:rsidR="00B96310">
        <w:t>)</w:t>
      </w:r>
      <w:r w:rsidR="00846D7B">
        <w:t xml:space="preserve"> </w:t>
      </w:r>
      <w:r w:rsidR="00B96310">
        <w:t xml:space="preserve">— </w:t>
      </w:r>
      <w:r w:rsidR="00846D7B">
        <w:t xml:space="preserve">key ones are </w:t>
      </w:r>
      <w:r w:rsidR="00846D7B" w:rsidRPr="009421B0">
        <w:t xml:space="preserve">Cat-NB1 </w:t>
      </w:r>
      <w:r w:rsidR="00846D7B">
        <w:t xml:space="preserve">(NB-IoT) and Cat-M1 (LTE-M) — or </w:t>
      </w:r>
      <w:r>
        <w:t>proprietary kit pushed by</w:t>
      </w:r>
      <w:r w:rsidR="002478A0">
        <w:t>, say,</w:t>
      </w:r>
      <w:r>
        <w:t xml:space="preserve"> the </w:t>
      </w:r>
      <w:r w:rsidR="000F55CC">
        <w:t>LoRa</w:t>
      </w:r>
      <w:r w:rsidR="009D0633" w:rsidRPr="009D0633">
        <w:t xml:space="preserve">® </w:t>
      </w:r>
      <w:r w:rsidR="00760F98">
        <w:t>All</w:t>
      </w:r>
      <w:r w:rsidR="00924981">
        <w:t xml:space="preserve">iance or </w:t>
      </w:r>
      <w:r w:rsidR="000F55CC">
        <w:t>SIGFOX</w:t>
      </w:r>
      <w:r w:rsidR="009D0633" w:rsidRPr="009D0633">
        <w:t>™</w:t>
      </w:r>
      <w:r w:rsidR="00924981">
        <w:t xml:space="preserve">, </w:t>
      </w:r>
      <w:r w:rsidR="00846D7B">
        <w:t xml:space="preserve">are </w:t>
      </w:r>
      <w:r w:rsidR="008A3121">
        <w:t xml:space="preserve">specifically </w:t>
      </w:r>
      <w:r w:rsidR="009203CC">
        <w:t xml:space="preserve">designed to </w:t>
      </w:r>
      <w:r w:rsidR="00924981">
        <w:t xml:space="preserve">target </w:t>
      </w:r>
      <w:r w:rsidR="002478A0">
        <w:t xml:space="preserve">IoT use cases with </w:t>
      </w:r>
      <w:r w:rsidR="00846D7B">
        <w:t>low average revenue per connection (ARPC)</w:t>
      </w:r>
      <w:r w:rsidR="00760F98">
        <w:t xml:space="preserve">. </w:t>
      </w:r>
      <w:r w:rsidR="002478A0" w:rsidRPr="003300C6">
        <w:t>Soil-</w:t>
      </w:r>
      <w:r w:rsidR="00760F98" w:rsidRPr="003300C6">
        <w:t>quality sensors for agriculture and farming, for example, or smart building m</w:t>
      </w:r>
      <w:r w:rsidR="009203CC" w:rsidRPr="003300C6">
        <w:t xml:space="preserve">onitoring. LPWA can </w:t>
      </w:r>
      <w:r w:rsidR="00924981" w:rsidRPr="003300C6">
        <w:t>tackle the</w:t>
      </w:r>
      <w:r w:rsidR="009203CC" w:rsidRPr="003300C6">
        <w:t xml:space="preserve"> </w:t>
      </w:r>
      <w:r w:rsidR="00924981" w:rsidRPr="003300C6">
        <w:t xml:space="preserve">demands of </w:t>
      </w:r>
      <w:r w:rsidR="00760F98" w:rsidRPr="003300C6">
        <w:t>long batte</w:t>
      </w:r>
      <w:r w:rsidR="00924981" w:rsidRPr="003300C6">
        <w:t xml:space="preserve">ry life and tiny data volumes </w:t>
      </w:r>
      <w:r w:rsidR="002478A0" w:rsidRPr="003300C6">
        <w:t>associated with th</w:t>
      </w:r>
      <w:r w:rsidR="00540385" w:rsidRPr="003300C6">
        <w:t>e</w:t>
      </w:r>
      <w:r w:rsidR="002478A0" w:rsidRPr="003300C6">
        <w:t xml:space="preserve">se use cases </w:t>
      </w:r>
      <w:r w:rsidR="00760F98" w:rsidRPr="003300C6">
        <w:t xml:space="preserve">much more efficiently than </w:t>
      </w:r>
      <w:r w:rsidR="00B96310">
        <w:t xml:space="preserve">traditional </w:t>
      </w:r>
      <w:r w:rsidR="00846D7B">
        <w:t>cellular gear</w:t>
      </w:r>
      <w:r w:rsidR="00760F98" w:rsidRPr="003300C6">
        <w:t>.</w:t>
      </w:r>
    </w:p>
    <w:p w14:paraId="3A3265A0" w14:textId="4BEC32FB" w:rsidR="008A3121" w:rsidRPr="003300C6" w:rsidRDefault="00760F98" w:rsidP="003300C6">
      <w:pPr>
        <w:pStyle w:val="Story"/>
      </w:pPr>
      <w:r w:rsidRPr="003300C6">
        <w:lastRenderedPageBreak/>
        <w:t xml:space="preserve">What might </w:t>
      </w:r>
      <w:r w:rsidR="00924981" w:rsidRPr="003300C6">
        <w:t xml:space="preserve">come as a surprise is how low the </w:t>
      </w:r>
      <w:r w:rsidR="006D374B" w:rsidRPr="003300C6">
        <w:t>A</w:t>
      </w:r>
      <w:r w:rsidR="00924981" w:rsidRPr="003300C6">
        <w:t>R</w:t>
      </w:r>
      <w:r w:rsidR="006D374B" w:rsidRPr="003300C6">
        <w:t>P</w:t>
      </w:r>
      <w:r w:rsidR="00540385" w:rsidRPr="003300C6">
        <w:t>C looks set to be</w:t>
      </w:r>
      <w:r w:rsidRPr="003300C6">
        <w:t xml:space="preserve">. According </w:t>
      </w:r>
      <w:r w:rsidR="00924981" w:rsidRPr="003300C6">
        <w:t xml:space="preserve">to </w:t>
      </w:r>
      <w:r w:rsidRPr="003300C6">
        <w:t>Analysys Mason</w:t>
      </w:r>
      <w:r w:rsidR="00924981" w:rsidRPr="003300C6">
        <w:t>, ARPC on LPWA networks</w:t>
      </w:r>
      <w:r w:rsidR="002478A0" w:rsidRPr="003300C6">
        <w:t xml:space="preserve"> </w:t>
      </w:r>
      <w:r w:rsidR="006D374B" w:rsidRPr="003300C6">
        <w:t xml:space="preserve">could </w:t>
      </w:r>
      <w:r w:rsidR="00540385" w:rsidRPr="003300C6">
        <w:t xml:space="preserve">drop to </w:t>
      </w:r>
      <w:r w:rsidR="00924981" w:rsidRPr="003300C6">
        <w:t xml:space="preserve">as little as $0.15 </w:t>
      </w:r>
      <w:r w:rsidR="008A3121" w:rsidRPr="003300C6">
        <w:t xml:space="preserve">per month </w:t>
      </w:r>
      <w:r w:rsidR="00924981" w:rsidRPr="003300C6">
        <w:t>by 2025</w:t>
      </w:r>
      <w:r w:rsidR="009203CC" w:rsidRPr="003300C6">
        <w:t xml:space="preserve">. </w:t>
      </w:r>
      <w:r w:rsidR="00924981" w:rsidRPr="003300C6">
        <w:t xml:space="preserve">Connectivity </w:t>
      </w:r>
      <w:r w:rsidR="008A3121" w:rsidRPr="003300C6">
        <w:t>revenue, as a percentage of the total</w:t>
      </w:r>
      <w:r w:rsidR="00540385" w:rsidRPr="003300C6">
        <w:t xml:space="preserve"> IoT pie, is another </w:t>
      </w:r>
      <w:r w:rsidR="008A3121" w:rsidRPr="003300C6">
        <w:t>worryingly s</w:t>
      </w:r>
      <w:r w:rsidR="006D374B" w:rsidRPr="003300C6">
        <w:t>mall</w:t>
      </w:r>
      <w:r w:rsidR="00540385" w:rsidRPr="003300C6">
        <w:t xml:space="preserve"> figure</w:t>
      </w:r>
      <w:r w:rsidR="008A3121" w:rsidRPr="003300C6">
        <w:t>. Analysys Mason predicts it will account for only 14% of its pr</w:t>
      </w:r>
      <w:r w:rsidR="00846D7B">
        <w:t>ojected $201 billion revenue opportunity</w:t>
      </w:r>
      <w:r w:rsidR="008A3121" w:rsidRPr="003300C6">
        <w:t xml:space="preserve"> by 2025. The bulk, over 60%, is expected to come from applications. Hardware makes up the rest.</w:t>
      </w:r>
    </w:p>
    <w:p w14:paraId="059CEDD8" w14:textId="2A6519FA" w:rsidR="006F43A8" w:rsidRDefault="008A3121" w:rsidP="006F43A8">
      <w:pPr>
        <w:pStyle w:val="Story"/>
      </w:pPr>
      <w:r w:rsidRPr="003300C6">
        <w:t xml:space="preserve">Faced with </w:t>
      </w:r>
      <w:r w:rsidR="009203CC" w:rsidRPr="003300C6">
        <w:t xml:space="preserve">these </w:t>
      </w:r>
      <w:r w:rsidR="002478A0" w:rsidRPr="003300C6">
        <w:t xml:space="preserve">sort of </w:t>
      </w:r>
      <w:r w:rsidR="009203CC" w:rsidRPr="003300C6">
        <w:t xml:space="preserve">LPWA </w:t>
      </w:r>
      <w:r w:rsidR="00C64FE3" w:rsidRPr="003300C6">
        <w:t xml:space="preserve">revenue trends, </w:t>
      </w:r>
      <w:r w:rsidR="00F6746C">
        <w:t xml:space="preserve">many </w:t>
      </w:r>
      <w:r w:rsidR="00C64FE3" w:rsidRPr="003300C6">
        <w:t xml:space="preserve">CSPs </w:t>
      </w:r>
      <w:r w:rsidR="00F6746C">
        <w:t>are pushing hard on volume generation</w:t>
      </w:r>
      <w:r w:rsidR="006D374B" w:rsidRPr="003300C6">
        <w:t xml:space="preserve"> to compensate for </w:t>
      </w:r>
      <w:r w:rsidR="00F6746C">
        <w:t>ultra-</w:t>
      </w:r>
      <w:r w:rsidR="006D374B" w:rsidRPr="003300C6">
        <w:t xml:space="preserve">low ARPC. </w:t>
      </w:r>
      <w:r w:rsidR="00F6746C">
        <w:t xml:space="preserve">By focusing only </w:t>
      </w:r>
      <w:r w:rsidR="00AF21CE">
        <w:t xml:space="preserve">on volumes, however, it </w:t>
      </w:r>
      <w:r w:rsidR="00F6746C">
        <w:t>leaves large chunks of the revenue pie to other parties.</w:t>
      </w:r>
      <w:r w:rsidR="006F43A8">
        <w:t xml:space="preserve"> </w:t>
      </w:r>
    </w:p>
    <w:p w14:paraId="202DB682" w14:textId="6B5D7061" w:rsidR="006F43A8" w:rsidRPr="008572E6" w:rsidRDefault="006F43A8" w:rsidP="006F43A8">
      <w:pPr>
        <w:pStyle w:val="Story"/>
      </w:pPr>
      <w:r>
        <w:t xml:space="preserve">It doesn’t have to be this way. To help climb up the value-chain ladder, a growing number of CSPs </w:t>
      </w:r>
      <w:r w:rsidRPr="009421B0">
        <w:t>and network equipment providers (NEPs)</w:t>
      </w:r>
      <w:r>
        <w:t xml:space="preserve"> are turning to </w:t>
      </w:r>
      <w:r w:rsidRPr="009421B0">
        <w:t>an open-standards approach to IoT: oneM2M.</w:t>
      </w:r>
      <w:r>
        <w:t xml:space="preserve"> </w:t>
      </w:r>
      <w:r w:rsidR="008572E6">
        <w:t xml:space="preserve">Moreover, </w:t>
      </w:r>
      <w:r>
        <w:t>one</w:t>
      </w:r>
      <w:r w:rsidR="008572E6">
        <w:t xml:space="preserve">M2M helps </w:t>
      </w:r>
      <w:r>
        <w:t>d</w:t>
      </w:r>
      <w:r w:rsidR="008572E6">
        <w:t>rive</w:t>
      </w:r>
      <w:r>
        <w:t xml:space="preserve"> economies of scale. </w:t>
      </w:r>
      <w:r w:rsidR="008572E6">
        <w:t xml:space="preserve">The prospect of higher connectivity </w:t>
      </w:r>
      <w:r w:rsidR="008572E6">
        <w:rPr>
          <w:i/>
        </w:rPr>
        <w:t xml:space="preserve">and </w:t>
      </w:r>
      <w:r w:rsidR="008572E6">
        <w:t>non-connectivity revenue is now on the LPWA table.</w:t>
      </w:r>
    </w:p>
    <w:p w14:paraId="51EB5C44" w14:textId="0718EDCA" w:rsidR="009421B0" w:rsidRDefault="00427E21" w:rsidP="009421B0">
      <w:pPr>
        <w:pStyle w:val="Heading7"/>
      </w:pPr>
      <w:r>
        <w:t xml:space="preserve">1.2 </w:t>
      </w:r>
      <w:r w:rsidR="009421B0">
        <w:t>The trouble with legacy</w:t>
      </w:r>
    </w:p>
    <w:p w14:paraId="0F604EDE" w14:textId="218D780D" w:rsidR="004B6B97" w:rsidRDefault="009421B0" w:rsidP="009421B0">
      <w:pPr>
        <w:pStyle w:val="Story"/>
      </w:pPr>
      <w:r w:rsidRPr="009421B0">
        <w:t xml:space="preserve">Let’s step back a moment and </w:t>
      </w:r>
      <w:r w:rsidR="00C62270">
        <w:t xml:space="preserve">briefly </w:t>
      </w:r>
      <w:r w:rsidRPr="009421B0">
        <w:t>consider the main drawbacks of legacy IoT architectures</w:t>
      </w:r>
      <w:r w:rsidR="00D52D9F">
        <w:t xml:space="preserve"> and what might be called ‘vertical’ </w:t>
      </w:r>
      <w:r w:rsidR="002A44BA">
        <w:t>solutions</w:t>
      </w:r>
      <w:r w:rsidRPr="009421B0">
        <w:t>. By doing so, it helps explain why oneM2M was developed in the first place. It also demonstrates how CSPs can give their LPWA rollouts a business-case bo</w:t>
      </w:r>
      <w:r w:rsidR="006F322D">
        <w:t>ost by exploiting open standards</w:t>
      </w:r>
      <w:r w:rsidRPr="009421B0">
        <w:t xml:space="preserve">.  </w:t>
      </w:r>
    </w:p>
    <w:p w14:paraId="16A804B0" w14:textId="5098C23C" w:rsidR="009421B0" w:rsidRPr="009421B0" w:rsidRDefault="009421B0" w:rsidP="009421B0">
      <w:pPr>
        <w:pStyle w:val="Story"/>
      </w:pPr>
      <w:r w:rsidRPr="009421B0">
        <w:t xml:space="preserve">When enterprises first dipped their toes into machine-to-machine (M2M) communications, it was typically done on a ‘silo’ basis. One device linked to one application, and often restricted to one connectivity method. The initial challenge was to establish an M2M connection, manage the device, then maintain appropriate data flows. </w:t>
      </w:r>
    </w:p>
    <w:p w14:paraId="46C89773" w14:textId="77777777" w:rsidR="009421B0" w:rsidRPr="009421B0" w:rsidRDefault="009421B0" w:rsidP="009421B0">
      <w:pPr>
        <w:pStyle w:val="Story"/>
      </w:pPr>
      <w:r w:rsidRPr="009421B0">
        <w:t xml:space="preserve">Customers soon realised, however, there were lots of use cases possible with M2M and IoT. Yet to implement each one in a silo or ‘vertical’ way would clearly cause headaches. System integration would need to be redone, over and over, for every new IoT and M2M implementation.          </w:t>
      </w:r>
    </w:p>
    <w:p w14:paraId="1866E382" w14:textId="06F7CD66" w:rsidR="009421B0" w:rsidRPr="009421B0" w:rsidRDefault="009421B0" w:rsidP="009421B0">
      <w:pPr>
        <w:pStyle w:val="Story"/>
      </w:pPr>
      <w:r w:rsidRPr="009421B0">
        <w:t xml:space="preserve">Aside from cost inefficiencies and a brutal lack of scale, another huge drawback from vertical deployments is the stifling of innovation. If sensor data is limited to one application, </w:t>
      </w:r>
      <w:r w:rsidR="008E344F">
        <w:t xml:space="preserve">for example, </w:t>
      </w:r>
      <w:r w:rsidRPr="009421B0">
        <w:t xml:space="preserve">it’s less likely to pique the interest of </w:t>
      </w:r>
      <w:r w:rsidR="004B6B97">
        <w:t>app developers. Much better</w:t>
      </w:r>
      <w:r w:rsidRPr="009421B0">
        <w:t xml:space="preserve"> </w:t>
      </w:r>
      <w:r w:rsidR="008E344F">
        <w:t xml:space="preserve">also </w:t>
      </w:r>
      <w:r w:rsidRPr="009421B0">
        <w:t>if app developers can build apps without having to worry about different connectivity requiremen</w:t>
      </w:r>
      <w:r w:rsidR="008E344F">
        <w:t xml:space="preserve">ts and device management. Instead they </w:t>
      </w:r>
      <w:r w:rsidRPr="009421B0">
        <w:t xml:space="preserve">can focus on app logic and not have to bother about repeating app development </w:t>
      </w:r>
      <w:r w:rsidR="004B6B97">
        <w:t xml:space="preserve">efforts for every IoT platform. </w:t>
      </w:r>
      <w:r w:rsidR="008E344F">
        <w:t>It’s n</w:t>
      </w:r>
      <w:r w:rsidR="004B6B97">
        <w:t>ot a trivial problem to overcome</w:t>
      </w:r>
      <w:r w:rsidR="008C556C">
        <w:t xml:space="preserve"> in what is </w:t>
      </w:r>
      <w:r w:rsidR="00110FFA">
        <w:t xml:space="preserve">a </w:t>
      </w:r>
      <w:r w:rsidR="008C556C">
        <w:t>hugely fragmented IoT marketplace</w:t>
      </w:r>
      <w:r w:rsidR="00333FDA">
        <w:rPr>
          <w:rStyle w:val="FootnoteReference"/>
        </w:rPr>
        <w:footnoteReference w:id="5"/>
      </w:r>
      <w:r w:rsidR="004B6B97">
        <w:t xml:space="preserve">. </w:t>
      </w:r>
    </w:p>
    <w:p w14:paraId="3E32A5B4" w14:textId="509F3768" w:rsidR="009421B0" w:rsidRPr="009421B0" w:rsidRDefault="009421B0" w:rsidP="009421B0">
      <w:pPr>
        <w:pStyle w:val="Story"/>
      </w:pPr>
      <w:r w:rsidRPr="009421B0">
        <w:t>Making life easier fo</w:t>
      </w:r>
      <w:r w:rsidR="00E66FE3">
        <w:t>r app developers is vital</w:t>
      </w:r>
      <w:r w:rsidRPr="009421B0">
        <w:t xml:space="preserve">. They are the engines of innovation, so getting them on board in large numbers is a must-have. For this to happen a ‘horizontal’ IoT platform is needed, not a vertical one. Cue oneM2M. </w:t>
      </w:r>
    </w:p>
    <w:p w14:paraId="380BBC10" w14:textId="55D0A57C" w:rsidR="009421B0" w:rsidRPr="00C0274B" w:rsidRDefault="00427E21" w:rsidP="009421B0">
      <w:pPr>
        <w:pStyle w:val="Heading7"/>
      </w:pPr>
      <w:r>
        <w:lastRenderedPageBreak/>
        <w:t xml:space="preserve">1.3 </w:t>
      </w:r>
      <w:r w:rsidR="009421B0" w:rsidRPr="00C0274B">
        <w:t>OneM2M to the rescue</w:t>
      </w:r>
    </w:p>
    <w:p w14:paraId="353A8B34" w14:textId="5B5C8CC8" w:rsidR="009421B0" w:rsidRDefault="009421B0" w:rsidP="009421B0">
      <w:pPr>
        <w:pStyle w:val="Story"/>
      </w:pPr>
      <w:r w:rsidRPr="009421B0">
        <w:t>When mobile networks were in their infancy, owners of ‘brick’ phones could typical</w:t>
      </w:r>
      <w:r w:rsidR="006C2FFE">
        <w:t>ly only talk to others</w:t>
      </w:r>
      <w:r w:rsidR="004B52CB">
        <w:t xml:space="preserve"> </w:t>
      </w:r>
      <w:r w:rsidRPr="009421B0">
        <w:t>on the same ne</w:t>
      </w:r>
      <w:r w:rsidR="006C2FFE">
        <w:t>twork. The spur for</w:t>
      </w:r>
      <w:r w:rsidR="004B52CB">
        <w:t xml:space="preserve"> mobile growth, however, </w:t>
      </w:r>
      <w:r w:rsidRPr="009421B0">
        <w:t>was</w:t>
      </w:r>
      <w:r w:rsidR="004B52CB">
        <w:t xml:space="preserve"> not just the</w:t>
      </w:r>
      <w:r w:rsidR="00FC7CFB">
        <w:t xml:space="preserve"> emergence of network interoperability</w:t>
      </w:r>
      <w:r w:rsidR="004B52CB">
        <w:t>. Applications</w:t>
      </w:r>
      <w:r w:rsidR="00FC7CFB">
        <w:t xml:space="preserve"> could also be accessed, regardless of the underlying device hardware. </w:t>
      </w:r>
      <w:r w:rsidR="00D85EDA">
        <w:t xml:space="preserve">This encouraged greater economies scale, service innovation and lower </w:t>
      </w:r>
      <w:r w:rsidR="000152E1">
        <w:t xml:space="preserve">device costs. </w:t>
      </w:r>
      <w:r w:rsidRPr="009421B0">
        <w:t>oneM2</w:t>
      </w:r>
      <w:r w:rsidR="004B6B97">
        <w:t>M plays a</w:t>
      </w:r>
      <w:r w:rsidRPr="009421B0">
        <w:t xml:space="preserve"> similar interoperability role in the highly-fragmented IoT market. </w:t>
      </w:r>
    </w:p>
    <w:p w14:paraId="21FB181E" w14:textId="7B76336D" w:rsidR="009421B0" w:rsidRPr="009421B0" w:rsidRDefault="009421B0" w:rsidP="009421B0">
      <w:pPr>
        <w:pStyle w:val="Story"/>
      </w:pPr>
      <w:r w:rsidRPr="009421B0">
        <w:t>Using the oneM2M ‘reference architecture’</w:t>
      </w:r>
      <w:r w:rsidR="000152E1">
        <w:rPr>
          <w:rStyle w:val="FootnoteReference"/>
        </w:rPr>
        <w:footnoteReference w:id="6"/>
      </w:r>
      <w:r w:rsidRPr="009421B0">
        <w:t xml:space="preserve">, which is based on open standards and developed </w:t>
      </w:r>
      <w:r w:rsidR="009C2DFD">
        <w:t xml:space="preserve">in partnership with some </w:t>
      </w:r>
      <w:r w:rsidRPr="009421B0">
        <w:t xml:space="preserve">200 </w:t>
      </w:r>
      <w:r w:rsidR="009C2DFD">
        <w:t xml:space="preserve">oneM2M </w:t>
      </w:r>
      <w:r w:rsidRPr="009421B0">
        <w:t>members worldwide</w:t>
      </w:r>
      <w:r w:rsidR="006C2FFE">
        <w:t xml:space="preserve"> — </w:t>
      </w:r>
      <w:r w:rsidRPr="009421B0">
        <w:t>including various regional stan</w:t>
      </w:r>
      <w:r w:rsidR="006C2FFE">
        <w:t xml:space="preserve">dards bodies — </w:t>
      </w:r>
      <w:r w:rsidRPr="009421B0">
        <w:t>CSPs and NEPs that a</w:t>
      </w:r>
      <w:r w:rsidR="006C2FFE">
        <w:t xml:space="preserve">lign with it can break down </w:t>
      </w:r>
      <w:r w:rsidRPr="009421B0">
        <w:t xml:space="preserve">silos that inhibit growth. Sensor data can be reused in different applications; devices can be deployed for more than one purpose; and the sharing of software across different applications, such as device management and security, is also made possible. The need for application-specific platforms is eliminated. oneM2M creates a single </w:t>
      </w:r>
      <w:r w:rsidR="008E344F">
        <w:t xml:space="preserve">and horizontal </w:t>
      </w:r>
      <w:r w:rsidRPr="009421B0">
        <w:t>platform for the exchange and sharing of data among all applications.</w:t>
      </w:r>
    </w:p>
    <w:p w14:paraId="38D902A7" w14:textId="52D4D7D5" w:rsidR="009421B0" w:rsidRPr="009421B0" w:rsidRDefault="009421B0" w:rsidP="009421B0">
      <w:pPr>
        <w:pStyle w:val="Story"/>
      </w:pPr>
      <w:r w:rsidRPr="009421B0">
        <w:t xml:space="preserve">Moreover, the oneM2M </w:t>
      </w:r>
      <w:r w:rsidR="00E66FE3">
        <w:t xml:space="preserve">‘common services layer’ (CSL) — </w:t>
      </w:r>
      <w:r w:rsidRPr="009421B0">
        <w:t>th</w:t>
      </w:r>
      <w:r w:rsidR="00E66FE3">
        <w:t xml:space="preserve">e core of the oneM2M platform — </w:t>
      </w:r>
      <w:r w:rsidRPr="009421B0">
        <w:t>is ‘agnostic’ to different types of connectivity</w:t>
      </w:r>
      <w:r w:rsidR="00907E66">
        <w:t xml:space="preserve"> (</w:t>
      </w:r>
      <w:r w:rsidR="00907E66" w:rsidRPr="00907E66">
        <w:rPr>
          <w:i/>
        </w:rPr>
        <w:t>see sidebar: Peace of mind for CSPs mulling different LPWA options</w:t>
      </w:r>
      <w:r w:rsidR="00907E66">
        <w:t>)</w:t>
      </w:r>
      <w:r w:rsidRPr="009421B0">
        <w:t xml:space="preserve">. Acting as a sort of ‘glue’ between disparate IoT platforms, the CSL can even </w:t>
      </w:r>
      <w:r w:rsidR="00E66FE3">
        <w:t xml:space="preserve">automatically </w:t>
      </w:r>
      <w:r w:rsidRPr="009421B0">
        <w:t>select the most appropriate con</w:t>
      </w:r>
      <w:r w:rsidR="00E66FE3">
        <w:t xml:space="preserve">nectivity-type </w:t>
      </w:r>
      <w:r w:rsidRPr="009421B0">
        <w:t xml:space="preserve">available to best suit an app’s particular performance requirements. </w:t>
      </w:r>
    </w:p>
    <w:p w14:paraId="78478CA4" w14:textId="5B141924" w:rsidR="009421B0" w:rsidRDefault="009421B0" w:rsidP="009421B0">
      <w:pPr>
        <w:pStyle w:val="Story"/>
      </w:pPr>
      <w:r w:rsidRPr="009421B0">
        <w:t>Why is all this important? Not only are OpEx savings to be had from not having to manage multiple silos, but it also enables new business opportunities. By cross-</w:t>
      </w:r>
      <w:r w:rsidR="000750BE">
        <w:t>sharing resources and data</w:t>
      </w:r>
      <w:r w:rsidR="00E66FE3">
        <w:t xml:space="preserve">, </w:t>
      </w:r>
      <w:r w:rsidR="000750BE">
        <w:t xml:space="preserve">perhaps enriched by analytics, </w:t>
      </w:r>
      <w:r w:rsidR="00E66FE3">
        <w:t>new service-</w:t>
      </w:r>
      <w:r w:rsidRPr="009421B0">
        <w:t>innovation pos</w:t>
      </w:r>
      <w:r w:rsidR="000750BE">
        <w:t xml:space="preserve">sibilities are opened up. This </w:t>
      </w:r>
      <w:r w:rsidRPr="009421B0">
        <w:t>is essential to build a stronger LPWA business case and realise profitable revenue. Improved economies of scale, helped by broader app developer support and wider appeal to enterprise customers, can</w:t>
      </w:r>
      <w:r w:rsidR="00CB2A7A">
        <w:t xml:space="preserve"> also bring module prices down</w:t>
      </w:r>
      <w:r w:rsidR="008E344F">
        <w:t xml:space="preserve">. This, in turn, will help </w:t>
      </w:r>
      <w:r w:rsidR="00CB2A7A">
        <w:t xml:space="preserve">stimulate </w:t>
      </w:r>
      <w:r w:rsidR="004E20AC">
        <w:t xml:space="preserve">IoT </w:t>
      </w:r>
      <w:r w:rsidR="000750BE">
        <w:t>demand.</w:t>
      </w:r>
    </w:p>
    <w:p w14:paraId="10A6CA7E" w14:textId="77777777" w:rsidR="00E35AD5" w:rsidRDefault="00E35AD5" w:rsidP="00BB3724">
      <w:pPr>
        <w:pStyle w:val="Heading6"/>
      </w:pPr>
    </w:p>
    <w:p w14:paraId="6D446992" w14:textId="7E474ECB" w:rsidR="00BB3724" w:rsidRDefault="003300C6" w:rsidP="00BB3724">
      <w:pPr>
        <w:pStyle w:val="Heading6"/>
      </w:pPr>
      <w:r>
        <w:t xml:space="preserve">2. </w:t>
      </w:r>
      <w:r w:rsidR="00104659">
        <w:t xml:space="preserve">LPWA on its own </w:t>
      </w:r>
      <w:r w:rsidR="00156541">
        <w:t>will only take you so far</w:t>
      </w:r>
    </w:p>
    <w:p w14:paraId="3EA15C13" w14:textId="06A9CB17" w:rsidR="00110FFA" w:rsidRDefault="00110FFA" w:rsidP="00110FFA">
      <w:pPr>
        <w:pStyle w:val="Heading7"/>
      </w:pPr>
      <w:r>
        <w:t>2.1 A little bit of background</w:t>
      </w:r>
    </w:p>
    <w:p w14:paraId="07416755" w14:textId="319609DE" w:rsidR="009421B0" w:rsidRPr="009421B0" w:rsidRDefault="009421B0" w:rsidP="009421B0">
      <w:pPr>
        <w:pStyle w:val="Story"/>
      </w:pPr>
      <w:r w:rsidRPr="009421B0">
        <w:t xml:space="preserve">The projected boom in </w:t>
      </w:r>
      <w:r w:rsidR="009C2DFD">
        <w:t xml:space="preserve">the </w:t>
      </w:r>
      <w:r w:rsidRPr="009421B0">
        <w:t xml:space="preserve">number of IoT devices focused minds. If CSPs were to make a serious play </w:t>
      </w:r>
      <w:r w:rsidR="006E718B">
        <w:t xml:space="preserve">to meet burgeoning IoT demand — </w:t>
      </w:r>
      <w:r w:rsidRPr="009421B0">
        <w:t>and if they were to lever</w:t>
      </w:r>
      <w:r w:rsidR="00A10C9E">
        <w:t>age their cellular networks (</w:t>
      </w:r>
      <w:r w:rsidR="00FC7CFB">
        <w:t xml:space="preserve">to </w:t>
      </w:r>
      <w:r w:rsidRPr="009421B0">
        <w:t>lower costs) and licensed spe</w:t>
      </w:r>
      <w:r w:rsidR="00A10C9E">
        <w:t>ctrum (</w:t>
      </w:r>
      <w:r w:rsidR="00FC7CFB">
        <w:t xml:space="preserve">to </w:t>
      </w:r>
      <w:r w:rsidR="006E718B">
        <w:t xml:space="preserve">avoid interference) — </w:t>
      </w:r>
      <w:r w:rsidRPr="009421B0">
        <w:t>then new overlay connectivity standards, capable of attracting a vibrant ecosystem, were seen by many as the best way forward. GSM and LTE networks were simply not suited to address diverse use-cases that require long device battery life, deep indoor coverage, long-range signals, and the sporadic transmission of small data payloads. ‘Massive IoT’ needed a smarter approach.</w:t>
      </w:r>
    </w:p>
    <w:p w14:paraId="7325D7C1" w14:textId="2C66DD69" w:rsidR="009421B0" w:rsidRPr="00857A28" w:rsidRDefault="009421B0" w:rsidP="00857A28">
      <w:pPr>
        <w:pStyle w:val="Story"/>
        <w:rPr>
          <w:i/>
        </w:rPr>
      </w:pPr>
      <w:r w:rsidRPr="009421B0">
        <w:lastRenderedPageBreak/>
        <w:t>In a remarkably swift standardisat</w:t>
      </w:r>
      <w:r w:rsidR="00110FFA">
        <w:t xml:space="preserve">ion process, coordinated by </w:t>
      </w:r>
      <w:r w:rsidR="008C556C">
        <w:t>3GPP</w:t>
      </w:r>
      <w:r w:rsidRPr="009421B0">
        <w:t>, three new cellular-based LPWA standards emerged: Cat-NB1, Cat-M1 and EC-GSM. Each is supported by the GSMA, and each is capable of supporting a variety of IoT use cases</w:t>
      </w:r>
      <w:r w:rsidR="000152E1">
        <w:t xml:space="preserve"> </w:t>
      </w:r>
      <w:r w:rsidR="000152E1" w:rsidRPr="009421B0">
        <w:t>(</w:t>
      </w:r>
      <w:r w:rsidR="000152E1">
        <w:rPr>
          <w:i/>
        </w:rPr>
        <w:t>see T</w:t>
      </w:r>
      <w:r w:rsidR="000152E1" w:rsidRPr="00857A28">
        <w:rPr>
          <w:i/>
        </w:rPr>
        <w:t>able</w:t>
      </w:r>
      <w:r w:rsidR="000152E1">
        <w:rPr>
          <w:i/>
        </w:rPr>
        <w:t xml:space="preserve"> 1:</w:t>
      </w:r>
      <w:r w:rsidR="000152E1" w:rsidRPr="00857A28">
        <w:t xml:space="preserve"> </w:t>
      </w:r>
      <w:r w:rsidR="000152E1" w:rsidRPr="00857A28">
        <w:rPr>
          <w:i/>
        </w:rPr>
        <w:t>Cellular LPWA options using licensed spectrum</w:t>
      </w:r>
      <w:r w:rsidR="000152E1" w:rsidRPr="009421B0">
        <w:t>)</w:t>
      </w:r>
      <w:r w:rsidRPr="009421B0">
        <w:t xml:space="preserve">. Cat-NB1 is gaining traction in Europe, primarily through the efforts of Deutsche Telekom and Vodafone, while Cat-M1 is picking up speed in the US. Both AT&amp;T and Verizon Wireless have thrown their considerable weight behind nationwide Cat-M1 rollout. </w:t>
      </w:r>
      <w:r w:rsidR="000F51B1">
        <w:t>Non-cellular LPWA options have also emerged, creating a highly-competitive marketplace (</w:t>
      </w:r>
      <w:r w:rsidR="000F51B1">
        <w:rPr>
          <w:i/>
        </w:rPr>
        <w:t>see T</w:t>
      </w:r>
      <w:r w:rsidR="000F51B1" w:rsidRPr="00857A28">
        <w:rPr>
          <w:i/>
        </w:rPr>
        <w:t>able</w:t>
      </w:r>
      <w:r w:rsidR="000F51B1">
        <w:rPr>
          <w:i/>
        </w:rPr>
        <w:t xml:space="preserve"> 1:</w:t>
      </w:r>
      <w:r w:rsidR="000F51B1" w:rsidRPr="00857A28">
        <w:t xml:space="preserve"> </w:t>
      </w:r>
      <w:r w:rsidR="000B5675">
        <w:rPr>
          <w:i/>
        </w:rPr>
        <w:t>Selected n</w:t>
      </w:r>
      <w:r w:rsidR="0049337A">
        <w:rPr>
          <w:i/>
        </w:rPr>
        <w:t>on-c</w:t>
      </w:r>
      <w:r w:rsidR="000F51B1" w:rsidRPr="00857A28">
        <w:rPr>
          <w:i/>
        </w:rPr>
        <w:t xml:space="preserve">ellular LPWA options using </w:t>
      </w:r>
      <w:r w:rsidR="0049337A">
        <w:rPr>
          <w:i/>
        </w:rPr>
        <w:t>un</w:t>
      </w:r>
      <w:r w:rsidR="000F51B1" w:rsidRPr="00857A28">
        <w:rPr>
          <w:i/>
        </w:rPr>
        <w:t>licensed spectrum</w:t>
      </w:r>
      <w:r w:rsidR="000F51B1" w:rsidRPr="009421B0">
        <w:t>).</w:t>
      </w:r>
    </w:p>
    <w:p w14:paraId="0414F467" w14:textId="3EE2BBD1" w:rsidR="00A3718F" w:rsidRPr="009515E4" w:rsidRDefault="00A3718F" w:rsidP="00A3718F">
      <w:pPr>
        <w:pStyle w:val="Tabletitle"/>
        <w:rPr>
          <w:b w:val="0"/>
        </w:rPr>
      </w:pPr>
      <w:r>
        <w:t xml:space="preserve">Cellular LPWA </w:t>
      </w:r>
      <w:r w:rsidRPr="009515E4">
        <w:t>options using licensed spectrum</w:t>
      </w:r>
    </w:p>
    <w:tbl>
      <w:tblPr>
        <w:tblStyle w:val="TableGrid"/>
        <w:tblW w:w="8647" w:type="dxa"/>
        <w:tblInd w:w="-147" w:type="dxa"/>
        <w:tblLayout w:type="fixed"/>
        <w:tblLook w:val="04A0" w:firstRow="1" w:lastRow="0" w:firstColumn="1" w:lastColumn="0" w:noHBand="0" w:noVBand="1"/>
      </w:tblPr>
      <w:tblGrid>
        <w:gridCol w:w="1418"/>
        <w:gridCol w:w="1985"/>
        <w:gridCol w:w="2693"/>
        <w:gridCol w:w="2551"/>
      </w:tblGrid>
      <w:tr w:rsidR="00A3718F" w:rsidRPr="00F3459E" w14:paraId="4097DA76" w14:textId="77777777" w:rsidTr="00221D9F">
        <w:trPr>
          <w:trHeight w:val="295"/>
        </w:trPr>
        <w:tc>
          <w:tcPr>
            <w:tcW w:w="1418" w:type="dxa"/>
          </w:tcPr>
          <w:p w14:paraId="32F0BF54" w14:textId="77777777" w:rsidR="00A3718F" w:rsidRPr="000A201A" w:rsidRDefault="00A3718F" w:rsidP="00221D9F">
            <w:pPr>
              <w:pStyle w:val="Tablehead"/>
              <w:rPr>
                <w:b w:val="0"/>
              </w:rPr>
            </w:pPr>
            <w:r w:rsidRPr="000A201A">
              <w:t>Technology</w:t>
            </w:r>
          </w:p>
        </w:tc>
        <w:tc>
          <w:tcPr>
            <w:tcW w:w="1985" w:type="dxa"/>
          </w:tcPr>
          <w:p w14:paraId="58E8BDED" w14:textId="77777777" w:rsidR="00A3718F" w:rsidRPr="000A201A" w:rsidRDefault="00A3718F" w:rsidP="00221D9F">
            <w:pPr>
              <w:pStyle w:val="Tablehead"/>
              <w:rPr>
                <w:b w:val="0"/>
              </w:rPr>
            </w:pPr>
            <w:r w:rsidRPr="000A201A">
              <w:t>Key characteristics</w:t>
            </w:r>
          </w:p>
        </w:tc>
        <w:tc>
          <w:tcPr>
            <w:tcW w:w="2693" w:type="dxa"/>
          </w:tcPr>
          <w:p w14:paraId="73CB00B7" w14:textId="77777777" w:rsidR="00A3718F" w:rsidRPr="000A201A" w:rsidRDefault="00A3718F" w:rsidP="00221D9F">
            <w:pPr>
              <w:pStyle w:val="Tablehead"/>
              <w:rPr>
                <w:b w:val="0"/>
              </w:rPr>
            </w:pPr>
            <w:r w:rsidRPr="000A201A">
              <w:t>Overview</w:t>
            </w:r>
          </w:p>
        </w:tc>
        <w:tc>
          <w:tcPr>
            <w:tcW w:w="2551" w:type="dxa"/>
          </w:tcPr>
          <w:p w14:paraId="4DE76198" w14:textId="77777777" w:rsidR="00A3718F" w:rsidRPr="000A201A" w:rsidRDefault="00A3718F" w:rsidP="00221D9F">
            <w:pPr>
              <w:pStyle w:val="Tablehead"/>
              <w:rPr>
                <w:b w:val="0"/>
              </w:rPr>
            </w:pPr>
            <w:r>
              <w:t>IoT use cases</w:t>
            </w:r>
          </w:p>
        </w:tc>
      </w:tr>
      <w:tr w:rsidR="00A3718F" w:rsidRPr="00F3459E" w14:paraId="13EAD94B" w14:textId="77777777" w:rsidTr="00221D9F">
        <w:trPr>
          <w:trHeight w:val="2729"/>
        </w:trPr>
        <w:tc>
          <w:tcPr>
            <w:tcW w:w="1418" w:type="dxa"/>
          </w:tcPr>
          <w:p w14:paraId="1CA4BD55" w14:textId="77777777" w:rsidR="00A3718F" w:rsidRDefault="00A3718F" w:rsidP="00221D9F">
            <w:pPr>
              <w:pStyle w:val="Tabletext"/>
              <w:rPr>
                <w:b/>
                <w:sz w:val="14"/>
                <w:szCs w:val="14"/>
              </w:rPr>
            </w:pPr>
            <w:r>
              <w:rPr>
                <w:b/>
                <w:sz w:val="14"/>
                <w:szCs w:val="14"/>
              </w:rPr>
              <w:t>Cat-NB1</w:t>
            </w:r>
          </w:p>
          <w:p w14:paraId="77001EE5" w14:textId="77777777" w:rsidR="00A3718F" w:rsidRPr="003D2F0B" w:rsidRDefault="00A3718F" w:rsidP="00221D9F">
            <w:pPr>
              <w:pStyle w:val="Tabletext"/>
              <w:rPr>
                <w:sz w:val="14"/>
                <w:szCs w:val="14"/>
              </w:rPr>
            </w:pPr>
            <w:r>
              <w:rPr>
                <w:sz w:val="14"/>
                <w:szCs w:val="14"/>
              </w:rPr>
              <w:t xml:space="preserve">Also known as </w:t>
            </w:r>
            <w:r w:rsidRPr="003D2F0B">
              <w:rPr>
                <w:sz w:val="14"/>
                <w:szCs w:val="14"/>
              </w:rPr>
              <w:t>Narrowband Internet of Things</w:t>
            </w:r>
            <w:r>
              <w:rPr>
                <w:sz w:val="14"/>
                <w:szCs w:val="14"/>
              </w:rPr>
              <w:t xml:space="preserve"> (NB-IoT)</w:t>
            </w:r>
            <w:r w:rsidRPr="003D2F0B">
              <w:rPr>
                <w:sz w:val="14"/>
                <w:szCs w:val="14"/>
              </w:rPr>
              <w:t xml:space="preserve"> </w:t>
            </w:r>
          </w:p>
        </w:tc>
        <w:tc>
          <w:tcPr>
            <w:tcW w:w="1985" w:type="dxa"/>
          </w:tcPr>
          <w:p w14:paraId="5AAE4029" w14:textId="77777777" w:rsidR="00A3718F" w:rsidRDefault="00A3718F" w:rsidP="00221D9F">
            <w:pPr>
              <w:pStyle w:val="Tabletext"/>
              <w:rPr>
                <w:sz w:val="14"/>
                <w:szCs w:val="14"/>
              </w:rPr>
            </w:pPr>
            <w:r>
              <w:rPr>
                <w:b/>
                <w:sz w:val="14"/>
                <w:szCs w:val="14"/>
              </w:rPr>
              <w:t>Deployment</w:t>
            </w:r>
            <w:r>
              <w:rPr>
                <w:b/>
                <w:sz w:val="14"/>
                <w:szCs w:val="14"/>
              </w:rPr>
              <w:br/>
            </w:r>
            <w:r>
              <w:rPr>
                <w:sz w:val="14"/>
                <w:szCs w:val="14"/>
              </w:rPr>
              <w:t xml:space="preserve">LTE </w:t>
            </w:r>
            <w:r w:rsidRPr="002F1FD0">
              <w:rPr>
                <w:sz w:val="14"/>
                <w:szCs w:val="14"/>
              </w:rPr>
              <w:t>in-band</w:t>
            </w:r>
            <w:r>
              <w:rPr>
                <w:sz w:val="14"/>
                <w:szCs w:val="14"/>
              </w:rPr>
              <w:t xml:space="preserve"> or guard-band</w:t>
            </w:r>
            <w:r>
              <w:rPr>
                <w:sz w:val="14"/>
                <w:szCs w:val="14"/>
              </w:rPr>
              <w:br/>
              <w:t>Re-farmed GSM channels Standalone deployments</w:t>
            </w:r>
            <w:r>
              <w:rPr>
                <w:sz w:val="14"/>
                <w:szCs w:val="14"/>
              </w:rPr>
              <w:br/>
            </w:r>
            <w:r>
              <w:rPr>
                <w:sz w:val="14"/>
                <w:szCs w:val="14"/>
              </w:rPr>
              <w:br/>
            </w:r>
            <w:r>
              <w:rPr>
                <w:b/>
                <w:sz w:val="14"/>
                <w:szCs w:val="14"/>
              </w:rPr>
              <w:t>Bandwidth</w:t>
            </w:r>
            <w:r>
              <w:rPr>
                <w:b/>
                <w:sz w:val="14"/>
                <w:szCs w:val="14"/>
              </w:rPr>
              <w:br/>
            </w:r>
            <w:r>
              <w:rPr>
                <w:sz w:val="14"/>
                <w:szCs w:val="14"/>
              </w:rPr>
              <w:t>180MHz</w:t>
            </w:r>
            <w:r>
              <w:rPr>
                <w:sz w:val="14"/>
                <w:szCs w:val="14"/>
              </w:rPr>
              <w:br/>
            </w:r>
            <w:r>
              <w:rPr>
                <w:sz w:val="14"/>
                <w:szCs w:val="14"/>
              </w:rPr>
              <w:br/>
            </w:r>
            <w:r>
              <w:rPr>
                <w:b/>
                <w:sz w:val="14"/>
                <w:szCs w:val="14"/>
              </w:rPr>
              <w:t>Peak rate</w:t>
            </w:r>
            <w:r>
              <w:rPr>
                <w:b/>
                <w:sz w:val="14"/>
                <w:szCs w:val="14"/>
              </w:rPr>
              <w:br/>
            </w:r>
            <w:r w:rsidRPr="000233FA">
              <w:rPr>
                <w:i/>
                <w:sz w:val="14"/>
                <w:szCs w:val="14"/>
              </w:rPr>
              <w:t>Downlink</w:t>
            </w:r>
            <w:r>
              <w:rPr>
                <w:sz w:val="14"/>
                <w:szCs w:val="14"/>
              </w:rPr>
              <w:t>: 10s of kbps</w:t>
            </w:r>
            <w:r>
              <w:rPr>
                <w:sz w:val="14"/>
                <w:szCs w:val="14"/>
              </w:rPr>
              <w:br/>
            </w:r>
            <w:r w:rsidRPr="000233FA">
              <w:rPr>
                <w:i/>
                <w:sz w:val="14"/>
                <w:szCs w:val="14"/>
              </w:rPr>
              <w:t>Uplink</w:t>
            </w:r>
            <w:r>
              <w:rPr>
                <w:sz w:val="14"/>
                <w:szCs w:val="14"/>
              </w:rPr>
              <w:t>: 10s of kbps</w:t>
            </w:r>
          </w:p>
          <w:p w14:paraId="69E0403B" w14:textId="77777777" w:rsidR="00A3718F" w:rsidRPr="00155492" w:rsidRDefault="00A3718F" w:rsidP="00221D9F">
            <w:pPr>
              <w:pStyle w:val="Tabletext"/>
              <w:rPr>
                <w:b/>
                <w:sz w:val="14"/>
                <w:szCs w:val="14"/>
              </w:rPr>
            </w:pPr>
          </w:p>
        </w:tc>
        <w:tc>
          <w:tcPr>
            <w:tcW w:w="2693" w:type="dxa"/>
          </w:tcPr>
          <w:p w14:paraId="5B0D0162" w14:textId="77777777" w:rsidR="00A3718F" w:rsidRDefault="00A3718F" w:rsidP="00221D9F">
            <w:pPr>
              <w:pStyle w:val="Tabletext"/>
              <w:rPr>
                <w:sz w:val="14"/>
                <w:szCs w:val="14"/>
              </w:rPr>
            </w:pPr>
            <w:r>
              <w:rPr>
                <w:sz w:val="14"/>
                <w:szCs w:val="14"/>
              </w:rPr>
              <w:t xml:space="preserve">Finalised within 3GPP </w:t>
            </w:r>
            <w:r w:rsidRPr="007315AF">
              <w:rPr>
                <w:i/>
                <w:sz w:val="14"/>
                <w:szCs w:val="14"/>
              </w:rPr>
              <w:t>Release</w:t>
            </w:r>
            <w:r>
              <w:rPr>
                <w:i/>
                <w:sz w:val="14"/>
                <w:szCs w:val="14"/>
              </w:rPr>
              <w:t> </w:t>
            </w:r>
            <w:r w:rsidRPr="007315AF">
              <w:rPr>
                <w:i/>
                <w:sz w:val="14"/>
                <w:szCs w:val="14"/>
              </w:rPr>
              <w:t>13</w:t>
            </w:r>
            <w:r>
              <w:rPr>
                <w:sz w:val="14"/>
                <w:szCs w:val="14"/>
              </w:rPr>
              <w:t xml:space="preserve"> in June 2016, Cat-NB1 promises low-cost devices, low energy consumption, and deeper indoor coverage than traditional cellular networks. </w:t>
            </w:r>
          </w:p>
          <w:p w14:paraId="1CFAE04D" w14:textId="77777777" w:rsidR="00A3718F" w:rsidRDefault="00A3718F" w:rsidP="00221D9F">
            <w:pPr>
              <w:pStyle w:val="Tabletext"/>
              <w:rPr>
                <w:sz w:val="14"/>
                <w:szCs w:val="14"/>
              </w:rPr>
            </w:pPr>
            <w:r>
              <w:rPr>
                <w:sz w:val="14"/>
                <w:szCs w:val="14"/>
              </w:rPr>
              <w:t xml:space="preserve">Connected-device battery life anticipated up to ten </w:t>
            </w:r>
            <w:r w:rsidRPr="00BD2065">
              <w:rPr>
                <w:sz w:val="14"/>
                <w:szCs w:val="14"/>
              </w:rPr>
              <w:t xml:space="preserve">years with two AA batteries </w:t>
            </w:r>
            <w:r>
              <w:rPr>
                <w:sz w:val="14"/>
                <w:szCs w:val="14"/>
              </w:rPr>
              <w:t xml:space="preserve">(assuming Cat-NB1 </w:t>
            </w:r>
            <w:r w:rsidRPr="00BD2065">
              <w:rPr>
                <w:sz w:val="14"/>
                <w:szCs w:val="14"/>
              </w:rPr>
              <w:t>typical usage patterns),</w:t>
            </w:r>
          </w:p>
          <w:p w14:paraId="5F7B9953" w14:textId="77777777" w:rsidR="00A3718F" w:rsidRDefault="00A3718F" w:rsidP="00221D9F">
            <w:pPr>
              <w:pStyle w:val="Tabletext"/>
              <w:rPr>
                <w:sz w:val="14"/>
                <w:szCs w:val="14"/>
              </w:rPr>
            </w:pPr>
            <w:r>
              <w:rPr>
                <w:sz w:val="14"/>
                <w:szCs w:val="14"/>
              </w:rPr>
              <w:t xml:space="preserve">Proponents claim Cat-NB1 </w:t>
            </w:r>
            <w:r w:rsidRPr="002537B7">
              <w:rPr>
                <w:sz w:val="14"/>
                <w:szCs w:val="14"/>
              </w:rPr>
              <w:t xml:space="preserve">mode </w:t>
            </w:r>
            <w:r>
              <w:rPr>
                <w:sz w:val="14"/>
                <w:szCs w:val="14"/>
              </w:rPr>
              <w:t>of complexity is simpler than Cat</w:t>
            </w:r>
            <w:r>
              <w:rPr>
                <w:sz w:val="14"/>
                <w:szCs w:val="14"/>
              </w:rPr>
              <w:noBreakHyphen/>
            </w:r>
            <w:r w:rsidRPr="002537B7">
              <w:rPr>
                <w:sz w:val="14"/>
                <w:szCs w:val="14"/>
              </w:rPr>
              <w:t>M</w:t>
            </w:r>
            <w:r>
              <w:rPr>
                <w:sz w:val="14"/>
                <w:szCs w:val="14"/>
              </w:rPr>
              <w:t xml:space="preserve">1, so </w:t>
            </w:r>
            <w:r w:rsidRPr="002537B7">
              <w:rPr>
                <w:sz w:val="14"/>
                <w:szCs w:val="14"/>
              </w:rPr>
              <w:t>ch</w:t>
            </w:r>
            <w:r>
              <w:rPr>
                <w:sz w:val="14"/>
                <w:szCs w:val="14"/>
              </w:rPr>
              <w:t>ipsets will likely be cheaper</w:t>
            </w:r>
            <w:r w:rsidRPr="002537B7">
              <w:rPr>
                <w:sz w:val="14"/>
                <w:szCs w:val="14"/>
              </w:rPr>
              <w:t>.</w:t>
            </w:r>
          </w:p>
          <w:p w14:paraId="23B5FD90" w14:textId="2168572B" w:rsidR="00A3718F" w:rsidRPr="00F3459E" w:rsidRDefault="00A3718F" w:rsidP="00221D9F">
            <w:pPr>
              <w:pStyle w:val="Tabletext"/>
              <w:rPr>
                <w:sz w:val="14"/>
                <w:szCs w:val="14"/>
              </w:rPr>
            </w:pPr>
            <w:r>
              <w:rPr>
                <w:sz w:val="14"/>
                <w:szCs w:val="14"/>
              </w:rPr>
              <w:t>Voice is not supported, although 3GPP enhanced</w:t>
            </w:r>
            <w:r w:rsidRPr="009C2DFD">
              <w:rPr>
                <w:sz w:val="14"/>
                <w:szCs w:val="14"/>
              </w:rPr>
              <w:t xml:space="preserve"> mobile managem</w:t>
            </w:r>
            <w:r w:rsidR="00FC7CFB">
              <w:rPr>
                <w:sz w:val="14"/>
                <w:szCs w:val="14"/>
              </w:rPr>
              <w:t xml:space="preserve">ent of Cat-NB1 in </w:t>
            </w:r>
            <w:r w:rsidR="00FC7CFB" w:rsidRPr="00FC7CFB">
              <w:rPr>
                <w:i/>
                <w:sz w:val="14"/>
                <w:szCs w:val="14"/>
              </w:rPr>
              <w:t>Release 14</w:t>
            </w:r>
            <w:r w:rsidR="00FC7CFB">
              <w:rPr>
                <w:sz w:val="14"/>
                <w:szCs w:val="14"/>
              </w:rPr>
              <w:t xml:space="preserve"> gives</w:t>
            </w:r>
            <w:r>
              <w:rPr>
                <w:sz w:val="14"/>
                <w:szCs w:val="14"/>
              </w:rPr>
              <w:t xml:space="preserve"> mobile capability.</w:t>
            </w:r>
          </w:p>
        </w:tc>
        <w:tc>
          <w:tcPr>
            <w:tcW w:w="2551" w:type="dxa"/>
          </w:tcPr>
          <w:p w14:paraId="17CD532F" w14:textId="77777777" w:rsidR="00A3718F" w:rsidRDefault="00A3718F" w:rsidP="00221D9F">
            <w:pPr>
              <w:pStyle w:val="Tabletext"/>
            </w:pPr>
            <w:r>
              <w:rPr>
                <w:sz w:val="14"/>
                <w:szCs w:val="14"/>
              </w:rPr>
              <w:t xml:space="preserve">Typically targeted at </w:t>
            </w:r>
            <w:r w:rsidRPr="00E72D80">
              <w:rPr>
                <w:sz w:val="14"/>
                <w:szCs w:val="14"/>
              </w:rPr>
              <w:t xml:space="preserve">small </w:t>
            </w:r>
            <w:r>
              <w:rPr>
                <w:sz w:val="14"/>
                <w:szCs w:val="14"/>
              </w:rPr>
              <w:t>payloads associated with sensor-</w:t>
            </w:r>
            <w:r w:rsidRPr="00E72D80">
              <w:rPr>
                <w:sz w:val="14"/>
                <w:szCs w:val="14"/>
              </w:rPr>
              <w:t>style applications</w:t>
            </w:r>
            <w:r>
              <w:rPr>
                <w:sz w:val="14"/>
                <w:szCs w:val="14"/>
              </w:rPr>
              <w:t>. Target markets include smart metering, smart home and smart cities.</w:t>
            </w:r>
            <w:r>
              <w:t xml:space="preserve"> </w:t>
            </w:r>
          </w:p>
          <w:p w14:paraId="3AFCEBB2" w14:textId="77777777" w:rsidR="00A3718F" w:rsidRPr="00F3459E" w:rsidRDefault="00A3718F" w:rsidP="00221D9F">
            <w:pPr>
              <w:pStyle w:val="Tabletext"/>
              <w:rPr>
                <w:sz w:val="14"/>
                <w:szCs w:val="14"/>
              </w:rPr>
            </w:pPr>
          </w:p>
        </w:tc>
      </w:tr>
      <w:tr w:rsidR="00A3718F" w:rsidRPr="00F3459E" w14:paraId="041C441B" w14:textId="77777777" w:rsidTr="00221D9F">
        <w:trPr>
          <w:trHeight w:val="2729"/>
        </w:trPr>
        <w:tc>
          <w:tcPr>
            <w:tcW w:w="1418" w:type="dxa"/>
          </w:tcPr>
          <w:p w14:paraId="339ECC9E" w14:textId="77777777" w:rsidR="00A3718F" w:rsidRDefault="00A3718F" w:rsidP="00221D9F">
            <w:pPr>
              <w:pStyle w:val="Tabletext"/>
              <w:rPr>
                <w:b/>
                <w:sz w:val="14"/>
                <w:szCs w:val="14"/>
              </w:rPr>
            </w:pPr>
            <w:r>
              <w:rPr>
                <w:b/>
                <w:sz w:val="14"/>
                <w:szCs w:val="14"/>
              </w:rPr>
              <w:t>Cat</w:t>
            </w:r>
            <w:r>
              <w:rPr>
                <w:b/>
                <w:sz w:val="14"/>
                <w:szCs w:val="14"/>
              </w:rPr>
              <w:noBreakHyphen/>
              <w:t>M1</w:t>
            </w:r>
          </w:p>
          <w:p w14:paraId="6E1C8FFA" w14:textId="77777777" w:rsidR="00A3718F" w:rsidRPr="00E72D80" w:rsidRDefault="00A3718F" w:rsidP="00221D9F">
            <w:pPr>
              <w:pStyle w:val="Tabletext"/>
              <w:rPr>
                <w:b/>
                <w:sz w:val="14"/>
                <w:szCs w:val="14"/>
              </w:rPr>
            </w:pPr>
            <w:r w:rsidRPr="00E72D80">
              <w:rPr>
                <w:sz w:val="14"/>
                <w:szCs w:val="14"/>
              </w:rPr>
              <w:t>Also known as LTE-M or enhanced Machine Type Communications (</w:t>
            </w:r>
            <w:r>
              <w:rPr>
                <w:sz w:val="14"/>
                <w:szCs w:val="14"/>
              </w:rPr>
              <w:t>eMTC</w:t>
            </w:r>
            <w:r w:rsidRPr="00E72D80">
              <w:rPr>
                <w:sz w:val="14"/>
                <w:szCs w:val="14"/>
              </w:rPr>
              <w:t>)</w:t>
            </w:r>
          </w:p>
        </w:tc>
        <w:tc>
          <w:tcPr>
            <w:tcW w:w="1985" w:type="dxa"/>
          </w:tcPr>
          <w:p w14:paraId="58CC6E11" w14:textId="77777777" w:rsidR="00A3718F" w:rsidRDefault="00A3718F" w:rsidP="00221D9F">
            <w:pPr>
              <w:pStyle w:val="Tabletext"/>
              <w:rPr>
                <w:sz w:val="14"/>
                <w:szCs w:val="14"/>
              </w:rPr>
            </w:pPr>
            <w:r>
              <w:rPr>
                <w:b/>
                <w:sz w:val="14"/>
                <w:szCs w:val="14"/>
              </w:rPr>
              <w:t>Deployment</w:t>
            </w:r>
            <w:r>
              <w:rPr>
                <w:b/>
                <w:sz w:val="14"/>
                <w:szCs w:val="14"/>
              </w:rPr>
              <w:br/>
            </w:r>
            <w:r>
              <w:rPr>
                <w:sz w:val="14"/>
                <w:szCs w:val="14"/>
              </w:rPr>
              <w:t>In-band LTE</w:t>
            </w:r>
            <w:r>
              <w:rPr>
                <w:sz w:val="14"/>
                <w:szCs w:val="14"/>
              </w:rPr>
              <w:br/>
            </w:r>
            <w:r>
              <w:rPr>
                <w:sz w:val="14"/>
                <w:szCs w:val="14"/>
              </w:rPr>
              <w:br/>
            </w:r>
            <w:r>
              <w:rPr>
                <w:b/>
                <w:sz w:val="14"/>
                <w:szCs w:val="14"/>
              </w:rPr>
              <w:t>Bandwidth</w:t>
            </w:r>
            <w:r>
              <w:rPr>
                <w:b/>
                <w:sz w:val="14"/>
                <w:szCs w:val="14"/>
              </w:rPr>
              <w:br/>
            </w:r>
            <w:r>
              <w:rPr>
                <w:sz w:val="14"/>
                <w:szCs w:val="14"/>
              </w:rPr>
              <w:t>1.4MHZ</w:t>
            </w:r>
            <w:r>
              <w:rPr>
                <w:sz w:val="14"/>
                <w:szCs w:val="14"/>
              </w:rPr>
              <w:br/>
            </w:r>
            <w:r>
              <w:rPr>
                <w:sz w:val="14"/>
                <w:szCs w:val="14"/>
              </w:rPr>
              <w:br/>
            </w:r>
            <w:r w:rsidRPr="00155492">
              <w:rPr>
                <w:b/>
                <w:sz w:val="14"/>
                <w:szCs w:val="14"/>
              </w:rPr>
              <w:t>Peak rate</w:t>
            </w:r>
            <w:r>
              <w:rPr>
                <w:b/>
                <w:sz w:val="14"/>
                <w:szCs w:val="14"/>
              </w:rPr>
              <w:br/>
            </w:r>
            <w:r w:rsidRPr="00FC7CFB">
              <w:rPr>
                <w:i/>
                <w:sz w:val="14"/>
                <w:szCs w:val="14"/>
              </w:rPr>
              <w:t>D</w:t>
            </w:r>
            <w:r w:rsidRPr="000233FA">
              <w:rPr>
                <w:i/>
                <w:sz w:val="14"/>
                <w:szCs w:val="14"/>
              </w:rPr>
              <w:t>ownlink</w:t>
            </w:r>
            <w:r>
              <w:rPr>
                <w:sz w:val="14"/>
                <w:szCs w:val="14"/>
              </w:rPr>
              <w:t>: 300Kbps</w:t>
            </w:r>
            <w:r>
              <w:rPr>
                <w:sz w:val="14"/>
                <w:szCs w:val="14"/>
              </w:rPr>
              <w:br/>
            </w:r>
            <w:r w:rsidRPr="000233FA">
              <w:rPr>
                <w:i/>
                <w:sz w:val="14"/>
                <w:szCs w:val="14"/>
              </w:rPr>
              <w:t>Uplink</w:t>
            </w:r>
            <w:r>
              <w:rPr>
                <w:sz w:val="14"/>
                <w:szCs w:val="14"/>
              </w:rPr>
              <w:t>: 375Kbps</w:t>
            </w:r>
          </w:p>
          <w:p w14:paraId="35A772F2" w14:textId="77777777" w:rsidR="00A3718F" w:rsidRPr="007B133A" w:rsidRDefault="00A3718F" w:rsidP="00221D9F">
            <w:pPr>
              <w:pStyle w:val="Tabletext"/>
              <w:rPr>
                <w:b/>
                <w:sz w:val="14"/>
                <w:szCs w:val="14"/>
              </w:rPr>
            </w:pPr>
          </w:p>
        </w:tc>
        <w:tc>
          <w:tcPr>
            <w:tcW w:w="2693" w:type="dxa"/>
          </w:tcPr>
          <w:p w14:paraId="73F16F8C" w14:textId="77777777" w:rsidR="00A3718F" w:rsidRDefault="00A3718F" w:rsidP="00221D9F">
            <w:pPr>
              <w:pStyle w:val="Tabletext"/>
              <w:rPr>
                <w:sz w:val="14"/>
                <w:szCs w:val="14"/>
              </w:rPr>
            </w:pPr>
            <w:r>
              <w:rPr>
                <w:sz w:val="14"/>
                <w:szCs w:val="14"/>
              </w:rPr>
              <w:t xml:space="preserve">Core 3GPP specifications were completed in March 2016 as part of 3GPP </w:t>
            </w:r>
            <w:r w:rsidRPr="00FC7CFB">
              <w:rPr>
                <w:i/>
                <w:sz w:val="14"/>
                <w:szCs w:val="14"/>
              </w:rPr>
              <w:t>Release 13</w:t>
            </w:r>
            <w:r>
              <w:rPr>
                <w:sz w:val="14"/>
                <w:szCs w:val="14"/>
              </w:rPr>
              <w:t>. An overlay to LTE, Cat-M1 is designed to support less complex devices, increase battery life, and improve coverage compared with mainstream LTE networks.</w:t>
            </w:r>
          </w:p>
          <w:p w14:paraId="10515290" w14:textId="77777777" w:rsidR="00A3718F" w:rsidRDefault="00A3718F" w:rsidP="00221D9F">
            <w:pPr>
              <w:pStyle w:val="Tabletext"/>
              <w:rPr>
                <w:sz w:val="14"/>
                <w:szCs w:val="14"/>
              </w:rPr>
            </w:pPr>
            <w:r>
              <w:rPr>
                <w:sz w:val="14"/>
                <w:szCs w:val="14"/>
              </w:rPr>
              <w:t>A purported advantage of Cat-M1 is that operators need only upload new baseband software onto their LTE base stations to turn it on. There is no need to invest i</w:t>
            </w:r>
            <w:r w:rsidRPr="00860FA6">
              <w:rPr>
                <w:sz w:val="14"/>
                <w:szCs w:val="14"/>
              </w:rPr>
              <w:t>n new antennas.</w:t>
            </w:r>
          </w:p>
          <w:p w14:paraId="1AD905CD" w14:textId="77777777" w:rsidR="00A3718F" w:rsidRDefault="00A3718F" w:rsidP="00221D9F">
            <w:pPr>
              <w:pStyle w:val="Tabletext"/>
              <w:rPr>
                <w:sz w:val="14"/>
                <w:szCs w:val="14"/>
              </w:rPr>
            </w:pPr>
            <w:r>
              <w:rPr>
                <w:sz w:val="14"/>
                <w:szCs w:val="14"/>
              </w:rPr>
              <w:t>Cat-M1 also supports Voice over LTE, as well handover a</w:t>
            </w:r>
            <w:r w:rsidRPr="008013F4">
              <w:rPr>
                <w:sz w:val="14"/>
                <w:szCs w:val="14"/>
              </w:rPr>
              <w:t>bility between multiple mobile end points</w:t>
            </w:r>
            <w:r>
              <w:rPr>
                <w:sz w:val="14"/>
                <w:szCs w:val="14"/>
              </w:rPr>
              <w:t xml:space="preserve"> to support </w:t>
            </w:r>
            <w:r w:rsidRPr="008013F4">
              <w:rPr>
                <w:sz w:val="14"/>
                <w:szCs w:val="14"/>
              </w:rPr>
              <w:t>mobile</w:t>
            </w:r>
            <w:r>
              <w:rPr>
                <w:sz w:val="14"/>
                <w:szCs w:val="14"/>
              </w:rPr>
              <w:t xml:space="preserve"> capability</w:t>
            </w:r>
            <w:r w:rsidRPr="008013F4">
              <w:rPr>
                <w:sz w:val="14"/>
                <w:szCs w:val="14"/>
              </w:rPr>
              <w:t>.</w:t>
            </w:r>
          </w:p>
        </w:tc>
        <w:tc>
          <w:tcPr>
            <w:tcW w:w="2551" w:type="dxa"/>
          </w:tcPr>
          <w:p w14:paraId="12C058C0" w14:textId="77777777" w:rsidR="00A3718F" w:rsidRDefault="00A3718F" w:rsidP="00221D9F">
            <w:pPr>
              <w:pStyle w:val="Tabletext"/>
              <w:rPr>
                <w:sz w:val="14"/>
                <w:szCs w:val="14"/>
              </w:rPr>
            </w:pPr>
            <w:r>
              <w:rPr>
                <w:sz w:val="14"/>
                <w:szCs w:val="14"/>
              </w:rPr>
              <w:t>The ability to send relatively large amounts of data, as well as support voice and mobility, makes Cat-M1 suitable for a number of use cases. These include t</w:t>
            </w:r>
            <w:r w:rsidRPr="002537B7">
              <w:rPr>
                <w:sz w:val="14"/>
                <w:szCs w:val="14"/>
              </w:rPr>
              <w:t>racking objects, wearables, energy management, utility m</w:t>
            </w:r>
            <w:r>
              <w:rPr>
                <w:sz w:val="14"/>
                <w:szCs w:val="14"/>
              </w:rPr>
              <w:t xml:space="preserve">etering, and smart city applications. </w:t>
            </w:r>
            <w:r w:rsidRPr="008013F4">
              <w:rPr>
                <w:sz w:val="14"/>
                <w:szCs w:val="14"/>
              </w:rPr>
              <w:t>ATMs with video surveillance</w:t>
            </w:r>
            <w:r>
              <w:rPr>
                <w:sz w:val="14"/>
                <w:szCs w:val="14"/>
              </w:rPr>
              <w:t>,</w:t>
            </w:r>
            <w:r w:rsidRPr="008013F4">
              <w:rPr>
                <w:sz w:val="14"/>
                <w:szCs w:val="14"/>
              </w:rPr>
              <w:t xml:space="preserve"> or retail kiosks with financial transaction componen</w:t>
            </w:r>
            <w:r>
              <w:rPr>
                <w:sz w:val="14"/>
                <w:szCs w:val="14"/>
              </w:rPr>
              <w:t>ts and/or voice command options, are other possible use cases cited by Cat-M1 proponents.</w:t>
            </w:r>
          </w:p>
          <w:p w14:paraId="781977F7" w14:textId="77777777" w:rsidR="00A3718F" w:rsidRDefault="00A3718F" w:rsidP="00221D9F">
            <w:pPr>
              <w:pStyle w:val="Tabletext"/>
              <w:rPr>
                <w:sz w:val="14"/>
                <w:szCs w:val="14"/>
              </w:rPr>
            </w:pPr>
          </w:p>
        </w:tc>
      </w:tr>
      <w:tr w:rsidR="00A3718F" w:rsidRPr="00F3459E" w14:paraId="3C08F0C9" w14:textId="77777777" w:rsidTr="00221D9F">
        <w:trPr>
          <w:trHeight w:val="2215"/>
        </w:trPr>
        <w:tc>
          <w:tcPr>
            <w:tcW w:w="1418" w:type="dxa"/>
          </w:tcPr>
          <w:p w14:paraId="4B6D7F92" w14:textId="77777777" w:rsidR="00A3718F" w:rsidRDefault="00A3718F" w:rsidP="00221D9F">
            <w:pPr>
              <w:pStyle w:val="Tabletext"/>
              <w:rPr>
                <w:b/>
                <w:sz w:val="14"/>
                <w:szCs w:val="14"/>
              </w:rPr>
            </w:pPr>
            <w:r>
              <w:rPr>
                <w:b/>
                <w:sz w:val="14"/>
                <w:szCs w:val="14"/>
              </w:rPr>
              <w:t>EC-GSM-IoT</w:t>
            </w:r>
          </w:p>
          <w:p w14:paraId="42C3F3FB" w14:textId="77777777" w:rsidR="00A3718F" w:rsidRPr="007315AF" w:rsidRDefault="00A3718F" w:rsidP="00221D9F">
            <w:pPr>
              <w:pStyle w:val="Tabletext"/>
              <w:rPr>
                <w:b/>
                <w:i/>
                <w:sz w:val="14"/>
                <w:szCs w:val="14"/>
              </w:rPr>
            </w:pPr>
            <w:r w:rsidRPr="002A4587">
              <w:rPr>
                <w:sz w:val="14"/>
                <w:szCs w:val="14"/>
              </w:rPr>
              <w:t>Extended Coverage GSM</w:t>
            </w:r>
            <w:r>
              <w:rPr>
                <w:sz w:val="14"/>
                <w:szCs w:val="14"/>
              </w:rPr>
              <w:t>-IoT</w:t>
            </w:r>
          </w:p>
        </w:tc>
        <w:tc>
          <w:tcPr>
            <w:tcW w:w="1985" w:type="dxa"/>
          </w:tcPr>
          <w:p w14:paraId="7273CC42" w14:textId="77777777" w:rsidR="00A3718F" w:rsidRDefault="00A3718F" w:rsidP="00221D9F">
            <w:pPr>
              <w:pStyle w:val="Tabletext"/>
              <w:rPr>
                <w:sz w:val="14"/>
                <w:szCs w:val="14"/>
              </w:rPr>
            </w:pPr>
            <w:r>
              <w:rPr>
                <w:b/>
                <w:sz w:val="14"/>
                <w:szCs w:val="14"/>
              </w:rPr>
              <w:t>Deployment</w:t>
            </w:r>
            <w:r>
              <w:rPr>
                <w:b/>
                <w:sz w:val="14"/>
                <w:szCs w:val="14"/>
              </w:rPr>
              <w:br/>
            </w:r>
            <w:r>
              <w:rPr>
                <w:sz w:val="14"/>
                <w:szCs w:val="14"/>
              </w:rPr>
              <w:t>In-band GSM</w:t>
            </w:r>
            <w:r>
              <w:rPr>
                <w:sz w:val="14"/>
                <w:szCs w:val="14"/>
              </w:rPr>
              <w:br/>
            </w:r>
            <w:r>
              <w:rPr>
                <w:sz w:val="14"/>
                <w:szCs w:val="14"/>
              </w:rPr>
              <w:br/>
            </w:r>
            <w:r>
              <w:rPr>
                <w:b/>
                <w:sz w:val="14"/>
                <w:szCs w:val="14"/>
              </w:rPr>
              <w:t>Bandwidth</w:t>
            </w:r>
            <w:r>
              <w:rPr>
                <w:b/>
                <w:sz w:val="14"/>
                <w:szCs w:val="14"/>
              </w:rPr>
              <w:br/>
            </w:r>
            <w:r>
              <w:rPr>
                <w:sz w:val="14"/>
                <w:szCs w:val="14"/>
              </w:rPr>
              <w:t>200MHz</w:t>
            </w:r>
            <w:r>
              <w:rPr>
                <w:sz w:val="14"/>
                <w:szCs w:val="14"/>
              </w:rPr>
              <w:br/>
            </w:r>
            <w:r>
              <w:rPr>
                <w:sz w:val="14"/>
                <w:szCs w:val="14"/>
              </w:rPr>
              <w:br/>
            </w:r>
            <w:r w:rsidRPr="00155492">
              <w:rPr>
                <w:b/>
                <w:sz w:val="14"/>
                <w:szCs w:val="14"/>
              </w:rPr>
              <w:t>Peak rate</w:t>
            </w:r>
            <w:r>
              <w:rPr>
                <w:b/>
                <w:sz w:val="14"/>
                <w:szCs w:val="14"/>
              </w:rPr>
              <w:br/>
            </w:r>
            <w:r w:rsidRPr="000233FA">
              <w:rPr>
                <w:i/>
                <w:sz w:val="14"/>
                <w:szCs w:val="14"/>
              </w:rPr>
              <w:t>Downlink</w:t>
            </w:r>
            <w:r>
              <w:rPr>
                <w:sz w:val="14"/>
                <w:szCs w:val="14"/>
              </w:rPr>
              <w:t>: 10s of kbps</w:t>
            </w:r>
            <w:r>
              <w:rPr>
                <w:sz w:val="14"/>
                <w:szCs w:val="14"/>
              </w:rPr>
              <w:br/>
            </w:r>
            <w:r w:rsidRPr="000233FA">
              <w:rPr>
                <w:i/>
                <w:sz w:val="14"/>
                <w:szCs w:val="14"/>
              </w:rPr>
              <w:t>Uplink</w:t>
            </w:r>
            <w:r>
              <w:rPr>
                <w:sz w:val="14"/>
                <w:szCs w:val="14"/>
              </w:rPr>
              <w:t>: 10s of kbps</w:t>
            </w:r>
          </w:p>
          <w:p w14:paraId="5F6FE547" w14:textId="77777777" w:rsidR="00A3718F" w:rsidRPr="007B133A" w:rsidRDefault="00A3718F" w:rsidP="00221D9F">
            <w:pPr>
              <w:pStyle w:val="Tabletext"/>
              <w:rPr>
                <w:b/>
                <w:sz w:val="14"/>
                <w:szCs w:val="14"/>
              </w:rPr>
            </w:pPr>
          </w:p>
        </w:tc>
        <w:tc>
          <w:tcPr>
            <w:tcW w:w="2693" w:type="dxa"/>
          </w:tcPr>
          <w:p w14:paraId="62BBC4CF" w14:textId="77777777" w:rsidR="00A3718F" w:rsidRDefault="00A3718F" w:rsidP="00221D9F">
            <w:pPr>
              <w:pStyle w:val="Tabletext"/>
              <w:rPr>
                <w:sz w:val="14"/>
                <w:szCs w:val="14"/>
              </w:rPr>
            </w:pPr>
            <w:r>
              <w:rPr>
                <w:sz w:val="14"/>
                <w:szCs w:val="14"/>
              </w:rPr>
              <w:t xml:space="preserve">Another 3GPP </w:t>
            </w:r>
            <w:r w:rsidRPr="007315AF">
              <w:rPr>
                <w:i/>
                <w:sz w:val="14"/>
                <w:szCs w:val="14"/>
              </w:rPr>
              <w:t>Release</w:t>
            </w:r>
            <w:r>
              <w:rPr>
                <w:i/>
                <w:sz w:val="14"/>
                <w:szCs w:val="14"/>
              </w:rPr>
              <w:t> </w:t>
            </w:r>
            <w:r w:rsidRPr="007315AF">
              <w:rPr>
                <w:i/>
                <w:sz w:val="14"/>
                <w:szCs w:val="14"/>
              </w:rPr>
              <w:t>13</w:t>
            </w:r>
            <w:r>
              <w:rPr>
                <w:sz w:val="14"/>
                <w:szCs w:val="14"/>
              </w:rPr>
              <w:t xml:space="preserve"> initiative, EC</w:t>
            </w:r>
            <w:r>
              <w:rPr>
                <w:sz w:val="14"/>
                <w:szCs w:val="14"/>
              </w:rPr>
              <w:noBreakHyphen/>
              <w:t xml:space="preserve">GSM is designed to increase GPRS/EDGE coverage and make IoT enhancements. Proponents claim the technology can support up-to-50,000 devices-per-cell </w:t>
            </w:r>
            <w:r w:rsidRPr="00967F02">
              <w:rPr>
                <w:sz w:val="14"/>
                <w:szCs w:val="14"/>
              </w:rPr>
              <w:t>on a single transceiver</w:t>
            </w:r>
            <w:r>
              <w:rPr>
                <w:sz w:val="14"/>
                <w:szCs w:val="14"/>
              </w:rPr>
              <w:t xml:space="preserve">. </w:t>
            </w:r>
          </w:p>
          <w:p w14:paraId="587A283E" w14:textId="77777777" w:rsidR="00A3718F" w:rsidRPr="00F3459E" w:rsidRDefault="00A3718F" w:rsidP="00221D9F">
            <w:pPr>
              <w:pStyle w:val="Tabletext"/>
              <w:rPr>
                <w:sz w:val="14"/>
                <w:szCs w:val="14"/>
              </w:rPr>
            </w:pPr>
            <w:r>
              <w:rPr>
                <w:sz w:val="14"/>
                <w:szCs w:val="14"/>
              </w:rPr>
              <w:t xml:space="preserve">Device battery life targeted at more than ten years. </w:t>
            </w:r>
          </w:p>
        </w:tc>
        <w:tc>
          <w:tcPr>
            <w:tcW w:w="2551" w:type="dxa"/>
          </w:tcPr>
          <w:p w14:paraId="6166B3B4" w14:textId="77777777" w:rsidR="00A3718F" w:rsidRPr="00E04AFD" w:rsidRDefault="00A3718F" w:rsidP="00221D9F">
            <w:pPr>
              <w:pStyle w:val="Tabletext"/>
              <w:rPr>
                <w:sz w:val="14"/>
                <w:szCs w:val="14"/>
              </w:rPr>
            </w:pPr>
            <w:r>
              <w:rPr>
                <w:sz w:val="14"/>
                <w:szCs w:val="14"/>
              </w:rPr>
              <w:t xml:space="preserve">Use cases similar to Cat-NB1, but EC-GSM allows CSPs to support them on 2G networks. Orange is piloting EC-GSM </w:t>
            </w:r>
            <w:r w:rsidRPr="0004601F">
              <w:rPr>
                <w:sz w:val="14"/>
                <w:szCs w:val="14"/>
              </w:rPr>
              <w:t>to connect sensors that can measure environmental conditions, such as temperature,</w:t>
            </w:r>
            <w:r>
              <w:rPr>
                <w:sz w:val="14"/>
                <w:szCs w:val="14"/>
              </w:rPr>
              <w:t xml:space="preserve"> humidity and air pollution. The France-headquartered Group also has plans to use the technology </w:t>
            </w:r>
            <w:r w:rsidRPr="0004601F">
              <w:rPr>
                <w:sz w:val="14"/>
                <w:szCs w:val="14"/>
              </w:rPr>
              <w:t>to support smart agriculture solutions in emerging markets.</w:t>
            </w:r>
          </w:p>
        </w:tc>
      </w:tr>
    </w:tbl>
    <w:p w14:paraId="3E0A142E" w14:textId="77777777" w:rsidR="00A3718F" w:rsidRDefault="00A3718F" w:rsidP="00A3718F">
      <w:pPr>
        <w:pStyle w:val="Tablesource"/>
      </w:pPr>
      <w:r w:rsidRPr="00F3459E">
        <w:rPr>
          <w:b/>
        </w:rPr>
        <w:t>Source</w:t>
      </w:r>
      <w:r>
        <w:rPr>
          <w:b/>
        </w:rPr>
        <w:t>s</w:t>
      </w:r>
      <w:r>
        <w:t>: Ericsson, GSMA, Hewlett Packard Enterprise, Nokia, SDxCentral, Sequans</w:t>
      </w:r>
    </w:p>
    <w:p w14:paraId="23B4F54A" w14:textId="0CDCF38D" w:rsidR="00A3718F" w:rsidRDefault="00A3718F" w:rsidP="00A3718F">
      <w:pPr>
        <w:pStyle w:val="Heading6"/>
      </w:pPr>
    </w:p>
    <w:p w14:paraId="1378285D" w14:textId="03B13DD9" w:rsidR="00A3718F" w:rsidRDefault="00A3718F" w:rsidP="00A3718F">
      <w:pPr>
        <w:pStyle w:val="Story"/>
      </w:pPr>
    </w:p>
    <w:p w14:paraId="419E5AF0" w14:textId="7313905C" w:rsidR="00A3718F" w:rsidRDefault="00A3718F" w:rsidP="00A3718F">
      <w:pPr>
        <w:pStyle w:val="Story"/>
      </w:pPr>
    </w:p>
    <w:p w14:paraId="50961E32" w14:textId="2A1138E9" w:rsidR="00A3718F" w:rsidRDefault="00A3718F" w:rsidP="00A3718F">
      <w:pPr>
        <w:pStyle w:val="Story"/>
      </w:pPr>
    </w:p>
    <w:p w14:paraId="71C106D4" w14:textId="152FD819" w:rsidR="00A3718F" w:rsidRDefault="00A3718F" w:rsidP="00A3718F">
      <w:pPr>
        <w:pStyle w:val="Story"/>
      </w:pPr>
    </w:p>
    <w:p w14:paraId="6781EBE8" w14:textId="7E43FF4A" w:rsidR="00A3718F" w:rsidRDefault="00A3718F" w:rsidP="00A3718F">
      <w:pPr>
        <w:pStyle w:val="Story"/>
      </w:pPr>
    </w:p>
    <w:p w14:paraId="11A5BC30" w14:textId="1E312C1F" w:rsidR="00A3718F" w:rsidRDefault="00A3718F" w:rsidP="00A3718F">
      <w:pPr>
        <w:pStyle w:val="Story"/>
      </w:pPr>
    </w:p>
    <w:p w14:paraId="5F765AF4" w14:textId="5A8C3D99" w:rsidR="00A3718F" w:rsidRDefault="00A3718F" w:rsidP="00A3718F">
      <w:pPr>
        <w:pStyle w:val="Story"/>
      </w:pPr>
    </w:p>
    <w:p w14:paraId="5123F331" w14:textId="6B358C1E" w:rsidR="00A3718F" w:rsidRDefault="00A3718F" w:rsidP="00A3718F">
      <w:pPr>
        <w:pStyle w:val="Story"/>
      </w:pPr>
    </w:p>
    <w:p w14:paraId="004D5BA1" w14:textId="77777777" w:rsidR="00A3718F" w:rsidRPr="00A3718F" w:rsidRDefault="00A3718F" w:rsidP="00A3718F">
      <w:pPr>
        <w:pStyle w:val="Story"/>
      </w:pPr>
    </w:p>
    <w:p w14:paraId="7032E3C8" w14:textId="77777777" w:rsidR="00A3718F" w:rsidRPr="000B5675" w:rsidRDefault="00A3718F" w:rsidP="00A3718F">
      <w:pPr>
        <w:pStyle w:val="Tabletitle"/>
        <w:numPr>
          <w:ilvl w:val="0"/>
          <w:numId w:val="0"/>
        </w:numPr>
        <w:rPr>
          <w:b w:val="0"/>
        </w:rPr>
      </w:pPr>
      <w:r>
        <w:t xml:space="preserve">Table 2: </w:t>
      </w:r>
      <w:r w:rsidRPr="000B5675">
        <w:t>Selected non-cellular LPWA options using unlicensed spectrum</w:t>
      </w:r>
    </w:p>
    <w:tbl>
      <w:tblPr>
        <w:tblStyle w:val="TableGrid"/>
        <w:tblW w:w="8359" w:type="dxa"/>
        <w:tblLayout w:type="fixed"/>
        <w:tblLook w:val="04A0" w:firstRow="1" w:lastRow="0" w:firstColumn="1" w:lastColumn="0" w:noHBand="0" w:noVBand="1"/>
      </w:tblPr>
      <w:tblGrid>
        <w:gridCol w:w="957"/>
        <w:gridCol w:w="1448"/>
        <w:gridCol w:w="3402"/>
        <w:gridCol w:w="2552"/>
      </w:tblGrid>
      <w:tr w:rsidR="00A3718F" w:rsidRPr="00F3459E" w14:paraId="3EC16691" w14:textId="77777777" w:rsidTr="00221D9F">
        <w:trPr>
          <w:trHeight w:val="436"/>
        </w:trPr>
        <w:tc>
          <w:tcPr>
            <w:tcW w:w="957" w:type="dxa"/>
          </w:tcPr>
          <w:p w14:paraId="6B596FEE" w14:textId="77777777" w:rsidR="00A3718F" w:rsidRPr="00E038C4" w:rsidRDefault="00A3718F" w:rsidP="00221D9F">
            <w:pPr>
              <w:pStyle w:val="Tablehead"/>
              <w:rPr>
                <w:b w:val="0"/>
              </w:rPr>
            </w:pPr>
            <w:r>
              <w:t>Solution</w:t>
            </w:r>
          </w:p>
        </w:tc>
        <w:tc>
          <w:tcPr>
            <w:tcW w:w="1448" w:type="dxa"/>
          </w:tcPr>
          <w:p w14:paraId="6127FC76" w14:textId="77777777" w:rsidR="00A3718F" w:rsidRDefault="00A3718F" w:rsidP="00221D9F">
            <w:pPr>
              <w:pStyle w:val="Tablehead"/>
            </w:pPr>
            <w:r>
              <w:t>Key characteristics</w:t>
            </w:r>
          </w:p>
        </w:tc>
        <w:tc>
          <w:tcPr>
            <w:tcW w:w="3402" w:type="dxa"/>
          </w:tcPr>
          <w:p w14:paraId="560D3693" w14:textId="77777777" w:rsidR="00A3718F" w:rsidRPr="00E038C4" w:rsidRDefault="00A3718F" w:rsidP="00221D9F">
            <w:pPr>
              <w:pStyle w:val="Tablehead"/>
              <w:rPr>
                <w:b w:val="0"/>
              </w:rPr>
            </w:pPr>
            <w:r>
              <w:t>Overview</w:t>
            </w:r>
          </w:p>
        </w:tc>
        <w:tc>
          <w:tcPr>
            <w:tcW w:w="2552" w:type="dxa"/>
          </w:tcPr>
          <w:p w14:paraId="53F37AF8" w14:textId="2A5F25DD" w:rsidR="00A3718F" w:rsidRPr="00E038C4" w:rsidRDefault="00FC7CFB" w:rsidP="00221D9F">
            <w:pPr>
              <w:pStyle w:val="Tablehead"/>
              <w:rPr>
                <w:b w:val="0"/>
              </w:rPr>
            </w:pPr>
            <w:r>
              <w:t>Typical u</w:t>
            </w:r>
            <w:r w:rsidR="00A3718F">
              <w:t>se cases</w:t>
            </w:r>
          </w:p>
        </w:tc>
      </w:tr>
      <w:tr w:rsidR="00A3718F" w:rsidRPr="00F3459E" w14:paraId="242AD96C" w14:textId="77777777" w:rsidTr="00221D9F">
        <w:trPr>
          <w:trHeight w:val="2732"/>
        </w:trPr>
        <w:tc>
          <w:tcPr>
            <w:tcW w:w="957" w:type="dxa"/>
          </w:tcPr>
          <w:p w14:paraId="7E888759" w14:textId="77777777" w:rsidR="00A3718F" w:rsidRDefault="00A3718F" w:rsidP="00221D9F">
            <w:pPr>
              <w:pStyle w:val="Tabletext"/>
              <w:rPr>
                <w:b/>
                <w:sz w:val="14"/>
                <w:szCs w:val="14"/>
              </w:rPr>
            </w:pPr>
            <w:r>
              <w:rPr>
                <w:b/>
                <w:sz w:val="14"/>
                <w:szCs w:val="14"/>
              </w:rPr>
              <w:t>LoRa®</w:t>
            </w:r>
          </w:p>
          <w:p w14:paraId="56BD57CB" w14:textId="77777777" w:rsidR="00A3718F" w:rsidRPr="002A4587" w:rsidRDefault="00A3718F" w:rsidP="00221D9F">
            <w:pPr>
              <w:pStyle w:val="Tabletext"/>
              <w:rPr>
                <w:b/>
                <w:sz w:val="14"/>
                <w:szCs w:val="14"/>
              </w:rPr>
            </w:pPr>
          </w:p>
        </w:tc>
        <w:tc>
          <w:tcPr>
            <w:tcW w:w="1448" w:type="dxa"/>
          </w:tcPr>
          <w:p w14:paraId="38DDE754" w14:textId="77777777" w:rsidR="00A3718F" w:rsidRPr="00657330" w:rsidRDefault="00A3718F" w:rsidP="00221D9F">
            <w:pPr>
              <w:pStyle w:val="Tabletext"/>
              <w:rPr>
                <w:sz w:val="14"/>
                <w:szCs w:val="14"/>
              </w:rPr>
            </w:pPr>
            <w:r>
              <w:rPr>
                <w:b/>
                <w:sz w:val="14"/>
                <w:szCs w:val="14"/>
              </w:rPr>
              <w:t>Deployment</w:t>
            </w:r>
            <w:r>
              <w:rPr>
                <w:b/>
                <w:sz w:val="14"/>
                <w:szCs w:val="14"/>
              </w:rPr>
              <w:br/>
            </w:r>
            <w:r>
              <w:rPr>
                <w:sz w:val="14"/>
                <w:szCs w:val="14"/>
              </w:rPr>
              <w:t>Europe: 868</w:t>
            </w:r>
            <w:r w:rsidRPr="00966617">
              <w:rPr>
                <w:sz w:val="14"/>
                <w:szCs w:val="14"/>
              </w:rPr>
              <w:t>MHz</w:t>
            </w:r>
            <w:r>
              <w:rPr>
                <w:sz w:val="14"/>
                <w:szCs w:val="14"/>
              </w:rPr>
              <w:br/>
              <w:t>US: 915</w:t>
            </w:r>
            <w:r w:rsidRPr="00966617">
              <w:rPr>
                <w:sz w:val="14"/>
                <w:szCs w:val="14"/>
              </w:rPr>
              <w:t xml:space="preserve">MHz </w:t>
            </w:r>
            <w:r>
              <w:rPr>
                <w:sz w:val="14"/>
                <w:szCs w:val="14"/>
              </w:rPr>
              <w:br/>
              <w:t>Asia: 433MHz</w:t>
            </w:r>
          </w:p>
          <w:p w14:paraId="01B37C27" w14:textId="77777777" w:rsidR="00A3718F" w:rsidRDefault="00A3718F" w:rsidP="00A3718F">
            <w:pPr>
              <w:pStyle w:val="Tabletext"/>
              <w:rPr>
                <w:sz w:val="14"/>
                <w:szCs w:val="14"/>
              </w:rPr>
            </w:pPr>
            <w:r>
              <w:rPr>
                <w:b/>
                <w:sz w:val="14"/>
                <w:szCs w:val="14"/>
              </w:rPr>
              <w:t>Bandwidth</w:t>
            </w:r>
            <w:r>
              <w:rPr>
                <w:b/>
                <w:sz w:val="14"/>
                <w:szCs w:val="14"/>
              </w:rPr>
              <w:br/>
            </w:r>
            <w:r>
              <w:rPr>
                <w:sz w:val="14"/>
                <w:szCs w:val="14"/>
              </w:rPr>
              <w:t>Various settings: 500kHz/250</w:t>
            </w:r>
            <w:r w:rsidRPr="00EB097A">
              <w:rPr>
                <w:sz w:val="14"/>
                <w:szCs w:val="14"/>
              </w:rPr>
              <w:t>kHz</w:t>
            </w:r>
            <w:r>
              <w:rPr>
                <w:sz w:val="14"/>
                <w:szCs w:val="14"/>
              </w:rPr>
              <w:t>/</w:t>
            </w:r>
            <w:r>
              <w:rPr>
                <w:sz w:val="14"/>
                <w:szCs w:val="14"/>
              </w:rPr>
              <w:br/>
              <w:t>150kHz/</w:t>
            </w:r>
            <w:r w:rsidRPr="00EB097A">
              <w:rPr>
                <w:sz w:val="14"/>
                <w:szCs w:val="14"/>
              </w:rPr>
              <w:t xml:space="preserve">125 kHz. </w:t>
            </w:r>
          </w:p>
          <w:p w14:paraId="0D83DACF" w14:textId="5DAE9026" w:rsidR="00A3718F" w:rsidRDefault="00A3718F" w:rsidP="00A3718F">
            <w:pPr>
              <w:pStyle w:val="Tabletext"/>
              <w:rPr>
                <w:sz w:val="14"/>
                <w:szCs w:val="14"/>
              </w:rPr>
            </w:pPr>
            <w:r>
              <w:rPr>
                <w:sz w:val="14"/>
                <w:szCs w:val="14"/>
              </w:rPr>
              <w:t>P</w:t>
            </w:r>
            <w:r w:rsidRPr="00155492">
              <w:rPr>
                <w:b/>
                <w:sz w:val="14"/>
                <w:szCs w:val="14"/>
              </w:rPr>
              <w:t>eak rate</w:t>
            </w:r>
            <w:r>
              <w:rPr>
                <w:sz w:val="14"/>
                <w:szCs w:val="14"/>
              </w:rPr>
              <w:br/>
            </w:r>
            <w:r w:rsidRPr="00CF6193">
              <w:rPr>
                <w:sz w:val="14"/>
                <w:szCs w:val="14"/>
              </w:rPr>
              <w:t>Downlink: 50kbps</w:t>
            </w:r>
            <w:r w:rsidRPr="00CF6193">
              <w:rPr>
                <w:sz w:val="14"/>
                <w:szCs w:val="14"/>
              </w:rPr>
              <w:br/>
              <w:t>Uplink:</w:t>
            </w:r>
            <w:r>
              <w:rPr>
                <w:sz w:val="14"/>
                <w:szCs w:val="14"/>
              </w:rPr>
              <w:t xml:space="preserve"> 50kbps</w:t>
            </w:r>
            <w:r>
              <w:rPr>
                <w:sz w:val="14"/>
                <w:szCs w:val="14"/>
              </w:rPr>
              <w:br/>
            </w:r>
            <w:r>
              <w:rPr>
                <w:sz w:val="14"/>
                <w:szCs w:val="14"/>
              </w:rPr>
              <w:br/>
            </w:r>
            <w:r w:rsidRPr="00A70094">
              <w:rPr>
                <w:b/>
                <w:sz w:val="14"/>
                <w:szCs w:val="14"/>
              </w:rPr>
              <w:t>Range</w:t>
            </w:r>
            <w:r>
              <w:rPr>
                <w:b/>
                <w:sz w:val="14"/>
                <w:szCs w:val="14"/>
              </w:rPr>
              <w:br/>
            </w:r>
            <w:r w:rsidRPr="00CF6193">
              <w:rPr>
                <w:sz w:val="14"/>
                <w:szCs w:val="14"/>
              </w:rPr>
              <w:t xml:space="preserve">Urban: </w:t>
            </w:r>
            <w:r>
              <w:rPr>
                <w:sz w:val="14"/>
                <w:szCs w:val="14"/>
              </w:rPr>
              <w:t>2-5km</w:t>
            </w:r>
            <w:r w:rsidRPr="00CF6193">
              <w:rPr>
                <w:sz w:val="14"/>
                <w:szCs w:val="14"/>
              </w:rPr>
              <w:br/>
              <w:t>Rural:</w:t>
            </w:r>
            <w:r>
              <w:rPr>
                <w:sz w:val="14"/>
                <w:szCs w:val="14"/>
              </w:rPr>
              <w:t>15km</w:t>
            </w:r>
          </w:p>
        </w:tc>
        <w:tc>
          <w:tcPr>
            <w:tcW w:w="3402" w:type="dxa"/>
          </w:tcPr>
          <w:p w14:paraId="166E00C8" w14:textId="3AE4C63E" w:rsidR="00A3718F" w:rsidRDefault="00A3718F" w:rsidP="00221D9F">
            <w:pPr>
              <w:pStyle w:val="Tabletext"/>
              <w:rPr>
                <w:sz w:val="14"/>
                <w:szCs w:val="14"/>
              </w:rPr>
            </w:pPr>
            <w:r w:rsidRPr="00BC7556">
              <w:rPr>
                <w:sz w:val="14"/>
                <w:szCs w:val="14"/>
              </w:rPr>
              <w:t xml:space="preserve">The </w:t>
            </w:r>
            <w:r>
              <w:rPr>
                <w:sz w:val="14"/>
                <w:szCs w:val="14"/>
              </w:rPr>
              <w:t>LoRa®</w:t>
            </w:r>
            <w:r w:rsidRPr="00BC7556">
              <w:rPr>
                <w:sz w:val="14"/>
                <w:szCs w:val="14"/>
              </w:rPr>
              <w:t xml:space="preserve"> Alliance</w:t>
            </w:r>
            <w:r>
              <w:rPr>
                <w:sz w:val="14"/>
                <w:szCs w:val="14"/>
              </w:rPr>
              <w:t xml:space="preserve"> has over 400 members since its inception in March 2015.</w:t>
            </w:r>
            <w:r w:rsidR="00FC7CFB">
              <w:rPr>
                <w:sz w:val="14"/>
                <w:szCs w:val="14"/>
              </w:rPr>
              <w:t xml:space="preserve"> </w:t>
            </w:r>
            <w:r>
              <w:rPr>
                <w:sz w:val="14"/>
                <w:szCs w:val="14"/>
              </w:rPr>
              <w:t>It promotes and develops</w:t>
            </w:r>
            <w:r w:rsidRPr="00BC7556">
              <w:rPr>
                <w:sz w:val="14"/>
                <w:szCs w:val="14"/>
              </w:rPr>
              <w:t xml:space="preserve"> the </w:t>
            </w:r>
            <w:r>
              <w:rPr>
                <w:sz w:val="14"/>
                <w:szCs w:val="14"/>
              </w:rPr>
              <w:t>LoRa®</w:t>
            </w:r>
            <w:r w:rsidRPr="00BC7556">
              <w:rPr>
                <w:sz w:val="14"/>
                <w:szCs w:val="14"/>
              </w:rPr>
              <w:t>WAN protocol.</w:t>
            </w:r>
            <w:r>
              <w:rPr>
                <w:sz w:val="14"/>
                <w:szCs w:val="14"/>
              </w:rPr>
              <w:t xml:space="preserve"> </w:t>
            </w:r>
          </w:p>
          <w:p w14:paraId="1520BA5F" w14:textId="77777777" w:rsidR="00A3718F" w:rsidRPr="00F3459E" w:rsidRDefault="00A3718F" w:rsidP="00221D9F">
            <w:pPr>
              <w:pStyle w:val="Tabletext"/>
              <w:rPr>
                <w:sz w:val="14"/>
                <w:szCs w:val="14"/>
              </w:rPr>
            </w:pPr>
            <w:r>
              <w:rPr>
                <w:sz w:val="14"/>
                <w:szCs w:val="14"/>
              </w:rPr>
              <w:t xml:space="preserve">The only vendor </w:t>
            </w:r>
            <w:r w:rsidRPr="00326D9D">
              <w:rPr>
                <w:sz w:val="14"/>
                <w:szCs w:val="14"/>
              </w:rPr>
              <w:t>licensed to manufacturer radio chipsets</w:t>
            </w:r>
            <w:r>
              <w:rPr>
                <w:sz w:val="14"/>
                <w:szCs w:val="14"/>
              </w:rPr>
              <w:t xml:space="preserve"> is Canadian firm Semtech.</w:t>
            </w:r>
          </w:p>
        </w:tc>
        <w:tc>
          <w:tcPr>
            <w:tcW w:w="2552" w:type="dxa"/>
          </w:tcPr>
          <w:p w14:paraId="239A8D74" w14:textId="077105EE" w:rsidR="00A3718F" w:rsidRDefault="00FC7CFB" w:rsidP="00221D9F">
            <w:pPr>
              <w:pStyle w:val="Tabletext"/>
              <w:rPr>
                <w:sz w:val="14"/>
                <w:szCs w:val="14"/>
              </w:rPr>
            </w:pPr>
            <w:r>
              <w:rPr>
                <w:sz w:val="14"/>
                <w:szCs w:val="14"/>
              </w:rPr>
              <w:t>S</w:t>
            </w:r>
            <w:r w:rsidR="00A3718F">
              <w:rPr>
                <w:sz w:val="14"/>
                <w:szCs w:val="14"/>
              </w:rPr>
              <w:t>mart metering, smart grids, smart city (street lighting, waste management, smart parking), asset tracking, vehicle telematics.</w:t>
            </w:r>
          </w:p>
          <w:p w14:paraId="7B3164CB" w14:textId="77777777" w:rsidR="00A3718F" w:rsidRPr="00356322" w:rsidRDefault="00A3718F" w:rsidP="00221D9F"/>
          <w:p w14:paraId="30F4AECB" w14:textId="77777777" w:rsidR="00A3718F" w:rsidRPr="00356322" w:rsidRDefault="00A3718F" w:rsidP="00221D9F"/>
          <w:p w14:paraId="35E25CB7" w14:textId="77777777" w:rsidR="00A3718F" w:rsidRPr="00356322" w:rsidRDefault="00A3718F" w:rsidP="00221D9F"/>
          <w:p w14:paraId="480BB072" w14:textId="77777777" w:rsidR="00A3718F" w:rsidRPr="00356322" w:rsidRDefault="00A3718F" w:rsidP="00221D9F"/>
          <w:p w14:paraId="037CE8B3" w14:textId="77777777" w:rsidR="00A3718F" w:rsidRPr="00356322" w:rsidRDefault="00A3718F" w:rsidP="00221D9F"/>
          <w:p w14:paraId="69F7C1FD" w14:textId="77777777" w:rsidR="00A3718F" w:rsidRDefault="00A3718F" w:rsidP="00221D9F"/>
          <w:p w14:paraId="60D9F222" w14:textId="77777777" w:rsidR="00A3718F" w:rsidRPr="00356322" w:rsidRDefault="00A3718F" w:rsidP="00221D9F">
            <w:pPr>
              <w:jc w:val="center"/>
            </w:pPr>
          </w:p>
        </w:tc>
      </w:tr>
      <w:tr w:rsidR="00A3718F" w:rsidRPr="00F3459E" w14:paraId="1EDF6304" w14:textId="77777777" w:rsidTr="00221D9F">
        <w:trPr>
          <w:trHeight w:val="1809"/>
        </w:trPr>
        <w:tc>
          <w:tcPr>
            <w:tcW w:w="957" w:type="dxa"/>
          </w:tcPr>
          <w:p w14:paraId="1AE3BA43" w14:textId="77777777" w:rsidR="00A3718F" w:rsidRPr="002B41CA" w:rsidRDefault="00A3718F" w:rsidP="00221D9F">
            <w:pPr>
              <w:pStyle w:val="Tabletext"/>
              <w:rPr>
                <w:b/>
                <w:sz w:val="14"/>
                <w:szCs w:val="14"/>
              </w:rPr>
            </w:pPr>
            <w:r>
              <w:rPr>
                <w:b/>
                <w:sz w:val="14"/>
                <w:szCs w:val="14"/>
              </w:rPr>
              <w:t>SIGFOX™</w:t>
            </w:r>
          </w:p>
          <w:p w14:paraId="2D6D4E65" w14:textId="77777777" w:rsidR="00A3718F" w:rsidRPr="002B41CA" w:rsidRDefault="00A3718F" w:rsidP="00221D9F">
            <w:pPr>
              <w:pStyle w:val="Tabletext"/>
              <w:rPr>
                <w:sz w:val="14"/>
                <w:szCs w:val="14"/>
              </w:rPr>
            </w:pPr>
          </w:p>
        </w:tc>
        <w:tc>
          <w:tcPr>
            <w:tcW w:w="1448" w:type="dxa"/>
          </w:tcPr>
          <w:p w14:paraId="5565390E" w14:textId="77777777" w:rsidR="00A3718F" w:rsidRDefault="00A3718F" w:rsidP="00221D9F">
            <w:pPr>
              <w:pStyle w:val="Tabletext"/>
              <w:rPr>
                <w:b/>
                <w:sz w:val="14"/>
                <w:szCs w:val="14"/>
              </w:rPr>
            </w:pPr>
            <w:r>
              <w:rPr>
                <w:b/>
                <w:sz w:val="14"/>
                <w:szCs w:val="14"/>
              </w:rPr>
              <w:t xml:space="preserve">Deployment </w:t>
            </w:r>
            <w:r>
              <w:rPr>
                <w:b/>
                <w:sz w:val="14"/>
                <w:szCs w:val="14"/>
              </w:rPr>
              <w:br/>
            </w:r>
            <w:r w:rsidRPr="00CF6193">
              <w:rPr>
                <w:sz w:val="14"/>
                <w:szCs w:val="14"/>
              </w:rPr>
              <w:t>Europe:</w:t>
            </w:r>
            <w:r w:rsidRPr="00CF6193">
              <w:rPr>
                <w:b/>
                <w:sz w:val="14"/>
                <w:szCs w:val="14"/>
              </w:rPr>
              <w:t xml:space="preserve"> </w:t>
            </w:r>
            <w:r w:rsidRPr="00CF6193">
              <w:rPr>
                <w:sz w:val="14"/>
                <w:szCs w:val="14"/>
              </w:rPr>
              <w:t>868MHz</w:t>
            </w:r>
            <w:r>
              <w:rPr>
                <w:sz w:val="14"/>
                <w:szCs w:val="14"/>
              </w:rPr>
              <w:br/>
              <w:t>US: 915MHz</w:t>
            </w:r>
            <w:r w:rsidRPr="00FA1F4E">
              <w:rPr>
                <w:sz w:val="14"/>
                <w:szCs w:val="14"/>
              </w:rPr>
              <w:br/>
            </w:r>
          </w:p>
          <w:p w14:paraId="274AA90D" w14:textId="77777777" w:rsidR="00A3718F" w:rsidRPr="002B41CA" w:rsidRDefault="00A3718F" w:rsidP="00221D9F">
            <w:pPr>
              <w:pStyle w:val="Tabletext"/>
              <w:rPr>
                <w:sz w:val="14"/>
                <w:szCs w:val="14"/>
              </w:rPr>
            </w:pPr>
            <w:r>
              <w:rPr>
                <w:b/>
                <w:sz w:val="14"/>
                <w:szCs w:val="14"/>
              </w:rPr>
              <w:t>Bandwidth</w:t>
            </w:r>
            <w:r>
              <w:rPr>
                <w:sz w:val="14"/>
                <w:szCs w:val="14"/>
              </w:rPr>
              <w:br/>
              <w:t>200khz</w:t>
            </w:r>
            <w:r>
              <w:rPr>
                <w:sz w:val="14"/>
                <w:szCs w:val="14"/>
              </w:rPr>
              <w:br/>
            </w:r>
            <w:r>
              <w:rPr>
                <w:sz w:val="14"/>
                <w:szCs w:val="14"/>
              </w:rPr>
              <w:br/>
            </w:r>
            <w:r>
              <w:rPr>
                <w:b/>
                <w:sz w:val="14"/>
                <w:szCs w:val="14"/>
              </w:rPr>
              <w:t>Peak rate</w:t>
            </w:r>
            <w:r w:rsidRPr="00366A95">
              <w:rPr>
                <w:sz w:val="14"/>
                <w:szCs w:val="14"/>
              </w:rPr>
              <w:t>:</w:t>
            </w:r>
            <w:r w:rsidRPr="00366A95">
              <w:rPr>
                <w:sz w:val="14"/>
                <w:szCs w:val="14"/>
              </w:rPr>
              <w:br/>
              <w:t>Uplink:</w:t>
            </w:r>
            <w:r>
              <w:rPr>
                <w:sz w:val="14"/>
                <w:szCs w:val="14"/>
              </w:rPr>
              <w:t>100bps</w:t>
            </w:r>
            <w:r>
              <w:rPr>
                <w:sz w:val="14"/>
                <w:szCs w:val="14"/>
              </w:rPr>
              <w:br/>
            </w:r>
            <w:r>
              <w:rPr>
                <w:sz w:val="14"/>
                <w:szCs w:val="14"/>
              </w:rPr>
              <w:br/>
            </w:r>
            <w:r w:rsidRPr="00A70094">
              <w:rPr>
                <w:b/>
                <w:sz w:val="14"/>
                <w:szCs w:val="14"/>
              </w:rPr>
              <w:t>Range</w:t>
            </w:r>
            <w:r>
              <w:rPr>
                <w:b/>
                <w:sz w:val="14"/>
                <w:szCs w:val="14"/>
              </w:rPr>
              <w:br/>
            </w:r>
            <w:r w:rsidRPr="00CF6193">
              <w:rPr>
                <w:sz w:val="14"/>
                <w:szCs w:val="14"/>
              </w:rPr>
              <w:t xml:space="preserve">Urban: </w:t>
            </w:r>
            <w:r>
              <w:rPr>
                <w:sz w:val="14"/>
                <w:szCs w:val="14"/>
              </w:rPr>
              <w:t xml:space="preserve">3-10km </w:t>
            </w:r>
            <w:r w:rsidRPr="00CF6193">
              <w:rPr>
                <w:sz w:val="14"/>
                <w:szCs w:val="14"/>
              </w:rPr>
              <w:br/>
              <w:t>Rural:</w:t>
            </w:r>
            <w:r>
              <w:rPr>
                <w:sz w:val="14"/>
                <w:szCs w:val="14"/>
              </w:rPr>
              <w:t xml:space="preserve"> 30-50km</w:t>
            </w:r>
          </w:p>
        </w:tc>
        <w:tc>
          <w:tcPr>
            <w:tcW w:w="3402" w:type="dxa"/>
          </w:tcPr>
          <w:p w14:paraId="76441ED4" w14:textId="77777777" w:rsidR="00A3718F" w:rsidRDefault="00A3718F" w:rsidP="00221D9F">
            <w:pPr>
              <w:pStyle w:val="Tabletext"/>
              <w:rPr>
                <w:sz w:val="14"/>
                <w:szCs w:val="14"/>
              </w:rPr>
            </w:pPr>
            <w:r>
              <w:rPr>
                <w:sz w:val="14"/>
                <w:szCs w:val="14"/>
              </w:rPr>
              <w:t xml:space="preserve">French firm SIGFOX™ launched its proprietary LPWA system in 2010. As of January 2017. It was available in 29 countries, including the US. The aim is to reach 60 countries by end-2018 </w:t>
            </w:r>
          </w:p>
          <w:p w14:paraId="2E5F9351" w14:textId="77777777" w:rsidR="00A3718F" w:rsidRDefault="00A3718F" w:rsidP="00221D9F">
            <w:pPr>
              <w:pStyle w:val="Tabletext"/>
              <w:rPr>
                <w:sz w:val="14"/>
                <w:szCs w:val="14"/>
              </w:rPr>
            </w:pPr>
            <w:r>
              <w:rPr>
                <w:sz w:val="14"/>
                <w:szCs w:val="14"/>
              </w:rPr>
              <w:t>Using UNB (ultra-</w:t>
            </w:r>
            <w:r w:rsidRPr="00FA1F4E">
              <w:rPr>
                <w:sz w:val="14"/>
                <w:szCs w:val="14"/>
              </w:rPr>
              <w:t>narrowband) radio technolog</w:t>
            </w:r>
            <w:r>
              <w:rPr>
                <w:sz w:val="14"/>
                <w:szCs w:val="14"/>
              </w:rPr>
              <w:t>y, n</w:t>
            </w:r>
            <w:r w:rsidRPr="00FA1F4E">
              <w:rPr>
                <w:sz w:val="14"/>
                <w:szCs w:val="14"/>
              </w:rPr>
              <w:t>etwork mess</w:t>
            </w:r>
            <w:r>
              <w:rPr>
                <w:sz w:val="14"/>
                <w:szCs w:val="14"/>
              </w:rPr>
              <w:t>age length is limited to 12 bytes; t</w:t>
            </w:r>
            <w:r w:rsidRPr="00FA1F4E">
              <w:rPr>
                <w:sz w:val="14"/>
                <w:szCs w:val="14"/>
              </w:rPr>
              <w:t xml:space="preserve">he number of messages </w:t>
            </w:r>
            <w:r>
              <w:rPr>
                <w:sz w:val="14"/>
                <w:szCs w:val="14"/>
              </w:rPr>
              <w:t xml:space="preserve">is limited to </w:t>
            </w:r>
            <w:r w:rsidRPr="00FA1F4E">
              <w:rPr>
                <w:sz w:val="14"/>
                <w:szCs w:val="14"/>
              </w:rPr>
              <w:t>140 per day for a</w:t>
            </w:r>
            <w:r>
              <w:rPr>
                <w:sz w:val="14"/>
                <w:szCs w:val="14"/>
              </w:rPr>
              <w:t xml:space="preserve">ny </w:t>
            </w:r>
            <w:r w:rsidRPr="00FA1F4E">
              <w:rPr>
                <w:sz w:val="14"/>
                <w:szCs w:val="14"/>
              </w:rPr>
              <w:t>given device.</w:t>
            </w:r>
          </w:p>
          <w:p w14:paraId="23A35E46" w14:textId="77777777" w:rsidR="00A3718F" w:rsidRPr="002B41CA" w:rsidRDefault="00A3718F" w:rsidP="00221D9F">
            <w:pPr>
              <w:pStyle w:val="Tabletext"/>
              <w:rPr>
                <w:sz w:val="14"/>
                <w:szCs w:val="14"/>
              </w:rPr>
            </w:pPr>
          </w:p>
        </w:tc>
        <w:tc>
          <w:tcPr>
            <w:tcW w:w="2552" w:type="dxa"/>
          </w:tcPr>
          <w:p w14:paraId="4D6460B8" w14:textId="18F32E0D" w:rsidR="00A3718F" w:rsidRPr="00E04AFD" w:rsidRDefault="00FC7CFB" w:rsidP="00221D9F">
            <w:pPr>
              <w:pStyle w:val="Tabletext"/>
              <w:rPr>
                <w:sz w:val="14"/>
                <w:szCs w:val="14"/>
              </w:rPr>
            </w:pPr>
            <w:r>
              <w:rPr>
                <w:sz w:val="14"/>
                <w:szCs w:val="14"/>
              </w:rPr>
              <w:t>S</w:t>
            </w:r>
            <w:r w:rsidR="00A3718F" w:rsidRPr="003D41AB">
              <w:rPr>
                <w:sz w:val="14"/>
                <w:szCs w:val="14"/>
              </w:rPr>
              <w:t>mart metering</w:t>
            </w:r>
            <w:r w:rsidR="00A3718F">
              <w:rPr>
                <w:sz w:val="14"/>
                <w:szCs w:val="14"/>
              </w:rPr>
              <w:t>, transportation, r</w:t>
            </w:r>
            <w:r w:rsidR="00A3718F" w:rsidRPr="003D41AB">
              <w:rPr>
                <w:sz w:val="14"/>
                <w:szCs w:val="14"/>
              </w:rPr>
              <w:t>emote monitoring and control</w:t>
            </w:r>
            <w:r w:rsidR="00A3718F">
              <w:rPr>
                <w:sz w:val="14"/>
                <w:szCs w:val="14"/>
              </w:rPr>
              <w:t>, retail point-of-sale.</w:t>
            </w:r>
          </w:p>
        </w:tc>
      </w:tr>
      <w:tr w:rsidR="00A3718F" w:rsidRPr="00F3459E" w14:paraId="280BB862" w14:textId="77777777" w:rsidTr="00221D9F">
        <w:trPr>
          <w:trHeight w:val="1809"/>
        </w:trPr>
        <w:tc>
          <w:tcPr>
            <w:tcW w:w="957" w:type="dxa"/>
          </w:tcPr>
          <w:p w14:paraId="462F4083" w14:textId="6E48DC22" w:rsidR="00A3718F" w:rsidRDefault="00A3718F" w:rsidP="00A3718F">
            <w:pPr>
              <w:pStyle w:val="Tabletext"/>
              <w:rPr>
                <w:b/>
                <w:sz w:val="14"/>
                <w:szCs w:val="14"/>
              </w:rPr>
            </w:pPr>
            <w:r>
              <w:rPr>
                <w:b/>
                <w:sz w:val="14"/>
                <w:szCs w:val="14"/>
              </w:rPr>
              <w:t>Ingenu</w:t>
            </w:r>
            <w:r>
              <w:rPr>
                <w:b/>
                <w:sz w:val="14"/>
                <w:szCs w:val="14"/>
              </w:rPr>
              <w:br/>
            </w:r>
            <w:r w:rsidRPr="00DD5868">
              <w:rPr>
                <w:sz w:val="14"/>
                <w:szCs w:val="14"/>
              </w:rPr>
              <w:t>(</w:t>
            </w:r>
            <w:r>
              <w:rPr>
                <w:sz w:val="14"/>
                <w:szCs w:val="14"/>
              </w:rPr>
              <w:t>Formerly On-Ramp Wireless)</w:t>
            </w:r>
          </w:p>
        </w:tc>
        <w:tc>
          <w:tcPr>
            <w:tcW w:w="1448" w:type="dxa"/>
          </w:tcPr>
          <w:p w14:paraId="7C31EB99" w14:textId="77777777" w:rsidR="00A3718F" w:rsidRDefault="00A3718F" w:rsidP="00A3718F">
            <w:pPr>
              <w:pStyle w:val="Tabletext"/>
              <w:rPr>
                <w:sz w:val="14"/>
                <w:szCs w:val="14"/>
              </w:rPr>
            </w:pPr>
            <w:r>
              <w:rPr>
                <w:b/>
                <w:sz w:val="14"/>
                <w:szCs w:val="14"/>
              </w:rPr>
              <w:t>Deployment</w:t>
            </w:r>
            <w:r>
              <w:rPr>
                <w:b/>
                <w:sz w:val="14"/>
                <w:szCs w:val="14"/>
              </w:rPr>
              <w:br/>
            </w:r>
            <w:r w:rsidRPr="00DD5868">
              <w:rPr>
                <w:sz w:val="14"/>
                <w:szCs w:val="14"/>
              </w:rPr>
              <w:t>2.4GHz</w:t>
            </w:r>
            <w:r>
              <w:rPr>
                <w:sz w:val="14"/>
                <w:szCs w:val="14"/>
              </w:rPr>
              <w:t xml:space="preserve"> </w:t>
            </w:r>
          </w:p>
          <w:p w14:paraId="1DCAB6DC" w14:textId="2228587A" w:rsidR="00A3718F" w:rsidRDefault="00A3718F" w:rsidP="00A3718F">
            <w:pPr>
              <w:pStyle w:val="Tabletext"/>
              <w:rPr>
                <w:b/>
                <w:sz w:val="14"/>
                <w:szCs w:val="14"/>
              </w:rPr>
            </w:pPr>
            <w:r w:rsidRPr="00155492">
              <w:rPr>
                <w:b/>
                <w:sz w:val="14"/>
                <w:szCs w:val="14"/>
              </w:rPr>
              <w:t>Bandwidth</w:t>
            </w:r>
            <w:r>
              <w:rPr>
                <w:b/>
                <w:sz w:val="14"/>
                <w:szCs w:val="14"/>
              </w:rPr>
              <w:br/>
            </w:r>
            <w:r>
              <w:rPr>
                <w:sz w:val="14"/>
                <w:szCs w:val="14"/>
              </w:rPr>
              <w:t xml:space="preserve">1MHz </w:t>
            </w:r>
            <w:r>
              <w:rPr>
                <w:sz w:val="14"/>
                <w:szCs w:val="14"/>
              </w:rPr>
              <w:br/>
            </w:r>
            <w:r>
              <w:rPr>
                <w:sz w:val="14"/>
                <w:szCs w:val="14"/>
              </w:rPr>
              <w:br/>
            </w:r>
            <w:r>
              <w:rPr>
                <w:b/>
                <w:sz w:val="14"/>
                <w:szCs w:val="14"/>
              </w:rPr>
              <w:t>Peak rate</w:t>
            </w:r>
            <w:r>
              <w:rPr>
                <w:b/>
                <w:sz w:val="14"/>
                <w:szCs w:val="14"/>
              </w:rPr>
              <w:br/>
            </w:r>
            <w:r w:rsidRPr="006B5DB2">
              <w:rPr>
                <w:sz w:val="14"/>
                <w:szCs w:val="14"/>
              </w:rPr>
              <w:t>Downlink: 624kbps</w:t>
            </w:r>
            <w:r w:rsidRPr="006B5DB2">
              <w:rPr>
                <w:sz w:val="14"/>
                <w:szCs w:val="14"/>
              </w:rPr>
              <w:br/>
              <w:t>Uplink:</w:t>
            </w:r>
            <w:r w:rsidRPr="006B5DB2">
              <w:t xml:space="preserve"> </w:t>
            </w:r>
            <w:r>
              <w:rPr>
                <w:sz w:val="14"/>
                <w:szCs w:val="14"/>
              </w:rPr>
              <w:t>156</w:t>
            </w:r>
            <w:r w:rsidRPr="00804A78">
              <w:rPr>
                <w:sz w:val="14"/>
                <w:szCs w:val="14"/>
              </w:rPr>
              <w:t>kbps</w:t>
            </w:r>
            <w:r>
              <w:rPr>
                <w:sz w:val="14"/>
                <w:szCs w:val="14"/>
              </w:rPr>
              <w:br/>
            </w:r>
            <w:r>
              <w:rPr>
                <w:sz w:val="14"/>
                <w:szCs w:val="14"/>
              </w:rPr>
              <w:br/>
            </w:r>
            <w:r w:rsidRPr="00A70094">
              <w:rPr>
                <w:b/>
                <w:sz w:val="14"/>
                <w:szCs w:val="14"/>
              </w:rPr>
              <w:t>Range</w:t>
            </w:r>
            <w:r>
              <w:rPr>
                <w:b/>
                <w:sz w:val="14"/>
                <w:szCs w:val="14"/>
              </w:rPr>
              <w:br/>
            </w:r>
            <w:r w:rsidRPr="006B5DB2">
              <w:rPr>
                <w:sz w:val="14"/>
                <w:szCs w:val="14"/>
              </w:rPr>
              <w:t xml:space="preserve">Urban: </w:t>
            </w:r>
            <w:r>
              <w:rPr>
                <w:sz w:val="14"/>
                <w:szCs w:val="14"/>
              </w:rPr>
              <w:t>1-3km</w:t>
            </w:r>
            <w:r w:rsidRPr="006B5DB2">
              <w:rPr>
                <w:sz w:val="14"/>
                <w:szCs w:val="14"/>
              </w:rPr>
              <w:br/>
              <w:t>Rural:</w:t>
            </w:r>
            <w:r>
              <w:rPr>
                <w:sz w:val="14"/>
                <w:szCs w:val="14"/>
              </w:rPr>
              <w:t xml:space="preserve"> 5-10km</w:t>
            </w:r>
          </w:p>
        </w:tc>
        <w:tc>
          <w:tcPr>
            <w:tcW w:w="3402" w:type="dxa"/>
          </w:tcPr>
          <w:p w14:paraId="00D6F898" w14:textId="77777777" w:rsidR="00A3718F" w:rsidRDefault="00A3718F" w:rsidP="00A3718F">
            <w:pPr>
              <w:pStyle w:val="Tabletext"/>
              <w:rPr>
                <w:sz w:val="14"/>
                <w:szCs w:val="14"/>
              </w:rPr>
            </w:pPr>
            <w:r>
              <w:rPr>
                <w:sz w:val="14"/>
                <w:szCs w:val="14"/>
              </w:rPr>
              <w:t xml:space="preserve">A proprietary and dedicated IoT solution </w:t>
            </w:r>
            <w:r w:rsidRPr="00804A78">
              <w:rPr>
                <w:sz w:val="14"/>
                <w:szCs w:val="14"/>
              </w:rPr>
              <w:t>based on random phase multiple access (RPMA) technology</w:t>
            </w:r>
            <w:r>
              <w:rPr>
                <w:sz w:val="14"/>
                <w:szCs w:val="14"/>
              </w:rPr>
              <w:t>.</w:t>
            </w:r>
          </w:p>
          <w:p w14:paraId="04D5E487" w14:textId="77777777" w:rsidR="00A3718F" w:rsidRDefault="00A3718F" w:rsidP="00A3718F">
            <w:pPr>
              <w:pStyle w:val="Tabletext"/>
              <w:rPr>
                <w:sz w:val="14"/>
                <w:szCs w:val="14"/>
              </w:rPr>
            </w:pPr>
          </w:p>
        </w:tc>
        <w:tc>
          <w:tcPr>
            <w:tcW w:w="2552" w:type="dxa"/>
          </w:tcPr>
          <w:p w14:paraId="1CACB0EA" w14:textId="520BA281" w:rsidR="00A3718F" w:rsidRDefault="00A3718F" w:rsidP="00A3718F">
            <w:pPr>
              <w:pStyle w:val="Tabletext"/>
              <w:rPr>
                <w:sz w:val="14"/>
                <w:szCs w:val="14"/>
              </w:rPr>
            </w:pPr>
            <w:r>
              <w:rPr>
                <w:sz w:val="14"/>
                <w:szCs w:val="14"/>
              </w:rPr>
              <w:t xml:space="preserve">Ingenu supports </w:t>
            </w:r>
            <w:r w:rsidRPr="00AE06E5">
              <w:rPr>
                <w:sz w:val="14"/>
                <w:szCs w:val="14"/>
              </w:rPr>
              <w:t>private deploym</w:t>
            </w:r>
            <w:r>
              <w:rPr>
                <w:sz w:val="14"/>
                <w:szCs w:val="14"/>
              </w:rPr>
              <w:t xml:space="preserve">ent of RPMA networks for various </w:t>
            </w:r>
            <w:r w:rsidRPr="00AE06E5">
              <w:rPr>
                <w:sz w:val="14"/>
                <w:szCs w:val="14"/>
              </w:rPr>
              <w:t>industrial applicatio</w:t>
            </w:r>
            <w:r>
              <w:rPr>
                <w:sz w:val="14"/>
                <w:szCs w:val="14"/>
              </w:rPr>
              <w:t>ns, including meter reading</w:t>
            </w:r>
            <w:r w:rsidRPr="00AE06E5">
              <w:rPr>
                <w:sz w:val="14"/>
                <w:szCs w:val="14"/>
              </w:rPr>
              <w:t>, asset location</w:t>
            </w:r>
            <w:r>
              <w:rPr>
                <w:sz w:val="14"/>
                <w:szCs w:val="14"/>
              </w:rPr>
              <w:t xml:space="preserve"> tracking and industrial sensors.</w:t>
            </w:r>
          </w:p>
        </w:tc>
      </w:tr>
    </w:tbl>
    <w:p w14:paraId="7AE640B4" w14:textId="77777777" w:rsidR="00A3718F" w:rsidRDefault="00A3718F" w:rsidP="00A3718F">
      <w:pPr>
        <w:pStyle w:val="Tablesource"/>
      </w:pPr>
      <w:r w:rsidRPr="00F3459E">
        <w:rPr>
          <w:b/>
        </w:rPr>
        <w:t>Source</w:t>
      </w:r>
      <w:r>
        <w:rPr>
          <w:b/>
        </w:rPr>
        <w:t>s</w:t>
      </w:r>
      <w:r>
        <w:t>:</w:t>
      </w:r>
      <w:r>
        <w:tab/>
        <w:t>Ingenu, LoRa®, Lux Research, Orange, Real Wireless, SDxCentral, SIGFOX™</w:t>
      </w:r>
    </w:p>
    <w:p w14:paraId="0E7C4D47" w14:textId="2C00BF9F" w:rsidR="00A3718F" w:rsidRDefault="00A3718F" w:rsidP="00A3718F">
      <w:pPr>
        <w:pStyle w:val="Heading7"/>
      </w:pPr>
      <w:r>
        <w:lastRenderedPageBreak/>
        <w:t>2.2 Addressing the small data challenge</w:t>
      </w:r>
    </w:p>
    <w:p w14:paraId="0DD309F1" w14:textId="167FFE5B" w:rsidR="009421B0" w:rsidRPr="009421B0" w:rsidRDefault="003300C6" w:rsidP="009421B0">
      <w:pPr>
        <w:pStyle w:val="Story"/>
      </w:pPr>
      <w:r>
        <w:t>A</w:t>
      </w:r>
      <w:r w:rsidR="008C556C">
        <w:t xml:space="preserve">s </w:t>
      </w:r>
      <w:r w:rsidR="000152E1">
        <w:t xml:space="preserve">we have seen, </w:t>
      </w:r>
      <w:r w:rsidR="008C556C">
        <w:t>t</w:t>
      </w:r>
      <w:r w:rsidR="009421B0" w:rsidRPr="009421B0">
        <w:t xml:space="preserve">he nature of many LPWA applications means they generate relatively low volumes of data. According to the </w:t>
      </w:r>
      <w:r w:rsidR="006E718B">
        <w:t xml:space="preserve">GSMA, a smoke detector device — </w:t>
      </w:r>
      <w:r w:rsidR="009421B0" w:rsidRPr="009421B0">
        <w:t>whet</w:t>
      </w:r>
      <w:r w:rsidR="006E718B">
        <w:t xml:space="preserve">her in the enterprise or home — </w:t>
      </w:r>
      <w:r w:rsidR="009421B0" w:rsidRPr="009421B0">
        <w:t>will typically send only two ‘messages’ a day, each comprising 20 bytes</w:t>
      </w:r>
      <w:r w:rsidR="00E35AD5">
        <w:rPr>
          <w:rStyle w:val="FootnoteReference"/>
        </w:rPr>
        <w:footnoteReference w:id="7"/>
      </w:r>
      <w:r w:rsidR="009421B0" w:rsidRPr="009421B0">
        <w:t xml:space="preserve">. A miniscule amount, especially when you consider that a megabyte (MB) comprises around one million bytes. </w:t>
      </w:r>
    </w:p>
    <w:p w14:paraId="74311BB8" w14:textId="77777777" w:rsidR="009421B0" w:rsidRPr="009421B0" w:rsidRDefault="009421B0" w:rsidP="009421B0">
      <w:pPr>
        <w:pStyle w:val="Story"/>
      </w:pPr>
      <w:r w:rsidRPr="009421B0">
        <w:t>True, there are other LPWA apps that require more toing and froing of data, but they are still unlikely to quicken the pulse of chief financial officers if revenue streams are restricted to the charging of bits and bytes. A water/gas metering device, observes the GSMA, might generate just 1,600 bytes per day. Industrial asset-tracking drums up a bit more data, a daily dose of 5,000 bytes, but that still means more than six months have to pass before tracking devices of this sort clock up even 1MB.</w:t>
      </w:r>
    </w:p>
    <w:p w14:paraId="748E72DD" w14:textId="24FF3FCE" w:rsidR="0049337A" w:rsidRPr="0049337A" w:rsidRDefault="009421B0" w:rsidP="009421B0">
      <w:pPr>
        <w:pStyle w:val="Story"/>
      </w:pPr>
      <w:r w:rsidRPr="009421B0">
        <w:t xml:space="preserve">If CSPs want to build a stronger LPWA business case, </w:t>
      </w:r>
      <w:r w:rsidR="00A3718F">
        <w:t xml:space="preserve">a </w:t>
      </w:r>
      <w:r w:rsidR="00CD1D68">
        <w:t>connectivity land-</w:t>
      </w:r>
      <w:r w:rsidR="0049337A">
        <w:t xml:space="preserve">grab </w:t>
      </w:r>
      <w:r w:rsidR="00A3718F">
        <w:t>is no doubt attractive. oneM2M, however, allows CSPs to m</w:t>
      </w:r>
      <w:r w:rsidRPr="009421B0">
        <w:t>ove up the value chain</w:t>
      </w:r>
      <w:r w:rsidR="00A3718F">
        <w:t xml:space="preserve"> and</w:t>
      </w:r>
      <w:r w:rsidR="0049337A">
        <w:t xml:space="preserve"> be part of a wider eco-system</w:t>
      </w:r>
      <w:r w:rsidR="00CD1D68">
        <w:t xml:space="preserve"> </w:t>
      </w:r>
      <w:r w:rsidR="0049337A">
        <w:t>(</w:t>
      </w:r>
      <w:r w:rsidR="00110FFA">
        <w:rPr>
          <w:i/>
        </w:rPr>
        <w:t>s</w:t>
      </w:r>
      <w:r w:rsidR="0049337A" w:rsidRPr="0049337A">
        <w:rPr>
          <w:i/>
        </w:rPr>
        <w:t>ee sidebar:</w:t>
      </w:r>
      <w:r w:rsidR="0049337A">
        <w:t xml:space="preserve"> </w:t>
      </w:r>
      <w:r w:rsidR="0049337A" w:rsidRPr="0049337A">
        <w:rPr>
          <w:i/>
        </w:rPr>
        <w:t>Easier</w:t>
      </w:r>
      <w:r w:rsidR="0049337A">
        <w:rPr>
          <w:i/>
        </w:rPr>
        <w:t xml:space="preserve"> ecosystem-building with oneM2M</w:t>
      </w:r>
      <w:r w:rsidR="0049337A">
        <w:t>).</w:t>
      </w:r>
      <w:r w:rsidR="00CD1D68">
        <w:t xml:space="preserve"> In this way, they can tackle a much bigger addressable market.</w:t>
      </w:r>
    </w:p>
    <w:p w14:paraId="1B015263" w14:textId="53DA0F13" w:rsidR="009421B0" w:rsidRPr="009421B0" w:rsidRDefault="009421B0" w:rsidP="009421B0">
      <w:pPr>
        <w:pStyle w:val="Story"/>
      </w:pPr>
      <w:r w:rsidRPr="009421B0">
        <w:t xml:space="preserve">By being able to collect and ‘normalise’ data from different sources on a single platform, pretty much regardless of device </w:t>
      </w:r>
      <w:r w:rsidR="008E344F">
        <w:t>hardware and connectivity type —</w:t>
      </w:r>
      <w:r w:rsidRPr="009421B0">
        <w:t xml:space="preserve"> and to expose that information to app developers through easy-t</w:t>
      </w:r>
      <w:r w:rsidR="000F51B1">
        <w:t xml:space="preserve">o-use </w:t>
      </w:r>
      <w:r w:rsidR="00FB1FAB">
        <w:t>application programming interfaces (</w:t>
      </w:r>
      <w:r w:rsidR="000F51B1">
        <w:t>APIs</w:t>
      </w:r>
      <w:r w:rsidR="00FB1FAB">
        <w:t>)</w:t>
      </w:r>
      <w:r w:rsidR="000F51B1">
        <w:t xml:space="preserve"> </w:t>
      </w:r>
      <w:r w:rsidR="008E344F">
        <w:t>—</w:t>
      </w:r>
      <w:r w:rsidR="009C2DFD">
        <w:t xml:space="preserve"> the </w:t>
      </w:r>
      <w:r w:rsidRPr="009421B0">
        <w:t xml:space="preserve">oneM2M platform provides a breeding ground for new and innovative services, including ‘mashups’, that can add value to the enterprise. Through partnerships with device manufacturers and app developers, via oneM2M, CSPs can play a more prominent role in the app space. Additional revenue might also be generated by leasing APIs to third parties. </w:t>
      </w:r>
    </w:p>
    <w:p w14:paraId="1CC27336" w14:textId="1DA66AFF" w:rsidR="009421B0" w:rsidRPr="009421B0" w:rsidRDefault="009421B0" w:rsidP="009421B0">
      <w:pPr>
        <w:pStyle w:val="Story"/>
      </w:pPr>
      <w:r w:rsidRPr="009421B0">
        <w:t>Costs, as we shall see, can also be redu</w:t>
      </w:r>
      <w:r w:rsidR="006E718B">
        <w:t xml:space="preserve">ced </w:t>
      </w:r>
      <w:r w:rsidR="00FB1FAB">
        <w:t xml:space="preserve">for cellular LPWA variants </w:t>
      </w:r>
      <w:r w:rsidR="006E718B">
        <w:t xml:space="preserve">through oneM2M compliance with the GSMA’s connectivity framework and </w:t>
      </w:r>
      <w:r w:rsidR="00FE7E2A">
        <w:t xml:space="preserve">interworking with various </w:t>
      </w:r>
      <w:r w:rsidRPr="009421B0">
        <w:t>3GPP functions, such as device triggering and n</w:t>
      </w:r>
      <w:r w:rsidR="00FE7E2A">
        <w:t xml:space="preserve">etwork monitoring. </w:t>
      </w:r>
      <w:r w:rsidRPr="009421B0">
        <w:t xml:space="preserve">First, however, let’s look at how oneM2M can smash down silos, handle data </w:t>
      </w:r>
      <w:r w:rsidR="00FE7E2A">
        <w:t xml:space="preserve">in a smarter way, and help CSPs climb </w:t>
      </w:r>
      <w:r w:rsidR="00CC29C1">
        <w:t xml:space="preserve">up </w:t>
      </w:r>
      <w:r w:rsidR="00FE7E2A">
        <w:t xml:space="preserve">the </w:t>
      </w:r>
      <w:r w:rsidRPr="009421B0">
        <w:t>value-chain ladder.</w:t>
      </w:r>
    </w:p>
    <w:p w14:paraId="69C13F5B" w14:textId="1D4D8D92" w:rsidR="0049337A" w:rsidRDefault="009421B0" w:rsidP="00FB1FAB">
      <w:pPr>
        <w:pStyle w:val="NormalWeb"/>
        <w:spacing w:before="0" w:beforeAutospacing="0" w:after="150" w:afterAutospacing="0"/>
        <w:rPr>
          <w:sz w:val="16"/>
          <w:szCs w:val="16"/>
        </w:rPr>
      </w:pPr>
      <w:r>
        <w:t xml:space="preserve">  </w:t>
      </w:r>
    </w:p>
    <w:p w14:paraId="6FF1B152" w14:textId="77777777" w:rsidR="00907E66" w:rsidRDefault="00907E66" w:rsidP="00907E66">
      <w:pPr>
        <w:pStyle w:val="Heading7"/>
        <w:ind w:firstLine="720"/>
        <w:rPr>
          <w:sz w:val="16"/>
          <w:szCs w:val="16"/>
          <w:highlight w:val="lightGray"/>
        </w:rPr>
      </w:pPr>
    </w:p>
    <w:p w14:paraId="13FA8A71" w14:textId="77777777" w:rsidR="00907E66" w:rsidRDefault="00907E66" w:rsidP="00907E66">
      <w:pPr>
        <w:pStyle w:val="Heading7"/>
        <w:ind w:firstLine="720"/>
        <w:rPr>
          <w:sz w:val="16"/>
          <w:szCs w:val="16"/>
          <w:highlight w:val="lightGray"/>
        </w:rPr>
      </w:pPr>
    </w:p>
    <w:p w14:paraId="7ADC45F1" w14:textId="77777777" w:rsidR="00907E66" w:rsidRDefault="00907E66" w:rsidP="00907E66">
      <w:pPr>
        <w:pStyle w:val="Heading7"/>
        <w:ind w:firstLine="720"/>
        <w:rPr>
          <w:sz w:val="16"/>
          <w:szCs w:val="16"/>
          <w:highlight w:val="lightGray"/>
        </w:rPr>
      </w:pPr>
    </w:p>
    <w:p w14:paraId="55C56435" w14:textId="77777777" w:rsidR="00907E66" w:rsidRDefault="00907E66" w:rsidP="00907E66">
      <w:pPr>
        <w:pStyle w:val="Heading7"/>
        <w:ind w:firstLine="720"/>
        <w:rPr>
          <w:sz w:val="16"/>
          <w:szCs w:val="16"/>
          <w:highlight w:val="lightGray"/>
        </w:rPr>
      </w:pPr>
    </w:p>
    <w:p w14:paraId="24B60BBD" w14:textId="6F74253C" w:rsidR="00907E66" w:rsidRPr="0049337A" w:rsidRDefault="00907E66" w:rsidP="00907E66">
      <w:pPr>
        <w:pStyle w:val="Heading7"/>
        <w:ind w:firstLine="720"/>
        <w:rPr>
          <w:sz w:val="16"/>
          <w:szCs w:val="16"/>
          <w:highlight w:val="lightGray"/>
        </w:rPr>
      </w:pPr>
      <w:r>
        <w:rPr>
          <w:sz w:val="16"/>
          <w:szCs w:val="16"/>
          <w:highlight w:val="lightGray"/>
        </w:rPr>
        <w:t>SIDEBAR 1: P</w:t>
      </w:r>
      <w:r w:rsidRPr="0049337A">
        <w:rPr>
          <w:sz w:val="16"/>
          <w:szCs w:val="16"/>
          <w:highlight w:val="lightGray"/>
        </w:rPr>
        <w:t>eace of mind for CSPs mulling different LPWA options</w:t>
      </w:r>
    </w:p>
    <w:p w14:paraId="76ED1206" w14:textId="77777777" w:rsidR="00907E66" w:rsidRPr="0049337A" w:rsidRDefault="00907E66" w:rsidP="00907E66">
      <w:pPr>
        <w:pStyle w:val="Story"/>
        <w:ind w:left="720"/>
        <w:rPr>
          <w:sz w:val="20"/>
          <w:highlight w:val="lightGray"/>
        </w:rPr>
      </w:pPr>
      <w:r w:rsidRPr="0049337A">
        <w:rPr>
          <w:sz w:val="20"/>
          <w:highlight w:val="lightGray"/>
        </w:rPr>
        <w:t xml:space="preserve">oneM2M is agnostic when it comes to connectivity. CSPs can exploit advantages of the horizontal oneM2M platform whether they choose to roll out non-3GPP LPWA </w:t>
      </w:r>
      <w:r>
        <w:rPr>
          <w:sz w:val="20"/>
          <w:highlight w:val="lightGray"/>
        </w:rPr>
        <w:t>options</w:t>
      </w:r>
      <w:r w:rsidRPr="0049337A">
        <w:rPr>
          <w:sz w:val="20"/>
          <w:highlight w:val="lightGray"/>
        </w:rPr>
        <w:t xml:space="preserve">, such as </w:t>
      </w:r>
      <w:r>
        <w:rPr>
          <w:sz w:val="20"/>
          <w:highlight w:val="lightGray"/>
        </w:rPr>
        <w:t>LoRa</w:t>
      </w:r>
      <w:r w:rsidRPr="0049337A">
        <w:rPr>
          <w:sz w:val="20"/>
          <w:highlight w:val="lightGray"/>
        </w:rPr>
        <w:t xml:space="preserve">® and </w:t>
      </w:r>
      <w:r>
        <w:rPr>
          <w:sz w:val="20"/>
          <w:highlight w:val="lightGray"/>
        </w:rPr>
        <w:t>SIGFOX™</w:t>
      </w:r>
      <w:r w:rsidRPr="0049337A">
        <w:rPr>
          <w:sz w:val="20"/>
          <w:highlight w:val="lightGray"/>
        </w:rPr>
        <w:t xml:space="preserve">, or opt for 3GPP-backed standards. Those CSPs exploring both sides of the LPWA coin – cellular and non-cellular – can rest assured they can onboard different LPWA connectivity flavours onto the same oneM2M software middle layer. </w:t>
      </w:r>
    </w:p>
    <w:p w14:paraId="7FD956A4" w14:textId="77777777" w:rsidR="00907E66" w:rsidRPr="0049337A" w:rsidRDefault="00907E66" w:rsidP="00907E66">
      <w:pPr>
        <w:pStyle w:val="Story"/>
        <w:ind w:left="720"/>
        <w:rPr>
          <w:sz w:val="20"/>
        </w:rPr>
      </w:pPr>
      <w:r w:rsidRPr="0049337A">
        <w:rPr>
          <w:sz w:val="20"/>
          <w:highlight w:val="lightGray"/>
        </w:rPr>
        <w:t xml:space="preserve">For those CSPs adopting </w:t>
      </w:r>
      <w:r>
        <w:rPr>
          <w:sz w:val="20"/>
          <w:highlight w:val="lightGray"/>
        </w:rPr>
        <w:t>LoRa</w:t>
      </w:r>
      <w:r w:rsidRPr="0049337A">
        <w:rPr>
          <w:sz w:val="20"/>
          <w:highlight w:val="lightGray"/>
        </w:rPr>
        <w:t xml:space="preserve">®, oneM2M brings a particular advantage. While the </w:t>
      </w:r>
      <w:r>
        <w:rPr>
          <w:sz w:val="20"/>
          <w:highlight w:val="lightGray"/>
        </w:rPr>
        <w:t>LoRa</w:t>
      </w:r>
      <w:r w:rsidRPr="0049337A">
        <w:rPr>
          <w:sz w:val="20"/>
          <w:highlight w:val="lightGray"/>
        </w:rPr>
        <w:t xml:space="preserve">® architecture standardises interactions between the device and the </w:t>
      </w:r>
      <w:r>
        <w:rPr>
          <w:sz w:val="20"/>
          <w:highlight w:val="lightGray"/>
        </w:rPr>
        <w:t>LoRa</w:t>
      </w:r>
      <w:r w:rsidRPr="0049337A">
        <w:rPr>
          <w:sz w:val="20"/>
          <w:highlight w:val="lightGray"/>
        </w:rPr>
        <w:t xml:space="preserve">® network server, the link between an application server and the </w:t>
      </w:r>
      <w:r>
        <w:rPr>
          <w:sz w:val="20"/>
          <w:highlight w:val="lightGray"/>
        </w:rPr>
        <w:t>LoR</w:t>
      </w:r>
      <w:r>
        <w:rPr>
          <w:sz w:val="20"/>
          <w:highlight w:val="lightGray"/>
        </w:rPr>
        <w:t>a</w:t>
      </w:r>
      <w:r w:rsidRPr="0049337A">
        <w:rPr>
          <w:sz w:val="20"/>
          <w:highlight w:val="lightGray"/>
        </w:rPr>
        <w:t xml:space="preserve">® network is not standardised. The upshot is complexity. If an IoT application is to send or consume data over a </w:t>
      </w:r>
      <w:r>
        <w:rPr>
          <w:sz w:val="20"/>
          <w:highlight w:val="lightGray"/>
        </w:rPr>
        <w:t>LoRa</w:t>
      </w:r>
      <w:r w:rsidRPr="0049337A">
        <w:rPr>
          <w:sz w:val="20"/>
          <w:highlight w:val="lightGray"/>
        </w:rPr>
        <w:t>® network, it must work with different specifications, depending on the network server vendor. oneM2M, however, hides all that complexity so enterprise customers and app developers don’t have to worry about adapting to different APIs.</w:t>
      </w:r>
    </w:p>
    <w:p w14:paraId="56341966" w14:textId="5F1A76F9" w:rsidR="0049337A" w:rsidRPr="0049337A" w:rsidRDefault="0049337A" w:rsidP="0049337A">
      <w:pPr>
        <w:pStyle w:val="Heading7"/>
        <w:ind w:firstLine="720"/>
        <w:rPr>
          <w:sz w:val="16"/>
          <w:szCs w:val="16"/>
          <w:highlight w:val="lightGray"/>
        </w:rPr>
      </w:pPr>
      <w:r w:rsidRPr="0049337A">
        <w:rPr>
          <w:sz w:val="16"/>
          <w:szCs w:val="16"/>
          <w:highlight w:val="lightGray"/>
        </w:rPr>
        <w:t>SIDEBAR</w:t>
      </w:r>
      <w:r w:rsidR="00907E66">
        <w:rPr>
          <w:sz w:val="16"/>
          <w:szCs w:val="16"/>
          <w:highlight w:val="lightGray"/>
        </w:rPr>
        <w:t xml:space="preserve"> 2</w:t>
      </w:r>
      <w:r w:rsidRPr="0049337A">
        <w:rPr>
          <w:sz w:val="16"/>
          <w:szCs w:val="16"/>
          <w:highlight w:val="lightGray"/>
        </w:rPr>
        <w:t>: Easier ecosy</w:t>
      </w:r>
      <w:r w:rsidR="00F927CC">
        <w:rPr>
          <w:sz w:val="16"/>
          <w:szCs w:val="16"/>
          <w:highlight w:val="lightGray"/>
        </w:rPr>
        <w:t>stem-building with oneM2M</w:t>
      </w:r>
    </w:p>
    <w:p w14:paraId="6D5D2309" w14:textId="0307015B" w:rsidR="0049337A" w:rsidRDefault="0049337A" w:rsidP="0049337A">
      <w:pPr>
        <w:pStyle w:val="Story"/>
        <w:ind w:left="720"/>
        <w:rPr>
          <w:sz w:val="20"/>
          <w:highlight w:val="lightGray"/>
        </w:rPr>
      </w:pPr>
      <w:r w:rsidRPr="0049337A">
        <w:rPr>
          <w:sz w:val="20"/>
          <w:highlight w:val="lightGray"/>
        </w:rPr>
        <w:t>The design of the oneM2M platform, based on open standards, means each part of the IoT ecosystem can interoperate much more easily. Connectivity providers, IoT ‘platform’ providers, device manufactures and application developers can all interact independently of each other without having to adapt to a diverse range of proprietary protocols. This is important. By reducing the amount of effort needed for interaction between different IoT players, oneM2M lays the foundation for greater economies of scale – a vital requirement in the LPWA world where monthly ARPC is measured in cents not dollars.</w:t>
      </w:r>
    </w:p>
    <w:p w14:paraId="3ECBC19F" w14:textId="755A90B7" w:rsidR="00CD1D68" w:rsidRDefault="00CD1D68" w:rsidP="0049337A">
      <w:pPr>
        <w:pStyle w:val="Story"/>
        <w:ind w:left="720"/>
        <w:rPr>
          <w:b/>
          <w:sz w:val="20"/>
          <w:highlight w:val="lightGray"/>
        </w:rPr>
      </w:pPr>
      <w:r w:rsidRPr="00CD1D68">
        <w:rPr>
          <w:b/>
          <w:sz w:val="20"/>
          <w:highlight w:val="lightGray"/>
        </w:rPr>
        <w:t>Onboarding app developers</w:t>
      </w:r>
    </w:p>
    <w:p w14:paraId="4A66B309" w14:textId="57565A4D" w:rsidR="0049337A" w:rsidRDefault="0049337A" w:rsidP="00D06870">
      <w:pPr>
        <w:pStyle w:val="Story"/>
        <w:ind w:left="720"/>
        <w:rPr>
          <w:sz w:val="20"/>
          <w:highlight w:val="lightGray"/>
        </w:rPr>
      </w:pPr>
      <w:r w:rsidRPr="0049337A">
        <w:rPr>
          <w:sz w:val="20"/>
          <w:highlight w:val="lightGray"/>
        </w:rPr>
        <w:t>Equally as important, oneM2M makes life much easier for app developers. In the absence of a oneM2M software middle layer, they would be faced with an intimidating number of different protocols and technologies before they could even establish an LPWA connection. oneM2M does away with all that by providing an ‘abstraction’ of the underlying technology complexity through easy-to-use APIs</w:t>
      </w:r>
      <w:r w:rsidR="00877684">
        <w:rPr>
          <w:sz w:val="20"/>
          <w:highlight w:val="lightGray"/>
        </w:rPr>
        <w:t xml:space="preserve"> (</w:t>
      </w:r>
      <w:r w:rsidR="00877684" w:rsidRPr="00877684">
        <w:rPr>
          <w:i/>
          <w:sz w:val="20"/>
          <w:highlight w:val="lightGray"/>
        </w:rPr>
        <w:t>see Figure 1: Look at all the complexity that oneM2M avoids</w:t>
      </w:r>
      <w:r w:rsidR="00877684">
        <w:rPr>
          <w:sz w:val="20"/>
          <w:highlight w:val="lightGray"/>
        </w:rPr>
        <w:t>)</w:t>
      </w:r>
      <w:r w:rsidRPr="0049337A">
        <w:rPr>
          <w:sz w:val="20"/>
          <w:highlight w:val="lightGray"/>
        </w:rPr>
        <w:t>. Think of it as like driving a car. Drivers only need to understand the basics – gears, steeri</w:t>
      </w:r>
      <w:r w:rsidR="00877684">
        <w:rPr>
          <w:sz w:val="20"/>
          <w:highlight w:val="lightGray"/>
        </w:rPr>
        <w:t xml:space="preserve">ng wheel, pedals and so on – in order to </w:t>
      </w:r>
      <w:r w:rsidRPr="0049337A">
        <w:rPr>
          <w:sz w:val="20"/>
          <w:highlight w:val="lightGray"/>
        </w:rPr>
        <w:t xml:space="preserve">get going. They don’t need to re-learn the ability to drive for each size or brand of car that’s out there. Likewise with app developers using oneM2M. They can get on with what they’re good at, developing apps, without getting bogged down with other time-consuming tasks that can stifle innovation. </w:t>
      </w:r>
    </w:p>
    <w:p w14:paraId="49ACC9C8" w14:textId="599BD45B" w:rsidR="00CA7694" w:rsidRDefault="00CD1D68" w:rsidP="00FC7CFB">
      <w:pPr>
        <w:pStyle w:val="Story"/>
        <w:ind w:left="720"/>
        <w:rPr>
          <w:sz w:val="20"/>
          <w:highlight w:val="lightGray"/>
        </w:rPr>
      </w:pPr>
      <w:r>
        <w:rPr>
          <w:sz w:val="20"/>
          <w:highlight w:val="lightGray"/>
        </w:rPr>
        <w:t>[</w:t>
      </w:r>
      <w:r w:rsidRPr="00877684">
        <w:rPr>
          <w:b/>
          <w:sz w:val="20"/>
          <w:highlight w:val="lightGray"/>
        </w:rPr>
        <w:t xml:space="preserve">INSERT </w:t>
      </w:r>
      <w:r w:rsidR="00877684" w:rsidRPr="00877684">
        <w:rPr>
          <w:b/>
          <w:sz w:val="20"/>
          <w:highlight w:val="lightGray"/>
        </w:rPr>
        <w:t xml:space="preserve">FIGURE 1: </w:t>
      </w:r>
      <w:r w:rsidR="00877684" w:rsidRPr="00D06870">
        <w:rPr>
          <w:b/>
          <w:sz w:val="20"/>
          <w:highlight w:val="lightGray"/>
          <w:u w:val="single"/>
        </w:rPr>
        <w:t>Look at all the complexity that oneM2M avoids</w:t>
      </w:r>
      <w:r w:rsidR="00877684">
        <w:rPr>
          <w:sz w:val="20"/>
          <w:highlight w:val="lightGray"/>
        </w:rPr>
        <w:t>]</w:t>
      </w:r>
    </w:p>
    <w:p w14:paraId="5516D095" w14:textId="77777777" w:rsidR="00601DD3" w:rsidRDefault="00FC7CFB" w:rsidP="0049337A">
      <w:pPr>
        <w:pStyle w:val="Story"/>
        <w:ind w:left="720"/>
        <w:rPr>
          <w:sz w:val="32"/>
          <w:szCs w:val="32"/>
          <w:highlight w:val="lightGray"/>
        </w:rPr>
      </w:pPr>
      <w:r w:rsidRPr="00601DD3">
        <w:rPr>
          <w:sz w:val="32"/>
          <w:szCs w:val="32"/>
          <w:highlight w:val="lightGray"/>
        </w:rPr>
        <w:t xml:space="preserve">PLEASE INSERT FIGURE WITH AMENDED </w:t>
      </w:r>
    </w:p>
    <w:p w14:paraId="4A26E574" w14:textId="0CC151B8" w:rsidR="00CA7694" w:rsidRPr="00601DD3" w:rsidRDefault="00F927CC" w:rsidP="0049337A">
      <w:pPr>
        <w:pStyle w:val="Story"/>
        <w:ind w:left="720"/>
        <w:rPr>
          <w:sz w:val="32"/>
          <w:szCs w:val="32"/>
          <w:highlight w:val="lightGray"/>
        </w:rPr>
      </w:pPr>
      <w:r>
        <w:rPr>
          <w:sz w:val="32"/>
          <w:szCs w:val="32"/>
          <w:highlight w:val="lightGray"/>
        </w:rPr>
        <w:lastRenderedPageBreak/>
        <w:t xml:space="preserve">TEXT </w:t>
      </w:r>
      <w:r w:rsidR="00FC7CFB" w:rsidRPr="00601DD3">
        <w:rPr>
          <w:sz w:val="32"/>
          <w:szCs w:val="32"/>
          <w:highlight w:val="lightGray"/>
        </w:rPr>
        <w:t>ATTACHED SEPARATELY</w:t>
      </w:r>
      <w:r>
        <w:rPr>
          <w:sz w:val="32"/>
          <w:szCs w:val="32"/>
          <w:highlight w:val="lightGray"/>
        </w:rPr>
        <w:t xml:space="preserve"> WITH THIS DOC</w:t>
      </w:r>
    </w:p>
    <w:p w14:paraId="513D7C90" w14:textId="77777777" w:rsidR="00CA7694" w:rsidRDefault="00CA7694" w:rsidP="0049337A">
      <w:pPr>
        <w:pStyle w:val="Story"/>
        <w:ind w:left="720"/>
        <w:rPr>
          <w:sz w:val="20"/>
          <w:highlight w:val="lightGray"/>
        </w:rPr>
      </w:pPr>
    </w:p>
    <w:p w14:paraId="3EE08FF5" w14:textId="34074F6C" w:rsidR="00CA7694" w:rsidRDefault="00CA7694" w:rsidP="0049337A">
      <w:pPr>
        <w:pStyle w:val="Story"/>
        <w:ind w:left="720"/>
        <w:rPr>
          <w:sz w:val="20"/>
          <w:highlight w:val="lightGray"/>
        </w:rPr>
      </w:pPr>
    </w:p>
    <w:p w14:paraId="387C3470" w14:textId="3FE1D9C3" w:rsidR="000F51B1" w:rsidRDefault="00FB1FAB" w:rsidP="000F51B1">
      <w:pPr>
        <w:pStyle w:val="Heading7"/>
      </w:pPr>
      <w:r>
        <w:t>2.3</w:t>
      </w:r>
      <w:r w:rsidR="00427E21">
        <w:t xml:space="preserve"> </w:t>
      </w:r>
      <w:r w:rsidR="000F51B1">
        <w:t>Capture the value-add by moving horizontally</w:t>
      </w:r>
    </w:p>
    <w:p w14:paraId="0FF4864E" w14:textId="08E9F861" w:rsidR="000F51B1" w:rsidRPr="000F51B1" w:rsidRDefault="000F51B1" w:rsidP="000F51B1">
      <w:pPr>
        <w:pStyle w:val="Story"/>
      </w:pPr>
      <w:r w:rsidRPr="000F51B1">
        <w:t>One way to illustrate the business-case advantages of a horizontal platform is to consider</w:t>
      </w:r>
      <w:r w:rsidR="009F0CF3">
        <w:t xml:space="preserve"> the smart city, which can </w:t>
      </w:r>
      <w:r w:rsidRPr="000F51B1">
        <w:t>be viewed as an umbrella term for supporting multiple use cases. Smart-city oneM2M deployments provide an insight into the possibilities available for forward-thinking enterprises looking to squeeze the most out of their data assets.</w:t>
      </w:r>
    </w:p>
    <w:p w14:paraId="32D11B1B" w14:textId="77777777" w:rsidR="000F51B1" w:rsidRPr="000F51B1" w:rsidRDefault="000F51B1" w:rsidP="000F51B1">
      <w:pPr>
        <w:pStyle w:val="Story"/>
      </w:pPr>
      <w:r w:rsidRPr="000F51B1">
        <w:t xml:space="preserve">The oneTRANSPORT service implemented in the UK, developed by Interdigital and based on a oneM2M-compliant platform, is a good example of multiple partners coming together to create valued-added services and different business models. Making available various data assets from multiple owners on a single platform — information from roadside sensors and data about parking spaces, for example, and even data records about planned road maintenance — innovators have been able to build multiple oneTRANSPORT apps. These include a city journey-planning app; advice for commuters on their travel routes; and helping people go to a stadium or concert. If smart cities or enterprises ‘lock in’ data, trapped in enclosed IT systems perhaps, its value is not fully realised and innovation gets stifled. </w:t>
      </w:r>
    </w:p>
    <w:p w14:paraId="1B099A33" w14:textId="77777777" w:rsidR="000F51B1" w:rsidRPr="000F51B1" w:rsidRDefault="000F51B1" w:rsidP="000F51B1">
      <w:pPr>
        <w:pStyle w:val="Story"/>
      </w:pPr>
      <w:r w:rsidRPr="000F51B1">
        <w:t xml:space="preserve">The beauty of the oneM2M CSL is it can bring together data from a variety of sources onto one common environment, accessible by app developers through easy-to-use APIs. The building of different apps, reusing the same data, is possible. Exposing various datasets to independent app developers and specialists, through the creation of so-called data marketplaces, drives innovation. No one organisation can do it all. </w:t>
      </w:r>
    </w:p>
    <w:p w14:paraId="17002368" w14:textId="53CEB05F" w:rsidR="0049337A" w:rsidRDefault="000F51B1" w:rsidP="0049337A">
      <w:pPr>
        <w:pStyle w:val="Story"/>
      </w:pPr>
      <w:r w:rsidRPr="000F51B1">
        <w:t>Using an open-standards approach offers other incentives to boost innovation and grow the oneM2M ecosystem. One important reason why the South Korean government chose oneM2M as its underlying platform for smart-city deployments was to dangle the carrot of scale in front of innovators. A device manufacturer developing a healthcare solution in partnership with specialists in one South Korean city, say, can then sell that solution to another city using oneM2M, where it can easily be onboarded. As oneM2M picks up momentum around the world, it opens up a much bigger market for IoT solutions and apps than would be possible with proprietary platforms</w:t>
      </w:r>
      <w:r w:rsidR="0049337A">
        <w:t xml:space="preserve"> (</w:t>
      </w:r>
      <w:r w:rsidR="0049337A" w:rsidRPr="0049337A">
        <w:rPr>
          <w:i/>
        </w:rPr>
        <w:t>See sidebar: oneM2M goes global</w:t>
      </w:r>
      <w:r w:rsidR="0049337A">
        <w:t>.)</w:t>
      </w:r>
    </w:p>
    <w:p w14:paraId="3E437819" w14:textId="11D28E07" w:rsidR="0049337A" w:rsidRPr="0049337A" w:rsidRDefault="0049337A" w:rsidP="0049337A">
      <w:pPr>
        <w:pStyle w:val="Heading7"/>
        <w:ind w:firstLine="720"/>
        <w:rPr>
          <w:sz w:val="16"/>
          <w:szCs w:val="16"/>
          <w:highlight w:val="lightGray"/>
        </w:rPr>
      </w:pPr>
      <w:r w:rsidRPr="0049337A">
        <w:rPr>
          <w:sz w:val="16"/>
          <w:szCs w:val="16"/>
          <w:highlight w:val="lightGray"/>
        </w:rPr>
        <w:lastRenderedPageBreak/>
        <w:t>SIDEBAR</w:t>
      </w:r>
      <w:r w:rsidR="00FB1FAB">
        <w:rPr>
          <w:sz w:val="16"/>
          <w:szCs w:val="16"/>
          <w:highlight w:val="lightGray"/>
        </w:rPr>
        <w:t xml:space="preserve"> 3</w:t>
      </w:r>
      <w:r w:rsidRPr="0049337A">
        <w:rPr>
          <w:sz w:val="16"/>
          <w:szCs w:val="16"/>
          <w:highlight w:val="lightGray"/>
        </w:rPr>
        <w:t xml:space="preserve">: </w:t>
      </w:r>
      <w:r w:rsidR="000B5675">
        <w:rPr>
          <w:sz w:val="16"/>
          <w:szCs w:val="16"/>
          <w:highlight w:val="lightGray"/>
        </w:rPr>
        <w:t>oneM2M goes global</w:t>
      </w:r>
    </w:p>
    <w:p w14:paraId="335AD2E8" w14:textId="443949D2" w:rsidR="0049337A" w:rsidRPr="000B5675" w:rsidRDefault="000B5675" w:rsidP="000B5675">
      <w:pPr>
        <w:pStyle w:val="Story"/>
        <w:ind w:left="720"/>
        <w:rPr>
          <w:sz w:val="20"/>
        </w:rPr>
      </w:pPr>
      <w:r w:rsidRPr="000B5675">
        <w:rPr>
          <w:sz w:val="20"/>
          <w:highlight w:val="lightGray"/>
        </w:rPr>
        <w:t>o</w:t>
      </w:r>
      <w:r w:rsidR="0049337A" w:rsidRPr="000B5675">
        <w:rPr>
          <w:sz w:val="20"/>
          <w:highlight w:val="lightGray"/>
        </w:rPr>
        <w:t>neM2M i</w:t>
      </w:r>
      <w:r w:rsidR="00601DD3">
        <w:rPr>
          <w:sz w:val="20"/>
          <w:highlight w:val="lightGray"/>
        </w:rPr>
        <w:t>s picking up momentum worldwide, stretching across Asia, Europe and North America.</w:t>
      </w:r>
      <w:r w:rsidR="0049337A" w:rsidRPr="000B5675">
        <w:rPr>
          <w:sz w:val="20"/>
          <w:highlight w:val="lightGray"/>
        </w:rPr>
        <w:t xml:space="preserve"> In South Korea, each of the </w:t>
      </w:r>
      <w:r w:rsidRPr="000B5675">
        <w:rPr>
          <w:sz w:val="20"/>
          <w:highlight w:val="lightGray"/>
        </w:rPr>
        <w:t xml:space="preserve">big three operators — </w:t>
      </w:r>
      <w:r w:rsidR="0049337A" w:rsidRPr="000B5675">
        <w:rPr>
          <w:sz w:val="20"/>
          <w:highlight w:val="lightGray"/>
        </w:rPr>
        <w:t xml:space="preserve">ST Telecom, KT and LG </w:t>
      </w:r>
      <w:r w:rsidRPr="000B5675">
        <w:rPr>
          <w:sz w:val="20"/>
          <w:highlight w:val="lightGray"/>
        </w:rPr>
        <w:t xml:space="preserve">U+ — </w:t>
      </w:r>
      <w:r w:rsidR="0049337A" w:rsidRPr="000B5675">
        <w:rPr>
          <w:sz w:val="20"/>
          <w:highlight w:val="lightGray"/>
        </w:rPr>
        <w:t xml:space="preserve">has rolled out a oneM2M-certified IoT platform. Busan, the second-largest city in South Korea with a population of 3.6 million, delivers more than 25 smart city services across the oneM2M software middle layer. South Korea’s operators are aiming to take innovative smart-city IoT solutions developed in their domestic market, courtesy of oneM2M’s open standards, to a global audience. In India, Tata Communications is rolling out a huge </w:t>
      </w:r>
      <w:r w:rsidR="00FB1FAB">
        <w:rPr>
          <w:sz w:val="20"/>
          <w:highlight w:val="lightGray"/>
        </w:rPr>
        <w:t>LoRa</w:t>
      </w:r>
      <w:r w:rsidR="0049337A" w:rsidRPr="000B5675">
        <w:rPr>
          <w:sz w:val="20"/>
          <w:highlight w:val="lightGray"/>
        </w:rPr>
        <w:t>® network, supported by a</w:t>
      </w:r>
      <w:r w:rsidRPr="000B5675">
        <w:rPr>
          <w:sz w:val="20"/>
          <w:highlight w:val="lightGray"/>
        </w:rPr>
        <w:t xml:space="preserve"> oneM2M platform</w:t>
      </w:r>
      <w:r w:rsidR="00590835">
        <w:rPr>
          <w:sz w:val="20"/>
          <w:highlight w:val="lightGray"/>
        </w:rPr>
        <w:t xml:space="preserve"> from </w:t>
      </w:r>
      <w:r w:rsidR="00907E66">
        <w:rPr>
          <w:sz w:val="20"/>
          <w:highlight w:val="lightGray"/>
        </w:rPr>
        <w:t>Hewlett Packard Enterprise (</w:t>
      </w:r>
      <w:r w:rsidR="00590835">
        <w:rPr>
          <w:sz w:val="20"/>
          <w:highlight w:val="lightGray"/>
        </w:rPr>
        <w:t>HPE</w:t>
      </w:r>
      <w:r w:rsidR="00907E66">
        <w:rPr>
          <w:sz w:val="20"/>
          <w:highlight w:val="lightGray"/>
        </w:rPr>
        <w:t>)</w:t>
      </w:r>
      <w:r w:rsidRPr="000B5675">
        <w:rPr>
          <w:sz w:val="20"/>
          <w:highlight w:val="lightGray"/>
        </w:rPr>
        <w:t>, with the aim o</w:t>
      </w:r>
      <w:r w:rsidR="0049337A" w:rsidRPr="000B5675">
        <w:rPr>
          <w:sz w:val="20"/>
          <w:highlight w:val="lightGray"/>
        </w:rPr>
        <w:t>f reaching around 400 million people in different cities</w:t>
      </w:r>
      <w:r w:rsidR="00907E66">
        <w:rPr>
          <w:rStyle w:val="FootnoteReference"/>
          <w:sz w:val="20"/>
          <w:highlight w:val="lightGray"/>
        </w:rPr>
        <w:footnoteReference w:id="8"/>
      </w:r>
      <w:r w:rsidR="0049337A" w:rsidRPr="000B5675">
        <w:rPr>
          <w:sz w:val="20"/>
          <w:highlight w:val="lightGray"/>
        </w:rPr>
        <w:t xml:space="preserve">. In Europe, Deutsche Telekom has </w:t>
      </w:r>
      <w:r w:rsidR="00BD1069">
        <w:rPr>
          <w:sz w:val="20"/>
          <w:highlight w:val="lightGray"/>
        </w:rPr>
        <w:t>trial</w:t>
      </w:r>
      <w:r w:rsidR="00601DD3">
        <w:rPr>
          <w:sz w:val="20"/>
          <w:highlight w:val="lightGray"/>
        </w:rPr>
        <w:t>l</w:t>
      </w:r>
      <w:r w:rsidR="00BD1069">
        <w:rPr>
          <w:sz w:val="20"/>
          <w:highlight w:val="lightGray"/>
        </w:rPr>
        <w:t>ed</w:t>
      </w:r>
      <w:r w:rsidR="00BD1069" w:rsidRPr="000B5675">
        <w:rPr>
          <w:sz w:val="20"/>
          <w:highlight w:val="lightGray"/>
        </w:rPr>
        <w:t xml:space="preserve"> </w:t>
      </w:r>
      <w:r w:rsidR="0049337A" w:rsidRPr="000B5675">
        <w:rPr>
          <w:sz w:val="20"/>
          <w:highlight w:val="lightGray"/>
        </w:rPr>
        <w:t xml:space="preserve">oneM2M </w:t>
      </w:r>
      <w:r w:rsidR="00601DD3">
        <w:rPr>
          <w:sz w:val="20"/>
          <w:highlight w:val="lightGray"/>
        </w:rPr>
        <w:t xml:space="preserve">as part of </w:t>
      </w:r>
      <w:r w:rsidR="0049337A" w:rsidRPr="000B5675">
        <w:rPr>
          <w:sz w:val="20"/>
          <w:highlight w:val="lightGray"/>
        </w:rPr>
        <w:t xml:space="preserve">its Cat-NB1 </w:t>
      </w:r>
      <w:r w:rsidR="00BD1069">
        <w:rPr>
          <w:sz w:val="20"/>
          <w:highlight w:val="lightGray"/>
        </w:rPr>
        <w:t>activities</w:t>
      </w:r>
      <w:r w:rsidR="0049337A" w:rsidRPr="000B5675">
        <w:rPr>
          <w:sz w:val="20"/>
          <w:highlight w:val="lightGray"/>
        </w:rPr>
        <w:t xml:space="preserve">. Other oneM2M city rollouts in Europe, backed by local authorities, include </w:t>
      </w:r>
      <w:r w:rsidR="0049337A" w:rsidRPr="000B5675">
        <w:rPr>
          <w:rStyle w:val="CommentReference"/>
          <w:rFonts w:eastAsiaTheme="minorHAnsi"/>
          <w:sz w:val="20"/>
          <w:szCs w:val="20"/>
          <w:highlight w:val="lightGray"/>
        </w:rPr>
        <w:t>Bordeaux and Turin</w:t>
      </w:r>
      <w:r w:rsidR="0049337A" w:rsidRPr="004D5EF8">
        <w:rPr>
          <w:rStyle w:val="CommentReference"/>
          <w:rFonts w:eastAsiaTheme="minorHAnsi"/>
          <w:sz w:val="20"/>
          <w:szCs w:val="20"/>
          <w:highlight w:val="lightGray"/>
        </w:rPr>
        <w:t>.</w:t>
      </w:r>
      <w:r w:rsidR="00656C88" w:rsidRPr="004D5EF8">
        <w:rPr>
          <w:rStyle w:val="CommentReference"/>
          <w:rFonts w:eastAsiaTheme="minorHAnsi"/>
          <w:sz w:val="20"/>
          <w:szCs w:val="20"/>
          <w:highlight w:val="lightGray"/>
        </w:rPr>
        <w:t xml:space="preserve"> In the US, Verizon Communications</w:t>
      </w:r>
      <w:r w:rsidR="004D5EF8" w:rsidRPr="004D5EF8">
        <w:rPr>
          <w:rStyle w:val="CommentReference"/>
          <w:rFonts w:eastAsiaTheme="minorHAnsi"/>
          <w:sz w:val="20"/>
          <w:szCs w:val="20"/>
          <w:highlight w:val="lightGray"/>
        </w:rPr>
        <w:t xml:space="preserve"> </w:t>
      </w:r>
      <w:r w:rsidR="004D5EF8">
        <w:rPr>
          <w:rStyle w:val="CommentReference"/>
          <w:rFonts w:eastAsiaTheme="minorHAnsi"/>
          <w:sz w:val="20"/>
          <w:szCs w:val="20"/>
          <w:highlight w:val="lightGray"/>
        </w:rPr>
        <w:t>resells a ‘smart-</w:t>
      </w:r>
      <w:r w:rsidR="004D5EF8" w:rsidRPr="004D5EF8">
        <w:rPr>
          <w:rStyle w:val="CommentReference"/>
          <w:rFonts w:eastAsiaTheme="minorHAnsi"/>
          <w:sz w:val="20"/>
          <w:szCs w:val="20"/>
          <w:highlight w:val="lightGray"/>
        </w:rPr>
        <w:t>grid</w:t>
      </w:r>
      <w:r w:rsidR="004D5EF8">
        <w:rPr>
          <w:rStyle w:val="CommentReference"/>
          <w:rFonts w:eastAsiaTheme="minorHAnsi"/>
          <w:sz w:val="20"/>
          <w:szCs w:val="20"/>
          <w:highlight w:val="lightGray"/>
        </w:rPr>
        <w:t>’</w:t>
      </w:r>
      <w:r w:rsidR="004D5EF8" w:rsidRPr="004D5EF8">
        <w:rPr>
          <w:rStyle w:val="CommentReference"/>
          <w:rFonts w:eastAsiaTheme="minorHAnsi"/>
          <w:sz w:val="20"/>
          <w:szCs w:val="20"/>
          <w:highlight w:val="lightGray"/>
        </w:rPr>
        <w:t xml:space="preserve"> s</w:t>
      </w:r>
      <w:r w:rsidR="00F927CC">
        <w:rPr>
          <w:rStyle w:val="CommentReference"/>
          <w:rFonts w:eastAsiaTheme="minorHAnsi"/>
          <w:sz w:val="20"/>
          <w:szCs w:val="20"/>
          <w:highlight w:val="lightGray"/>
        </w:rPr>
        <w:t xml:space="preserve">olution, </w:t>
      </w:r>
      <w:r w:rsidR="004D5EF8" w:rsidRPr="004D5EF8">
        <w:rPr>
          <w:rStyle w:val="CommentReference"/>
          <w:rFonts w:eastAsiaTheme="minorHAnsi"/>
          <w:sz w:val="20"/>
          <w:szCs w:val="20"/>
          <w:highlight w:val="lightGray"/>
        </w:rPr>
        <w:t>based on oneM2M standar</w:t>
      </w:r>
      <w:r w:rsidR="00F927CC">
        <w:rPr>
          <w:rStyle w:val="CommentReference"/>
          <w:rFonts w:eastAsiaTheme="minorHAnsi"/>
          <w:sz w:val="20"/>
          <w:szCs w:val="20"/>
          <w:highlight w:val="lightGray"/>
        </w:rPr>
        <w:t xml:space="preserve">ds, to target the utilities market. The oneM2M-based solution </w:t>
      </w:r>
      <w:r w:rsidR="004D5EF8" w:rsidRPr="004D5EF8">
        <w:rPr>
          <w:rStyle w:val="CommentReference"/>
          <w:rFonts w:eastAsiaTheme="minorHAnsi"/>
          <w:sz w:val="20"/>
          <w:szCs w:val="20"/>
          <w:highlight w:val="lightGray"/>
        </w:rPr>
        <w:t>was developed by Grid Net, a softw</w:t>
      </w:r>
      <w:r w:rsidR="00F927CC">
        <w:rPr>
          <w:rStyle w:val="CommentReference"/>
          <w:rFonts w:eastAsiaTheme="minorHAnsi"/>
          <w:sz w:val="20"/>
          <w:szCs w:val="20"/>
          <w:highlight w:val="lightGray"/>
        </w:rPr>
        <w:t>are specialist in IoT and smart-</w:t>
      </w:r>
      <w:r w:rsidR="004D5EF8" w:rsidRPr="004D5EF8">
        <w:rPr>
          <w:rStyle w:val="CommentReference"/>
          <w:rFonts w:eastAsiaTheme="minorHAnsi"/>
          <w:sz w:val="20"/>
          <w:szCs w:val="20"/>
          <w:highlight w:val="lightGray"/>
        </w:rPr>
        <w:t>grid technology</w:t>
      </w:r>
      <w:r w:rsidR="00F927CC">
        <w:rPr>
          <w:rStyle w:val="CommentReference"/>
          <w:rFonts w:eastAsiaTheme="minorHAnsi"/>
          <w:sz w:val="20"/>
          <w:szCs w:val="20"/>
          <w:highlight w:val="lightGray"/>
        </w:rPr>
        <w:t>.</w:t>
      </w:r>
    </w:p>
    <w:p w14:paraId="574D4C2A" w14:textId="77777777" w:rsidR="000F51B1" w:rsidRDefault="000F51B1" w:rsidP="006E718B">
      <w:pPr>
        <w:pStyle w:val="Heading6"/>
      </w:pPr>
    </w:p>
    <w:p w14:paraId="35912406" w14:textId="687478DB" w:rsidR="006E718B" w:rsidRDefault="003300C6" w:rsidP="006E718B">
      <w:pPr>
        <w:pStyle w:val="Heading6"/>
      </w:pPr>
      <w:r>
        <w:t xml:space="preserve">3. </w:t>
      </w:r>
      <w:r w:rsidR="006E718B">
        <w:t>oneM</w:t>
      </w:r>
      <w:r w:rsidR="0063335A">
        <w:t>2M interworking with GSMA and 3GPP</w:t>
      </w:r>
    </w:p>
    <w:p w14:paraId="13D58EB5" w14:textId="6EC6D81C" w:rsidR="00CC29C1" w:rsidRPr="00CC29C1" w:rsidRDefault="00427E21" w:rsidP="00CC29C1">
      <w:pPr>
        <w:pStyle w:val="Heading7"/>
      </w:pPr>
      <w:r>
        <w:t xml:space="preserve">3.1 </w:t>
      </w:r>
      <w:r w:rsidR="00CC29C1" w:rsidRPr="00CC29C1">
        <w:t>Fewer signals, greater peace of mind</w:t>
      </w:r>
    </w:p>
    <w:p w14:paraId="02D077FF" w14:textId="486145AA" w:rsidR="00CC29C1" w:rsidRPr="00CC29C1" w:rsidRDefault="00CC29C1" w:rsidP="00CC29C1">
      <w:pPr>
        <w:pStyle w:val="Story"/>
      </w:pPr>
      <w:r w:rsidRPr="00CC29C1">
        <w:t>For many CSPs, the prospect of supporting millions of IoT devices on their networks is a double-edged sword. On the one hand, there is a sizeable LPWA revenue opportunity. On the other, explosive growth in IoT endpoints and their associated apps can pose serious challenges.</w:t>
      </w:r>
    </w:p>
    <w:p w14:paraId="12982022" w14:textId="48143CE3" w:rsidR="00CC29C1" w:rsidRPr="00CC29C1" w:rsidRDefault="00CC29C1" w:rsidP="00CC29C1">
      <w:pPr>
        <w:pStyle w:val="Story"/>
      </w:pPr>
      <w:r w:rsidRPr="00CC29C1">
        <w:t>One big risk, as the GSMA points out, is network disruption from mass deployment of inefficient, insecur</w:t>
      </w:r>
      <w:r w:rsidR="0063335A">
        <w:t xml:space="preserve">e or defective devices. By </w:t>
      </w:r>
      <w:r w:rsidRPr="00CC29C1">
        <w:t>generating enormous volum</w:t>
      </w:r>
      <w:r w:rsidR="0063335A">
        <w:t xml:space="preserve">es of ‘signalling traffic’ — which is used to establish connections, and is separate from data traffic — </w:t>
      </w:r>
      <w:r w:rsidRPr="00CC29C1">
        <w:t xml:space="preserve">these devices can impact services for all users on the network. In a worst-case scenario, warns the GSMA, they can </w:t>
      </w:r>
      <w:r w:rsidR="008E344F">
        <w:t xml:space="preserve">even </w:t>
      </w:r>
      <w:r w:rsidRPr="00CC29C1">
        <w:t xml:space="preserve">bring down the mobile network. </w:t>
      </w:r>
    </w:p>
    <w:p w14:paraId="711573CF" w14:textId="7A07D4B9" w:rsidR="00CC29C1" w:rsidRPr="00CC29C1" w:rsidRDefault="00CC29C1" w:rsidP="00CC29C1">
      <w:pPr>
        <w:pStyle w:val="Story"/>
      </w:pPr>
      <w:r w:rsidRPr="00CC29C1">
        <w:t xml:space="preserve">It’s why the GSMA developed </w:t>
      </w:r>
      <w:r w:rsidRPr="0063335A">
        <w:rPr>
          <w:i/>
        </w:rPr>
        <w:t>“IoT Device Connection Efficiency Guidelines”</w:t>
      </w:r>
      <w:r w:rsidR="00E35AD5">
        <w:rPr>
          <w:rStyle w:val="FootnoteReference"/>
          <w:i/>
        </w:rPr>
        <w:footnoteReference w:id="9"/>
      </w:r>
      <w:r w:rsidR="000B5675">
        <w:t xml:space="preserve">, and is arguably an advantage for 3GPP-backed LPWA standards compared with their non-cellular counterparts. </w:t>
      </w:r>
      <w:r w:rsidRPr="00CC29C1">
        <w:t xml:space="preserve">The aim, by establishing basic principles </w:t>
      </w:r>
      <w:r w:rsidR="0063335A">
        <w:t xml:space="preserve">that </w:t>
      </w:r>
      <w:r w:rsidRPr="00CC29C1">
        <w:t xml:space="preserve">IoT devices must adhere to before connecting to mobile networks, is to strike a “sensible balance” between </w:t>
      </w:r>
      <w:r w:rsidR="0063335A">
        <w:t>data traffic and signalling need.</w:t>
      </w:r>
    </w:p>
    <w:p w14:paraId="5F08AEEA" w14:textId="2E050BE9" w:rsidR="00CC29C1" w:rsidRPr="00CC29C1" w:rsidRDefault="00CC29C1" w:rsidP="00CC29C1">
      <w:pPr>
        <w:pStyle w:val="Story"/>
      </w:pPr>
      <w:r w:rsidRPr="00CC29C1">
        <w:t>Reassuringly for CSPs, the oneM2M platform complies with GSMA’S guidelines. It means IoT devices connected to the CSL middleware will not swamp the network with signalling traffic. Extended battery</w:t>
      </w:r>
      <w:r w:rsidRPr="00CC29C1">
        <w:noBreakHyphen/>
        <w:t xml:space="preserve">life is another benefit. </w:t>
      </w:r>
      <w:r w:rsidR="00104659">
        <w:t xml:space="preserve">By using oneM2M CSL middleware, the GSMA’s </w:t>
      </w:r>
      <w:r w:rsidRPr="00CC29C1">
        <w:t>requirem</w:t>
      </w:r>
      <w:r w:rsidR="00104659">
        <w:t>ents for efficient connectivity are guaranteed.</w:t>
      </w:r>
      <w:r w:rsidRPr="00CC29C1">
        <w:t xml:space="preserve"> The trade association’s guidelines are already baked in</w:t>
      </w:r>
      <w:r w:rsidR="000B5675">
        <w:t>to oneM2M-based platforms</w:t>
      </w:r>
      <w:r w:rsidR="00104659">
        <w:t>.</w:t>
      </w:r>
      <w:r w:rsidRPr="00CC29C1">
        <w:t xml:space="preserve">  </w:t>
      </w:r>
    </w:p>
    <w:p w14:paraId="6B2B4004" w14:textId="5D554A84" w:rsidR="00CC29C1" w:rsidRPr="00CC29C1" w:rsidRDefault="00427E21" w:rsidP="00CC29C1">
      <w:pPr>
        <w:pStyle w:val="Heading7"/>
      </w:pPr>
      <w:r>
        <w:lastRenderedPageBreak/>
        <w:t xml:space="preserve">3.2 </w:t>
      </w:r>
      <w:r w:rsidR="00CC29C1" w:rsidRPr="00CC29C1">
        <w:t xml:space="preserve">3GPP </w:t>
      </w:r>
      <w:r w:rsidR="003300C6">
        <w:t>network functions on the application</w:t>
      </w:r>
      <w:r w:rsidR="00CC29C1" w:rsidRPr="00CC29C1">
        <w:t xml:space="preserve"> layer</w:t>
      </w:r>
    </w:p>
    <w:p w14:paraId="7543C0B4" w14:textId="77777777" w:rsidR="00CC29C1" w:rsidRPr="00CC29C1" w:rsidRDefault="00CC29C1" w:rsidP="00CC29C1">
      <w:pPr>
        <w:pStyle w:val="Story"/>
      </w:pPr>
      <w:r w:rsidRPr="00CC29C1">
        <w:t xml:space="preserve">If oneM2M compliance with the GSMA’s device connectivity guidelines gives peace of mind to network managers, then oneM2M interworking with 3GPP functions can do the same for app developers. Simply put, app developers do not want to worry about 3GPP specifics, such as Power Saving Mode (PSM) and extended discontinuous reception (eDRX). They just want simple-to-use APIs that do that sort of heavy-lifting for them. </w:t>
      </w:r>
    </w:p>
    <w:p w14:paraId="43449EEB" w14:textId="23B0CB18" w:rsidR="00CC29C1" w:rsidRPr="00CC29C1" w:rsidRDefault="00CC29C1" w:rsidP="00CC29C1">
      <w:pPr>
        <w:pStyle w:val="Story"/>
      </w:pPr>
      <w:r w:rsidRPr="00CC29C1">
        <w:t>With oneM2M, 3GPP network functions are enabled on the service layer, which gives the helping hand that app developers want. This will encourage wider participation from the app developer community since network communications specialists are not needed to develop and onboard apps. Moreover, because oneM2M APIs are user-frie</w:t>
      </w:r>
      <w:r w:rsidR="00104659">
        <w:t>ndly, there is no need to have 3GPP or connectivity</w:t>
      </w:r>
      <w:r w:rsidRPr="00CC29C1">
        <w:t xml:space="preserve"> ’specialists’. oneM2M is an easy-to-use springboard for innovation.      </w:t>
      </w:r>
    </w:p>
    <w:p w14:paraId="3A917C02" w14:textId="647A30E9" w:rsidR="00CC29C1" w:rsidRDefault="00CC29C1" w:rsidP="00CC29C1">
      <w:pPr>
        <w:pStyle w:val="Story"/>
        <w:rPr>
          <w:lang w:val="en-US" w:eastAsia="zh-CN"/>
        </w:rPr>
      </w:pPr>
      <w:r w:rsidRPr="00CC29C1">
        <w:t xml:space="preserve">oneM2M, too, is keeping up with latest 3GPP developments and can interwork with </w:t>
      </w:r>
      <w:r w:rsidR="003300C6">
        <w:t xml:space="preserve">the </w:t>
      </w:r>
      <w:r w:rsidRPr="00CC29C1">
        <w:t xml:space="preserve">Service Capability Exposure Function (SCEF). </w:t>
      </w:r>
      <w:r w:rsidR="003300C6">
        <w:t xml:space="preserve">oneM2M </w:t>
      </w:r>
      <w:r w:rsidRPr="00CC29C1">
        <w:t>allows the application server to access core network services</w:t>
      </w:r>
      <w:r w:rsidR="003300C6">
        <w:t xml:space="preserve"> and vice versa</w:t>
      </w:r>
      <w:r w:rsidRPr="00CC29C1">
        <w:t>. Aside from providing greater functionality, many of the core network services that are exposed can also be used to achieve battery savings f</w:t>
      </w:r>
      <w:r w:rsidR="0063335A">
        <w:t xml:space="preserve">or Cat-NB1 and Cat-M1 devices. </w:t>
      </w:r>
      <w:r w:rsidR="003300C6">
        <w:t xml:space="preserve">For example, a oneM2M API can be used by the application </w:t>
      </w:r>
      <w:r w:rsidRPr="00CC29C1">
        <w:t xml:space="preserve">layer to provide the core network with information about how long the device should be allowed to sleep and </w:t>
      </w:r>
      <w:r w:rsidR="0000169C">
        <w:t xml:space="preserve">how </w:t>
      </w:r>
      <w:r w:rsidRPr="00CC29C1">
        <w:t>long the</w:t>
      </w:r>
      <w:r w:rsidR="003300C6">
        <w:t xml:space="preserve"> device needs to be available. </w:t>
      </w:r>
      <w:r w:rsidR="003300C6">
        <w:rPr>
          <w:rFonts w:hint="eastAsia"/>
          <w:lang w:eastAsia="zh-CN"/>
        </w:rPr>
        <w:t xml:space="preserve">Another oneM2M API </w:t>
      </w:r>
      <w:r w:rsidR="003300C6">
        <w:rPr>
          <w:lang w:eastAsia="zh-CN"/>
        </w:rPr>
        <w:t>also</w:t>
      </w:r>
      <w:r w:rsidR="003300C6">
        <w:rPr>
          <w:rFonts w:hint="eastAsia"/>
          <w:lang w:eastAsia="zh-CN"/>
        </w:rPr>
        <w:t xml:space="preserve"> can be used by the application server to </w:t>
      </w:r>
      <w:r w:rsidR="003300C6">
        <w:rPr>
          <w:lang w:val="en-US"/>
        </w:rPr>
        <w:t>efficiently distribute t</w:t>
      </w:r>
      <w:r w:rsidR="003300C6">
        <w:rPr>
          <w:rFonts w:hint="eastAsia"/>
          <w:lang w:val="en-US" w:eastAsia="zh-CN"/>
        </w:rPr>
        <w:t>he message</w:t>
      </w:r>
      <w:r w:rsidR="003300C6">
        <w:rPr>
          <w:rFonts w:hint="eastAsia"/>
          <w:lang w:eastAsia="zh-CN"/>
        </w:rPr>
        <w:t xml:space="preserve"> to a group of devices </w:t>
      </w:r>
      <w:r w:rsidR="003300C6">
        <w:rPr>
          <w:lang w:val="en-US"/>
        </w:rPr>
        <w:t>that are located in a particular geographical area</w:t>
      </w:r>
      <w:r w:rsidR="003300C6">
        <w:rPr>
          <w:lang w:val="en-US" w:eastAsia="zh-CN"/>
        </w:rPr>
        <w:t xml:space="preserve"> </w:t>
      </w:r>
      <w:r w:rsidR="003300C6">
        <w:rPr>
          <w:rFonts w:hint="eastAsia"/>
          <w:lang w:val="en-US" w:eastAsia="zh-CN"/>
        </w:rPr>
        <w:t>via 3GPP multicasting.</w:t>
      </w:r>
    </w:p>
    <w:p w14:paraId="7999E051" w14:textId="77777777" w:rsidR="00611B8B" w:rsidRDefault="00611B8B" w:rsidP="000B5675">
      <w:pPr>
        <w:pStyle w:val="Heading6"/>
        <w:rPr>
          <w:lang w:val="en-US" w:eastAsia="zh-CN"/>
        </w:rPr>
      </w:pPr>
    </w:p>
    <w:p w14:paraId="3512F961" w14:textId="35899159" w:rsidR="00D06870" w:rsidRDefault="000B5675" w:rsidP="000B5675">
      <w:pPr>
        <w:pStyle w:val="Heading6"/>
        <w:rPr>
          <w:lang w:val="en-US" w:eastAsia="zh-CN"/>
        </w:rPr>
      </w:pPr>
      <w:r>
        <w:rPr>
          <w:lang w:val="en-US" w:eastAsia="zh-CN"/>
        </w:rPr>
        <w:t>4. Conclusion</w:t>
      </w:r>
    </w:p>
    <w:p w14:paraId="434ABBF2" w14:textId="79A95086" w:rsidR="009F0CF3" w:rsidRDefault="009F0CF3" w:rsidP="009F0CF3">
      <w:pPr>
        <w:pStyle w:val="Story"/>
      </w:pPr>
      <w:r>
        <w:t xml:space="preserve">It’s </w:t>
      </w:r>
      <w:r w:rsidR="00E46E30">
        <w:t xml:space="preserve">tempting </w:t>
      </w:r>
      <w:r>
        <w:t xml:space="preserve">to be dazzled by the large numbers bandied about when it comes to IoT. Projected device volumes are typically </w:t>
      </w:r>
      <w:r w:rsidR="00BE688B">
        <w:t xml:space="preserve">counted in billions, </w:t>
      </w:r>
      <w:r>
        <w:t xml:space="preserve">revenues measured in </w:t>
      </w:r>
      <w:r w:rsidR="00BE688B">
        <w:t>dollar trillions</w:t>
      </w:r>
      <w:r>
        <w:t xml:space="preserve">. </w:t>
      </w:r>
    </w:p>
    <w:p w14:paraId="789BC1C3" w14:textId="1D1D6B04" w:rsidR="0016476F" w:rsidRDefault="009F0CF3" w:rsidP="009F0CF3">
      <w:pPr>
        <w:pStyle w:val="Story"/>
      </w:pPr>
      <w:r>
        <w:t xml:space="preserve">oneM2M, however, </w:t>
      </w:r>
      <w:r w:rsidR="0016476F">
        <w:t>deals with the</w:t>
      </w:r>
      <w:r>
        <w:t xml:space="preserve"> smaller numbers that all prudent CSPs should be wary about: ultra-low ARPC </w:t>
      </w:r>
      <w:r w:rsidR="0016476F">
        <w:t>associated with LPWA use cases</w:t>
      </w:r>
      <w:r w:rsidR="00BE688B">
        <w:t>,</w:t>
      </w:r>
      <w:r w:rsidR="0016476F">
        <w:t xml:space="preserve"> </w:t>
      </w:r>
      <w:r>
        <w:t xml:space="preserve">and connectivity revenue that accounts for only a sliver of the overall </w:t>
      </w:r>
      <w:r w:rsidR="0016476F">
        <w:t xml:space="preserve">IoT opportunity. </w:t>
      </w:r>
    </w:p>
    <w:p w14:paraId="78ACA33B" w14:textId="16CDBE3C" w:rsidR="00333FDA" w:rsidRDefault="0016476F" w:rsidP="009F0CF3">
      <w:pPr>
        <w:pStyle w:val="Story"/>
      </w:pPr>
      <w:r>
        <w:t xml:space="preserve">By driving open standards, oneM2M offers CSPs a way to boost LPWA connectivity volumes </w:t>
      </w:r>
      <w:r w:rsidR="00BE688B">
        <w:t xml:space="preserve">by </w:t>
      </w:r>
      <w:r>
        <w:t xml:space="preserve">attracting device and application providers onto their networks — an essential requirement when ARPC is so low — and to move up the value chain. There is no need </w:t>
      </w:r>
      <w:r w:rsidR="00BE688B">
        <w:t>for CSPs to be restricted to pure connectivity. By striking up partnershi</w:t>
      </w:r>
      <w:r w:rsidR="00333FDA">
        <w:t xml:space="preserve">ps, on the back of the oneM2M platform and a vibrant ecosystem, they </w:t>
      </w:r>
      <w:r w:rsidR="00601DD3">
        <w:t xml:space="preserve">can </w:t>
      </w:r>
      <w:r w:rsidR="00333FDA">
        <w:t>move into the applications space.</w:t>
      </w:r>
    </w:p>
    <w:p w14:paraId="508A9F16" w14:textId="3ED6E2D5" w:rsidR="00BE688B" w:rsidRDefault="00601DD3" w:rsidP="009F0CF3">
      <w:pPr>
        <w:pStyle w:val="Story"/>
      </w:pPr>
      <w:r>
        <w:t xml:space="preserve">oneM2M: a </w:t>
      </w:r>
      <w:r w:rsidR="00333FDA">
        <w:t xml:space="preserve">way to boost LPWA revenue. </w:t>
      </w:r>
    </w:p>
    <w:p w14:paraId="0E11FEE7" w14:textId="77777777" w:rsidR="00BE688B" w:rsidRDefault="00BE688B" w:rsidP="009F0CF3">
      <w:pPr>
        <w:pStyle w:val="Story"/>
      </w:pPr>
    </w:p>
    <w:p w14:paraId="4C13E4E8" w14:textId="103D2DAB" w:rsidR="009F0CF3" w:rsidRDefault="00BE688B" w:rsidP="00333FDA">
      <w:pPr>
        <w:pStyle w:val="Story"/>
      </w:pPr>
      <w:r>
        <w:t xml:space="preserve"> </w:t>
      </w:r>
    </w:p>
    <w:p w14:paraId="151151EF" w14:textId="77777777" w:rsidR="009F0CF3" w:rsidRDefault="009F0CF3" w:rsidP="00D06870">
      <w:pPr>
        <w:pStyle w:val="CommentText"/>
      </w:pPr>
    </w:p>
    <w:p w14:paraId="74BE05B9" w14:textId="77777777" w:rsidR="009F0CF3" w:rsidRDefault="009F0CF3" w:rsidP="00D06870">
      <w:pPr>
        <w:pStyle w:val="CommentText"/>
      </w:pPr>
    </w:p>
    <w:p w14:paraId="07A80C00" w14:textId="54E10B94" w:rsidR="00907E66" w:rsidRDefault="00907E66" w:rsidP="00D06870">
      <w:pPr>
        <w:pStyle w:val="CommentText"/>
      </w:pPr>
    </w:p>
    <w:p w14:paraId="588613B7" w14:textId="77777777" w:rsidR="00907E66" w:rsidRDefault="00907E66" w:rsidP="00D06870">
      <w:pPr>
        <w:pStyle w:val="CommentText"/>
      </w:pPr>
    </w:p>
    <w:p w14:paraId="3EB34EB5" w14:textId="441D6381" w:rsidR="000B5675" w:rsidRDefault="00907E66" w:rsidP="00611B8B">
      <w:pPr>
        <w:pStyle w:val="Heading7"/>
      </w:pPr>
      <w:r w:rsidRPr="00611B8B">
        <w:t>Glossary of terms</w:t>
      </w:r>
    </w:p>
    <w:p w14:paraId="32FDD263" w14:textId="2E3DB543" w:rsidR="00E46E30" w:rsidRDefault="00333FDA" w:rsidP="00E46E30">
      <w:pPr>
        <w:pStyle w:val="Story"/>
      </w:pPr>
      <w:r>
        <w:t>3GPP</w:t>
      </w:r>
      <w:r>
        <w:tab/>
      </w:r>
      <w:r>
        <w:tab/>
      </w:r>
      <w:r>
        <w:tab/>
      </w:r>
      <w:r>
        <w:tab/>
        <w:t>Third Generation Partnership Project</w:t>
      </w:r>
      <w:r>
        <w:br/>
        <w:t>ARPC</w:t>
      </w:r>
      <w:r>
        <w:tab/>
      </w:r>
      <w:r>
        <w:tab/>
      </w:r>
      <w:r>
        <w:tab/>
      </w:r>
      <w:r>
        <w:tab/>
        <w:t>Average Revenue Per Connection</w:t>
      </w:r>
      <w:r>
        <w:br/>
      </w:r>
      <w:r w:rsidR="00611B8B" w:rsidRPr="00611B8B">
        <w:t>API</w:t>
      </w:r>
      <w:r w:rsidR="00611B8B" w:rsidRPr="00611B8B">
        <w:tab/>
      </w:r>
      <w:r w:rsidR="00611B8B" w:rsidRPr="00611B8B">
        <w:tab/>
      </w:r>
      <w:r w:rsidR="00611B8B" w:rsidRPr="00611B8B">
        <w:tab/>
      </w:r>
      <w:r w:rsidR="00611B8B" w:rsidRPr="00611B8B">
        <w:tab/>
        <w:t>Application Programming Interface</w:t>
      </w:r>
      <w:r w:rsidR="00F37798">
        <w:br/>
        <w:t>CBOR</w:t>
      </w:r>
      <w:r w:rsidR="004D5EF8">
        <w:tab/>
      </w:r>
      <w:r w:rsidR="004D5EF8">
        <w:tab/>
      </w:r>
      <w:r w:rsidR="004D5EF8">
        <w:tab/>
      </w:r>
      <w:r w:rsidR="004D5EF8">
        <w:tab/>
      </w:r>
      <w:r w:rsidR="004D5EF8" w:rsidRPr="004D5EF8">
        <w:t>Concise Binary Object Representation</w:t>
      </w:r>
      <w:r>
        <w:br/>
        <w:t>CSP</w:t>
      </w:r>
      <w:r>
        <w:tab/>
      </w:r>
      <w:r>
        <w:tab/>
      </w:r>
      <w:r>
        <w:tab/>
      </w:r>
      <w:r>
        <w:tab/>
        <w:t>Communication Service Provider</w:t>
      </w:r>
      <w:r>
        <w:br/>
        <w:t>CSL</w:t>
      </w:r>
      <w:r>
        <w:tab/>
      </w:r>
      <w:r>
        <w:tab/>
      </w:r>
      <w:r>
        <w:tab/>
      </w:r>
      <w:r>
        <w:tab/>
        <w:t>Communications Services Layer</w:t>
      </w:r>
      <w:r>
        <w:tab/>
      </w:r>
      <w:r w:rsidR="00611B8B">
        <w:br/>
      </w:r>
      <w:r w:rsidR="00611B8B" w:rsidRPr="00611B8B">
        <w:t>CoAP</w:t>
      </w:r>
      <w:r w:rsidR="00611B8B" w:rsidRPr="00611B8B">
        <w:tab/>
      </w:r>
      <w:r w:rsidR="00611B8B" w:rsidRPr="00611B8B">
        <w:tab/>
      </w:r>
      <w:r w:rsidR="00611B8B" w:rsidRPr="00611B8B">
        <w:tab/>
      </w:r>
      <w:r w:rsidR="00611B8B" w:rsidRPr="00611B8B">
        <w:tab/>
        <w:t>Constrained Applicati</w:t>
      </w:r>
      <w:r w:rsidR="00611B8B">
        <w:t>on Protocol</w:t>
      </w:r>
      <w:r w:rsidR="00E46E30">
        <w:br/>
      </w:r>
      <w:r w:rsidR="00E46E30" w:rsidRPr="00CC29C1">
        <w:t>eDRX</w:t>
      </w:r>
      <w:r w:rsidR="00E46E30">
        <w:tab/>
      </w:r>
      <w:r w:rsidR="00E46E30">
        <w:tab/>
      </w:r>
      <w:r w:rsidR="00E46E30">
        <w:tab/>
      </w:r>
      <w:r w:rsidR="00E46E30">
        <w:tab/>
        <w:t>Extended Discontinuous R</w:t>
      </w:r>
      <w:r w:rsidR="00E46E30" w:rsidRPr="00CC29C1">
        <w:t>eception</w:t>
      </w:r>
      <w:r w:rsidR="00F37798">
        <w:br/>
        <w:t>DTLS</w:t>
      </w:r>
      <w:r w:rsidR="004D5EF8">
        <w:tab/>
      </w:r>
      <w:r w:rsidR="004D5EF8">
        <w:tab/>
      </w:r>
      <w:r w:rsidR="004D5EF8">
        <w:tab/>
      </w:r>
      <w:r w:rsidR="004D5EF8">
        <w:tab/>
      </w:r>
      <w:r w:rsidR="004D5EF8" w:rsidRPr="004D5EF8">
        <w:t>Datagram Transport Layer Security</w:t>
      </w:r>
      <w:r w:rsidR="00E46E30">
        <w:br/>
      </w:r>
      <w:r w:rsidR="00611B8B">
        <w:t>IoT</w:t>
      </w:r>
      <w:r w:rsidR="00F37798">
        <w:tab/>
      </w:r>
      <w:r w:rsidR="00611B8B">
        <w:tab/>
      </w:r>
      <w:r w:rsidR="00611B8B">
        <w:tab/>
      </w:r>
      <w:r w:rsidR="00611B8B">
        <w:tab/>
        <w:t>Internet of Things</w:t>
      </w:r>
      <w:r w:rsidR="00F37798">
        <w:br/>
        <w:t>JSON</w:t>
      </w:r>
      <w:r w:rsidR="004D5EF8">
        <w:t xml:space="preserve"> </w:t>
      </w:r>
      <w:r w:rsidR="004D5EF8">
        <w:tab/>
      </w:r>
      <w:r w:rsidR="004D5EF8">
        <w:tab/>
      </w:r>
      <w:r w:rsidR="004D5EF8">
        <w:tab/>
      </w:r>
      <w:r w:rsidR="004D5EF8">
        <w:tab/>
      </w:r>
      <w:r w:rsidR="004D5EF8" w:rsidRPr="004D5EF8">
        <w:t>JavaScript Object Notation</w:t>
      </w:r>
      <w:r w:rsidR="00611B8B">
        <w:br/>
      </w:r>
      <w:r>
        <w:t>LPWA</w:t>
      </w:r>
      <w:r>
        <w:tab/>
      </w:r>
      <w:r>
        <w:tab/>
      </w:r>
      <w:r>
        <w:tab/>
      </w:r>
      <w:r>
        <w:tab/>
        <w:t>Low Power Wide Area</w:t>
      </w:r>
      <w:r>
        <w:br/>
        <w:t>LTE-</w:t>
      </w:r>
      <w:r w:rsidR="00611B8B">
        <w:t>M</w:t>
      </w:r>
      <w:r w:rsidR="00611B8B">
        <w:tab/>
      </w:r>
      <w:r w:rsidR="00611B8B">
        <w:tab/>
      </w:r>
      <w:r w:rsidR="00611B8B">
        <w:tab/>
      </w:r>
      <w:r w:rsidR="00611B8B">
        <w:tab/>
        <w:t>LTE-Machine</w:t>
      </w:r>
      <w:r w:rsidR="00611B8B">
        <w:br/>
        <w:t>M2M</w:t>
      </w:r>
      <w:r w:rsidR="00611B8B">
        <w:tab/>
      </w:r>
      <w:r w:rsidR="00611B8B">
        <w:tab/>
      </w:r>
      <w:r w:rsidR="00611B8B">
        <w:tab/>
      </w:r>
      <w:r w:rsidR="00611B8B">
        <w:tab/>
        <w:t>Machine-to-machine</w:t>
      </w:r>
      <w:r w:rsidR="00611B8B">
        <w:br/>
      </w:r>
      <w:r w:rsidR="00611B8B" w:rsidRPr="00611B8B">
        <w:t>MQTT</w:t>
      </w:r>
      <w:r w:rsidR="00611B8B" w:rsidRPr="00611B8B">
        <w:tab/>
      </w:r>
      <w:r w:rsidR="00611B8B" w:rsidRPr="00611B8B">
        <w:tab/>
      </w:r>
      <w:r w:rsidR="00611B8B" w:rsidRPr="00611B8B">
        <w:tab/>
      </w:r>
      <w:r w:rsidR="00611B8B" w:rsidRPr="00611B8B">
        <w:tab/>
        <w:t>MQ Telemetry Transport</w:t>
      </w:r>
      <w:r w:rsidR="00611B8B">
        <w:br/>
      </w:r>
      <w:r w:rsidR="00611B8B" w:rsidRPr="00611B8B">
        <w:t>NB IoT</w:t>
      </w:r>
      <w:r w:rsidR="00611B8B" w:rsidRPr="00611B8B">
        <w:tab/>
      </w:r>
      <w:r w:rsidR="00611B8B" w:rsidRPr="00611B8B">
        <w:tab/>
      </w:r>
      <w:r w:rsidR="00611B8B" w:rsidRPr="00611B8B">
        <w:tab/>
      </w:r>
      <w:r w:rsidR="00611B8B">
        <w:tab/>
      </w:r>
      <w:r w:rsidR="00611B8B" w:rsidRPr="00611B8B">
        <w:t>Narrowband Internet of Things</w:t>
      </w:r>
      <w:r>
        <w:br/>
        <w:t>NEP</w:t>
      </w:r>
      <w:r>
        <w:tab/>
      </w:r>
      <w:r>
        <w:tab/>
      </w:r>
      <w:r>
        <w:tab/>
      </w:r>
      <w:r>
        <w:tab/>
        <w:t>Network Equipment Provider</w:t>
      </w:r>
      <w:r w:rsidR="00F37798">
        <w:br/>
        <w:t>PKI</w:t>
      </w:r>
      <w:r w:rsidR="004D5EF8">
        <w:tab/>
      </w:r>
      <w:r w:rsidR="004D5EF8">
        <w:tab/>
      </w:r>
      <w:r w:rsidR="004D5EF8">
        <w:tab/>
      </w:r>
      <w:r w:rsidR="004D5EF8">
        <w:tab/>
        <w:t>Public Key Infrastructure</w:t>
      </w:r>
      <w:r w:rsidR="00E46E30">
        <w:br/>
        <w:t>PSM</w:t>
      </w:r>
      <w:r w:rsidR="00E46E30">
        <w:tab/>
      </w:r>
      <w:r w:rsidR="00E46E30">
        <w:tab/>
      </w:r>
      <w:r w:rsidR="00E46E30">
        <w:tab/>
      </w:r>
      <w:r w:rsidR="00E46E30">
        <w:tab/>
        <w:t>Power Saving Mode</w:t>
      </w:r>
      <w:r w:rsidR="00F37798">
        <w:br/>
        <w:t>PSK</w:t>
      </w:r>
      <w:r w:rsidR="004D5EF8">
        <w:tab/>
      </w:r>
      <w:r w:rsidR="004D5EF8">
        <w:tab/>
      </w:r>
      <w:r w:rsidR="004D5EF8">
        <w:tab/>
      </w:r>
      <w:r w:rsidR="004D5EF8">
        <w:tab/>
        <w:t>Pre-Shared Key</w:t>
      </w:r>
      <w:r w:rsidR="00601DD3">
        <w:br/>
        <w:t>SCEF</w:t>
      </w:r>
      <w:r w:rsidR="00601DD3">
        <w:tab/>
      </w:r>
      <w:r w:rsidR="00601DD3">
        <w:tab/>
      </w:r>
      <w:r w:rsidR="00601DD3">
        <w:tab/>
      </w:r>
      <w:r w:rsidR="00601DD3">
        <w:tab/>
        <w:t>Service Capability Exposure Function</w:t>
      </w:r>
      <w:r w:rsidR="00F37798">
        <w:br/>
        <w:t>XML</w:t>
      </w:r>
      <w:r w:rsidR="004D5EF8">
        <w:tab/>
      </w:r>
      <w:r w:rsidR="004D5EF8">
        <w:tab/>
      </w:r>
      <w:r w:rsidR="004D5EF8">
        <w:tab/>
      </w:r>
      <w:r w:rsidR="004D5EF8">
        <w:tab/>
      </w:r>
      <w:r w:rsidR="004D5EF8" w:rsidRPr="004D5EF8">
        <w:t>Extensible Mark</w:t>
      </w:r>
      <w:r w:rsidR="004D5EF8">
        <w:t>-</w:t>
      </w:r>
      <w:r w:rsidR="004D5EF8" w:rsidRPr="004D5EF8">
        <w:t>up Language</w:t>
      </w:r>
      <w:r w:rsidR="00611B8B">
        <w:br/>
      </w:r>
    </w:p>
    <w:p w14:paraId="238FD2D0" w14:textId="52877E1C" w:rsidR="00D13A87" w:rsidRPr="00D13A87" w:rsidRDefault="00D13A87" w:rsidP="00E46E30">
      <w:pPr>
        <w:pStyle w:val="Heading7"/>
        <w:rPr>
          <w:rFonts w:ascii="Times New Roman" w:hAnsi="Times New Roman"/>
          <w:sz w:val="22"/>
        </w:rPr>
      </w:pPr>
      <w:commentRangeStart w:id="0"/>
      <w:r w:rsidRPr="009B29DB">
        <w:t>About oneM2M</w:t>
      </w:r>
      <w:commentRangeEnd w:id="0"/>
      <w:r>
        <w:rPr>
          <w:rStyle w:val="CommentReference"/>
        </w:rPr>
        <w:commentReference w:id="0"/>
      </w:r>
    </w:p>
    <w:p w14:paraId="5F973540" w14:textId="77777777" w:rsidR="00D13A87" w:rsidRPr="00D13A87" w:rsidRDefault="00D13A87" w:rsidP="00D13A87">
      <w:pPr>
        <w:pStyle w:val="Story"/>
      </w:pPr>
      <w:r w:rsidRPr="00D13A87">
        <w:rPr>
          <w:rFonts w:eastAsia="Calibri"/>
        </w:rPr>
        <w:t xml:space="preserve">oneM2M is the global standards initiative that covers requirements, architecture, API specifications, security solutions and interoperability for Machine-to-Machine and IoT technologies. oneM2M was formed in 2012 and consists of eight of the world's preeminent ICT standards development organizations: ARIB (Japan), ATIS (North America), CCSA (China), ETSI (Europe), TIA (North America), TSDSI (India), TTA (Korea), and TTC (Japan), together with seven industry fora, consortia or standards bodies (Broadband Forum, CEN, CENELEC,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to ensure that the solutions developed support their specific needs. For more information, including how to join and participate in oneM2M, see: </w:t>
      </w:r>
      <w:hyperlink r:id="rId10" w:history="1">
        <w:r w:rsidRPr="00D13A87">
          <w:rPr>
            <w:rStyle w:val="Hyperlink"/>
            <w:rFonts w:eastAsia="Calibri"/>
            <w:color w:val="auto"/>
            <w:u w:val="none"/>
          </w:rPr>
          <w:t>www.onem2m.org</w:t>
        </w:r>
      </w:hyperlink>
      <w:r w:rsidRPr="00D13A87">
        <w:rPr>
          <w:rFonts w:eastAsia="Calibri"/>
        </w:rPr>
        <w:t xml:space="preserve">. </w:t>
      </w:r>
    </w:p>
    <w:p w14:paraId="4CCE5B42" w14:textId="77777777" w:rsidR="00D13A87" w:rsidRPr="00611B8B" w:rsidRDefault="00D13A87" w:rsidP="00611B8B">
      <w:pPr>
        <w:pStyle w:val="Story"/>
      </w:pPr>
      <w:bookmarkStart w:id="1" w:name="_GoBack"/>
      <w:bookmarkEnd w:id="1"/>
    </w:p>
    <w:sectPr w:rsidR="00D13A87" w:rsidRPr="00611B8B" w:rsidSect="00A00CA9">
      <w:headerReference w:type="default" r:id="rId11"/>
      <w:pgSz w:w="11907" w:h="16840" w:code="9"/>
      <w:pgMar w:top="1673" w:right="1134" w:bottom="1559" w:left="3175"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 Wieland" w:date="2017-11-10T14:35:00Z" w:initials="KW">
    <w:p w14:paraId="145C54D6" w14:textId="3AE67D44" w:rsidR="00D13A87" w:rsidRDefault="00D13A87">
      <w:pPr>
        <w:pStyle w:val="CommentText"/>
      </w:pPr>
      <w:r>
        <w:rPr>
          <w:rStyle w:val="CommentReference"/>
        </w:rPr>
        <w:annotationRef/>
      </w:r>
      <w:r>
        <w:t>Copy and pasted from smart city white paper – not sure if needs revising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C54D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7243" w14:textId="77777777" w:rsidR="00763596" w:rsidRDefault="00763596">
      <w:r>
        <w:separator/>
      </w:r>
    </w:p>
  </w:endnote>
  <w:endnote w:type="continuationSeparator" w:id="0">
    <w:p w14:paraId="2AB20313" w14:textId="77777777" w:rsidR="00763596" w:rsidRDefault="0076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Blk">
    <w:altName w:val="HelveticaNeueLT W1G 95 Blk"/>
    <w:panose1 w:val="00000000000000000000"/>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CFB5C" w14:textId="77777777" w:rsidR="00763596" w:rsidRDefault="00763596">
      <w:r>
        <w:separator/>
      </w:r>
    </w:p>
  </w:footnote>
  <w:footnote w:type="continuationSeparator" w:id="0">
    <w:p w14:paraId="203E1FA3" w14:textId="77777777" w:rsidR="00763596" w:rsidRDefault="00763596">
      <w:r>
        <w:continuationSeparator/>
      </w:r>
    </w:p>
  </w:footnote>
  <w:footnote w:id="1">
    <w:p w14:paraId="0CA902B6" w14:textId="05A5B0A2" w:rsidR="00AF21CE" w:rsidRDefault="00AF21CE">
      <w:pPr>
        <w:pStyle w:val="FootnoteText"/>
      </w:pPr>
      <w:r>
        <w:rPr>
          <w:rStyle w:val="FootnoteReference"/>
        </w:rPr>
        <w:footnoteRef/>
      </w:r>
      <w:r>
        <w:t xml:space="preserve"> </w:t>
      </w:r>
      <w:r w:rsidRPr="00AF21CE">
        <w:rPr>
          <w:i/>
        </w:rPr>
        <w:t>GSMA highlights US$1.8 trillion IoT revenue opportunity for mobile network operators</w:t>
      </w:r>
      <w:r w:rsidRPr="00AF21CE">
        <w:t xml:space="preserve"> — GSMA, 6 September 2017</w:t>
      </w:r>
      <w:r w:rsidR="00D85EDA">
        <w:t>.</w:t>
      </w:r>
    </w:p>
  </w:footnote>
  <w:footnote w:id="2">
    <w:p w14:paraId="7F0857ED" w14:textId="7079A46C" w:rsidR="00AF21CE" w:rsidRDefault="00AF21CE">
      <w:pPr>
        <w:pStyle w:val="FootnoteText"/>
      </w:pPr>
      <w:r>
        <w:rPr>
          <w:rStyle w:val="FootnoteReference"/>
        </w:rPr>
        <w:footnoteRef/>
      </w:r>
      <w:r>
        <w:t xml:space="preserve"> </w:t>
      </w:r>
      <w:r w:rsidR="00D85EDA" w:rsidRPr="00D85EDA">
        <w:rPr>
          <w:i/>
        </w:rPr>
        <w:t>Global Internet of Things market to grow to 27 billion devices, generating US$3 trillion revenue in 2025</w:t>
      </w:r>
      <w:r w:rsidR="00D85EDA" w:rsidRPr="00D85EDA">
        <w:t xml:space="preserve"> — Machina Research, 3 August 2016. Gartner acquired Machina Research in November 2016.</w:t>
      </w:r>
    </w:p>
  </w:footnote>
  <w:footnote w:id="3">
    <w:p w14:paraId="07CADD42" w14:textId="77ECBC91" w:rsidR="00D85EDA" w:rsidRDefault="00D85EDA">
      <w:pPr>
        <w:pStyle w:val="FootnoteText"/>
      </w:pPr>
      <w:r>
        <w:rPr>
          <w:rStyle w:val="FootnoteReference"/>
        </w:rPr>
        <w:footnoteRef/>
      </w:r>
      <w:r>
        <w:t xml:space="preserve"> </w:t>
      </w:r>
      <w:r w:rsidRPr="00D85EDA">
        <w:rPr>
          <w:i/>
        </w:rPr>
        <w:t>IoT value chain revenue: worldwide trends and forecasts 2016–2025</w:t>
      </w:r>
      <w:r>
        <w:t xml:space="preserve"> </w:t>
      </w:r>
      <w:r w:rsidRPr="00D85EDA">
        <w:t>—</w:t>
      </w:r>
      <w:r>
        <w:t xml:space="preserve"> Analysys Mason, February 2017.</w:t>
      </w:r>
    </w:p>
  </w:footnote>
  <w:footnote w:id="4">
    <w:p w14:paraId="6E1FEC3C" w14:textId="121787CE" w:rsidR="00D85EDA" w:rsidRDefault="00D85EDA">
      <w:pPr>
        <w:pStyle w:val="FootnoteText"/>
      </w:pPr>
      <w:r>
        <w:rPr>
          <w:rStyle w:val="FootnoteReference"/>
        </w:rPr>
        <w:footnoteRef/>
      </w:r>
      <w:r>
        <w:t xml:space="preserve"> Analysys Mason defines ‘mobile IoT’ as covering 2G, 3G, 4G and 5G networks.</w:t>
      </w:r>
    </w:p>
  </w:footnote>
  <w:footnote w:id="5">
    <w:p w14:paraId="6B8F7F1E" w14:textId="5DEC223B" w:rsidR="00333FDA" w:rsidRDefault="00333FDA">
      <w:pPr>
        <w:pStyle w:val="FootnoteText"/>
      </w:pPr>
      <w:r>
        <w:rPr>
          <w:rStyle w:val="FootnoteReference"/>
        </w:rPr>
        <w:footnoteRef/>
      </w:r>
      <w:r>
        <w:t xml:space="preserve"> </w:t>
      </w:r>
      <w:r w:rsidRPr="000152E1">
        <w:rPr>
          <w:i/>
        </w:rPr>
        <w:t>450 global IoT platform vendors marks a new record</w:t>
      </w:r>
      <w:r>
        <w:t xml:space="preserve"> </w:t>
      </w:r>
      <w:r w:rsidRPr="00AF21CE">
        <w:t>—</w:t>
      </w:r>
      <w:r>
        <w:t xml:space="preserve"> IoT Analytics, 27 June 2017.</w:t>
      </w:r>
    </w:p>
  </w:footnote>
  <w:footnote w:id="6">
    <w:p w14:paraId="009FCC52" w14:textId="68B15018" w:rsidR="000152E1" w:rsidRPr="00E35AD5" w:rsidRDefault="000152E1">
      <w:pPr>
        <w:pStyle w:val="FootnoteText"/>
      </w:pPr>
      <w:r>
        <w:rPr>
          <w:rStyle w:val="FootnoteReference"/>
        </w:rPr>
        <w:footnoteRef/>
      </w:r>
      <w:r>
        <w:t xml:space="preserve"> </w:t>
      </w:r>
      <w:r w:rsidR="00D06870">
        <w:t>More d</w:t>
      </w:r>
      <w:r w:rsidR="00E35AD5">
        <w:t xml:space="preserve">etails can be found at </w:t>
      </w:r>
      <w:r w:rsidR="00E35AD5" w:rsidRPr="00E35AD5">
        <w:rPr>
          <w:i/>
        </w:rPr>
        <w:t>http://www.onem2m.org/technical/published-documents</w:t>
      </w:r>
      <w:r w:rsidR="00E35AD5">
        <w:t>.</w:t>
      </w:r>
    </w:p>
  </w:footnote>
  <w:footnote w:id="7">
    <w:p w14:paraId="474DA35A" w14:textId="29EEE68C" w:rsidR="00E35AD5" w:rsidRDefault="00E35AD5">
      <w:pPr>
        <w:pStyle w:val="FootnoteText"/>
      </w:pPr>
      <w:r>
        <w:rPr>
          <w:rStyle w:val="FootnoteReference"/>
        </w:rPr>
        <w:footnoteRef/>
      </w:r>
      <w:r>
        <w:t xml:space="preserve"> </w:t>
      </w:r>
      <w:r w:rsidR="00D06870">
        <w:rPr>
          <w:i/>
        </w:rPr>
        <w:t>3GPP low power wide area network technologies</w:t>
      </w:r>
      <w:r w:rsidR="00D06870">
        <w:t xml:space="preserve"> </w:t>
      </w:r>
      <w:r w:rsidR="00D06870" w:rsidRPr="00AF21CE">
        <w:t>—</w:t>
      </w:r>
      <w:r w:rsidR="00D06870">
        <w:t xml:space="preserve"> GSMA white paper, October 2016.</w:t>
      </w:r>
    </w:p>
  </w:footnote>
  <w:footnote w:id="8">
    <w:p w14:paraId="3A33037D" w14:textId="76AE40E7" w:rsidR="00907E66" w:rsidRDefault="00907E66">
      <w:pPr>
        <w:pStyle w:val="FootnoteText"/>
      </w:pPr>
      <w:r>
        <w:rPr>
          <w:rStyle w:val="FootnoteReference"/>
        </w:rPr>
        <w:footnoteRef/>
      </w:r>
      <w:r>
        <w:t xml:space="preserve"> </w:t>
      </w:r>
      <w:r w:rsidRPr="00907E66">
        <w:rPr>
          <w:i/>
        </w:rPr>
        <w:t>HPE to work with Tata Communications to build world’s largest IoT network in India to enhance resource utilisation</w:t>
      </w:r>
      <w:r>
        <w:t xml:space="preserve"> — HPE, 26 February 2017.</w:t>
      </w:r>
    </w:p>
  </w:footnote>
  <w:footnote w:id="9">
    <w:p w14:paraId="1978C820" w14:textId="7892588C" w:rsidR="00E35AD5" w:rsidRDefault="00E35AD5">
      <w:pPr>
        <w:pStyle w:val="FootnoteText"/>
      </w:pPr>
      <w:r>
        <w:rPr>
          <w:rStyle w:val="FootnoteReference"/>
        </w:rPr>
        <w:footnoteRef/>
      </w:r>
      <w:r>
        <w:t xml:space="preserve"> </w:t>
      </w:r>
      <w:r w:rsidRPr="00E35AD5">
        <w:rPr>
          <w:i/>
        </w:rPr>
        <w:t>IoT device connection efficiency guidelines version 3.0</w:t>
      </w:r>
      <w:r>
        <w:t xml:space="preserve"> — GSMA, </w:t>
      </w:r>
      <w:r w:rsidRPr="00E35AD5">
        <w:t>30 March 2016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3BF" w14:textId="77777777" w:rsidR="0041433F" w:rsidRDefault="0041433F">
    <w:pPr>
      <w:pStyle w:val="Header"/>
      <w:tabs>
        <w:tab w:val="clear" w:pos="4320"/>
        <w:tab w:val="center" w:pos="4824"/>
        <w:tab w:val="right" w:pos="7598"/>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15A"/>
    <w:multiLevelType w:val="hybridMultilevel"/>
    <w:tmpl w:val="50F05EC8"/>
    <w:lvl w:ilvl="0" w:tplc="39DC0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A1131"/>
    <w:multiLevelType w:val="hybridMultilevel"/>
    <w:tmpl w:val="710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61C99"/>
    <w:multiLevelType w:val="multilevel"/>
    <w:tmpl w:val="8B8A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168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B56C6"/>
    <w:multiLevelType w:val="hybridMultilevel"/>
    <w:tmpl w:val="6C86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6F57"/>
    <w:multiLevelType w:val="hybridMultilevel"/>
    <w:tmpl w:val="4E2C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F2BDB"/>
    <w:multiLevelType w:val="hybridMultilevel"/>
    <w:tmpl w:val="BB403A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823EF"/>
    <w:multiLevelType w:val="hybridMultilevel"/>
    <w:tmpl w:val="81D65F08"/>
    <w:lvl w:ilvl="0" w:tplc="6AA6C9D4">
      <w:start w:val="1"/>
      <w:numFmt w:val="bullet"/>
      <w:pStyle w:val="Snippe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C197D"/>
    <w:multiLevelType w:val="singleLevel"/>
    <w:tmpl w:val="827E855C"/>
    <w:lvl w:ilvl="0">
      <w:start w:val="1"/>
      <w:numFmt w:val="bullet"/>
      <w:pStyle w:val="Heading5"/>
      <w:lvlText w:val=""/>
      <w:lvlJc w:val="left"/>
      <w:pPr>
        <w:tabs>
          <w:tab w:val="num" w:pos="360"/>
        </w:tabs>
        <w:ind w:left="360" w:hanging="360"/>
      </w:pPr>
      <w:rPr>
        <w:rFonts w:ascii="Symbol" w:hAnsi="Symbol" w:hint="default"/>
      </w:rPr>
    </w:lvl>
  </w:abstractNum>
  <w:abstractNum w:abstractNumId="9" w15:restartNumberingAfterBreak="0">
    <w:nsid w:val="2B010A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F47738"/>
    <w:multiLevelType w:val="hybridMultilevel"/>
    <w:tmpl w:val="8868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10DD2"/>
    <w:multiLevelType w:val="hybridMultilevel"/>
    <w:tmpl w:val="E67A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5006C"/>
    <w:multiLevelType w:val="multilevel"/>
    <w:tmpl w:val="ACAE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556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8E4B77"/>
    <w:multiLevelType w:val="hybridMultilevel"/>
    <w:tmpl w:val="C004CC66"/>
    <w:lvl w:ilvl="0" w:tplc="672EB6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76C6A"/>
    <w:multiLevelType w:val="multilevel"/>
    <w:tmpl w:val="D1C8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90938"/>
    <w:multiLevelType w:val="multilevel"/>
    <w:tmpl w:val="B33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618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B6F7D"/>
    <w:multiLevelType w:val="multilevel"/>
    <w:tmpl w:val="D97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C59CA"/>
    <w:multiLevelType w:val="hybridMultilevel"/>
    <w:tmpl w:val="ADA4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E55B0"/>
    <w:multiLevelType w:val="hybridMultilevel"/>
    <w:tmpl w:val="8E365080"/>
    <w:lvl w:ilvl="0" w:tplc="8F762E42">
      <w:start w:val="1"/>
      <w:numFmt w:val="decimal"/>
      <w:pStyle w:val="Tabletitle"/>
      <w:lvlText w:val="Table %1."/>
      <w:lvlJc w:val="left"/>
      <w:pPr>
        <w:ind w:left="8015" w:hanging="360"/>
      </w:pPr>
      <w:rPr>
        <w:rFonts w:ascii="Arial" w:hAnsi="Arial" w:hint="default"/>
        <w:b w:val="0"/>
        <w:i w:val="0"/>
        <w:sz w:val="16"/>
      </w:rPr>
    </w:lvl>
    <w:lvl w:ilvl="1" w:tplc="08090019" w:tentative="1">
      <w:start w:val="1"/>
      <w:numFmt w:val="lowerLetter"/>
      <w:lvlText w:val="%2."/>
      <w:lvlJc w:val="left"/>
      <w:pPr>
        <w:ind w:left="8735" w:hanging="360"/>
      </w:pPr>
    </w:lvl>
    <w:lvl w:ilvl="2" w:tplc="0809001B" w:tentative="1">
      <w:start w:val="1"/>
      <w:numFmt w:val="lowerRoman"/>
      <w:lvlText w:val="%3."/>
      <w:lvlJc w:val="right"/>
      <w:pPr>
        <w:ind w:left="9455" w:hanging="180"/>
      </w:pPr>
    </w:lvl>
    <w:lvl w:ilvl="3" w:tplc="0809000F" w:tentative="1">
      <w:start w:val="1"/>
      <w:numFmt w:val="decimal"/>
      <w:lvlText w:val="%4."/>
      <w:lvlJc w:val="left"/>
      <w:pPr>
        <w:ind w:left="10175" w:hanging="360"/>
      </w:pPr>
    </w:lvl>
    <w:lvl w:ilvl="4" w:tplc="08090019" w:tentative="1">
      <w:start w:val="1"/>
      <w:numFmt w:val="lowerLetter"/>
      <w:lvlText w:val="%5."/>
      <w:lvlJc w:val="left"/>
      <w:pPr>
        <w:ind w:left="10895" w:hanging="360"/>
      </w:pPr>
    </w:lvl>
    <w:lvl w:ilvl="5" w:tplc="0809001B" w:tentative="1">
      <w:start w:val="1"/>
      <w:numFmt w:val="lowerRoman"/>
      <w:lvlText w:val="%6."/>
      <w:lvlJc w:val="right"/>
      <w:pPr>
        <w:ind w:left="11615" w:hanging="180"/>
      </w:pPr>
    </w:lvl>
    <w:lvl w:ilvl="6" w:tplc="0809000F" w:tentative="1">
      <w:start w:val="1"/>
      <w:numFmt w:val="decimal"/>
      <w:lvlText w:val="%7."/>
      <w:lvlJc w:val="left"/>
      <w:pPr>
        <w:ind w:left="12335" w:hanging="360"/>
      </w:pPr>
    </w:lvl>
    <w:lvl w:ilvl="7" w:tplc="08090019" w:tentative="1">
      <w:start w:val="1"/>
      <w:numFmt w:val="lowerLetter"/>
      <w:lvlText w:val="%8."/>
      <w:lvlJc w:val="left"/>
      <w:pPr>
        <w:ind w:left="13055" w:hanging="360"/>
      </w:pPr>
    </w:lvl>
    <w:lvl w:ilvl="8" w:tplc="0809001B" w:tentative="1">
      <w:start w:val="1"/>
      <w:numFmt w:val="lowerRoman"/>
      <w:lvlText w:val="%9."/>
      <w:lvlJc w:val="right"/>
      <w:pPr>
        <w:ind w:left="13775" w:hanging="180"/>
      </w:pPr>
    </w:lvl>
  </w:abstractNum>
  <w:abstractNum w:abstractNumId="21" w15:restartNumberingAfterBreak="0">
    <w:nsid w:val="55CD646D"/>
    <w:multiLevelType w:val="hybridMultilevel"/>
    <w:tmpl w:val="EBE8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D6DD8"/>
    <w:multiLevelType w:val="multilevel"/>
    <w:tmpl w:val="7976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AA28F9"/>
    <w:multiLevelType w:val="hybridMultilevel"/>
    <w:tmpl w:val="4114E9F2"/>
    <w:lvl w:ilvl="0" w:tplc="16565B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C19"/>
    <w:multiLevelType w:val="multilevel"/>
    <w:tmpl w:val="2938A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642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6028BA"/>
    <w:multiLevelType w:val="hybridMultilevel"/>
    <w:tmpl w:val="C6486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73015"/>
    <w:multiLevelType w:val="hybridMultilevel"/>
    <w:tmpl w:val="32E27264"/>
    <w:lvl w:ilvl="0" w:tplc="28084346">
      <w:start w:val="1"/>
      <w:numFmt w:val="bullet"/>
      <w:pStyle w:val="Storybullet"/>
      <w:lvlText w:val=""/>
      <w:lvlJc w:val="left"/>
      <w:pPr>
        <w:tabs>
          <w:tab w:val="num" w:pos="1500"/>
        </w:tabs>
        <w:ind w:left="1500" w:hanging="420"/>
      </w:pPr>
      <w:rPr>
        <w:rFonts w:ascii="Symbol" w:hAnsi="Symbol" w:hint="default"/>
      </w:rPr>
    </w:lvl>
    <w:lvl w:ilvl="1" w:tplc="15A6DEB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E4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921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8"/>
  </w:num>
  <w:num w:numId="3">
    <w:abstractNumId w:val="27"/>
  </w:num>
  <w:num w:numId="4">
    <w:abstractNumId w:val="27"/>
  </w:num>
  <w:num w:numId="5">
    <w:abstractNumId w:val="19"/>
  </w:num>
  <w:num w:numId="6">
    <w:abstractNumId w:val="20"/>
  </w:num>
  <w:num w:numId="7">
    <w:abstractNumId w:val="7"/>
  </w:num>
  <w:num w:numId="8">
    <w:abstractNumId w:val="9"/>
  </w:num>
  <w:num w:numId="9">
    <w:abstractNumId w:val="17"/>
  </w:num>
  <w:num w:numId="10">
    <w:abstractNumId w:val="28"/>
  </w:num>
  <w:num w:numId="11">
    <w:abstractNumId w:val="29"/>
  </w:num>
  <w:num w:numId="12">
    <w:abstractNumId w:val="13"/>
  </w:num>
  <w:num w:numId="13">
    <w:abstractNumId w:val="3"/>
  </w:num>
  <w:num w:numId="14">
    <w:abstractNumId w:val="25"/>
  </w:num>
  <w:num w:numId="15">
    <w:abstractNumId w:val="22"/>
  </w:num>
  <w:num w:numId="16">
    <w:abstractNumId w:val="5"/>
  </w:num>
  <w:num w:numId="17">
    <w:abstractNumId w:val="15"/>
  </w:num>
  <w:num w:numId="18">
    <w:abstractNumId w:val="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2"/>
  </w:num>
  <w:num w:numId="23">
    <w:abstractNumId w:val="16"/>
  </w:num>
  <w:num w:numId="24">
    <w:abstractNumId w:val="11"/>
  </w:num>
  <w:num w:numId="25">
    <w:abstractNumId w:val="21"/>
  </w:num>
  <w:num w:numId="26">
    <w:abstractNumId w:val="4"/>
  </w:num>
  <w:num w:numId="27">
    <w:abstractNumId w:val="26"/>
  </w:num>
  <w:num w:numId="28">
    <w:abstractNumId w:val="6"/>
  </w:num>
  <w:num w:numId="29">
    <w:abstractNumId w:val="10"/>
  </w:num>
  <w:num w:numId="30">
    <w:abstractNumId w:val="14"/>
  </w:num>
  <w:num w:numId="31">
    <w:abstractNumId w:val="0"/>
  </w:num>
  <w:num w:numId="32">
    <w:abstractNumId w:val="23"/>
  </w:num>
  <w:num w:numId="3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 Wieland">
    <w15:presenceInfo w15:providerId="Windows Live" w15:userId="8d17dca2e603f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drawingGridHorizontalSpacing w:val="100"/>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46"/>
    <w:rsid w:val="00000205"/>
    <w:rsid w:val="000003CC"/>
    <w:rsid w:val="0000169C"/>
    <w:rsid w:val="000037A2"/>
    <w:rsid w:val="00003837"/>
    <w:rsid w:val="00004878"/>
    <w:rsid w:val="00004B11"/>
    <w:rsid w:val="00005320"/>
    <w:rsid w:val="0000537C"/>
    <w:rsid w:val="00006954"/>
    <w:rsid w:val="0000698C"/>
    <w:rsid w:val="000069EB"/>
    <w:rsid w:val="00006BB8"/>
    <w:rsid w:val="0000717C"/>
    <w:rsid w:val="000076E0"/>
    <w:rsid w:val="0001060E"/>
    <w:rsid w:val="00011249"/>
    <w:rsid w:val="000112D5"/>
    <w:rsid w:val="00011A64"/>
    <w:rsid w:val="00014903"/>
    <w:rsid w:val="00014B88"/>
    <w:rsid w:val="00014CE6"/>
    <w:rsid w:val="000152E1"/>
    <w:rsid w:val="000153BE"/>
    <w:rsid w:val="00015589"/>
    <w:rsid w:val="00015E37"/>
    <w:rsid w:val="00016274"/>
    <w:rsid w:val="0001746F"/>
    <w:rsid w:val="0001764A"/>
    <w:rsid w:val="0001791D"/>
    <w:rsid w:val="00017B84"/>
    <w:rsid w:val="00017EF4"/>
    <w:rsid w:val="00020427"/>
    <w:rsid w:val="00020E64"/>
    <w:rsid w:val="00021156"/>
    <w:rsid w:val="000229A6"/>
    <w:rsid w:val="00022B07"/>
    <w:rsid w:val="00023652"/>
    <w:rsid w:val="00024E90"/>
    <w:rsid w:val="0002524E"/>
    <w:rsid w:val="000254A5"/>
    <w:rsid w:val="00025A9D"/>
    <w:rsid w:val="00026D0D"/>
    <w:rsid w:val="00026D63"/>
    <w:rsid w:val="00027F1D"/>
    <w:rsid w:val="0003158B"/>
    <w:rsid w:val="00031A60"/>
    <w:rsid w:val="00031E02"/>
    <w:rsid w:val="00031FB4"/>
    <w:rsid w:val="00032269"/>
    <w:rsid w:val="00032324"/>
    <w:rsid w:val="00033F1D"/>
    <w:rsid w:val="000349E6"/>
    <w:rsid w:val="00034BEA"/>
    <w:rsid w:val="0003510D"/>
    <w:rsid w:val="0003532E"/>
    <w:rsid w:val="00035627"/>
    <w:rsid w:val="00035ECA"/>
    <w:rsid w:val="000360DA"/>
    <w:rsid w:val="00036469"/>
    <w:rsid w:val="00037247"/>
    <w:rsid w:val="000374E9"/>
    <w:rsid w:val="000418C3"/>
    <w:rsid w:val="000418C8"/>
    <w:rsid w:val="00042042"/>
    <w:rsid w:val="00042A68"/>
    <w:rsid w:val="000431F0"/>
    <w:rsid w:val="0004381F"/>
    <w:rsid w:val="0004539E"/>
    <w:rsid w:val="00045916"/>
    <w:rsid w:val="00046129"/>
    <w:rsid w:val="00046177"/>
    <w:rsid w:val="00046481"/>
    <w:rsid w:val="000464B9"/>
    <w:rsid w:val="000465B4"/>
    <w:rsid w:val="000468F9"/>
    <w:rsid w:val="00047C7E"/>
    <w:rsid w:val="00047DF1"/>
    <w:rsid w:val="00047EC9"/>
    <w:rsid w:val="0005047A"/>
    <w:rsid w:val="00050496"/>
    <w:rsid w:val="00050D03"/>
    <w:rsid w:val="00050E50"/>
    <w:rsid w:val="00050F0F"/>
    <w:rsid w:val="000514DC"/>
    <w:rsid w:val="00051BC8"/>
    <w:rsid w:val="000521A0"/>
    <w:rsid w:val="000522B9"/>
    <w:rsid w:val="00052356"/>
    <w:rsid w:val="00053083"/>
    <w:rsid w:val="0005445B"/>
    <w:rsid w:val="00054E07"/>
    <w:rsid w:val="00055200"/>
    <w:rsid w:val="0005584F"/>
    <w:rsid w:val="0005596F"/>
    <w:rsid w:val="00055F0B"/>
    <w:rsid w:val="00056367"/>
    <w:rsid w:val="000564EE"/>
    <w:rsid w:val="0005699B"/>
    <w:rsid w:val="000569BD"/>
    <w:rsid w:val="00060682"/>
    <w:rsid w:val="00060857"/>
    <w:rsid w:val="0006090E"/>
    <w:rsid w:val="00060951"/>
    <w:rsid w:val="00060DEE"/>
    <w:rsid w:val="00061282"/>
    <w:rsid w:val="00061793"/>
    <w:rsid w:val="00061FB9"/>
    <w:rsid w:val="000625F0"/>
    <w:rsid w:val="00062724"/>
    <w:rsid w:val="00063019"/>
    <w:rsid w:val="0006347C"/>
    <w:rsid w:val="00065685"/>
    <w:rsid w:val="0006569A"/>
    <w:rsid w:val="00065ACD"/>
    <w:rsid w:val="000661E4"/>
    <w:rsid w:val="00066CAF"/>
    <w:rsid w:val="00067250"/>
    <w:rsid w:val="00067967"/>
    <w:rsid w:val="000679D2"/>
    <w:rsid w:val="00067C65"/>
    <w:rsid w:val="00067F5E"/>
    <w:rsid w:val="00070FA0"/>
    <w:rsid w:val="00072F19"/>
    <w:rsid w:val="0007301A"/>
    <w:rsid w:val="000735FE"/>
    <w:rsid w:val="000736D0"/>
    <w:rsid w:val="00073CF6"/>
    <w:rsid w:val="00074111"/>
    <w:rsid w:val="0007446B"/>
    <w:rsid w:val="000744B3"/>
    <w:rsid w:val="000750BE"/>
    <w:rsid w:val="000759C1"/>
    <w:rsid w:val="000759E6"/>
    <w:rsid w:val="000774C6"/>
    <w:rsid w:val="00077630"/>
    <w:rsid w:val="00081E2D"/>
    <w:rsid w:val="00081EFC"/>
    <w:rsid w:val="00082006"/>
    <w:rsid w:val="000820F1"/>
    <w:rsid w:val="000823E4"/>
    <w:rsid w:val="00082549"/>
    <w:rsid w:val="00082B90"/>
    <w:rsid w:val="000830E1"/>
    <w:rsid w:val="00083473"/>
    <w:rsid w:val="0008397A"/>
    <w:rsid w:val="00083EA9"/>
    <w:rsid w:val="00084189"/>
    <w:rsid w:val="000858C8"/>
    <w:rsid w:val="00085B5A"/>
    <w:rsid w:val="000863AE"/>
    <w:rsid w:val="00086682"/>
    <w:rsid w:val="000869EA"/>
    <w:rsid w:val="00086C50"/>
    <w:rsid w:val="00086F2C"/>
    <w:rsid w:val="00086FAF"/>
    <w:rsid w:val="00091063"/>
    <w:rsid w:val="00091833"/>
    <w:rsid w:val="00091FF4"/>
    <w:rsid w:val="00092B10"/>
    <w:rsid w:val="000936A8"/>
    <w:rsid w:val="00093AE8"/>
    <w:rsid w:val="000942A3"/>
    <w:rsid w:val="000944AE"/>
    <w:rsid w:val="000954A1"/>
    <w:rsid w:val="000977C6"/>
    <w:rsid w:val="00097D03"/>
    <w:rsid w:val="000A1EFC"/>
    <w:rsid w:val="000A2788"/>
    <w:rsid w:val="000A2E43"/>
    <w:rsid w:val="000A2EF8"/>
    <w:rsid w:val="000A3F96"/>
    <w:rsid w:val="000A4379"/>
    <w:rsid w:val="000A4595"/>
    <w:rsid w:val="000A4F68"/>
    <w:rsid w:val="000A4FD0"/>
    <w:rsid w:val="000A5188"/>
    <w:rsid w:val="000A5C7D"/>
    <w:rsid w:val="000A5D0D"/>
    <w:rsid w:val="000A66D8"/>
    <w:rsid w:val="000A6732"/>
    <w:rsid w:val="000A6B1B"/>
    <w:rsid w:val="000A7E96"/>
    <w:rsid w:val="000B0707"/>
    <w:rsid w:val="000B0C48"/>
    <w:rsid w:val="000B0E9F"/>
    <w:rsid w:val="000B10DA"/>
    <w:rsid w:val="000B1603"/>
    <w:rsid w:val="000B213D"/>
    <w:rsid w:val="000B22D5"/>
    <w:rsid w:val="000B32C4"/>
    <w:rsid w:val="000B36A6"/>
    <w:rsid w:val="000B3B37"/>
    <w:rsid w:val="000B409E"/>
    <w:rsid w:val="000B40B7"/>
    <w:rsid w:val="000B41CC"/>
    <w:rsid w:val="000B48D6"/>
    <w:rsid w:val="000B4AFF"/>
    <w:rsid w:val="000B5675"/>
    <w:rsid w:val="000B67BB"/>
    <w:rsid w:val="000B6E59"/>
    <w:rsid w:val="000B75B8"/>
    <w:rsid w:val="000C08BD"/>
    <w:rsid w:val="000C0ECF"/>
    <w:rsid w:val="000C101C"/>
    <w:rsid w:val="000C1226"/>
    <w:rsid w:val="000C1D21"/>
    <w:rsid w:val="000C2153"/>
    <w:rsid w:val="000C36CE"/>
    <w:rsid w:val="000C36ED"/>
    <w:rsid w:val="000C3900"/>
    <w:rsid w:val="000C3C34"/>
    <w:rsid w:val="000C4CAC"/>
    <w:rsid w:val="000C4D66"/>
    <w:rsid w:val="000C550B"/>
    <w:rsid w:val="000C609F"/>
    <w:rsid w:val="000C62CE"/>
    <w:rsid w:val="000C6540"/>
    <w:rsid w:val="000C6D83"/>
    <w:rsid w:val="000C74E4"/>
    <w:rsid w:val="000C7B06"/>
    <w:rsid w:val="000D12A6"/>
    <w:rsid w:val="000D21C3"/>
    <w:rsid w:val="000D23A9"/>
    <w:rsid w:val="000D23DE"/>
    <w:rsid w:val="000D342D"/>
    <w:rsid w:val="000D3A6D"/>
    <w:rsid w:val="000D5037"/>
    <w:rsid w:val="000D5E66"/>
    <w:rsid w:val="000D64D8"/>
    <w:rsid w:val="000D6D26"/>
    <w:rsid w:val="000D73BB"/>
    <w:rsid w:val="000D79E7"/>
    <w:rsid w:val="000E0DC8"/>
    <w:rsid w:val="000E0E06"/>
    <w:rsid w:val="000E1E96"/>
    <w:rsid w:val="000E519E"/>
    <w:rsid w:val="000E5B49"/>
    <w:rsid w:val="000E5CBE"/>
    <w:rsid w:val="000E5D69"/>
    <w:rsid w:val="000E6076"/>
    <w:rsid w:val="000E612E"/>
    <w:rsid w:val="000E62D8"/>
    <w:rsid w:val="000E6517"/>
    <w:rsid w:val="000E6D46"/>
    <w:rsid w:val="000E7045"/>
    <w:rsid w:val="000E77C7"/>
    <w:rsid w:val="000E78CC"/>
    <w:rsid w:val="000E78EA"/>
    <w:rsid w:val="000F03EE"/>
    <w:rsid w:val="000F0D84"/>
    <w:rsid w:val="000F1C1C"/>
    <w:rsid w:val="000F1CCA"/>
    <w:rsid w:val="000F3C1A"/>
    <w:rsid w:val="000F4AE5"/>
    <w:rsid w:val="000F51B1"/>
    <w:rsid w:val="000F52C0"/>
    <w:rsid w:val="000F55CC"/>
    <w:rsid w:val="000F5612"/>
    <w:rsid w:val="000F67BF"/>
    <w:rsid w:val="000F759E"/>
    <w:rsid w:val="000F7C6D"/>
    <w:rsid w:val="00101A30"/>
    <w:rsid w:val="00102030"/>
    <w:rsid w:val="00102633"/>
    <w:rsid w:val="0010297B"/>
    <w:rsid w:val="00102E2B"/>
    <w:rsid w:val="00103863"/>
    <w:rsid w:val="00104134"/>
    <w:rsid w:val="001045A0"/>
    <w:rsid w:val="0010461B"/>
    <w:rsid w:val="00104659"/>
    <w:rsid w:val="00104E3C"/>
    <w:rsid w:val="00105016"/>
    <w:rsid w:val="0010524A"/>
    <w:rsid w:val="00105E79"/>
    <w:rsid w:val="00106A7D"/>
    <w:rsid w:val="0010706B"/>
    <w:rsid w:val="00107804"/>
    <w:rsid w:val="001079FA"/>
    <w:rsid w:val="00107A2C"/>
    <w:rsid w:val="00110004"/>
    <w:rsid w:val="00110628"/>
    <w:rsid w:val="00110FFA"/>
    <w:rsid w:val="0011135D"/>
    <w:rsid w:val="00111B87"/>
    <w:rsid w:val="00111C94"/>
    <w:rsid w:val="001124DB"/>
    <w:rsid w:val="001125CC"/>
    <w:rsid w:val="0011296D"/>
    <w:rsid w:val="00113259"/>
    <w:rsid w:val="00113CF2"/>
    <w:rsid w:val="001156C1"/>
    <w:rsid w:val="00115742"/>
    <w:rsid w:val="00115899"/>
    <w:rsid w:val="00120759"/>
    <w:rsid w:val="0012098D"/>
    <w:rsid w:val="0012121C"/>
    <w:rsid w:val="00121792"/>
    <w:rsid w:val="00122040"/>
    <w:rsid w:val="001220F6"/>
    <w:rsid w:val="00122138"/>
    <w:rsid w:val="00122604"/>
    <w:rsid w:val="00122756"/>
    <w:rsid w:val="0012364B"/>
    <w:rsid w:val="00123755"/>
    <w:rsid w:val="00124D96"/>
    <w:rsid w:val="0012538F"/>
    <w:rsid w:val="00125615"/>
    <w:rsid w:val="00125F2F"/>
    <w:rsid w:val="00126CA9"/>
    <w:rsid w:val="001276D8"/>
    <w:rsid w:val="001276DE"/>
    <w:rsid w:val="0012799C"/>
    <w:rsid w:val="0012799D"/>
    <w:rsid w:val="00130010"/>
    <w:rsid w:val="00130126"/>
    <w:rsid w:val="0013016D"/>
    <w:rsid w:val="00130BB4"/>
    <w:rsid w:val="00131266"/>
    <w:rsid w:val="00132037"/>
    <w:rsid w:val="001324A7"/>
    <w:rsid w:val="00132C02"/>
    <w:rsid w:val="00133A0B"/>
    <w:rsid w:val="001342E2"/>
    <w:rsid w:val="001344C9"/>
    <w:rsid w:val="00134B8E"/>
    <w:rsid w:val="001355E4"/>
    <w:rsid w:val="00135B57"/>
    <w:rsid w:val="001369A9"/>
    <w:rsid w:val="00136C4A"/>
    <w:rsid w:val="00137C76"/>
    <w:rsid w:val="00137CE8"/>
    <w:rsid w:val="00140119"/>
    <w:rsid w:val="00140191"/>
    <w:rsid w:val="001410E1"/>
    <w:rsid w:val="001412B9"/>
    <w:rsid w:val="00142676"/>
    <w:rsid w:val="00142D1E"/>
    <w:rsid w:val="001436D7"/>
    <w:rsid w:val="00144414"/>
    <w:rsid w:val="00144BA7"/>
    <w:rsid w:val="00144C7A"/>
    <w:rsid w:val="0014507E"/>
    <w:rsid w:val="00145A20"/>
    <w:rsid w:val="00145C62"/>
    <w:rsid w:val="0014638D"/>
    <w:rsid w:val="00146525"/>
    <w:rsid w:val="00146D3F"/>
    <w:rsid w:val="00150D5B"/>
    <w:rsid w:val="001516AE"/>
    <w:rsid w:val="0015281E"/>
    <w:rsid w:val="001536C2"/>
    <w:rsid w:val="001543CC"/>
    <w:rsid w:val="00154546"/>
    <w:rsid w:val="00154BBB"/>
    <w:rsid w:val="00154FBA"/>
    <w:rsid w:val="001551F1"/>
    <w:rsid w:val="0015542B"/>
    <w:rsid w:val="00155A4A"/>
    <w:rsid w:val="0015634E"/>
    <w:rsid w:val="00156541"/>
    <w:rsid w:val="001578EC"/>
    <w:rsid w:val="001601D4"/>
    <w:rsid w:val="0016115E"/>
    <w:rsid w:val="0016126E"/>
    <w:rsid w:val="00161772"/>
    <w:rsid w:val="0016248F"/>
    <w:rsid w:val="001641F4"/>
    <w:rsid w:val="001643AF"/>
    <w:rsid w:val="0016476F"/>
    <w:rsid w:val="00165B29"/>
    <w:rsid w:val="00165D5D"/>
    <w:rsid w:val="00166311"/>
    <w:rsid w:val="00166604"/>
    <w:rsid w:val="00166629"/>
    <w:rsid w:val="00166D1A"/>
    <w:rsid w:val="0016707D"/>
    <w:rsid w:val="00171303"/>
    <w:rsid w:val="001715DA"/>
    <w:rsid w:val="00171686"/>
    <w:rsid w:val="00172058"/>
    <w:rsid w:val="00172592"/>
    <w:rsid w:val="00172B00"/>
    <w:rsid w:val="00172C47"/>
    <w:rsid w:val="001734E0"/>
    <w:rsid w:val="00173CFE"/>
    <w:rsid w:val="00173EDE"/>
    <w:rsid w:val="0017424A"/>
    <w:rsid w:val="00174424"/>
    <w:rsid w:val="0017579A"/>
    <w:rsid w:val="00175B75"/>
    <w:rsid w:val="0017601A"/>
    <w:rsid w:val="00176D46"/>
    <w:rsid w:val="00177DDA"/>
    <w:rsid w:val="001803AE"/>
    <w:rsid w:val="00180B95"/>
    <w:rsid w:val="0018244F"/>
    <w:rsid w:val="001826BC"/>
    <w:rsid w:val="00182FF3"/>
    <w:rsid w:val="001838B3"/>
    <w:rsid w:val="00183F3C"/>
    <w:rsid w:val="001858E5"/>
    <w:rsid w:val="00186169"/>
    <w:rsid w:val="001864B7"/>
    <w:rsid w:val="00190905"/>
    <w:rsid w:val="0019099A"/>
    <w:rsid w:val="0019286A"/>
    <w:rsid w:val="00192A8E"/>
    <w:rsid w:val="001938FC"/>
    <w:rsid w:val="00193A4D"/>
    <w:rsid w:val="001949D9"/>
    <w:rsid w:val="00195005"/>
    <w:rsid w:val="00195013"/>
    <w:rsid w:val="00197025"/>
    <w:rsid w:val="00197048"/>
    <w:rsid w:val="00197585"/>
    <w:rsid w:val="00197BC6"/>
    <w:rsid w:val="00197CC1"/>
    <w:rsid w:val="00197EB1"/>
    <w:rsid w:val="00197F98"/>
    <w:rsid w:val="001A0D48"/>
    <w:rsid w:val="001A1041"/>
    <w:rsid w:val="001A2848"/>
    <w:rsid w:val="001A2971"/>
    <w:rsid w:val="001A2E3D"/>
    <w:rsid w:val="001A35BD"/>
    <w:rsid w:val="001A3958"/>
    <w:rsid w:val="001A495C"/>
    <w:rsid w:val="001A6B79"/>
    <w:rsid w:val="001A7288"/>
    <w:rsid w:val="001A796D"/>
    <w:rsid w:val="001B0F50"/>
    <w:rsid w:val="001B11A0"/>
    <w:rsid w:val="001B12C3"/>
    <w:rsid w:val="001B13D4"/>
    <w:rsid w:val="001B2154"/>
    <w:rsid w:val="001B2F30"/>
    <w:rsid w:val="001B3B58"/>
    <w:rsid w:val="001B4109"/>
    <w:rsid w:val="001B477F"/>
    <w:rsid w:val="001B4824"/>
    <w:rsid w:val="001B5984"/>
    <w:rsid w:val="001B63EC"/>
    <w:rsid w:val="001B68DF"/>
    <w:rsid w:val="001B6913"/>
    <w:rsid w:val="001B7CE6"/>
    <w:rsid w:val="001C1114"/>
    <w:rsid w:val="001C1650"/>
    <w:rsid w:val="001C1D0C"/>
    <w:rsid w:val="001C2010"/>
    <w:rsid w:val="001C2345"/>
    <w:rsid w:val="001C2709"/>
    <w:rsid w:val="001C36CE"/>
    <w:rsid w:val="001C3950"/>
    <w:rsid w:val="001C3DAF"/>
    <w:rsid w:val="001C4721"/>
    <w:rsid w:val="001C540B"/>
    <w:rsid w:val="001C6623"/>
    <w:rsid w:val="001C6F90"/>
    <w:rsid w:val="001C7142"/>
    <w:rsid w:val="001C7552"/>
    <w:rsid w:val="001C785B"/>
    <w:rsid w:val="001C7BFB"/>
    <w:rsid w:val="001C7CFA"/>
    <w:rsid w:val="001C7F08"/>
    <w:rsid w:val="001D0700"/>
    <w:rsid w:val="001D0AD3"/>
    <w:rsid w:val="001D10AD"/>
    <w:rsid w:val="001D12CE"/>
    <w:rsid w:val="001D2BFD"/>
    <w:rsid w:val="001D482B"/>
    <w:rsid w:val="001D6162"/>
    <w:rsid w:val="001D62DA"/>
    <w:rsid w:val="001D699B"/>
    <w:rsid w:val="001D6A59"/>
    <w:rsid w:val="001D6EBE"/>
    <w:rsid w:val="001E0095"/>
    <w:rsid w:val="001E0412"/>
    <w:rsid w:val="001E0B93"/>
    <w:rsid w:val="001E0FA6"/>
    <w:rsid w:val="001E138A"/>
    <w:rsid w:val="001E18E1"/>
    <w:rsid w:val="001E18F3"/>
    <w:rsid w:val="001E1F1E"/>
    <w:rsid w:val="001E49B8"/>
    <w:rsid w:val="001E5E2C"/>
    <w:rsid w:val="001E6EC9"/>
    <w:rsid w:val="001E767E"/>
    <w:rsid w:val="001F04B6"/>
    <w:rsid w:val="001F0927"/>
    <w:rsid w:val="001F0958"/>
    <w:rsid w:val="001F0E79"/>
    <w:rsid w:val="001F24C2"/>
    <w:rsid w:val="001F2B07"/>
    <w:rsid w:val="001F2C96"/>
    <w:rsid w:val="001F2DB2"/>
    <w:rsid w:val="001F30C5"/>
    <w:rsid w:val="001F3581"/>
    <w:rsid w:val="001F4173"/>
    <w:rsid w:val="001F4A91"/>
    <w:rsid w:val="001F500D"/>
    <w:rsid w:val="001F508C"/>
    <w:rsid w:val="001F576F"/>
    <w:rsid w:val="001F5E91"/>
    <w:rsid w:val="001F5ED4"/>
    <w:rsid w:val="001F622E"/>
    <w:rsid w:val="001F71B6"/>
    <w:rsid w:val="00200378"/>
    <w:rsid w:val="00200941"/>
    <w:rsid w:val="00200C12"/>
    <w:rsid w:val="00201742"/>
    <w:rsid w:val="002019D2"/>
    <w:rsid w:val="002024A7"/>
    <w:rsid w:val="00202559"/>
    <w:rsid w:val="00202C39"/>
    <w:rsid w:val="00203B6B"/>
    <w:rsid w:val="00204398"/>
    <w:rsid w:val="00204841"/>
    <w:rsid w:val="00204B5C"/>
    <w:rsid w:val="00204C93"/>
    <w:rsid w:val="00204E00"/>
    <w:rsid w:val="00205C7A"/>
    <w:rsid w:val="00205E82"/>
    <w:rsid w:val="00206352"/>
    <w:rsid w:val="0020663F"/>
    <w:rsid w:val="0020668D"/>
    <w:rsid w:val="00207623"/>
    <w:rsid w:val="002104C3"/>
    <w:rsid w:val="002108EE"/>
    <w:rsid w:val="00210F36"/>
    <w:rsid w:val="002111D0"/>
    <w:rsid w:val="00211DBD"/>
    <w:rsid w:val="00213028"/>
    <w:rsid w:val="00213B16"/>
    <w:rsid w:val="00213BC2"/>
    <w:rsid w:val="0021471A"/>
    <w:rsid w:val="00214C5A"/>
    <w:rsid w:val="00215A6A"/>
    <w:rsid w:val="00215F50"/>
    <w:rsid w:val="00216C87"/>
    <w:rsid w:val="00217795"/>
    <w:rsid w:val="00217982"/>
    <w:rsid w:val="00221232"/>
    <w:rsid w:val="002214D6"/>
    <w:rsid w:val="00221C40"/>
    <w:rsid w:val="00222901"/>
    <w:rsid w:val="00223BA7"/>
    <w:rsid w:val="00224129"/>
    <w:rsid w:val="0022460F"/>
    <w:rsid w:val="00224DA7"/>
    <w:rsid w:val="00224FA0"/>
    <w:rsid w:val="00226742"/>
    <w:rsid w:val="00226C6C"/>
    <w:rsid w:val="00226D8D"/>
    <w:rsid w:val="00227B4B"/>
    <w:rsid w:val="00232A08"/>
    <w:rsid w:val="00232AB4"/>
    <w:rsid w:val="00232CD3"/>
    <w:rsid w:val="00233AA4"/>
    <w:rsid w:val="002348B7"/>
    <w:rsid w:val="00234A7E"/>
    <w:rsid w:val="00234BB9"/>
    <w:rsid w:val="002367DC"/>
    <w:rsid w:val="00237D2D"/>
    <w:rsid w:val="002407B6"/>
    <w:rsid w:val="00241A01"/>
    <w:rsid w:val="0024201D"/>
    <w:rsid w:val="0024264E"/>
    <w:rsid w:val="002429B3"/>
    <w:rsid w:val="00242DFC"/>
    <w:rsid w:val="00242F73"/>
    <w:rsid w:val="002430A5"/>
    <w:rsid w:val="0024363D"/>
    <w:rsid w:val="002437A8"/>
    <w:rsid w:val="002437FF"/>
    <w:rsid w:val="00243A78"/>
    <w:rsid w:val="00244BB1"/>
    <w:rsid w:val="00245A91"/>
    <w:rsid w:val="00245CEE"/>
    <w:rsid w:val="00245D1B"/>
    <w:rsid w:val="00245EA4"/>
    <w:rsid w:val="00246462"/>
    <w:rsid w:val="002467AE"/>
    <w:rsid w:val="00246B39"/>
    <w:rsid w:val="0024709B"/>
    <w:rsid w:val="002478A0"/>
    <w:rsid w:val="002518F1"/>
    <w:rsid w:val="00251B15"/>
    <w:rsid w:val="00253028"/>
    <w:rsid w:val="00253310"/>
    <w:rsid w:val="00254022"/>
    <w:rsid w:val="00254058"/>
    <w:rsid w:val="00254444"/>
    <w:rsid w:val="00254A2B"/>
    <w:rsid w:val="002551D6"/>
    <w:rsid w:val="00256032"/>
    <w:rsid w:val="0025743C"/>
    <w:rsid w:val="00257FF0"/>
    <w:rsid w:val="00260070"/>
    <w:rsid w:val="00260223"/>
    <w:rsid w:val="00260A12"/>
    <w:rsid w:val="00260BD3"/>
    <w:rsid w:val="00260E3F"/>
    <w:rsid w:val="002619D8"/>
    <w:rsid w:val="00262D5A"/>
    <w:rsid w:val="00262FAB"/>
    <w:rsid w:val="00263FF5"/>
    <w:rsid w:val="00264521"/>
    <w:rsid w:val="0026473F"/>
    <w:rsid w:val="00265101"/>
    <w:rsid w:val="002655AE"/>
    <w:rsid w:val="00265E85"/>
    <w:rsid w:val="00266133"/>
    <w:rsid w:val="00266714"/>
    <w:rsid w:val="002668E8"/>
    <w:rsid w:val="002669D9"/>
    <w:rsid w:val="00267A83"/>
    <w:rsid w:val="00267F6A"/>
    <w:rsid w:val="0027027E"/>
    <w:rsid w:val="00270785"/>
    <w:rsid w:val="002707E6"/>
    <w:rsid w:val="00270F82"/>
    <w:rsid w:val="002731D9"/>
    <w:rsid w:val="00273525"/>
    <w:rsid w:val="00274473"/>
    <w:rsid w:val="0027456D"/>
    <w:rsid w:val="00274F8F"/>
    <w:rsid w:val="00275101"/>
    <w:rsid w:val="00275B78"/>
    <w:rsid w:val="00276759"/>
    <w:rsid w:val="00276FB3"/>
    <w:rsid w:val="00277151"/>
    <w:rsid w:val="002775D5"/>
    <w:rsid w:val="00277B56"/>
    <w:rsid w:val="00280484"/>
    <w:rsid w:val="00280F62"/>
    <w:rsid w:val="00281510"/>
    <w:rsid w:val="00281E53"/>
    <w:rsid w:val="00282A83"/>
    <w:rsid w:val="00283247"/>
    <w:rsid w:val="00283838"/>
    <w:rsid w:val="00285250"/>
    <w:rsid w:val="00285584"/>
    <w:rsid w:val="002860A8"/>
    <w:rsid w:val="002866E9"/>
    <w:rsid w:val="00286731"/>
    <w:rsid w:val="00287290"/>
    <w:rsid w:val="002902E0"/>
    <w:rsid w:val="00290B38"/>
    <w:rsid w:val="00290F6E"/>
    <w:rsid w:val="00291D99"/>
    <w:rsid w:val="00292949"/>
    <w:rsid w:val="002935C7"/>
    <w:rsid w:val="00294B95"/>
    <w:rsid w:val="00295A68"/>
    <w:rsid w:val="00297110"/>
    <w:rsid w:val="002973A6"/>
    <w:rsid w:val="002A1524"/>
    <w:rsid w:val="002A184E"/>
    <w:rsid w:val="002A1D46"/>
    <w:rsid w:val="002A1E02"/>
    <w:rsid w:val="002A2C30"/>
    <w:rsid w:val="002A2D5E"/>
    <w:rsid w:val="002A3FDF"/>
    <w:rsid w:val="002A44BA"/>
    <w:rsid w:val="002A44E2"/>
    <w:rsid w:val="002A52AA"/>
    <w:rsid w:val="002A6162"/>
    <w:rsid w:val="002A61AA"/>
    <w:rsid w:val="002A66C4"/>
    <w:rsid w:val="002A671E"/>
    <w:rsid w:val="002A74D3"/>
    <w:rsid w:val="002A7875"/>
    <w:rsid w:val="002A79AA"/>
    <w:rsid w:val="002A7CED"/>
    <w:rsid w:val="002B080B"/>
    <w:rsid w:val="002B087D"/>
    <w:rsid w:val="002B0D57"/>
    <w:rsid w:val="002B126D"/>
    <w:rsid w:val="002B12AD"/>
    <w:rsid w:val="002B1D66"/>
    <w:rsid w:val="002B22EC"/>
    <w:rsid w:val="002B2BC7"/>
    <w:rsid w:val="002B2BD3"/>
    <w:rsid w:val="002B35C0"/>
    <w:rsid w:val="002B3E54"/>
    <w:rsid w:val="002B3F9A"/>
    <w:rsid w:val="002B40C0"/>
    <w:rsid w:val="002B4132"/>
    <w:rsid w:val="002B418F"/>
    <w:rsid w:val="002B5256"/>
    <w:rsid w:val="002B5EAB"/>
    <w:rsid w:val="002B5FC3"/>
    <w:rsid w:val="002B682A"/>
    <w:rsid w:val="002B6F00"/>
    <w:rsid w:val="002B7081"/>
    <w:rsid w:val="002B7BEA"/>
    <w:rsid w:val="002C1A6D"/>
    <w:rsid w:val="002C1CBB"/>
    <w:rsid w:val="002C1D4D"/>
    <w:rsid w:val="002C30DE"/>
    <w:rsid w:val="002C389A"/>
    <w:rsid w:val="002C3A10"/>
    <w:rsid w:val="002C4022"/>
    <w:rsid w:val="002C4061"/>
    <w:rsid w:val="002C4853"/>
    <w:rsid w:val="002C54A5"/>
    <w:rsid w:val="002C5519"/>
    <w:rsid w:val="002C558A"/>
    <w:rsid w:val="002C5970"/>
    <w:rsid w:val="002C6271"/>
    <w:rsid w:val="002C65C2"/>
    <w:rsid w:val="002D0D47"/>
    <w:rsid w:val="002D17DE"/>
    <w:rsid w:val="002D2DEA"/>
    <w:rsid w:val="002D32CC"/>
    <w:rsid w:val="002D3438"/>
    <w:rsid w:val="002D36CE"/>
    <w:rsid w:val="002D3CF0"/>
    <w:rsid w:val="002D4B9C"/>
    <w:rsid w:val="002D632D"/>
    <w:rsid w:val="002D6622"/>
    <w:rsid w:val="002D6960"/>
    <w:rsid w:val="002D6AB8"/>
    <w:rsid w:val="002D7084"/>
    <w:rsid w:val="002E1585"/>
    <w:rsid w:val="002E17B5"/>
    <w:rsid w:val="002E1AE2"/>
    <w:rsid w:val="002E1BF7"/>
    <w:rsid w:val="002E1DFA"/>
    <w:rsid w:val="002E22F3"/>
    <w:rsid w:val="002E2432"/>
    <w:rsid w:val="002E268D"/>
    <w:rsid w:val="002E2F4C"/>
    <w:rsid w:val="002E3AB4"/>
    <w:rsid w:val="002E4020"/>
    <w:rsid w:val="002E440D"/>
    <w:rsid w:val="002E5000"/>
    <w:rsid w:val="002E509B"/>
    <w:rsid w:val="002E5D43"/>
    <w:rsid w:val="002E6048"/>
    <w:rsid w:val="002E6450"/>
    <w:rsid w:val="002E6AE7"/>
    <w:rsid w:val="002E77BE"/>
    <w:rsid w:val="002F0098"/>
    <w:rsid w:val="002F0B09"/>
    <w:rsid w:val="002F0D51"/>
    <w:rsid w:val="002F1982"/>
    <w:rsid w:val="002F1BB5"/>
    <w:rsid w:val="002F3BF1"/>
    <w:rsid w:val="002F42D6"/>
    <w:rsid w:val="002F43B1"/>
    <w:rsid w:val="002F4418"/>
    <w:rsid w:val="002F4850"/>
    <w:rsid w:val="002F48D3"/>
    <w:rsid w:val="002F4C1B"/>
    <w:rsid w:val="002F5421"/>
    <w:rsid w:val="002F6142"/>
    <w:rsid w:val="002F6417"/>
    <w:rsid w:val="002F65F0"/>
    <w:rsid w:val="002F74A3"/>
    <w:rsid w:val="002F799D"/>
    <w:rsid w:val="002F7C8A"/>
    <w:rsid w:val="00300A7F"/>
    <w:rsid w:val="00301753"/>
    <w:rsid w:val="003024DB"/>
    <w:rsid w:val="0030280B"/>
    <w:rsid w:val="00302D9E"/>
    <w:rsid w:val="0030365E"/>
    <w:rsid w:val="00304AB4"/>
    <w:rsid w:val="00305866"/>
    <w:rsid w:val="00305DE2"/>
    <w:rsid w:val="003074D0"/>
    <w:rsid w:val="00307690"/>
    <w:rsid w:val="00307DC8"/>
    <w:rsid w:val="00307E62"/>
    <w:rsid w:val="00310392"/>
    <w:rsid w:val="003111F4"/>
    <w:rsid w:val="0031136F"/>
    <w:rsid w:val="0031302F"/>
    <w:rsid w:val="0031351A"/>
    <w:rsid w:val="00313EA6"/>
    <w:rsid w:val="00314105"/>
    <w:rsid w:val="00314410"/>
    <w:rsid w:val="00314676"/>
    <w:rsid w:val="003148C6"/>
    <w:rsid w:val="00314D48"/>
    <w:rsid w:val="0031540E"/>
    <w:rsid w:val="00315C03"/>
    <w:rsid w:val="00316592"/>
    <w:rsid w:val="0031724B"/>
    <w:rsid w:val="00317272"/>
    <w:rsid w:val="003200CD"/>
    <w:rsid w:val="00320182"/>
    <w:rsid w:val="003207B7"/>
    <w:rsid w:val="003213D4"/>
    <w:rsid w:val="00321B24"/>
    <w:rsid w:val="00321E68"/>
    <w:rsid w:val="00322BE1"/>
    <w:rsid w:val="00322E0E"/>
    <w:rsid w:val="003230DD"/>
    <w:rsid w:val="003267AB"/>
    <w:rsid w:val="003271B2"/>
    <w:rsid w:val="0032786B"/>
    <w:rsid w:val="00327F11"/>
    <w:rsid w:val="003300C6"/>
    <w:rsid w:val="0033121A"/>
    <w:rsid w:val="00332F1D"/>
    <w:rsid w:val="0033364D"/>
    <w:rsid w:val="00333977"/>
    <w:rsid w:val="00333FDA"/>
    <w:rsid w:val="003341B1"/>
    <w:rsid w:val="003343BA"/>
    <w:rsid w:val="003354EA"/>
    <w:rsid w:val="0033573E"/>
    <w:rsid w:val="00336714"/>
    <w:rsid w:val="003368E0"/>
    <w:rsid w:val="003375A2"/>
    <w:rsid w:val="00337796"/>
    <w:rsid w:val="00337856"/>
    <w:rsid w:val="00337F3D"/>
    <w:rsid w:val="00340BCF"/>
    <w:rsid w:val="00340D17"/>
    <w:rsid w:val="003411D6"/>
    <w:rsid w:val="00341559"/>
    <w:rsid w:val="00341A2F"/>
    <w:rsid w:val="00341AD0"/>
    <w:rsid w:val="003420C2"/>
    <w:rsid w:val="003424E0"/>
    <w:rsid w:val="00343817"/>
    <w:rsid w:val="00343D94"/>
    <w:rsid w:val="00344E17"/>
    <w:rsid w:val="00344FB4"/>
    <w:rsid w:val="00347137"/>
    <w:rsid w:val="00347862"/>
    <w:rsid w:val="00347A46"/>
    <w:rsid w:val="003504C6"/>
    <w:rsid w:val="0035129B"/>
    <w:rsid w:val="0035150D"/>
    <w:rsid w:val="003518A7"/>
    <w:rsid w:val="00351E09"/>
    <w:rsid w:val="003522EE"/>
    <w:rsid w:val="00353AC7"/>
    <w:rsid w:val="00353C9F"/>
    <w:rsid w:val="00353DB8"/>
    <w:rsid w:val="00354318"/>
    <w:rsid w:val="0035452D"/>
    <w:rsid w:val="00354746"/>
    <w:rsid w:val="0035495E"/>
    <w:rsid w:val="003552C6"/>
    <w:rsid w:val="00355ACB"/>
    <w:rsid w:val="00355CBF"/>
    <w:rsid w:val="00356322"/>
    <w:rsid w:val="00356860"/>
    <w:rsid w:val="00356F7B"/>
    <w:rsid w:val="00357AE3"/>
    <w:rsid w:val="00360A07"/>
    <w:rsid w:val="00360CB3"/>
    <w:rsid w:val="00360D5E"/>
    <w:rsid w:val="00361251"/>
    <w:rsid w:val="00361394"/>
    <w:rsid w:val="0036181E"/>
    <w:rsid w:val="0036292C"/>
    <w:rsid w:val="00362DCF"/>
    <w:rsid w:val="003636FB"/>
    <w:rsid w:val="0036536C"/>
    <w:rsid w:val="00365708"/>
    <w:rsid w:val="00366CC2"/>
    <w:rsid w:val="00367339"/>
    <w:rsid w:val="0036775E"/>
    <w:rsid w:val="003678C4"/>
    <w:rsid w:val="00367B52"/>
    <w:rsid w:val="00367ED3"/>
    <w:rsid w:val="00367FEA"/>
    <w:rsid w:val="003700DA"/>
    <w:rsid w:val="0037221B"/>
    <w:rsid w:val="003726C2"/>
    <w:rsid w:val="00372E21"/>
    <w:rsid w:val="00373790"/>
    <w:rsid w:val="00375366"/>
    <w:rsid w:val="00376729"/>
    <w:rsid w:val="0037702D"/>
    <w:rsid w:val="003772B0"/>
    <w:rsid w:val="003776E2"/>
    <w:rsid w:val="00380594"/>
    <w:rsid w:val="0038065E"/>
    <w:rsid w:val="0038085A"/>
    <w:rsid w:val="003809B8"/>
    <w:rsid w:val="00380EA2"/>
    <w:rsid w:val="00381216"/>
    <w:rsid w:val="00381A71"/>
    <w:rsid w:val="00381F13"/>
    <w:rsid w:val="00382D36"/>
    <w:rsid w:val="00382F71"/>
    <w:rsid w:val="00384B70"/>
    <w:rsid w:val="00384D88"/>
    <w:rsid w:val="00384F35"/>
    <w:rsid w:val="00386625"/>
    <w:rsid w:val="00390AF7"/>
    <w:rsid w:val="003912C1"/>
    <w:rsid w:val="00391CF2"/>
    <w:rsid w:val="00391E02"/>
    <w:rsid w:val="00391FC0"/>
    <w:rsid w:val="0039221C"/>
    <w:rsid w:val="003924EE"/>
    <w:rsid w:val="00392A54"/>
    <w:rsid w:val="003950B6"/>
    <w:rsid w:val="00395964"/>
    <w:rsid w:val="00395C1D"/>
    <w:rsid w:val="003969E2"/>
    <w:rsid w:val="003972BD"/>
    <w:rsid w:val="0039750C"/>
    <w:rsid w:val="003A0015"/>
    <w:rsid w:val="003A0572"/>
    <w:rsid w:val="003A0B7F"/>
    <w:rsid w:val="003A0D46"/>
    <w:rsid w:val="003A2AC0"/>
    <w:rsid w:val="003A31E2"/>
    <w:rsid w:val="003A3BA6"/>
    <w:rsid w:val="003A4070"/>
    <w:rsid w:val="003A42D8"/>
    <w:rsid w:val="003A4482"/>
    <w:rsid w:val="003A4557"/>
    <w:rsid w:val="003A4C25"/>
    <w:rsid w:val="003A4E1D"/>
    <w:rsid w:val="003A4E92"/>
    <w:rsid w:val="003A62EC"/>
    <w:rsid w:val="003A78D4"/>
    <w:rsid w:val="003B0E3A"/>
    <w:rsid w:val="003B1432"/>
    <w:rsid w:val="003B153E"/>
    <w:rsid w:val="003B1EDC"/>
    <w:rsid w:val="003B327F"/>
    <w:rsid w:val="003B3CA4"/>
    <w:rsid w:val="003B41D8"/>
    <w:rsid w:val="003B426B"/>
    <w:rsid w:val="003B559A"/>
    <w:rsid w:val="003B5928"/>
    <w:rsid w:val="003B5ACD"/>
    <w:rsid w:val="003B5AFE"/>
    <w:rsid w:val="003B71A6"/>
    <w:rsid w:val="003B7C24"/>
    <w:rsid w:val="003C0C49"/>
    <w:rsid w:val="003C102B"/>
    <w:rsid w:val="003C12D4"/>
    <w:rsid w:val="003C195B"/>
    <w:rsid w:val="003C1EC2"/>
    <w:rsid w:val="003C2637"/>
    <w:rsid w:val="003C2B53"/>
    <w:rsid w:val="003C4EA0"/>
    <w:rsid w:val="003C54BD"/>
    <w:rsid w:val="003C5572"/>
    <w:rsid w:val="003C5928"/>
    <w:rsid w:val="003C61AB"/>
    <w:rsid w:val="003C65C2"/>
    <w:rsid w:val="003C66FC"/>
    <w:rsid w:val="003C701F"/>
    <w:rsid w:val="003C7583"/>
    <w:rsid w:val="003C77C3"/>
    <w:rsid w:val="003C7998"/>
    <w:rsid w:val="003C7CCF"/>
    <w:rsid w:val="003D08AD"/>
    <w:rsid w:val="003D1CA3"/>
    <w:rsid w:val="003D260F"/>
    <w:rsid w:val="003D3F22"/>
    <w:rsid w:val="003D3FF6"/>
    <w:rsid w:val="003D4841"/>
    <w:rsid w:val="003D5721"/>
    <w:rsid w:val="003D5A13"/>
    <w:rsid w:val="003D636C"/>
    <w:rsid w:val="003D6658"/>
    <w:rsid w:val="003D7065"/>
    <w:rsid w:val="003D7BAA"/>
    <w:rsid w:val="003D7CDB"/>
    <w:rsid w:val="003E03EE"/>
    <w:rsid w:val="003E0411"/>
    <w:rsid w:val="003E0C9B"/>
    <w:rsid w:val="003E0F11"/>
    <w:rsid w:val="003E18B1"/>
    <w:rsid w:val="003E2044"/>
    <w:rsid w:val="003E23F2"/>
    <w:rsid w:val="003E25A8"/>
    <w:rsid w:val="003E2F12"/>
    <w:rsid w:val="003E4186"/>
    <w:rsid w:val="003E49BA"/>
    <w:rsid w:val="003E4B63"/>
    <w:rsid w:val="003E53C6"/>
    <w:rsid w:val="003E5714"/>
    <w:rsid w:val="003E698C"/>
    <w:rsid w:val="003E7400"/>
    <w:rsid w:val="003E7462"/>
    <w:rsid w:val="003E7ECF"/>
    <w:rsid w:val="003F0840"/>
    <w:rsid w:val="003F15B4"/>
    <w:rsid w:val="003F1E29"/>
    <w:rsid w:val="003F1EC9"/>
    <w:rsid w:val="003F2294"/>
    <w:rsid w:val="003F4624"/>
    <w:rsid w:val="003F534C"/>
    <w:rsid w:val="003F72AA"/>
    <w:rsid w:val="00400CF9"/>
    <w:rsid w:val="00401619"/>
    <w:rsid w:val="00401981"/>
    <w:rsid w:val="00401C99"/>
    <w:rsid w:val="004022DE"/>
    <w:rsid w:val="004023AF"/>
    <w:rsid w:val="004039BC"/>
    <w:rsid w:val="004053CF"/>
    <w:rsid w:val="00405C42"/>
    <w:rsid w:val="00405EDD"/>
    <w:rsid w:val="00405FAA"/>
    <w:rsid w:val="00406281"/>
    <w:rsid w:val="0040650B"/>
    <w:rsid w:val="00410390"/>
    <w:rsid w:val="004103CA"/>
    <w:rsid w:val="00410405"/>
    <w:rsid w:val="00410C25"/>
    <w:rsid w:val="00410C6A"/>
    <w:rsid w:val="00410DE7"/>
    <w:rsid w:val="00411398"/>
    <w:rsid w:val="00412C25"/>
    <w:rsid w:val="00413AAC"/>
    <w:rsid w:val="00413D62"/>
    <w:rsid w:val="0041433F"/>
    <w:rsid w:val="00415622"/>
    <w:rsid w:val="0041594A"/>
    <w:rsid w:val="00415ACF"/>
    <w:rsid w:val="00416303"/>
    <w:rsid w:val="00416ADC"/>
    <w:rsid w:val="0042013A"/>
    <w:rsid w:val="00421581"/>
    <w:rsid w:val="00421D70"/>
    <w:rsid w:val="004231AC"/>
    <w:rsid w:val="004238F4"/>
    <w:rsid w:val="00423970"/>
    <w:rsid w:val="00424346"/>
    <w:rsid w:val="00424529"/>
    <w:rsid w:val="00424BB4"/>
    <w:rsid w:val="00424C0E"/>
    <w:rsid w:val="00424C65"/>
    <w:rsid w:val="00426643"/>
    <w:rsid w:val="00426D22"/>
    <w:rsid w:val="00427043"/>
    <w:rsid w:val="00427273"/>
    <w:rsid w:val="0042737C"/>
    <w:rsid w:val="00427832"/>
    <w:rsid w:val="00427B30"/>
    <w:rsid w:val="00427E21"/>
    <w:rsid w:val="004300F4"/>
    <w:rsid w:val="00430125"/>
    <w:rsid w:val="0043077C"/>
    <w:rsid w:val="0043080C"/>
    <w:rsid w:val="00430BAE"/>
    <w:rsid w:val="00431125"/>
    <w:rsid w:val="0043121D"/>
    <w:rsid w:val="00431502"/>
    <w:rsid w:val="00431818"/>
    <w:rsid w:val="00431B20"/>
    <w:rsid w:val="00432CDC"/>
    <w:rsid w:val="0043461C"/>
    <w:rsid w:val="00434DCF"/>
    <w:rsid w:val="0043547B"/>
    <w:rsid w:val="00435BCD"/>
    <w:rsid w:val="00437E9A"/>
    <w:rsid w:val="00440E2B"/>
    <w:rsid w:val="0044111D"/>
    <w:rsid w:val="0044166A"/>
    <w:rsid w:val="004416D0"/>
    <w:rsid w:val="004418C1"/>
    <w:rsid w:val="0044226D"/>
    <w:rsid w:val="00442CF8"/>
    <w:rsid w:val="004434A4"/>
    <w:rsid w:val="00443CDE"/>
    <w:rsid w:val="004444AC"/>
    <w:rsid w:val="004449EF"/>
    <w:rsid w:val="004450D3"/>
    <w:rsid w:val="0044767F"/>
    <w:rsid w:val="004478E1"/>
    <w:rsid w:val="00447A41"/>
    <w:rsid w:val="004500C4"/>
    <w:rsid w:val="00450594"/>
    <w:rsid w:val="00450CF6"/>
    <w:rsid w:val="00450D3C"/>
    <w:rsid w:val="00450F8C"/>
    <w:rsid w:val="00451287"/>
    <w:rsid w:val="004515A8"/>
    <w:rsid w:val="00451740"/>
    <w:rsid w:val="00451BAE"/>
    <w:rsid w:val="00451EA8"/>
    <w:rsid w:val="004525B3"/>
    <w:rsid w:val="00453A32"/>
    <w:rsid w:val="00453F20"/>
    <w:rsid w:val="0045518D"/>
    <w:rsid w:val="004552DA"/>
    <w:rsid w:val="00455BCC"/>
    <w:rsid w:val="004565EA"/>
    <w:rsid w:val="004567DD"/>
    <w:rsid w:val="00460A2E"/>
    <w:rsid w:val="00460CA6"/>
    <w:rsid w:val="00460CE0"/>
    <w:rsid w:val="00460F0C"/>
    <w:rsid w:val="00461101"/>
    <w:rsid w:val="00461F28"/>
    <w:rsid w:val="0046267B"/>
    <w:rsid w:val="004631D3"/>
    <w:rsid w:val="00463209"/>
    <w:rsid w:val="00464496"/>
    <w:rsid w:val="00464C6B"/>
    <w:rsid w:val="00464E0E"/>
    <w:rsid w:val="00464F9E"/>
    <w:rsid w:val="00465FB9"/>
    <w:rsid w:val="004662E0"/>
    <w:rsid w:val="004662FF"/>
    <w:rsid w:val="00466448"/>
    <w:rsid w:val="004666C9"/>
    <w:rsid w:val="00466E0C"/>
    <w:rsid w:val="004701C1"/>
    <w:rsid w:val="00470833"/>
    <w:rsid w:val="00471420"/>
    <w:rsid w:val="00471939"/>
    <w:rsid w:val="00472498"/>
    <w:rsid w:val="00472E57"/>
    <w:rsid w:val="004735C2"/>
    <w:rsid w:val="004736EE"/>
    <w:rsid w:val="00473FAF"/>
    <w:rsid w:val="0047428C"/>
    <w:rsid w:val="00474773"/>
    <w:rsid w:val="00474D48"/>
    <w:rsid w:val="00475EF9"/>
    <w:rsid w:val="00475F33"/>
    <w:rsid w:val="004765C2"/>
    <w:rsid w:val="00476BB4"/>
    <w:rsid w:val="00476CE1"/>
    <w:rsid w:val="00476F0B"/>
    <w:rsid w:val="004773A0"/>
    <w:rsid w:val="00480AA9"/>
    <w:rsid w:val="0048161B"/>
    <w:rsid w:val="00481857"/>
    <w:rsid w:val="00482019"/>
    <w:rsid w:val="00482E64"/>
    <w:rsid w:val="0048342C"/>
    <w:rsid w:val="0048383A"/>
    <w:rsid w:val="0048478B"/>
    <w:rsid w:val="00484FA6"/>
    <w:rsid w:val="00485532"/>
    <w:rsid w:val="00486D1E"/>
    <w:rsid w:val="00486FDB"/>
    <w:rsid w:val="00490583"/>
    <w:rsid w:val="00490ABE"/>
    <w:rsid w:val="00490AE5"/>
    <w:rsid w:val="004914BD"/>
    <w:rsid w:val="0049197C"/>
    <w:rsid w:val="00492065"/>
    <w:rsid w:val="004925DD"/>
    <w:rsid w:val="00492EB1"/>
    <w:rsid w:val="004931DF"/>
    <w:rsid w:val="0049337A"/>
    <w:rsid w:val="00494248"/>
    <w:rsid w:val="00494BC3"/>
    <w:rsid w:val="004952E9"/>
    <w:rsid w:val="00495342"/>
    <w:rsid w:val="00495FE4"/>
    <w:rsid w:val="004960EE"/>
    <w:rsid w:val="00496818"/>
    <w:rsid w:val="004968DD"/>
    <w:rsid w:val="004969CB"/>
    <w:rsid w:val="00496D5F"/>
    <w:rsid w:val="00497248"/>
    <w:rsid w:val="004975F4"/>
    <w:rsid w:val="004A040F"/>
    <w:rsid w:val="004A1A69"/>
    <w:rsid w:val="004A1E7B"/>
    <w:rsid w:val="004A2682"/>
    <w:rsid w:val="004A28FD"/>
    <w:rsid w:val="004A290D"/>
    <w:rsid w:val="004A38C5"/>
    <w:rsid w:val="004A3C75"/>
    <w:rsid w:val="004A40D2"/>
    <w:rsid w:val="004A4DA4"/>
    <w:rsid w:val="004A5062"/>
    <w:rsid w:val="004A532C"/>
    <w:rsid w:val="004A5D40"/>
    <w:rsid w:val="004A6E88"/>
    <w:rsid w:val="004B06DF"/>
    <w:rsid w:val="004B09C0"/>
    <w:rsid w:val="004B0EBE"/>
    <w:rsid w:val="004B15C0"/>
    <w:rsid w:val="004B1739"/>
    <w:rsid w:val="004B313A"/>
    <w:rsid w:val="004B41AD"/>
    <w:rsid w:val="004B4515"/>
    <w:rsid w:val="004B4553"/>
    <w:rsid w:val="004B4E3F"/>
    <w:rsid w:val="004B52CB"/>
    <w:rsid w:val="004B560F"/>
    <w:rsid w:val="004B57F1"/>
    <w:rsid w:val="004B6057"/>
    <w:rsid w:val="004B6B97"/>
    <w:rsid w:val="004B6DEB"/>
    <w:rsid w:val="004B7306"/>
    <w:rsid w:val="004B779E"/>
    <w:rsid w:val="004C02F7"/>
    <w:rsid w:val="004C0CB2"/>
    <w:rsid w:val="004C0FBE"/>
    <w:rsid w:val="004C117B"/>
    <w:rsid w:val="004C1933"/>
    <w:rsid w:val="004C1CDA"/>
    <w:rsid w:val="004C3D5E"/>
    <w:rsid w:val="004C40E1"/>
    <w:rsid w:val="004C4100"/>
    <w:rsid w:val="004C5934"/>
    <w:rsid w:val="004C5D3E"/>
    <w:rsid w:val="004C60B9"/>
    <w:rsid w:val="004C71EF"/>
    <w:rsid w:val="004C74EC"/>
    <w:rsid w:val="004D19F7"/>
    <w:rsid w:val="004D2310"/>
    <w:rsid w:val="004D24EE"/>
    <w:rsid w:val="004D292F"/>
    <w:rsid w:val="004D2EE3"/>
    <w:rsid w:val="004D3653"/>
    <w:rsid w:val="004D3771"/>
    <w:rsid w:val="004D3E52"/>
    <w:rsid w:val="004D3F8D"/>
    <w:rsid w:val="004D4E1B"/>
    <w:rsid w:val="004D4FCC"/>
    <w:rsid w:val="004D4FEE"/>
    <w:rsid w:val="004D52BF"/>
    <w:rsid w:val="004D56AA"/>
    <w:rsid w:val="004D5EF8"/>
    <w:rsid w:val="004D6FD5"/>
    <w:rsid w:val="004D7DF2"/>
    <w:rsid w:val="004E09B8"/>
    <w:rsid w:val="004E0D84"/>
    <w:rsid w:val="004E126C"/>
    <w:rsid w:val="004E1FCC"/>
    <w:rsid w:val="004E20AC"/>
    <w:rsid w:val="004E221E"/>
    <w:rsid w:val="004E2240"/>
    <w:rsid w:val="004E2295"/>
    <w:rsid w:val="004E2F6A"/>
    <w:rsid w:val="004E3201"/>
    <w:rsid w:val="004E352E"/>
    <w:rsid w:val="004E44B4"/>
    <w:rsid w:val="004E5AA5"/>
    <w:rsid w:val="004E5F51"/>
    <w:rsid w:val="004E60EE"/>
    <w:rsid w:val="004E6799"/>
    <w:rsid w:val="004E706B"/>
    <w:rsid w:val="004E7322"/>
    <w:rsid w:val="004E7BB2"/>
    <w:rsid w:val="004E7F43"/>
    <w:rsid w:val="004F0AAB"/>
    <w:rsid w:val="004F0F3C"/>
    <w:rsid w:val="004F151F"/>
    <w:rsid w:val="004F16F5"/>
    <w:rsid w:val="004F1E20"/>
    <w:rsid w:val="004F2361"/>
    <w:rsid w:val="004F25C1"/>
    <w:rsid w:val="004F2AB7"/>
    <w:rsid w:val="004F2C17"/>
    <w:rsid w:val="004F31F4"/>
    <w:rsid w:val="004F36CA"/>
    <w:rsid w:val="004F3925"/>
    <w:rsid w:val="004F3C58"/>
    <w:rsid w:val="004F42C2"/>
    <w:rsid w:val="004F4469"/>
    <w:rsid w:val="004F448D"/>
    <w:rsid w:val="004F5AFA"/>
    <w:rsid w:val="004F667A"/>
    <w:rsid w:val="004F68C8"/>
    <w:rsid w:val="004F7769"/>
    <w:rsid w:val="004F7A60"/>
    <w:rsid w:val="004F7D68"/>
    <w:rsid w:val="005009DC"/>
    <w:rsid w:val="00500A41"/>
    <w:rsid w:val="00501020"/>
    <w:rsid w:val="00502307"/>
    <w:rsid w:val="00502D21"/>
    <w:rsid w:val="0050331D"/>
    <w:rsid w:val="00503922"/>
    <w:rsid w:val="00503DEF"/>
    <w:rsid w:val="005047C4"/>
    <w:rsid w:val="00504AC5"/>
    <w:rsid w:val="00505624"/>
    <w:rsid w:val="00505D60"/>
    <w:rsid w:val="00506E01"/>
    <w:rsid w:val="0050740E"/>
    <w:rsid w:val="00507B2B"/>
    <w:rsid w:val="00507EB5"/>
    <w:rsid w:val="005103B6"/>
    <w:rsid w:val="00510A71"/>
    <w:rsid w:val="0051154F"/>
    <w:rsid w:val="00512572"/>
    <w:rsid w:val="00512CB6"/>
    <w:rsid w:val="00513451"/>
    <w:rsid w:val="00513B07"/>
    <w:rsid w:val="005142DC"/>
    <w:rsid w:val="0051502E"/>
    <w:rsid w:val="005151E0"/>
    <w:rsid w:val="00515DA5"/>
    <w:rsid w:val="00515E93"/>
    <w:rsid w:val="00516A0B"/>
    <w:rsid w:val="00517166"/>
    <w:rsid w:val="0051768C"/>
    <w:rsid w:val="00517B02"/>
    <w:rsid w:val="00517B9D"/>
    <w:rsid w:val="00517E2B"/>
    <w:rsid w:val="0052053B"/>
    <w:rsid w:val="00520B52"/>
    <w:rsid w:val="0052213B"/>
    <w:rsid w:val="00522243"/>
    <w:rsid w:val="005237F1"/>
    <w:rsid w:val="00524713"/>
    <w:rsid w:val="005248AF"/>
    <w:rsid w:val="005249FE"/>
    <w:rsid w:val="00524E07"/>
    <w:rsid w:val="00525667"/>
    <w:rsid w:val="00525771"/>
    <w:rsid w:val="00525999"/>
    <w:rsid w:val="00525DCA"/>
    <w:rsid w:val="005261C0"/>
    <w:rsid w:val="00526308"/>
    <w:rsid w:val="005267D3"/>
    <w:rsid w:val="00526AFE"/>
    <w:rsid w:val="00526BCE"/>
    <w:rsid w:val="00527416"/>
    <w:rsid w:val="005305AC"/>
    <w:rsid w:val="005324B6"/>
    <w:rsid w:val="00532842"/>
    <w:rsid w:val="00532A3B"/>
    <w:rsid w:val="00534393"/>
    <w:rsid w:val="005343F4"/>
    <w:rsid w:val="0053484B"/>
    <w:rsid w:val="005350E5"/>
    <w:rsid w:val="00535499"/>
    <w:rsid w:val="00535914"/>
    <w:rsid w:val="00536293"/>
    <w:rsid w:val="00540385"/>
    <w:rsid w:val="00540ACF"/>
    <w:rsid w:val="00540CF0"/>
    <w:rsid w:val="00542158"/>
    <w:rsid w:val="005422E5"/>
    <w:rsid w:val="00543681"/>
    <w:rsid w:val="00545FAD"/>
    <w:rsid w:val="00547A78"/>
    <w:rsid w:val="00547DEF"/>
    <w:rsid w:val="00550028"/>
    <w:rsid w:val="00550B18"/>
    <w:rsid w:val="005513B7"/>
    <w:rsid w:val="0055149C"/>
    <w:rsid w:val="00551A8E"/>
    <w:rsid w:val="00551DF1"/>
    <w:rsid w:val="00551F42"/>
    <w:rsid w:val="005527F2"/>
    <w:rsid w:val="00553DEA"/>
    <w:rsid w:val="00553E49"/>
    <w:rsid w:val="00553EC1"/>
    <w:rsid w:val="00554229"/>
    <w:rsid w:val="0055671F"/>
    <w:rsid w:val="00556918"/>
    <w:rsid w:val="00556E18"/>
    <w:rsid w:val="00560B1F"/>
    <w:rsid w:val="005613DF"/>
    <w:rsid w:val="00561B33"/>
    <w:rsid w:val="0056206F"/>
    <w:rsid w:val="0056225A"/>
    <w:rsid w:val="005627A4"/>
    <w:rsid w:val="00562BAA"/>
    <w:rsid w:val="005634F1"/>
    <w:rsid w:val="00563755"/>
    <w:rsid w:val="005640EA"/>
    <w:rsid w:val="00564154"/>
    <w:rsid w:val="00564C0A"/>
    <w:rsid w:val="005658F6"/>
    <w:rsid w:val="005661EF"/>
    <w:rsid w:val="00566768"/>
    <w:rsid w:val="00566E15"/>
    <w:rsid w:val="005704C9"/>
    <w:rsid w:val="005708FB"/>
    <w:rsid w:val="00570DFB"/>
    <w:rsid w:val="005713EF"/>
    <w:rsid w:val="00571CE7"/>
    <w:rsid w:val="00572940"/>
    <w:rsid w:val="00572CAA"/>
    <w:rsid w:val="0057390D"/>
    <w:rsid w:val="00573B2B"/>
    <w:rsid w:val="00573C13"/>
    <w:rsid w:val="00573C94"/>
    <w:rsid w:val="00574057"/>
    <w:rsid w:val="00575679"/>
    <w:rsid w:val="00576E7F"/>
    <w:rsid w:val="00576FAA"/>
    <w:rsid w:val="005801CB"/>
    <w:rsid w:val="00581B34"/>
    <w:rsid w:val="00581E6A"/>
    <w:rsid w:val="00582BB8"/>
    <w:rsid w:val="00582EAB"/>
    <w:rsid w:val="00583437"/>
    <w:rsid w:val="00583965"/>
    <w:rsid w:val="00584B7F"/>
    <w:rsid w:val="005855DB"/>
    <w:rsid w:val="00585A5F"/>
    <w:rsid w:val="00586010"/>
    <w:rsid w:val="0058683B"/>
    <w:rsid w:val="00586BC1"/>
    <w:rsid w:val="00586EE8"/>
    <w:rsid w:val="005871C6"/>
    <w:rsid w:val="0059038F"/>
    <w:rsid w:val="00590835"/>
    <w:rsid w:val="00590857"/>
    <w:rsid w:val="0059102E"/>
    <w:rsid w:val="00591522"/>
    <w:rsid w:val="005929C5"/>
    <w:rsid w:val="00592A0B"/>
    <w:rsid w:val="00593C62"/>
    <w:rsid w:val="0059448B"/>
    <w:rsid w:val="005954C1"/>
    <w:rsid w:val="005978E4"/>
    <w:rsid w:val="005A0E7C"/>
    <w:rsid w:val="005A149E"/>
    <w:rsid w:val="005A1828"/>
    <w:rsid w:val="005A18E4"/>
    <w:rsid w:val="005A25CF"/>
    <w:rsid w:val="005A2FA1"/>
    <w:rsid w:val="005A3F38"/>
    <w:rsid w:val="005A3FDD"/>
    <w:rsid w:val="005A513C"/>
    <w:rsid w:val="005A62B0"/>
    <w:rsid w:val="005A6845"/>
    <w:rsid w:val="005A6A0E"/>
    <w:rsid w:val="005A6CC5"/>
    <w:rsid w:val="005A7580"/>
    <w:rsid w:val="005A79CB"/>
    <w:rsid w:val="005B08A4"/>
    <w:rsid w:val="005B08C4"/>
    <w:rsid w:val="005B12F4"/>
    <w:rsid w:val="005B242D"/>
    <w:rsid w:val="005B2567"/>
    <w:rsid w:val="005B285B"/>
    <w:rsid w:val="005B2951"/>
    <w:rsid w:val="005B317D"/>
    <w:rsid w:val="005B3E03"/>
    <w:rsid w:val="005B57B1"/>
    <w:rsid w:val="005B5B53"/>
    <w:rsid w:val="005B62DD"/>
    <w:rsid w:val="005B6BE2"/>
    <w:rsid w:val="005B6DBE"/>
    <w:rsid w:val="005B7274"/>
    <w:rsid w:val="005B7F35"/>
    <w:rsid w:val="005C031A"/>
    <w:rsid w:val="005C0B1F"/>
    <w:rsid w:val="005C0DA2"/>
    <w:rsid w:val="005C2BCC"/>
    <w:rsid w:val="005C4379"/>
    <w:rsid w:val="005C4C3E"/>
    <w:rsid w:val="005C4DA3"/>
    <w:rsid w:val="005C60CC"/>
    <w:rsid w:val="005C6399"/>
    <w:rsid w:val="005C7596"/>
    <w:rsid w:val="005D05AD"/>
    <w:rsid w:val="005D076E"/>
    <w:rsid w:val="005D2E27"/>
    <w:rsid w:val="005D4877"/>
    <w:rsid w:val="005D5272"/>
    <w:rsid w:val="005D5362"/>
    <w:rsid w:val="005D5943"/>
    <w:rsid w:val="005D63F9"/>
    <w:rsid w:val="005D6C29"/>
    <w:rsid w:val="005D7AED"/>
    <w:rsid w:val="005D7E61"/>
    <w:rsid w:val="005D7E66"/>
    <w:rsid w:val="005E0E38"/>
    <w:rsid w:val="005E1606"/>
    <w:rsid w:val="005E1B24"/>
    <w:rsid w:val="005E265C"/>
    <w:rsid w:val="005E3123"/>
    <w:rsid w:val="005E3443"/>
    <w:rsid w:val="005E3A5F"/>
    <w:rsid w:val="005E4961"/>
    <w:rsid w:val="005E599A"/>
    <w:rsid w:val="005E65EE"/>
    <w:rsid w:val="005E6726"/>
    <w:rsid w:val="005E7D62"/>
    <w:rsid w:val="005F015B"/>
    <w:rsid w:val="005F01E5"/>
    <w:rsid w:val="005F01F3"/>
    <w:rsid w:val="005F0D70"/>
    <w:rsid w:val="005F0DB2"/>
    <w:rsid w:val="005F1567"/>
    <w:rsid w:val="005F18F9"/>
    <w:rsid w:val="005F2570"/>
    <w:rsid w:val="005F28E9"/>
    <w:rsid w:val="005F29D8"/>
    <w:rsid w:val="005F2A57"/>
    <w:rsid w:val="005F317F"/>
    <w:rsid w:val="005F3490"/>
    <w:rsid w:val="005F3CE2"/>
    <w:rsid w:val="005F4760"/>
    <w:rsid w:val="005F509B"/>
    <w:rsid w:val="005F54D9"/>
    <w:rsid w:val="005F5DC6"/>
    <w:rsid w:val="005F6299"/>
    <w:rsid w:val="005F721B"/>
    <w:rsid w:val="005F7DB9"/>
    <w:rsid w:val="006009AF"/>
    <w:rsid w:val="00600EC9"/>
    <w:rsid w:val="00601843"/>
    <w:rsid w:val="00601DD3"/>
    <w:rsid w:val="00602D04"/>
    <w:rsid w:val="00602E95"/>
    <w:rsid w:val="00603888"/>
    <w:rsid w:val="00603B1F"/>
    <w:rsid w:val="00603B53"/>
    <w:rsid w:val="006049F3"/>
    <w:rsid w:val="00605882"/>
    <w:rsid w:val="00605891"/>
    <w:rsid w:val="00605EE8"/>
    <w:rsid w:val="0060665F"/>
    <w:rsid w:val="006066DE"/>
    <w:rsid w:val="00606C69"/>
    <w:rsid w:val="00606D74"/>
    <w:rsid w:val="00606D77"/>
    <w:rsid w:val="00610B1A"/>
    <w:rsid w:val="00610DA8"/>
    <w:rsid w:val="00611097"/>
    <w:rsid w:val="00611502"/>
    <w:rsid w:val="00611B8B"/>
    <w:rsid w:val="00611BF4"/>
    <w:rsid w:val="00611F2F"/>
    <w:rsid w:val="00613553"/>
    <w:rsid w:val="00613703"/>
    <w:rsid w:val="00614B16"/>
    <w:rsid w:val="006153E0"/>
    <w:rsid w:val="00616191"/>
    <w:rsid w:val="006161F1"/>
    <w:rsid w:val="0061625B"/>
    <w:rsid w:val="00616411"/>
    <w:rsid w:val="006165AC"/>
    <w:rsid w:val="006167C9"/>
    <w:rsid w:val="00616BC2"/>
    <w:rsid w:val="00617BF5"/>
    <w:rsid w:val="00620236"/>
    <w:rsid w:val="00620CFC"/>
    <w:rsid w:val="006210A6"/>
    <w:rsid w:val="006217AE"/>
    <w:rsid w:val="006222C9"/>
    <w:rsid w:val="00622BC2"/>
    <w:rsid w:val="006232C9"/>
    <w:rsid w:val="00623DF1"/>
    <w:rsid w:val="006241B6"/>
    <w:rsid w:val="006244A5"/>
    <w:rsid w:val="0062549F"/>
    <w:rsid w:val="006262B3"/>
    <w:rsid w:val="006264DE"/>
    <w:rsid w:val="006274F9"/>
    <w:rsid w:val="00627F27"/>
    <w:rsid w:val="00630061"/>
    <w:rsid w:val="006302E9"/>
    <w:rsid w:val="0063108D"/>
    <w:rsid w:val="0063335A"/>
    <w:rsid w:val="0063357D"/>
    <w:rsid w:val="00634245"/>
    <w:rsid w:val="006343EC"/>
    <w:rsid w:val="006345D2"/>
    <w:rsid w:val="0063484E"/>
    <w:rsid w:val="006359CC"/>
    <w:rsid w:val="00635C6F"/>
    <w:rsid w:val="006369BE"/>
    <w:rsid w:val="00636BF9"/>
    <w:rsid w:val="006376E1"/>
    <w:rsid w:val="006377F6"/>
    <w:rsid w:val="00637A2E"/>
    <w:rsid w:val="00641177"/>
    <w:rsid w:val="006412CD"/>
    <w:rsid w:val="00641547"/>
    <w:rsid w:val="00641F3A"/>
    <w:rsid w:val="00644A00"/>
    <w:rsid w:val="006451A7"/>
    <w:rsid w:val="00645683"/>
    <w:rsid w:val="00646F80"/>
    <w:rsid w:val="00647493"/>
    <w:rsid w:val="0064779F"/>
    <w:rsid w:val="0064784A"/>
    <w:rsid w:val="006500C8"/>
    <w:rsid w:val="00650159"/>
    <w:rsid w:val="00650742"/>
    <w:rsid w:val="0065372B"/>
    <w:rsid w:val="00653BD4"/>
    <w:rsid w:val="00654127"/>
    <w:rsid w:val="006546C7"/>
    <w:rsid w:val="00654953"/>
    <w:rsid w:val="00654C91"/>
    <w:rsid w:val="00654D0D"/>
    <w:rsid w:val="00655D94"/>
    <w:rsid w:val="00656C88"/>
    <w:rsid w:val="00657C6D"/>
    <w:rsid w:val="006609C2"/>
    <w:rsid w:val="0066178F"/>
    <w:rsid w:val="006617BF"/>
    <w:rsid w:val="006628FD"/>
    <w:rsid w:val="00662B3F"/>
    <w:rsid w:val="00663283"/>
    <w:rsid w:val="00663668"/>
    <w:rsid w:val="00664350"/>
    <w:rsid w:val="006643B1"/>
    <w:rsid w:val="00664AEB"/>
    <w:rsid w:val="006669F1"/>
    <w:rsid w:val="00666CE3"/>
    <w:rsid w:val="00666FF8"/>
    <w:rsid w:val="00670DC3"/>
    <w:rsid w:val="0067147D"/>
    <w:rsid w:val="00671D8B"/>
    <w:rsid w:val="006726D6"/>
    <w:rsid w:val="00672CA6"/>
    <w:rsid w:val="00672E16"/>
    <w:rsid w:val="006732E7"/>
    <w:rsid w:val="006738DB"/>
    <w:rsid w:val="00673B1D"/>
    <w:rsid w:val="00674006"/>
    <w:rsid w:val="006743D5"/>
    <w:rsid w:val="00674418"/>
    <w:rsid w:val="0067462E"/>
    <w:rsid w:val="00674BB4"/>
    <w:rsid w:val="00675F0C"/>
    <w:rsid w:val="00675F7E"/>
    <w:rsid w:val="00676471"/>
    <w:rsid w:val="00676A09"/>
    <w:rsid w:val="00676D34"/>
    <w:rsid w:val="0067734C"/>
    <w:rsid w:val="0067745D"/>
    <w:rsid w:val="00677474"/>
    <w:rsid w:val="00677D69"/>
    <w:rsid w:val="0068025C"/>
    <w:rsid w:val="00680F39"/>
    <w:rsid w:val="00681186"/>
    <w:rsid w:val="0068122A"/>
    <w:rsid w:val="006822AC"/>
    <w:rsid w:val="006836FA"/>
    <w:rsid w:val="00683AF2"/>
    <w:rsid w:val="00683CCE"/>
    <w:rsid w:val="00683EC9"/>
    <w:rsid w:val="006841A6"/>
    <w:rsid w:val="0068449F"/>
    <w:rsid w:val="00685173"/>
    <w:rsid w:val="006851CC"/>
    <w:rsid w:val="006865B3"/>
    <w:rsid w:val="00686941"/>
    <w:rsid w:val="006879A9"/>
    <w:rsid w:val="006903A3"/>
    <w:rsid w:val="0069069A"/>
    <w:rsid w:val="00690E70"/>
    <w:rsid w:val="0069119B"/>
    <w:rsid w:val="0069165D"/>
    <w:rsid w:val="0069170B"/>
    <w:rsid w:val="006917D9"/>
    <w:rsid w:val="00691FB7"/>
    <w:rsid w:val="00692733"/>
    <w:rsid w:val="0069277C"/>
    <w:rsid w:val="0069396A"/>
    <w:rsid w:val="006939ED"/>
    <w:rsid w:val="00693B9F"/>
    <w:rsid w:val="006940BD"/>
    <w:rsid w:val="00694101"/>
    <w:rsid w:val="00694502"/>
    <w:rsid w:val="0069484D"/>
    <w:rsid w:val="006948DE"/>
    <w:rsid w:val="00694978"/>
    <w:rsid w:val="006959D9"/>
    <w:rsid w:val="00696414"/>
    <w:rsid w:val="0069674C"/>
    <w:rsid w:val="00696DBD"/>
    <w:rsid w:val="006A06C1"/>
    <w:rsid w:val="006A1B14"/>
    <w:rsid w:val="006A1BD7"/>
    <w:rsid w:val="006A1F8B"/>
    <w:rsid w:val="006A21C2"/>
    <w:rsid w:val="006A29E4"/>
    <w:rsid w:val="006A38EC"/>
    <w:rsid w:val="006A4C92"/>
    <w:rsid w:val="006A4FE7"/>
    <w:rsid w:val="006A697E"/>
    <w:rsid w:val="006B1348"/>
    <w:rsid w:val="006B1577"/>
    <w:rsid w:val="006B15C0"/>
    <w:rsid w:val="006B182C"/>
    <w:rsid w:val="006B1AAF"/>
    <w:rsid w:val="006B3AFC"/>
    <w:rsid w:val="006B3BCE"/>
    <w:rsid w:val="006B40C4"/>
    <w:rsid w:val="006B47A7"/>
    <w:rsid w:val="006B501B"/>
    <w:rsid w:val="006B5E9E"/>
    <w:rsid w:val="006B664A"/>
    <w:rsid w:val="006B7D76"/>
    <w:rsid w:val="006B7E69"/>
    <w:rsid w:val="006C03CA"/>
    <w:rsid w:val="006C0A70"/>
    <w:rsid w:val="006C0C4D"/>
    <w:rsid w:val="006C1168"/>
    <w:rsid w:val="006C128F"/>
    <w:rsid w:val="006C12B7"/>
    <w:rsid w:val="006C15BF"/>
    <w:rsid w:val="006C1C86"/>
    <w:rsid w:val="006C1E0D"/>
    <w:rsid w:val="006C1E93"/>
    <w:rsid w:val="006C1F23"/>
    <w:rsid w:val="006C26F7"/>
    <w:rsid w:val="006C2D83"/>
    <w:rsid w:val="006C2E45"/>
    <w:rsid w:val="006C2FFE"/>
    <w:rsid w:val="006C3640"/>
    <w:rsid w:val="006C456A"/>
    <w:rsid w:val="006C4C3C"/>
    <w:rsid w:val="006C5ABB"/>
    <w:rsid w:val="006C651D"/>
    <w:rsid w:val="006C75EE"/>
    <w:rsid w:val="006C7D88"/>
    <w:rsid w:val="006D03B1"/>
    <w:rsid w:val="006D0D14"/>
    <w:rsid w:val="006D16F5"/>
    <w:rsid w:val="006D351A"/>
    <w:rsid w:val="006D374B"/>
    <w:rsid w:val="006D3912"/>
    <w:rsid w:val="006D4657"/>
    <w:rsid w:val="006D4841"/>
    <w:rsid w:val="006D4AA2"/>
    <w:rsid w:val="006D4B06"/>
    <w:rsid w:val="006D6C7B"/>
    <w:rsid w:val="006D7484"/>
    <w:rsid w:val="006D76BF"/>
    <w:rsid w:val="006D78F4"/>
    <w:rsid w:val="006E0320"/>
    <w:rsid w:val="006E0701"/>
    <w:rsid w:val="006E07C3"/>
    <w:rsid w:val="006E14A8"/>
    <w:rsid w:val="006E21A9"/>
    <w:rsid w:val="006E3071"/>
    <w:rsid w:val="006E3B29"/>
    <w:rsid w:val="006E49DB"/>
    <w:rsid w:val="006E53E9"/>
    <w:rsid w:val="006E67FE"/>
    <w:rsid w:val="006E69AD"/>
    <w:rsid w:val="006E718B"/>
    <w:rsid w:val="006E75DA"/>
    <w:rsid w:val="006E7F02"/>
    <w:rsid w:val="006F03DA"/>
    <w:rsid w:val="006F0D04"/>
    <w:rsid w:val="006F1DAE"/>
    <w:rsid w:val="006F1E09"/>
    <w:rsid w:val="006F2A89"/>
    <w:rsid w:val="006F2AD3"/>
    <w:rsid w:val="006F322D"/>
    <w:rsid w:val="006F3338"/>
    <w:rsid w:val="006F3A58"/>
    <w:rsid w:val="006F3ABE"/>
    <w:rsid w:val="006F3EC3"/>
    <w:rsid w:val="006F3F62"/>
    <w:rsid w:val="006F43A8"/>
    <w:rsid w:val="006F515A"/>
    <w:rsid w:val="006F530D"/>
    <w:rsid w:val="006F57C4"/>
    <w:rsid w:val="006F5C05"/>
    <w:rsid w:val="006F5CE4"/>
    <w:rsid w:val="006F5F2D"/>
    <w:rsid w:val="006F6737"/>
    <w:rsid w:val="006F68BB"/>
    <w:rsid w:val="006F724F"/>
    <w:rsid w:val="006F7622"/>
    <w:rsid w:val="006F7A5F"/>
    <w:rsid w:val="00700148"/>
    <w:rsid w:val="00701341"/>
    <w:rsid w:val="007028E3"/>
    <w:rsid w:val="00702D00"/>
    <w:rsid w:val="00703ED2"/>
    <w:rsid w:val="00704328"/>
    <w:rsid w:val="00704CBF"/>
    <w:rsid w:val="00704DE3"/>
    <w:rsid w:val="007055FD"/>
    <w:rsid w:val="007067E2"/>
    <w:rsid w:val="00706BEC"/>
    <w:rsid w:val="00706D8C"/>
    <w:rsid w:val="00707C9F"/>
    <w:rsid w:val="00710772"/>
    <w:rsid w:val="00711464"/>
    <w:rsid w:val="007123F7"/>
    <w:rsid w:val="00713467"/>
    <w:rsid w:val="00713CC2"/>
    <w:rsid w:val="00714105"/>
    <w:rsid w:val="0071410F"/>
    <w:rsid w:val="00714554"/>
    <w:rsid w:val="007148B6"/>
    <w:rsid w:val="0071508E"/>
    <w:rsid w:val="00715307"/>
    <w:rsid w:val="00715763"/>
    <w:rsid w:val="00716F37"/>
    <w:rsid w:val="00717834"/>
    <w:rsid w:val="007178B0"/>
    <w:rsid w:val="00717FE1"/>
    <w:rsid w:val="007206F3"/>
    <w:rsid w:val="00721828"/>
    <w:rsid w:val="00721C2F"/>
    <w:rsid w:val="00721FB2"/>
    <w:rsid w:val="00722140"/>
    <w:rsid w:val="00723167"/>
    <w:rsid w:val="00723FA7"/>
    <w:rsid w:val="0072409E"/>
    <w:rsid w:val="00724664"/>
    <w:rsid w:val="007252C0"/>
    <w:rsid w:val="0072658B"/>
    <w:rsid w:val="00727370"/>
    <w:rsid w:val="007273A3"/>
    <w:rsid w:val="0073036A"/>
    <w:rsid w:val="00730AD7"/>
    <w:rsid w:val="00730EB4"/>
    <w:rsid w:val="0073250B"/>
    <w:rsid w:val="00732AE2"/>
    <w:rsid w:val="00732BBB"/>
    <w:rsid w:val="00732D50"/>
    <w:rsid w:val="00732DF2"/>
    <w:rsid w:val="00733A01"/>
    <w:rsid w:val="00733B02"/>
    <w:rsid w:val="00733E18"/>
    <w:rsid w:val="007340AF"/>
    <w:rsid w:val="00735805"/>
    <w:rsid w:val="00735A2D"/>
    <w:rsid w:val="00735A8E"/>
    <w:rsid w:val="00736493"/>
    <w:rsid w:val="00736749"/>
    <w:rsid w:val="00737578"/>
    <w:rsid w:val="00737DCD"/>
    <w:rsid w:val="0074095D"/>
    <w:rsid w:val="00740BA6"/>
    <w:rsid w:val="00741A0A"/>
    <w:rsid w:val="00741C56"/>
    <w:rsid w:val="00742238"/>
    <w:rsid w:val="00742EA1"/>
    <w:rsid w:val="00742F67"/>
    <w:rsid w:val="0074366D"/>
    <w:rsid w:val="00744564"/>
    <w:rsid w:val="00744587"/>
    <w:rsid w:val="00747535"/>
    <w:rsid w:val="007479E9"/>
    <w:rsid w:val="00747C0A"/>
    <w:rsid w:val="00747DF9"/>
    <w:rsid w:val="007503A2"/>
    <w:rsid w:val="00750AED"/>
    <w:rsid w:val="007514E2"/>
    <w:rsid w:val="007519E0"/>
    <w:rsid w:val="00751A7A"/>
    <w:rsid w:val="0075201E"/>
    <w:rsid w:val="0075221B"/>
    <w:rsid w:val="007523DB"/>
    <w:rsid w:val="00752D85"/>
    <w:rsid w:val="00754073"/>
    <w:rsid w:val="00754C73"/>
    <w:rsid w:val="00755972"/>
    <w:rsid w:val="00755BF2"/>
    <w:rsid w:val="00755FFC"/>
    <w:rsid w:val="00756A96"/>
    <w:rsid w:val="00756B9A"/>
    <w:rsid w:val="00760501"/>
    <w:rsid w:val="007606B1"/>
    <w:rsid w:val="00760F98"/>
    <w:rsid w:val="0076109E"/>
    <w:rsid w:val="007611B4"/>
    <w:rsid w:val="0076126D"/>
    <w:rsid w:val="0076126E"/>
    <w:rsid w:val="00761538"/>
    <w:rsid w:val="00761844"/>
    <w:rsid w:val="007626CB"/>
    <w:rsid w:val="007630AA"/>
    <w:rsid w:val="00763395"/>
    <w:rsid w:val="0076356A"/>
    <w:rsid w:val="00763596"/>
    <w:rsid w:val="00763E40"/>
    <w:rsid w:val="007644F3"/>
    <w:rsid w:val="007646EF"/>
    <w:rsid w:val="00765928"/>
    <w:rsid w:val="007661FE"/>
    <w:rsid w:val="007666DF"/>
    <w:rsid w:val="00766B7C"/>
    <w:rsid w:val="00766E1F"/>
    <w:rsid w:val="007700F8"/>
    <w:rsid w:val="007706E6"/>
    <w:rsid w:val="00771167"/>
    <w:rsid w:val="00771C66"/>
    <w:rsid w:val="00771D45"/>
    <w:rsid w:val="0077209E"/>
    <w:rsid w:val="007722F7"/>
    <w:rsid w:val="00772355"/>
    <w:rsid w:val="007723F3"/>
    <w:rsid w:val="00772948"/>
    <w:rsid w:val="00773287"/>
    <w:rsid w:val="007732ED"/>
    <w:rsid w:val="00773A21"/>
    <w:rsid w:val="0077419B"/>
    <w:rsid w:val="0077474A"/>
    <w:rsid w:val="00774ED9"/>
    <w:rsid w:val="00774F55"/>
    <w:rsid w:val="0077628F"/>
    <w:rsid w:val="0077656B"/>
    <w:rsid w:val="00776928"/>
    <w:rsid w:val="007778AD"/>
    <w:rsid w:val="00777F8C"/>
    <w:rsid w:val="007803E9"/>
    <w:rsid w:val="007804D2"/>
    <w:rsid w:val="00781D24"/>
    <w:rsid w:val="00782948"/>
    <w:rsid w:val="00783E95"/>
    <w:rsid w:val="00785AE7"/>
    <w:rsid w:val="00786615"/>
    <w:rsid w:val="00786CF9"/>
    <w:rsid w:val="00786D6A"/>
    <w:rsid w:val="007874B4"/>
    <w:rsid w:val="00790E28"/>
    <w:rsid w:val="00791D55"/>
    <w:rsid w:val="00791D59"/>
    <w:rsid w:val="00791EE7"/>
    <w:rsid w:val="00792311"/>
    <w:rsid w:val="00792319"/>
    <w:rsid w:val="00794826"/>
    <w:rsid w:val="00794A35"/>
    <w:rsid w:val="00794F92"/>
    <w:rsid w:val="00795550"/>
    <w:rsid w:val="0079563E"/>
    <w:rsid w:val="00795A32"/>
    <w:rsid w:val="00797C9E"/>
    <w:rsid w:val="007A011E"/>
    <w:rsid w:val="007A0811"/>
    <w:rsid w:val="007A1668"/>
    <w:rsid w:val="007A1A05"/>
    <w:rsid w:val="007A1DA2"/>
    <w:rsid w:val="007A1DAE"/>
    <w:rsid w:val="007A279D"/>
    <w:rsid w:val="007A32E4"/>
    <w:rsid w:val="007A3537"/>
    <w:rsid w:val="007A3708"/>
    <w:rsid w:val="007A40A8"/>
    <w:rsid w:val="007A4693"/>
    <w:rsid w:val="007A5698"/>
    <w:rsid w:val="007A63B2"/>
    <w:rsid w:val="007A71B8"/>
    <w:rsid w:val="007A727F"/>
    <w:rsid w:val="007A7499"/>
    <w:rsid w:val="007A7B93"/>
    <w:rsid w:val="007B0CAE"/>
    <w:rsid w:val="007B0CF6"/>
    <w:rsid w:val="007B0F1F"/>
    <w:rsid w:val="007B1598"/>
    <w:rsid w:val="007B2293"/>
    <w:rsid w:val="007B412A"/>
    <w:rsid w:val="007B45DC"/>
    <w:rsid w:val="007B460F"/>
    <w:rsid w:val="007B5711"/>
    <w:rsid w:val="007B5DC4"/>
    <w:rsid w:val="007B6656"/>
    <w:rsid w:val="007B6F98"/>
    <w:rsid w:val="007B7939"/>
    <w:rsid w:val="007B7B70"/>
    <w:rsid w:val="007C0008"/>
    <w:rsid w:val="007C0362"/>
    <w:rsid w:val="007C08D5"/>
    <w:rsid w:val="007C0D08"/>
    <w:rsid w:val="007C0E5C"/>
    <w:rsid w:val="007C0E7D"/>
    <w:rsid w:val="007C23D6"/>
    <w:rsid w:val="007C28B4"/>
    <w:rsid w:val="007C2D1C"/>
    <w:rsid w:val="007C35DC"/>
    <w:rsid w:val="007C3C3F"/>
    <w:rsid w:val="007C3FF9"/>
    <w:rsid w:val="007C4C58"/>
    <w:rsid w:val="007C5993"/>
    <w:rsid w:val="007C59E7"/>
    <w:rsid w:val="007C5BC8"/>
    <w:rsid w:val="007C5CC2"/>
    <w:rsid w:val="007C65B9"/>
    <w:rsid w:val="007C6636"/>
    <w:rsid w:val="007C79DD"/>
    <w:rsid w:val="007C7DAF"/>
    <w:rsid w:val="007C7E94"/>
    <w:rsid w:val="007D0883"/>
    <w:rsid w:val="007D0B2D"/>
    <w:rsid w:val="007D10C7"/>
    <w:rsid w:val="007D23A9"/>
    <w:rsid w:val="007D2692"/>
    <w:rsid w:val="007D3110"/>
    <w:rsid w:val="007D38A1"/>
    <w:rsid w:val="007D4587"/>
    <w:rsid w:val="007D4B65"/>
    <w:rsid w:val="007D5172"/>
    <w:rsid w:val="007D5EF1"/>
    <w:rsid w:val="007D6FC1"/>
    <w:rsid w:val="007D7221"/>
    <w:rsid w:val="007E07C6"/>
    <w:rsid w:val="007E097B"/>
    <w:rsid w:val="007E15CB"/>
    <w:rsid w:val="007E19C0"/>
    <w:rsid w:val="007E29B2"/>
    <w:rsid w:val="007E309D"/>
    <w:rsid w:val="007E320B"/>
    <w:rsid w:val="007E3788"/>
    <w:rsid w:val="007E3990"/>
    <w:rsid w:val="007E3C01"/>
    <w:rsid w:val="007E42C5"/>
    <w:rsid w:val="007E4481"/>
    <w:rsid w:val="007E4EC2"/>
    <w:rsid w:val="007E5B43"/>
    <w:rsid w:val="007E670F"/>
    <w:rsid w:val="007E67D4"/>
    <w:rsid w:val="007E6BFE"/>
    <w:rsid w:val="007E6E6E"/>
    <w:rsid w:val="007E73A7"/>
    <w:rsid w:val="007E7B53"/>
    <w:rsid w:val="007F0055"/>
    <w:rsid w:val="007F135D"/>
    <w:rsid w:val="007F1AB1"/>
    <w:rsid w:val="007F1ABA"/>
    <w:rsid w:val="007F28CC"/>
    <w:rsid w:val="007F4728"/>
    <w:rsid w:val="007F48D9"/>
    <w:rsid w:val="007F6244"/>
    <w:rsid w:val="007F6495"/>
    <w:rsid w:val="007F68FB"/>
    <w:rsid w:val="007F6ABF"/>
    <w:rsid w:val="007F7943"/>
    <w:rsid w:val="0080019B"/>
    <w:rsid w:val="00800593"/>
    <w:rsid w:val="00801467"/>
    <w:rsid w:val="008021BC"/>
    <w:rsid w:val="00802543"/>
    <w:rsid w:val="00803499"/>
    <w:rsid w:val="00803C9C"/>
    <w:rsid w:val="00803FEA"/>
    <w:rsid w:val="00804997"/>
    <w:rsid w:val="00804A3D"/>
    <w:rsid w:val="00805546"/>
    <w:rsid w:val="008064AF"/>
    <w:rsid w:val="00806679"/>
    <w:rsid w:val="00806857"/>
    <w:rsid w:val="00806F7B"/>
    <w:rsid w:val="00807057"/>
    <w:rsid w:val="00807819"/>
    <w:rsid w:val="00807D33"/>
    <w:rsid w:val="008102BC"/>
    <w:rsid w:val="00810AF3"/>
    <w:rsid w:val="00810EC4"/>
    <w:rsid w:val="008110B7"/>
    <w:rsid w:val="008118E9"/>
    <w:rsid w:val="008121A9"/>
    <w:rsid w:val="008127E4"/>
    <w:rsid w:val="00812E71"/>
    <w:rsid w:val="00812F80"/>
    <w:rsid w:val="0081314B"/>
    <w:rsid w:val="00813CE8"/>
    <w:rsid w:val="00815591"/>
    <w:rsid w:val="0081581E"/>
    <w:rsid w:val="008158C4"/>
    <w:rsid w:val="00815D00"/>
    <w:rsid w:val="00817088"/>
    <w:rsid w:val="00817F1F"/>
    <w:rsid w:val="0082062E"/>
    <w:rsid w:val="00820CEA"/>
    <w:rsid w:val="00820EF3"/>
    <w:rsid w:val="0082146A"/>
    <w:rsid w:val="0082151B"/>
    <w:rsid w:val="00821818"/>
    <w:rsid w:val="00821BF3"/>
    <w:rsid w:val="00822B25"/>
    <w:rsid w:val="00822D6B"/>
    <w:rsid w:val="00823029"/>
    <w:rsid w:val="00823273"/>
    <w:rsid w:val="00823F01"/>
    <w:rsid w:val="00824458"/>
    <w:rsid w:val="008245C1"/>
    <w:rsid w:val="0082466A"/>
    <w:rsid w:val="008246BE"/>
    <w:rsid w:val="008253A9"/>
    <w:rsid w:val="008254E8"/>
    <w:rsid w:val="00825B69"/>
    <w:rsid w:val="00825BE0"/>
    <w:rsid w:val="00825BFC"/>
    <w:rsid w:val="00826620"/>
    <w:rsid w:val="00826844"/>
    <w:rsid w:val="008273A6"/>
    <w:rsid w:val="00827BF4"/>
    <w:rsid w:val="00827CE8"/>
    <w:rsid w:val="00830164"/>
    <w:rsid w:val="00830971"/>
    <w:rsid w:val="008315DE"/>
    <w:rsid w:val="0083199A"/>
    <w:rsid w:val="00832A49"/>
    <w:rsid w:val="00832FAB"/>
    <w:rsid w:val="00833F84"/>
    <w:rsid w:val="00834F9D"/>
    <w:rsid w:val="00835267"/>
    <w:rsid w:val="0083536F"/>
    <w:rsid w:val="008353CE"/>
    <w:rsid w:val="008354D0"/>
    <w:rsid w:val="00835AEE"/>
    <w:rsid w:val="008364C7"/>
    <w:rsid w:val="00836ACE"/>
    <w:rsid w:val="00836C4A"/>
    <w:rsid w:val="00836E7F"/>
    <w:rsid w:val="00837334"/>
    <w:rsid w:val="008377D2"/>
    <w:rsid w:val="0084053C"/>
    <w:rsid w:val="00841A68"/>
    <w:rsid w:val="00841D99"/>
    <w:rsid w:val="00841FE7"/>
    <w:rsid w:val="00842063"/>
    <w:rsid w:val="00842698"/>
    <w:rsid w:val="00842B16"/>
    <w:rsid w:val="00843031"/>
    <w:rsid w:val="0084381E"/>
    <w:rsid w:val="00844F3C"/>
    <w:rsid w:val="00844FB4"/>
    <w:rsid w:val="00845179"/>
    <w:rsid w:val="0084534A"/>
    <w:rsid w:val="008455CE"/>
    <w:rsid w:val="00845BFD"/>
    <w:rsid w:val="00846913"/>
    <w:rsid w:val="0084699D"/>
    <w:rsid w:val="00846D7B"/>
    <w:rsid w:val="00846F5C"/>
    <w:rsid w:val="008471E4"/>
    <w:rsid w:val="008472C5"/>
    <w:rsid w:val="008519CF"/>
    <w:rsid w:val="00851E6B"/>
    <w:rsid w:val="00852860"/>
    <w:rsid w:val="008542F7"/>
    <w:rsid w:val="008551EE"/>
    <w:rsid w:val="008559EC"/>
    <w:rsid w:val="008562C4"/>
    <w:rsid w:val="00856E5F"/>
    <w:rsid w:val="008572E6"/>
    <w:rsid w:val="00857467"/>
    <w:rsid w:val="00857A28"/>
    <w:rsid w:val="008603CF"/>
    <w:rsid w:val="0086075E"/>
    <w:rsid w:val="0086153B"/>
    <w:rsid w:val="008621BA"/>
    <w:rsid w:val="00862C17"/>
    <w:rsid w:val="00863DC9"/>
    <w:rsid w:val="00864392"/>
    <w:rsid w:val="00865971"/>
    <w:rsid w:val="00870173"/>
    <w:rsid w:val="00871016"/>
    <w:rsid w:val="00871685"/>
    <w:rsid w:val="0087209C"/>
    <w:rsid w:val="00872CE6"/>
    <w:rsid w:val="008735D6"/>
    <w:rsid w:val="00874CA1"/>
    <w:rsid w:val="00874D76"/>
    <w:rsid w:val="00875664"/>
    <w:rsid w:val="00876550"/>
    <w:rsid w:val="008775E9"/>
    <w:rsid w:val="00877684"/>
    <w:rsid w:val="00877CAB"/>
    <w:rsid w:val="00877F75"/>
    <w:rsid w:val="00881339"/>
    <w:rsid w:val="00881D74"/>
    <w:rsid w:val="00881E94"/>
    <w:rsid w:val="008828A8"/>
    <w:rsid w:val="00882C82"/>
    <w:rsid w:val="0088326F"/>
    <w:rsid w:val="008837A4"/>
    <w:rsid w:val="0088458C"/>
    <w:rsid w:val="008856B6"/>
    <w:rsid w:val="00885E1C"/>
    <w:rsid w:val="00886692"/>
    <w:rsid w:val="0088779D"/>
    <w:rsid w:val="00887C3D"/>
    <w:rsid w:val="00890027"/>
    <w:rsid w:val="008901B9"/>
    <w:rsid w:val="00890234"/>
    <w:rsid w:val="00890556"/>
    <w:rsid w:val="00890560"/>
    <w:rsid w:val="00890616"/>
    <w:rsid w:val="008909D7"/>
    <w:rsid w:val="0089112E"/>
    <w:rsid w:val="00891282"/>
    <w:rsid w:val="008913F6"/>
    <w:rsid w:val="00891C3A"/>
    <w:rsid w:val="00891C74"/>
    <w:rsid w:val="00893810"/>
    <w:rsid w:val="00893E0E"/>
    <w:rsid w:val="008949C4"/>
    <w:rsid w:val="00895106"/>
    <w:rsid w:val="0089558B"/>
    <w:rsid w:val="008962EF"/>
    <w:rsid w:val="0089701C"/>
    <w:rsid w:val="00897F42"/>
    <w:rsid w:val="00897FC8"/>
    <w:rsid w:val="008A01D8"/>
    <w:rsid w:val="008A0553"/>
    <w:rsid w:val="008A070D"/>
    <w:rsid w:val="008A0C89"/>
    <w:rsid w:val="008A0F20"/>
    <w:rsid w:val="008A1302"/>
    <w:rsid w:val="008A270D"/>
    <w:rsid w:val="008A2E88"/>
    <w:rsid w:val="008A3121"/>
    <w:rsid w:val="008A3962"/>
    <w:rsid w:val="008A3B77"/>
    <w:rsid w:val="008A58BF"/>
    <w:rsid w:val="008A5D9A"/>
    <w:rsid w:val="008A60C1"/>
    <w:rsid w:val="008A64C2"/>
    <w:rsid w:val="008A6612"/>
    <w:rsid w:val="008A7615"/>
    <w:rsid w:val="008A780A"/>
    <w:rsid w:val="008A7973"/>
    <w:rsid w:val="008B02A7"/>
    <w:rsid w:val="008B0461"/>
    <w:rsid w:val="008B0BCF"/>
    <w:rsid w:val="008B18E5"/>
    <w:rsid w:val="008B20B6"/>
    <w:rsid w:val="008B214E"/>
    <w:rsid w:val="008B3130"/>
    <w:rsid w:val="008B34EC"/>
    <w:rsid w:val="008B36B6"/>
    <w:rsid w:val="008B3B32"/>
    <w:rsid w:val="008B3F62"/>
    <w:rsid w:val="008B4DF1"/>
    <w:rsid w:val="008B58FC"/>
    <w:rsid w:val="008B61A8"/>
    <w:rsid w:val="008B6B73"/>
    <w:rsid w:val="008B7F2F"/>
    <w:rsid w:val="008B7F98"/>
    <w:rsid w:val="008C0089"/>
    <w:rsid w:val="008C0D96"/>
    <w:rsid w:val="008C0E38"/>
    <w:rsid w:val="008C0EF7"/>
    <w:rsid w:val="008C1566"/>
    <w:rsid w:val="008C16D8"/>
    <w:rsid w:val="008C19D3"/>
    <w:rsid w:val="008C36A4"/>
    <w:rsid w:val="008C36A8"/>
    <w:rsid w:val="008C3ADE"/>
    <w:rsid w:val="008C3F84"/>
    <w:rsid w:val="008C5432"/>
    <w:rsid w:val="008C556C"/>
    <w:rsid w:val="008C5721"/>
    <w:rsid w:val="008C6572"/>
    <w:rsid w:val="008D35B1"/>
    <w:rsid w:val="008D366C"/>
    <w:rsid w:val="008D3F9E"/>
    <w:rsid w:val="008D49FB"/>
    <w:rsid w:val="008D4BA0"/>
    <w:rsid w:val="008D5066"/>
    <w:rsid w:val="008D57B7"/>
    <w:rsid w:val="008D596F"/>
    <w:rsid w:val="008D59FD"/>
    <w:rsid w:val="008D7165"/>
    <w:rsid w:val="008D74DE"/>
    <w:rsid w:val="008D7916"/>
    <w:rsid w:val="008D7D0F"/>
    <w:rsid w:val="008E02BD"/>
    <w:rsid w:val="008E0626"/>
    <w:rsid w:val="008E1BE8"/>
    <w:rsid w:val="008E25C0"/>
    <w:rsid w:val="008E30C1"/>
    <w:rsid w:val="008E344F"/>
    <w:rsid w:val="008E34B7"/>
    <w:rsid w:val="008E397C"/>
    <w:rsid w:val="008E3CFD"/>
    <w:rsid w:val="008E3F57"/>
    <w:rsid w:val="008E3F6F"/>
    <w:rsid w:val="008E55C6"/>
    <w:rsid w:val="008E5FC9"/>
    <w:rsid w:val="008E61D9"/>
    <w:rsid w:val="008E64F4"/>
    <w:rsid w:val="008E6B3D"/>
    <w:rsid w:val="008E6E20"/>
    <w:rsid w:val="008E7377"/>
    <w:rsid w:val="008E7866"/>
    <w:rsid w:val="008E7FFC"/>
    <w:rsid w:val="008F04AD"/>
    <w:rsid w:val="008F2B2D"/>
    <w:rsid w:val="008F3115"/>
    <w:rsid w:val="008F31C5"/>
    <w:rsid w:val="008F36E1"/>
    <w:rsid w:val="008F3F28"/>
    <w:rsid w:val="008F4231"/>
    <w:rsid w:val="008F4CB8"/>
    <w:rsid w:val="008F57B7"/>
    <w:rsid w:val="008F5963"/>
    <w:rsid w:val="008F5F71"/>
    <w:rsid w:val="008F60B8"/>
    <w:rsid w:val="008F6807"/>
    <w:rsid w:val="008F7238"/>
    <w:rsid w:val="008F7D1A"/>
    <w:rsid w:val="00900F3F"/>
    <w:rsid w:val="00901FE6"/>
    <w:rsid w:val="00902DDF"/>
    <w:rsid w:val="0090310D"/>
    <w:rsid w:val="009036CF"/>
    <w:rsid w:val="00903839"/>
    <w:rsid w:val="00904179"/>
    <w:rsid w:val="009043AB"/>
    <w:rsid w:val="0090479A"/>
    <w:rsid w:val="00905C17"/>
    <w:rsid w:val="00905D26"/>
    <w:rsid w:val="00906784"/>
    <w:rsid w:val="0090678E"/>
    <w:rsid w:val="00906F49"/>
    <w:rsid w:val="0090747B"/>
    <w:rsid w:val="0090754A"/>
    <w:rsid w:val="00907C5B"/>
    <w:rsid w:val="00907E66"/>
    <w:rsid w:val="009101D1"/>
    <w:rsid w:val="009115F3"/>
    <w:rsid w:val="00911C7F"/>
    <w:rsid w:val="0091276F"/>
    <w:rsid w:val="0091297F"/>
    <w:rsid w:val="00912E76"/>
    <w:rsid w:val="00914031"/>
    <w:rsid w:val="009143BF"/>
    <w:rsid w:val="00914475"/>
    <w:rsid w:val="00914502"/>
    <w:rsid w:val="00914822"/>
    <w:rsid w:val="00914BA1"/>
    <w:rsid w:val="00914CD2"/>
    <w:rsid w:val="00915062"/>
    <w:rsid w:val="009152A8"/>
    <w:rsid w:val="00915AA2"/>
    <w:rsid w:val="00916804"/>
    <w:rsid w:val="0091719B"/>
    <w:rsid w:val="00917CD7"/>
    <w:rsid w:val="009203CC"/>
    <w:rsid w:val="00921589"/>
    <w:rsid w:val="00922F5E"/>
    <w:rsid w:val="009235AD"/>
    <w:rsid w:val="00924981"/>
    <w:rsid w:val="00925804"/>
    <w:rsid w:val="009265D9"/>
    <w:rsid w:val="00927E29"/>
    <w:rsid w:val="00927F33"/>
    <w:rsid w:val="00930373"/>
    <w:rsid w:val="00931424"/>
    <w:rsid w:val="0093163F"/>
    <w:rsid w:val="00931CCE"/>
    <w:rsid w:val="0093213A"/>
    <w:rsid w:val="0093255F"/>
    <w:rsid w:val="00932629"/>
    <w:rsid w:val="009328E3"/>
    <w:rsid w:val="00932BC8"/>
    <w:rsid w:val="0093346A"/>
    <w:rsid w:val="009334FC"/>
    <w:rsid w:val="009341AE"/>
    <w:rsid w:val="009341C2"/>
    <w:rsid w:val="009341FD"/>
    <w:rsid w:val="009345A3"/>
    <w:rsid w:val="00934A1D"/>
    <w:rsid w:val="00934C11"/>
    <w:rsid w:val="00934FC7"/>
    <w:rsid w:val="009363E7"/>
    <w:rsid w:val="009367DC"/>
    <w:rsid w:val="0093735E"/>
    <w:rsid w:val="00937B32"/>
    <w:rsid w:val="00937F3E"/>
    <w:rsid w:val="009402C3"/>
    <w:rsid w:val="00940500"/>
    <w:rsid w:val="00940B2F"/>
    <w:rsid w:val="00941807"/>
    <w:rsid w:val="00941C4D"/>
    <w:rsid w:val="009421B0"/>
    <w:rsid w:val="0094240F"/>
    <w:rsid w:val="009429D2"/>
    <w:rsid w:val="00942A40"/>
    <w:rsid w:val="00943396"/>
    <w:rsid w:val="009436F3"/>
    <w:rsid w:val="009439D4"/>
    <w:rsid w:val="00944289"/>
    <w:rsid w:val="009459BD"/>
    <w:rsid w:val="0094673B"/>
    <w:rsid w:val="00947ACF"/>
    <w:rsid w:val="00947F3E"/>
    <w:rsid w:val="00950456"/>
    <w:rsid w:val="00950676"/>
    <w:rsid w:val="00950748"/>
    <w:rsid w:val="0095077E"/>
    <w:rsid w:val="00950A72"/>
    <w:rsid w:val="009523BE"/>
    <w:rsid w:val="00952618"/>
    <w:rsid w:val="00952994"/>
    <w:rsid w:val="00952B06"/>
    <w:rsid w:val="00952D6E"/>
    <w:rsid w:val="00953105"/>
    <w:rsid w:val="009535B9"/>
    <w:rsid w:val="009538CA"/>
    <w:rsid w:val="00953C7F"/>
    <w:rsid w:val="009548E8"/>
    <w:rsid w:val="009549CB"/>
    <w:rsid w:val="00955227"/>
    <w:rsid w:val="009560D8"/>
    <w:rsid w:val="00957D7B"/>
    <w:rsid w:val="00957F6C"/>
    <w:rsid w:val="009603D3"/>
    <w:rsid w:val="00960D5B"/>
    <w:rsid w:val="00961684"/>
    <w:rsid w:val="00961D01"/>
    <w:rsid w:val="009637D3"/>
    <w:rsid w:val="00963D09"/>
    <w:rsid w:val="00965233"/>
    <w:rsid w:val="00965296"/>
    <w:rsid w:val="0096606D"/>
    <w:rsid w:val="0096626E"/>
    <w:rsid w:val="00966CAC"/>
    <w:rsid w:val="00966CE1"/>
    <w:rsid w:val="009672D7"/>
    <w:rsid w:val="0097093B"/>
    <w:rsid w:val="0097129E"/>
    <w:rsid w:val="00971918"/>
    <w:rsid w:val="00971DC9"/>
    <w:rsid w:val="00971E4A"/>
    <w:rsid w:val="00972E6C"/>
    <w:rsid w:val="00973047"/>
    <w:rsid w:val="009730A1"/>
    <w:rsid w:val="00973FB6"/>
    <w:rsid w:val="00973FC2"/>
    <w:rsid w:val="00974426"/>
    <w:rsid w:val="0097452C"/>
    <w:rsid w:val="00974717"/>
    <w:rsid w:val="009757EC"/>
    <w:rsid w:val="00975E82"/>
    <w:rsid w:val="00975F98"/>
    <w:rsid w:val="009766F2"/>
    <w:rsid w:val="009776C3"/>
    <w:rsid w:val="00980785"/>
    <w:rsid w:val="00980B84"/>
    <w:rsid w:val="009813D8"/>
    <w:rsid w:val="00981ABD"/>
    <w:rsid w:val="00981BB0"/>
    <w:rsid w:val="00981C78"/>
    <w:rsid w:val="00981FEA"/>
    <w:rsid w:val="00982840"/>
    <w:rsid w:val="00982FC4"/>
    <w:rsid w:val="00984108"/>
    <w:rsid w:val="0098454F"/>
    <w:rsid w:val="0098693B"/>
    <w:rsid w:val="009906CA"/>
    <w:rsid w:val="00990871"/>
    <w:rsid w:val="00990A13"/>
    <w:rsid w:val="00990B2A"/>
    <w:rsid w:val="00991234"/>
    <w:rsid w:val="00991382"/>
    <w:rsid w:val="00991397"/>
    <w:rsid w:val="009916CD"/>
    <w:rsid w:val="0099281E"/>
    <w:rsid w:val="00992DC3"/>
    <w:rsid w:val="00993115"/>
    <w:rsid w:val="009933C6"/>
    <w:rsid w:val="0099488F"/>
    <w:rsid w:val="009957F9"/>
    <w:rsid w:val="00995ABA"/>
    <w:rsid w:val="009963F3"/>
    <w:rsid w:val="009964FC"/>
    <w:rsid w:val="0099717E"/>
    <w:rsid w:val="009A103A"/>
    <w:rsid w:val="009A113F"/>
    <w:rsid w:val="009A1232"/>
    <w:rsid w:val="009A1420"/>
    <w:rsid w:val="009A1687"/>
    <w:rsid w:val="009A1752"/>
    <w:rsid w:val="009A1EA6"/>
    <w:rsid w:val="009A24FF"/>
    <w:rsid w:val="009A26C3"/>
    <w:rsid w:val="009A2F2F"/>
    <w:rsid w:val="009A3370"/>
    <w:rsid w:val="009A34D8"/>
    <w:rsid w:val="009A3DE0"/>
    <w:rsid w:val="009A5188"/>
    <w:rsid w:val="009A5249"/>
    <w:rsid w:val="009A5E15"/>
    <w:rsid w:val="009A5E38"/>
    <w:rsid w:val="009A6A2D"/>
    <w:rsid w:val="009A6AF3"/>
    <w:rsid w:val="009A6F83"/>
    <w:rsid w:val="009A7F1A"/>
    <w:rsid w:val="009B03BB"/>
    <w:rsid w:val="009B1B3C"/>
    <w:rsid w:val="009B1ED6"/>
    <w:rsid w:val="009B1FB6"/>
    <w:rsid w:val="009B2278"/>
    <w:rsid w:val="009B2FD5"/>
    <w:rsid w:val="009B309F"/>
    <w:rsid w:val="009B3764"/>
    <w:rsid w:val="009B3F56"/>
    <w:rsid w:val="009B4D3A"/>
    <w:rsid w:val="009B4E49"/>
    <w:rsid w:val="009B52DF"/>
    <w:rsid w:val="009B5D97"/>
    <w:rsid w:val="009B607D"/>
    <w:rsid w:val="009B614B"/>
    <w:rsid w:val="009B63EA"/>
    <w:rsid w:val="009B6DB8"/>
    <w:rsid w:val="009B6F81"/>
    <w:rsid w:val="009C0B83"/>
    <w:rsid w:val="009C16EF"/>
    <w:rsid w:val="009C1CCE"/>
    <w:rsid w:val="009C20F6"/>
    <w:rsid w:val="009C263A"/>
    <w:rsid w:val="009C2DFD"/>
    <w:rsid w:val="009C2E2D"/>
    <w:rsid w:val="009C3AE1"/>
    <w:rsid w:val="009C3AF1"/>
    <w:rsid w:val="009C3F7B"/>
    <w:rsid w:val="009C40D2"/>
    <w:rsid w:val="009C40F1"/>
    <w:rsid w:val="009C4633"/>
    <w:rsid w:val="009C4F47"/>
    <w:rsid w:val="009C57BA"/>
    <w:rsid w:val="009C5BB3"/>
    <w:rsid w:val="009C6224"/>
    <w:rsid w:val="009C6C36"/>
    <w:rsid w:val="009C6E86"/>
    <w:rsid w:val="009C78E2"/>
    <w:rsid w:val="009D0633"/>
    <w:rsid w:val="009D0B2E"/>
    <w:rsid w:val="009D0B4A"/>
    <w:rsid w:val="009D1248"/>
    <w:rsid w:val="009D138C"/>
    <w:rsid w:val="009D13A5"/>
    <w:rsid w:val="009D1DC9"/>
    <w:rsid w:val="009D29CB"/>
    <w:rsid w:val="009D2D0B"/>
    <w:rsid w:val="009D373F"/>
    <w:rsid w:val="009D3948"/>
    <w:rsid w:val="009D3A4C"/>
    <w:rsid w:val="009D4382"/>
    <w:rsid w:val="009D4709"/>
    <w:rsid w:val="009D53D6"/>
    <w:rsid w:val="009D5652"/>
    <w:rsid w:val="009D632F"/>
    <w:rsid w:val="009D76DA"/>
    <w:rsid w:val="009D7AF1"/>
    <w:rsid w:val="009E14A8"/>
    <w:rsid w:val="009E1929"/>
    <w:rsid w:val="009E1DF2"/>
    <w:rsid w:val="009E1E99"/>
    <w:rsid w:val="009E225C"/>
    <w:rsid w:val="009E2290"/>
    <w:rsid w:val="009E2820"/>
    <w:rsid w:val="009E3779"/>
    <w:rsid w:val="009E3BC1"/>
    <w:rsid w:val="009E3E30"/>
    <w:rsid w:val="009E3E41"/>
    <w:rsid w:val="009E487B"/>
    <w:rsid w:val="009E4A87"/>
    <w:rsid w:val="009E4DBF"/>
    <w:rsid w:val="009E51C4"/>
    <w:rsid w:val="009E58AB"/>
    <w:rsid w:val="009E6DAC"/>
    <w:rsid w:val="009F047D"/>
    <w:rsid w:val="009F04AC"/>
    <w:rsid w:val="009F0CF3"/>
    <w:rsid w:val="009F21B5"/>
    <w:rsid w:val="009F23F2"/>
    <w:rsid w:val="009F284D"/>
    <w:rsid w:val="009F2894"/>
    <w:rsid w:val="009F4C6B"/>
    <w:rsid w:val="009F50E3"/>
    <w:rsid w:val="009F6B10"/>
    <w:rsid w:val="009F6DA6"/>
    <w:rsid w:val="00A009DB"/>
    <w:rsid w:val="00A00CA9"/>
    <w:rsid w:val="00A01343"/>
    <w:rsid w:val="00A01FDA"/>
    <w:rsid w:val="00A025B3"/>
    <w:rsid w:val="00A0280A"/>
    <w:rsid w:val="00A0282C"/>
    <w:rsid w:val="00A03088"/>
    <w:rsid w:val="00A04043"/>
    <w:rsid w:val="00A0491F"/>
    <w:rsid w:val="00A04A2F"/>
    <w:rsid w:val="00A0531E"/>
    <w:rsid w:val="00A05447"/>
    <w:rsid w:val="00A0544F"/>
    <w:rsid w:val="00A0571A"/>
    <w:rsid w:val="00A059B0"/>
    <w:rsid w:val="00A06E28"/>
    <w:rsid w:val="00A07400"/>
    <w:rsid w:val="00A10C9E"/>
    <w:rsid w:val="00A1169C"/>
    <w:rsid w:val="00A12062"/>
    <w:rsid w:val="00A1385A"/>
    <w:rsid w:val="00A13EFD"/>
    <w:rsid w:val="00A1490C"/>
    <w:rsid w:val="00A15D38"/>
    <w:rsid w:val="00A15E0D"/>
    <w:rsid w:val="00A169AD"/>
    <w:rsid w:val="00A20B34"/>
    <w:rsid w:val="00A2111D"/>
    <w:rsid w:val="00A21646"/>
    <w:rsid w:val="00A2230A"/>
    <w:rsid w:val="00A22D86"/>
    <w:rsid w:val="00A22E4D"/>
    <w:rsid w:val="00A23A41"/>
    <w:rsid w:val="00A24E3D"/>
    <w:rsid w:val="00A260D9"/>
    <w:rsid w:val="00A26307"/>
    <w:rsid w:val="00A2642E"/>
    <w:rsid w:val="00A26632"/>
    <w:rsid w:val="00A27F08"/>
    <w:rsid w:val="00A30940"/>
    <w:rsid w:val="00A30CCF"/>
    <w:rsid w:val="00A30E46"/>
    <w:rsid w:val="00A3119E"/>
    <w:rsid w:val="00A3153E"/>
    <w:rsid w:val="00A323CA"/>
    <w:rsid w:val="00A334CD"/>
    <w:rsid w:val="00A34629"/>
    <w:rsid w:val="00A34B53"/>
    <w:rsid w:val="00A35414"/>
    <w:rsid w:val="00A35710"/>
    <w:rsid w:val="00A35EEE"/>
    <w:rsid w:val="00A35F1C"/>
    <w:rsid w:val="00A36345"/>
    <w:rsid w:val="00A365BB"/>
    <w:rsid w:val="00A3685C"/>
    <w:rsid w:val="00A36A68"/>
    <w:rsid w:val="00A3718F"/>
    <w:rsid w:val="00A37B95"/>
    <w:rsid w:val="00A37F32"/>
    <w:rsid w:val="00A37FEB"/>
    <w:rsid w:val="00A408EC"/>
    <w:rsid w:val="00A40E31"/>
    <w:rsid w:val="00A42BF4"/>
    <w:rsid w:val="00A44A62"/>
    <w:rsid w:val="00A45AAD"/>
    <w:rsid w:val="00A45AC8"/>
    <w:rsid w:val="00A46D9E"/>
    <w:rsid w:val="00A4712B"/>
    <w:rsid w:val="00A4728F"/>
    <w:rsid w:val="00A47E24"/>
    <w:rsid w:val="00A50343"/>
    <w:rsid w:val="00A50B8B"/>
    <w:rsid w:val="00A51402"/>
    <w:rsid w:val="00A52373"/>
    <w:rsid w:val="00A52982"/>
    <w:rsid w:val="00A530E0"/>
    <w:rsid w:val="00A5337D"/>
    <w:rsid w:val="00A54253"/>
    <w:rsid w:val="00A54A47"/>
    <w:rsid w:val="00A550BF"/>
    <w:rsid w:val="00A55125"/>
    <w:rsid w:val="00A557C3"/>
    <w:rsid w:val="00A55925"/>
    <w:rsid w:val="00A55C63"/>
    <w:rsid w:val="00A55E01"/>
    <w:rsid w:val="00A568C8"/>
    <w:rsid w:val="00A569F8"/>
    <w:rsid w:val="00A57B83"/>
    <w:rsid w:val="00A600EA"/>
    <w:rsid w:val="00A60157"/>
    <w:rsid w:val="00A6046B"/>
    <w:rsid w:val="00A604D5"/>
    <w:rsid w:val="00A608D5"/>
    <w:rsid w:val="00A60D10"/>
    <w:rsid w:val="00A61790"/>
    <w:rsid w:val="00A619F2"/>
    <w:rsid w:val="00A63B28"/>
    <w:rsid w:val="00A64703"/>
    <w:rsid w:val="00A64D76"/>
    <w:rsid w:val="00A6570F"/>
    <w:rsid w:val="00A6572B"/>
    <w:rsid w:val="00A65A7D"/>
    <w:rsid w:val="00A660AC"/>
    <w:rsid w:val="00A66253"/>
    <w:rsid w:val="00A663F3"/>
    <w:rsid w:val="00A6651F"/>
    <w:rsid w:val="00A66B11"/>
    <w:rsid w:val="00A66B99"/>
    <w:rsid w:val="00A66D42"/>
    <w:rsid w:val="00A67FA6"/>
    <w:rsid w:val="00A7133D"/>
    <w:rsid w:val="00A716BF"/>
    <w:rsid w:val="00A72DA7"/>
    <w:rsid w:val="00A72DB2"/>
    <w:rsid w:val="00A73A87"/>
    <w:rsid w:val="00A73B32"/>
    <w:rsid w:val="00A73CCD"/>
    <w:rsid w:val="00A7431E"/>
    <w:rsid w:val="00A74ACA"/>
    <w:rsid w:val="00A74DA3"/>
    <w:rsid w:val="00A752A3"/>
    <w:rsid w:val="00A753F8"/>
    <w:rsid w:val="00A75A6B"/>
    <w:rsid w:val="00A75B3C"/>
    <w:rsid w:val="00A76C34"/>
    <w:rsid w:val="00A77A7C"/>
    <w:rsid w:val="00A77F2D"/>
    <w:rsid w:val="00A77F7F"/>
    <w:rsid w:val="00A801D6"/>
    <w:rsid w:val="00A8126B"/>
    <w:rsid w:val="00A81E46"/>
    <w:rsid w:val="00A8227D"/>
    <w:rsid w:val="00A82E22"/>
    <w:rsid w:val="00A83043"/>
    <w:rsid w:val="00A83139"/>
    <w:rsid w:val="00A83B80"/>
    <w:rsid w:val="00A84743"/>
    <w:rsid w:val="00A84D77"/>
    <w:rsid w:val="00A84F5F"/>
    <w:rsid w:val="00A85537"/>
    <w:rsid w:val="00A8585A"/>
    <w:rsid w:val="00A876B1"/>
    <w:rsid w:val="00A87A71"/>
    <w:rsid w:val="00A90052"/>
    <w:rsid w:val="00A905AB"/>
    <w:rsid w:val="00A910F3"/>
    <w:rsid w:val="00A9118E"/>
    <w:rsid w:val="00A9217C"/>
    <w:rsid w:val="00A925BA"/>
    <w:rsid w:val="00A92FEE"/>
    <w:rsid w:val="00A93A28"/>
    <w:rsid w:val="00A9625E"/>
    <w:rsid w:val="00A963E2"/>
    <w:rsid w:val="00A96BB5"/>
    <w:rsid w:val="00A9753F"/>
    <w:rsid w:val="00A975F8"/>
    <w:rsid w:val="00A97721"/>
    <w:rsid w:val="00A97BBF"/>
    <w:rsid w:val="00AA1385"/>
    <w:rsid w:val="00AA15EC"/>
    <w:rsid w:val="00AA1797"/>
    <w:rsid w:val="00AA1907"/>
    <w:rsid w:val="00AA1DC4"/>
    <w:rsid w:val="00AA282E"/>
    <w:rsid w:val="00AA2E74"/>
    <w:rsid w:val="00AA3286"/>
    <w:rsid w:val="00AA4FC5"/>
    <w:rsid w:val="00AA5131"/>
    <w:rsid w:val="00AA533B"/>
    <w:rsid w:val="00AA5496"/>
    <w:rsid w:val="00AA69D6"/>
    <w:rsid w:val="00AA6A00"/>
    <w:rsid w:val="00AA6C47"/>
    <w:rsid w:val="00AA6ED3"/>
    <w:rsid w:val="00AA7001"/>
    <w:rsid w:val="00AA73B2"/>
    <w:rsid w:val="00AB016F"/>
    <w:rsid w:val="00AB0616"/>
    <w:rsid w:val="00AB069D"/>
    <w:rsid w:val="00AB1A18"/>
    <w:rsid w:val="00AB1B2B"/>
    <w:rsid w:val="00AB1F66"/>
    <w:rsid w:val="00AB2146"/>
    <w:rsid w:val="00AB2968"/>
    <w:rsid w:val="00AB2FC9"/>
    <w:rsid w:val="00AB3FC5"/>
    <w:rsid w:val="00AB4055"/>
    <w:rsid w:val="00AB462C"/>
    <w:rsid w:val="00AB4B1C"/>
    <w:rsid w:val="00AB4CCF"/>
    <w:rsid w:val="00AB5ACB"/>
    <w:rsid w:val="00AB5C9B"/>
    <w:rsid w:val="00AC01BF"/>
    <w:rsid w:val="00AC08A2"/>
    <w:rsid w:val="00AC0F5F"/>
    <w:rsid w:val="00AC1B99"/>
    <w:rsid w:val="00AC27FD"/>
    <w:rsid w:val="00AC396C"/>
    <w:rsid w:val="00AC5D33"/>
    <w:rsid w:val="00AC66AB"/>
    <w:rsid w:val="00AC6ABF"/>
    <w:rsid w:val="00AC6D36"/>
    <w:rsid w:val="00AC6DEB"/>
    <w:rsid w:val="00AC6ECE"/>
    <w:rsid w:val="00AC7612"/>
    <w:rsid w:val="00AC76A5"/>
    <w:rsid w:val="00AC7A70"/>
    <w:rsid w:val="00AD03F9"/>
    <w:rsid w:val="00AD0A75"/>
    <w:rsid w:val="00AD1878"/>
    <w:rsid w:val="00AD1C4B"/>
    <w:rsid w:val="00AD1CC1"/>
    <w:rsid w:val="00AD1E40"/>
    <w:rsid w:val="00AD2A22"/>
    <w:rsid w:val="00AD2DA3"/>
    <w:rsid w:val="00AD2FB4"/>
    <w:rsid w:val="00AD30EE"/>
    <w:rsid w:val="00AD448A"/>
    <w:rsid w:val="00AD4796"/>
    <w:rsid w:val="00AD4A65"/>
    <w:rsid w:val="00AD4C6C"/>
    <w:rsid w:val="00AD4CC9"/>
    <w:rsid w:val="00AD5DB8"/>
    <w:rsid w:val="00AD5F35"/>
    <w:rsid w:val="00AD5FB9"/>
    <w:rsid w:val="00AD675E"/>
    <w:rsid w:val="00AD6B57"/>
    <w:rsid w:val="00AD744E"/>
    <w:rsid w:val="00AD7509"/>
    <w:rsid w:val="00AD75D3"/>
    <w:rsid w:val="00AE03A6"/>
    <w:rsid w:val="00AE0DF2"/>
    <w:rsid w:val="00AE10EC"/>
    <w:rsid w:val="00AE162D"/>
    <w:rsid w:val="00AE1889"/>
    <w:rsid w:val="00AE20BC"/>
    <w:rsid w:val="00AE2637"/>
    <w:rsid w:val="00AE29D1"/>
    <w:rsid w:val="00AE416A"/>
    <w:rsid w:val="00AE437A"/>
    <w:rsid w:val="00AE45DB"/>
    <w:rsid w:val="00AE4B93"/>
    <w:rsid w:val="00AE5C85"/>
    <w:rsid w:val="00AE77EA"/>
    <w:rsid w:val="00AF0215"/>
    <w:rsid w:val="00AF1098"/>
    <w:rsid w:val="00AF21CE"/>
    <w:rsid w:val="00AF2BC0"/>
    <w:rsid w:val="00AF2C19"/>
    <w:rsid w:val="00AF2F85"/>
    <w:rsid w:val="00AF3906"/>
    <w:rsid w:val="00AF3A39"/>
    <w:rsid w:val="00AF44DD"/>
    <w:rsid w:val="00AF5F4C"/>
    <w:rsid w:val="00AF645A"/>
    <w:rsid w:val="00AF6A2E"/>
    <w:rsid w:val="00AF70C5"/>
    <w:rsid w:val="00B00422"/>
    <w:rsid w:val="00B00C6F"/>
    <w:rsid w:val="00B010C6"/>
    <w:rsid w:val="00B01F70"/>
    <w:rsid w:val="00B022CD"/>
    <w:rsid w:val="00B025D8"/>
    <w:rsid w:val="00B02B05"/>
    <w:rsid w:val="00B02CB7"/>
    <w:rsid w:val="00B048E4"/>
    <w:rsid w:val="00B04F9B"/>
    <w:rsid w:val="00B0559E"/>
    <w:rsid w:val="00B056AE"/>
    <w:rsid w:val="00B0623B"/>
    <w:rsid w:val="00B07748"/>
    <w:rsid w:val="00B07B53"/>
    <w:rsid w:val="00B10BEC"/>
    <w:rsid w:val="00B10F0B"/>
    <w:rsid w:val="00B119F9"/>
    <w:rsid w:val="00B12025"/>
    <w:rsid w:val="00B13B64"/>
    <w:rsid w:val="00B13BD4"/>
    <w:rsid w:val="00B13F98"/>
    <w:rsid w:val="00B14312"/>
    <w:rsid w:val="00B14965"/>
    <w:rsid w:val="00B14EA4"/>
    <w:rsid w:val="00B1562B"/>
    <w:rsid w:val="00B15850"/>
    <w:rsid w:val="00B15FE4"/>
    <w:rsid w:val="00B174FA"/>
    <w:rsid w:val="00B17C47"/>
    <w:rsid w:val="00B17D92"/>
    <w:rsid w:val="00B20376"/>
    <w:rsid w:val="00B20EEA"/>
    <w:rsid w:val="00B21392"/>
    <w:rsid w:val="00B21BB2"/>
    <w:rsid w:val="00B22693"/>
    <w:rsid w:val="00B22CA2"/>
    <w:rsid w:val="00B238BD"/>
    <w:rsid w:val="00B2445D"/>
    <w:rsid w:val="00B24747"/>
    <w:rsid w:val="00B248FC"/>
    <w:rsid w:val="00B24A2E"/>
    <w:rsid w:val="00B254FD"/>
    <w:rsid w:val="00B26416"/>
    <w:rsid w:val="00B27CFD"/>
    <w:rsid w:val="00B27D5F"/>
    <w:rsid w:val="00B27EEC"/>
    <w:rsid w:val="00B307AB"/>
    <w:rsid w:val="00B3177D"/>
    <w:rsid w:val="00B317DB"/>
    <w:rsid w:val="00B323B7"/>
    <w:rsid w:val="00B3294F"/>
    <w:rsid w:val="00B32D75"/>
    <w:rsid w:val="00B3358F"/>
    <w:rsid w:val="00B349FE"/>
    <w:rsid w:val="00B35298"/>
    <w:rsid w:val="00B35534"/>
    <w:rsid w:val="00B35FCC"/>
    <w:rsid w:val="00B364CE"/>
    <w:rsid w:val="00B36A2E"/>
    <w:rsid w:val="00B36D7A"/>
    <w:rsid w:val="00B37192"/>
    <w:rsid w:val="00B37AC2"/>
    <w:rsid w:val="00B4004E"/>
    <w:rsid w:val="00B402B4"/>
    <w:rsid w:val="00B4038A"/>
    <w:rsid w:val="00B40D9E"/>
    <w:rsid w:val="00B40F53"/>
    <w:rsid w:val="00B41A19"/>
    <w:rsid w:val="00B42A9D"/>
    <w:rsid w:val="00B44D19"/>
    <w:rsid w:val="00B44D21"/>
    <w:rsid w:val="00B45980"/>
    <w:rsid w:val="00B45A6B"/>
    <w:rsid w:val="00B45BA9"/>
    <w:rsid w:val="00B46AC4"/>
    <w:rsid w:val="00B46BC0"/>
    <w:rsid w:val="00B46E73"/>
    <w:rsid w:val="00B4763D"/>
    <w:rsid w:val="00B4785A"/>
    <w:rsid w:val="00B50F56"/>
    <w:rsid w:val="00B5101C"/>
    <w:rsid w:val="00B5227A"/>
    <w:rsid w:val="00B528C9"/>
    <w:rsid w:val="00B52D6A"/>
    <w:rsid w:val="00B53284"/>
    <w:rsid w:val="00B53359"/>
    <w:rsid w:val="00B53BB6"/>
    <w:rsid w:val="00B53EB0"/>
    <w:rsid w:val="00B54528"/>
    <w:rsid w:val="00B55A3E"/>
    <w:rsid w:val="00B57063"/>
    <w:rsid w:val="00B57305"/>
    <w:rsid w:val="00B57C22"/>
    <w:rsid w:val="00B60290"/>
    <w:rsid w:val="00B60582"/>
    <w:rsid w:val="00B60D46"/>
    <w:rsid w:val="00B618F9"/>
    <w:rsid w:val="00B61C5F"/>
    <w:rsid w:val="00B61E54"/>
    <w:rsid w:val="00B62519"/>
    <w:rsid w:val="00B62D15"/>
    <w:rsid w:val="00B63489"/>
    <w:rsid w:val="00B63632"/>
    <w:rsid w:val="00B6366A"/>
    <w:rsid w:val="00B638E9"/>
    <w:rsid w:val="00B63917"/>
    <w:rsid w:val="00B63F82"/>
    <w:rsid w:val="00B652F1"/>
    <w:rsid w:val="00B65C00"/>
    <w:rsid w:val="00B66933"/>
    <w:rsid w:val="00B6713B"/>
    <w:rsid w:val="00B67BE9"/>
    <w:rsid w:val="00B70002"/>
    <w:rsid w:val="00B709BF"/>
    <w:rsid w:val="00B71AFB"/>
    <w:rsid w:val="00B72DB0"/>
    <w:rsid w:val="00B73ADA"/>
    <w:rsid w:val="00B73EAD"/>
    <w:rsid w:val="00B74764"/>
    <w:rsid w:val="00B74AEC"/>
    <w:rsid w:val="00B752B3"/>
    <w:rsid w:val="00B75AB7"/>
    <w:rsid w:val="00B75B70"/>
    <w:rsid w:val="00B75D2E"/>
    <w:rsid w:val="00B76181"/>
    <w:rsid w:val="00B77608"/>
    <w:rsid w:val="00B803E0"/>
    <w:rsid w:val="00B819FF"/>
    <w:rsid w:val="00B8287F"/>
    <w:rsid w:val="00B82AA3"/>
    <w:rsid w:val="00B82D69"/>
    <w:rsid w:val="00B83225"/>
    <w:rsid w:val="00B83883"/>
    <w:rsid w:val="00B83DA6"/>
    <w:rsid w:val="00B846E4"/>
    <w:rsid w:val="00B8573A"/>
    <w:rsid w:val="00B85B9E"/>
    <w:rsid w:val="00B85E70"/>
    <w:rsid w:val="00B878D4"/>
    <w:rsid w:val="00B87E01"/>
    <w:rsid w:val="00B90CB6"/>
    <w:rsid w:val="00B91B32"/>
    <w:rsid w:val="00B92221"/>
    <w:rsid w:val="00B936FD"/>
    <w:rsid w:val="00B94506"/>
    <w:rsid w:val="00B94B58"/>
    <w:rsid w:val="00B94D06"/>
    <w:rsid w:val="00B94D1C"/>
    <w:rsid w:val="00B951B0"/>
    <w:rsid w:val="00B9520D"/>
    <w:rsid w:val="00B95A00"/>
    <w:rsid w:val="00B95CA7"/>
    <w:rsid w:val="00B96006"/>
    <w:rsid w:val="00B962B6"/>
    <w:rsid w:val="00B96310"/>
    <w:rsid w:val="00B97A4A"/>
    <w:rsid w:val="00B97A90"/>
    <w:rsid w:val="00B97CF2"/>
    <w:rsid w:val="00BA0228"/>
    <w:rsid w:val="00BA08EB"/>
    <w:rsid w:val="00BA214F"/>
    <w:rsid w:val="00BA222C"/>
    <w:rsid w:val="00BA2F43"/>
    <w:rsid w:val="00BA4D0C"/>
    <w:rsid w:val="00BA5746"/>
    <w:rsid w:val="00BA6806"/>
    <w:rsid w:val="00BA68AB"/>
    <w:rsid w:val="00BA7064"/>
    <w:rsid w:val="00BA73A8"/>
    <w:rsid w:val="00BB03E7"/>
    <w:rsid w:val="00BB1342"/>
    <w:rsid w:val="00BB2506"/>
    <w:rsid w:val="00BB2852"/>
    <w:rsid w:val="00BB286F"/>
    <w:rsid w:val="00BB335A"/>
    <w:rsid w:val="00BB3724"/>
    <w:rsid w:val="00BB37EB"/>
    <w:rsid w:val="00BB391E"/>
    <w:rsid w:val="00BB39A2"/>
    <w:rsid w:val="00BB5305"/>
    <w:rsid w:val="00BB5EB4"/>
    <w:rsid w:val="00BB6566"/>
    <w:rsid w:val="00BB67D8"/>
    <w:rsid w:val="00BB6E49"/>
    <w:rsid w:val="00BB746B"/>
    <w:rsid w:val="00BC0647"/>
    <w:rsid w:val="00BC0A9D"/>
    <w:rsid w:val="00BC0E5F"/>
    <w:rsid w:val="00BC0E73"/>
    <w:rsid w:val="00BC0EAD"/>
    <w:rsid w:val="00BC1153"/>
    <w:rsid w:val="00BC1686"/>
    <w:rsid w:val="00BC187A"/>
    <w:rsid w:val="00BC25AD"/>
    <w:rsid w:val="00BC2FB0"/>
    <w:rsid w:val="00BC343F"/>
    <w:rsid w:val="00BC39BD"/>
    <w:rsid w:val="00BC3D09"/>
    <w:rsid w:val="00BC4038"/>
    <w:rsid w:val="00BC4B0D"/>
    <w:rsid w:val="00BC52E3"/>
    <w:rsid w:val="00BC54E0"/>
    <w:rsid w:val="00BC58A1"/>
    <w:rsid w:val="00BC5ADE"/>
    <w:rsid w:val="00BC6184"/>
    <w:rsid w:val="00BD0772"/>
    <w:rsid w:val="00BD0D43"/>
    <w:rsid w:val="00BD0DE3"/>
    <w:rsid w:val="00BD1069"/>
    <w:rsid w:val="00BD1613"/>
    <w:rsid w:val="00BD1774"/>
    <w:rsid w:val="00BD1DBE"/>
    <w:rsid w:val="00BD232C"/>
    <w:rsid w:val="00BD23F4"/>
    <w:rsid w:val="00BD3439"/>
    <w:rsid w:val="00BD391F"/>
    <w:rsid w:val="00BD4022"/>
    <w:rsid w:val="00BD432E"/>
    <w:rsid w:val="00BD4914"/>
    <w:rsid w:val="00BD4DCC"/>
    <w:rsid w:val="00BD512A"/>
    <w:rsid w:val="00BD5145"/>
    <w:rsid w:val="00BD5217"/>
    <w:rsid w:val="00BD5AB3"/>
    <w:rsid w:val="00BD5AF5"/>
    <w:rsid w:val="00BD5E3C"/>
    <w:rsid w:val="00BD61D4"/>
    <w:rsid w:val="00BD6468"/>
    <w:rsid w:val="00BD67B0"/>
    <w:rsid w:val="00BD70AD"/>
    <w:rsid w:val="00BD71CF"/>
    <w:rsid w:val="00BD7AFF"/>
    <w:rsid w:val="00BE0084"/>
    <w:rsid w:val="00BE1014"/>
    <w:rsid w:val="00BE1876"/>
    <w:rsid w:val="00BE22DF"/>
    <w:rsid w:val="00BE24A5"/>
    <w:rsid w:val="00BE2789"/>
    <w:rsid w:val="00BE2AE8"/>
    <w:rsid w:val="00BE2F82"/>
    <w:rsid w:val="00BE3607"/>
    <w:rsid w:val="00BE5252"/>
    <w:rsid w:val="00BE559B"/>
    <w:rsid w:val="00BE59B5"/>
    <w:rsid w:val="00BE59C0"/>
    <w:rsid w:val="00BE61EC"/>
    <w:rsid w:val="00BE6714"/>
    <w:rsid w:val="00BE688B"/>
    <w:rsid w:val="00BE7E82"/>
    <w:rsid w:val="00BF1201"/>
    <w:rsid w:val="00BF1A76"/>
    <w:rsid w:val="00BF3382"/>
    <w:rsid w:val="00BF3687"/>
    <w:rsid w:val="00BF412F"/>
    <w:rsid w:val="00BF4215"/>
    <w:rsid w:val="00BF5156"/>
    <w:rsid w:val="00BF5319"/>
    <w:rsid w:val="00BF56BF"/>
    <w:rsid w:val="00BF66B1"/>
    <w:rsid w:val="00BF690D"/>
    <w:rsid w:val="00BF6A44"/>
    <w:rsid w:val="00C00D7D"/>
    <w:rsid w:val="00C01394"/>
    <w:rsid w:val="00C0145D"/>
    <w:rsid w:val="00C01590"/>
    <w:rsid w:val="00C02071"/>
    <w:rsid w:val="00C02899"/>
    <w:rsid w:val="00C0330A"/>
    <w:rsid w:val="00C037EC"/>
    <w:rsid w:val="00C038AE"/>
    <w:rsid w:val="00C03C8B"/>
    <w:rsid w:val="00C04AD9"/>
    <w:rsid w:val="00C04B2A"/>
    <w:rsid w:val="00C06012"/>
    <w:rsid w:val="00C0740E"/>
    <w:rsid w:val="00C103CD"/>
    <w:rsid w:val="00C10935"/>
    <w:rsid w:val="00C1331C"/>
    <w:rsid w:val="00C149E5"/>
    <w:rsid w:val="00C154BD"/>
    <w:rsid w:val="00C15AF3"/>
    <w:rsid w:val="00C16455"/>
    <w:rsid w:val="00C17797"/>
    <w:rsid w:val="00C207BF"/>
    <w:rsid w:val="00C20877"/>
    <w:rsid w:val="00C20A5F"/>
    <w:rsid w:val="00C22096"/>
    <w:rsid w:val="00C221F4"/>
    <w:rsid w:val="00C22676"/>
    <w:rsid w:val="00C22718"/>
    <w:rsid w:val="00C22A6A"/>
    <w:rsid w:val="00C23EAD"/>
    <w:rsid w:val="00C242EC"/>
    <w:rsid w:val="00C245A6"/>
    <w:rsid w:val="00C247FC"/>
    <w:rsid w:val="00C24D62"/>
    <w:rsid w:val="00C24E72"/>
    <w:rsid w:val="00C250F8"/>
    <w:rsid w:val="00C25486"/>
    <w:rsid w:val="00C2551E"/>
    <w:rsid w:val="00C26650"/>
    <w:rsid w:val="00C26CA9"/>
    <w:rsid w:val="00C27A2C"/>
    <w:rsid w:val="00C27FB0"/>
    <w:rsid w:val="00C303D5"/>
    <w:rsid w:val="00C3147A"/>
    <w:rsid w:val="00C3222E"/>
    <w:rsid w:val="00C32A03"/>
    <w:rsid w:val="00C32E5E"/>
    <w:rsid w:val="00C33183"/>
    <w:rsid w:val="00C3353B"/>
    <w:rsid w:val="00C33BF8"/>
    <w:rsid w:val="00C3471A"/>
    <w:rsid w:val="00C34AE3"/>
    <w:rsid w:val="00C34BE1"/>
    <w:rsid w:val="00C34E5C"/>
    <w:rsid w:val="00C34FB9"/>
    <w:rsid w:val="00C3570D"/>
    <w:rsid w:val="00C36123"/>
    <w:rsid w:val="00C36802"/>
    <w:rsid w:val="00C37B58"/>
    <w:rsid w:val="00C40913"/>
    <w:rsid w:val="00C422A2"/>
    <w:rsid w:val="00C422E8"/>
    <w:rsid w:val="00C4318E"/>
    <w:rsid w:val="00C4448C"/>
    <w:rsid w:val="00C447A3"/>
    <w:rsid w:val="00C448E6"/>
    <w:rsid w:val="00C44996"/>
    <w:rsid w:val="00C44F84"/>
    <w:rsid w:val="00C452F7"/>
    <w:rsid w:val="00C45461"/>
    <w:rsid w:val="00C4559E"/>
    <w:rsid w:val="00C46155"/>
    <w:rsid w:val="00C47322"/>
    <w:rsid w:val="00C476FA"/>
    <w:rsid w:val="00C50EB7"/>
    <w:rsid w:val="00C510AF"/>
    <w:rsid w:val="00C518DA"/>
    <w:rsid w:val="00C51D0D"/>
    <w:rsid w:val="00C51E55"/>
    <w:rsid w:val="00C5266B"/>
    <w:rsid w:val="00C52A96"/>
    <w:rsid w:val="00C52D14"/>
    <w:rsid w:val="00C52F93"/>
    <w:rsid w:val="00C5378B"/>
    <w:rsid w:val="00C54843"/>
    <w:rsid w:val="00C550CE"/>
    <w:rsid w:val="00C558B0"/>
    <w:rsid w:val="00C56038"/>
    <w:rsid w:val="00C563B6"/>
    <w:rsid w:val="00C56DD6"/>
    <w:rsid w:val="00C56EA3"/>
    <w:rsid w:val="00C57424"/>
    <w:rsid w:val="00C5750B"/>
    <w:rsid w:val="00C60150"/>
    <w:rsid w:val="00C60183"/>
    <w:rsid w:val="00C6060B"/>
    <w:rsid w:val="00C6093C"/>
    <w:rsid w:val="00C60946"/>
    <w:rsid w:val="00C60D93"/>
    <w:rsid w:val="00C6139C"/>
    <w:rsid w:val="00C61F8B"/>
    <w:rsid w:val="00C62270"/>
    <w:rsid w:val="00C624E1"/>
    <w:rsid w:val="00C626F7"/>
    <w:rsid w:val="00C627F9"/>
    <w:rsid w:val="00C6452E"/>
    <w:rsid w:val="00C6483B"/>
    <w:rsid w:val="00C649E2"/>
    <w:rsid w:val="00C64FE3"/>
    <w:rsid w:val="00C65053"/>
    <w:rsid w:val="00C6595F"/>
    <w:rsid w:val="00C65FA3"/>
    <w:rsid w:val="00C669E6"/>
    <w:rsid w:val="00C706C8"/>
    <w:rsid w:val="00C70878"/>
    <w:rsid w:val="00C71487"/>
    <w:rsid w:val="00C719B5"/>
    <w:rsid w:val="00C71C98"/>
    <w:rsid w:val="00C7373F"/>
    <w:rsid w:val="00C739AA"/>
    <w:rsid w:val="00C73DA9"/>
    <w:rsid w:val="00C74F77"/>
    <w:rsid w:val="00C756D4"/>
    <w:rsid w:val="00C75E09"/>
    <w:rsid w:val="00C7614D"/>
    <w:rsid w:val="00C76F93"/>
    <w:rsid w:val="00C76F9E"/>
    <w:rsid w:val="00C7745F"/>
    <w:rsid w:val="00C8156C"/>
    <w:rsid w:val="00C82418"/>
    <w:rsid w:val="00C83003"/>
    <w:rsid w:val="00C83641"/>
    <w:rsid w:val="00C83B8F"/>
    <w:rsid w:val="00C83BCA"/>
    <w:rsid w:val="00C83F89"/>
    <w:rsid w:val="00C841C1"/>
    <w:rsid w:val="00C8537B"/>
    <w:rsid w:val="00C86578"/>
    <w:rsid w:val="00C86DFC"/>
    <w:rsid w:val="00C90BB6"/>
    <w:rsid w:val="00C913AF"/>
    <w:rsid w:val="00C91725"/>
    <w:rsid w:val="00C92125"/>
    <w:rsid w:val="00C92691"/>
    <w:rsid w:val="00C9282B"/>
    <w:rsid w:val="00C92C60"/>
    <w:rsid w:val="00C93C2D"/>
    <w:rsid w:val="00C9457B"/>
    <w:rsid w:val="00C945B4"/>
    <w:rsid w:val="00C958DB"/>
    <w:rsid w:val="00C95D45"/>
    <w:rsid w:val="00C97036"/>
    <w:rsid w:val="00C973D0"/>
    <w:rsid w:val="00C97844"/>
    <w:rsid w:val="00C978FE"/>
    <w:rsid w:val="00C97C09"/>
    <w:rsid w:val="00C97E91"/>
    <w:rsid w:val="00CA0C9A"/>
    <w:rsid w:val="00CA2001"/>
    <w:rsid w:val="00CA2747"/>
    <w:rsid w:val="00CA2A82"/>
    <w:rsid w:val="00CA3732"/>
    <w:rsid w:val="00CA3B82"/>
    <w:rsid w:val="00CA435E"/>
    <w:rsid w:val="00CA5BE5"/>
    <w:rsid w:val="00CA6C84"/>
    <w:rsid w:val="00CA7694"/>
    <w:rsid w:val="00CA7D4F"/>
    <w:rsid w:val="00CB0042"/>
    <w:rsid w:val="00CB09F5"/>
    <w:rsid w:val="00CB1351"/>
    <w:rsid w:val="00CB142C"/>
    <w:rsid w:val="00CB1583"/>
    <w:rsid w:val="00CB270B"/>
    <w:rsid w:val="00CB296E"/>
    <w:rsid w:val="00CB2A7A"/>
    <w:rsid w:val="00CB2D2F"/>
    <w:rsid w:val="00CB32A8"/>
    <w:rsid w:val="00CB445D"/>
    <w:rsid w:val="00CB5159"/>
    <w:rsid w:val="00CB5B83"/>
    <w:rsid w:val="00CB5DFB"/>
    <w:rsid w:val="00CC03F4"/>
    <w:rsid w:val="00CC0ABF"/>
    <w:rsid w:val="00CC0B14"/>
    <w:rsid w:val="00CC0F47"/>
    <w:rsid w:val="00CC1337"/>
    <w:rsid w:val="00CC13A1"/>
    <w:rsid w:val="00CC14AE"/>
    <w:rsid w:val="00CC1997"/>
    <w:rsid w:val="00CC1A26"/>
    <w:rsid w:val="00CC22DA"/>
    <w:rsid w:val="00CC29C1"/>
    <w:rsid w:val="00CC401C"/>
    <w:rsid w:val="00CC47C1"/>
    <w:rsid w:val="00CC561B"/>
    <w:rsid w:val="00CC5A99"/>
    <w:rsid w:val="00CC5CEC"/>
    <w:rsid w:val="00CC66A0"/>
    <w:rsid w:val="00CC6DCB"/>
    <w:rsid w:val="00CC6E1C"/>
    <w:rsid w:val="00CC778E"/>
    <w:rsid w:val="00CD143D"/>
    <w:rsid w:val="00CD14DF"/>
    <w:rsid w:val="00CD17DB"/>
    <w:rsid w:val="00CD1868"/>
    <w:rsid w:val="00CD1BBA"/>
    <w:rsid w:val="00CD1D68"/>
    <w:rsid w:val="00CD1EBE"/>
    <w:rsid w:val="00CD3AF6"/>
    <w:rsid w:val="00CD3C35"/>
    <w:rsid w:val="00CD4F79"/>
    <w:rsid w:val="00CD5A80"/>
    <w:rsid w:val="00CD5AA6"/>
    <w:rsid w:val="00CD733B"/>
    <w:rsid w:val="00CD779E"/>
    <w:rsid w:val="00CD77DB"/>
    <w:rsid w:val="00CD7E90"/>
    <w:rsid w:val="00CE03E6"/>
    <w:rsid w:val="00CE1E4D"/>
    <w:rsid w:val="00CE1E5C"/>
    <w:rsid w:val="00CE254D"/>
    <w:rsid w:val="00CE308A"/>
    <w:rsid w:val="00CE3607"/>
    <w:rsid w:val="00CE49F5"/>
    <w:rsid w:val="00CE4FC4"/>
    <w:rsid w:val="00CE543D"/>
    <w:rsid w:val="00CE54DA"/>
    <w:rsid w:val="00CE5E0D"/>
    <w:rsid w:val="00CE66DA"/>
    <w:rsid w:val="00CE6EEB"/>
    <w:rsid w:val="00CE7417"/>
    <w:rsid w:val="00CE75D3"/>
    <w:rsid w:val="00CF0038"/>
    <w:rsid w:val="00CF0B9B"/>
    <w:rsid w:val="00CF0BF8"/>
    <w:rsid w:val="00CF19DA"/>
    <w:rsid w:val="00CF2376"/>
    <w:rsid w:val="00CF2419"/>
    <w:rsid w:val="00CF2449"/>
    <w:rsid w:val="00CF2D84"/>
    <w:rsid w:val="00CF34F9"/>
    <w:rsid w:val="00CF3D35"/>
    <w:rsid w:val="00CF49BC"/>
    <w:rsid w:val="00CF4C2A"/>
    <w:rsid w:val="00CF4C9C"/>
    <w:rsid w:val="00CF4FEC"/>
    <w:rsid w:val="00CF5189"/>
    <w:rsid w:val="00CF5B6E"/>
    <w:rsid w:val="00CF604C"/>
    <w:rsid w:val="00CF6983"/>
    <w:rsid w:val="00CF6FB9"/>
    <w:rsid w:val="00CF747F"/>
    <w:rsid w:val="00D00283"/>
    <w:rsid w:val="00D00D58"/>
    <w:rsid w:val="00D0237B"/>
    <w:rsid w:val="00D02CF2"/>
    <w:rsid w:val="00D030E9"/>
    <w:rsid w:val="00D0421B"/>
    <w:rsid w:val="00D0543A"/>
    <w:rsid w:val="00D05654"/>
    <w:rsid w:val="00D05BD0"/>
    <w:rsid w:val="00D05F92"/>
    <w:rsid w:val="00D06870"/>
    <w:rsid w:val="00D069EE"/>
    <w:rsid w:val="00D071BB"/>
    <w:rsid w:val="00D07362"/>
    <w:rsid w:val="00D103E6"/>
    <w:rsid w:val="00D11576"/>
    <w:rsid w:val="00D11BB2"/>
    <w:rsid w:val="00D13828"/>
    <w:rsid w:val="00D13A87"/>
    <w:rsid w:val="00D13EBB"/>
    <w:rsid w:val="00D14293"/>
    <w:rsid w:val="00D142B4"/>
    <w:rsid w:val="00D143A2"/>
    <w:rsid w:val="00D145BF"/>
    <w:rsid w:val="00D15EC0"/>
    <w:rsid w:val="00D161C1"/>
    <w:rsid w:val="00D16C21"/>
    <w:rsid w:val="00D16E1D"/>
    <w:rsid w:val="00D1741E"/>
    <w:rsid w:val="00D17B25"/>
    <w:rsid w:val="00D20069"/>
    <w:rsid w:val="00D20927"/>
    <w:rsid w:val="00D20D7F"/>
    <w:rsid w:val="00D20E46"/>
    <w:rsid w:val="00D22167"/>
    <w:rsid w:val="00D2301E"/>
    <w:rsid w:val="00D23311"/>
    <w:rsid w:val="00D23D16"/>
    <w:rsid w:val="00D23E84"/>
    <w:rsid w:val="00D27003"/>
    <w:rsid w:val="00D27BC7"/>
    <w:rsid w:val="00D31648"/>
    <w:rsid w:val="00D31BA6"/>
    <w:rsid w:val="00D322B5"/>
    <w:rsid w:val="00D3256C"/>
    <w:rsid w:val="00D3394E"/>
    <w:rsid w:val="00D34056"/>
    <w:rsid w:val="00D34E06"/>
    <w:rsid w:val="00D35216"/>
    <w:rsid w:val="00D3687F"/>
    <w:rsid w:val="00D37761"/>
    <w:rsid w:val="00D3783B"/>
    <w:rsid w:val="00D37CFA"/>
    <w:rsid w:val="00D4097D"/>
    <w:rsid w:val="00D41100"/>
    <w:rsid w:val="00D41C96"/>
    <w:rsid w:val="00D41DDA"/>
    <w:rsid w:val="00D41DDB"/>
    <w:rsid w:val="00D42078"/>
    <w:rsid w:val="00D42522"/>
    <w:rsid w:val="00D4346B"/>
    <w:rsid w:val="00D448EC"/>
    <w:rsid w:val="00D44A1E"/>
    <w:rsid w:val="00D44E5A"/>
    <w:rsid w:val="00D44F97"/>
    <w:rsid w:val="00D450E7"/>
    <w:rsid w:val="00D458A6"/>
    <w:rsid w:val="00D46578"/>
    <w:rsid w:val="00D470E4"/>
    <w:rsid w:val="00D477DE"/>
    <w:rsid w:val="00D47FA1"/>
    <w:rsid w:val="00D47FEB"/>
    <w:rsid w:val="00D5012F"/>
    <w:rsid w:val="00D50870"/>
    <w:rsid w:val="00D51129"/>
    <w:rsid w:val="00D5199D"/>
    <w:rsid w:val="00D51B42"/>
    <w:rsid w:val="00D5286D"/>
    <w:rsid w:val="00D52D9F"/>
    <w:rsid w:val="00D52F37"/>
    <w:rsid w:val="00D552FC"/>
    <w:rsid w:val="00D55301"/>
    <w:rsid w:val="00D5566C"/>
    <w:rsid w:val="00D55A0E"/>
    <w:rsid w:val="00D56287"/>
    <w:rsid w:val="00D5641C"/>
    <w:rsid w:val="00D565DD"/>
    <w:rsid w:val="00D57162"/>
    <w:rsid w:val="00D578A3"/>
    <w:rsid w:val="00D601DE"/>
    <w:rsid w:val="00D607FB"/>
    <w:rsid w:val="00D610CD"/>
    <w:rsid w:val="00D61273"/>
    <w:rsid w:val="00D627BE"/>
    <w:rsid w:val="00D62C13"/>
    <w:rsid w:val="00D632E4"/>
    <w:rsid w:val="00D63406"/>
    <w:rsid w:val="00D637B1"/>
    <w:rsid w:val="00D63AB7"/>
    <w:rsid w:val="00D6432F"/>
    <w:rsid w:val="00D64957"/>
    <w:rsid w:val="00D64EC3"/>
    <w:rsid w:val="00D64ED5"/>
    <w:rsid w:val="00D65D8A"/>
    <w:rsid w:val="00D66062"/>
    <w:rsid w:val="00D66F35"/>
    <w:rsid w:val="00D67021"/>
    <w:rsid w:val="00D67246"/>
    <w:rsid w:val="00D6747E"/>
    <w:rsid w:val="00D7023A"/>
    <w:rsid w:val="00D70FA1"/>
    <w:rsid w:val="00D70FCD"/>
    <w:rsid w:val="00D72B83"/>
    <w:rsid w:val="00D72C50"/>
    <w:rsid w:val="00D73255"/>
    <w:rsid w:val="00D7364C"/>
    <w:rsid w:val="00D73F40"/>
    <w:rsid w:val="00D74231"/>
    <w:rsid w:val="00D74C7D"/>
    <w:rsid w:val="00D76123"/>
    <w:rsid w:val="00D768D3"/>
    <w:rsid w:val="00D769A8"/>
    <w:rsid w:val="00D76C31"/>
    <w:rsid w:val="00D7726B"/>
    <w:rsid w:val="00D800B3"/>
    <w:rsid w:val="00D802C5"/>
    <w:rsid w:val="00D802F2"/>
    <w:rsid w:val="00D81222"/>
    <w:rsid w:val="00D819E4"/>
    <w:rsid w:val="00D827AD"/>
    <w:rsid w:val="00D82B71"/>
    <w:rsid w:val="00D82E94"/>
    <w:rsid w:val="00D8350A"/>
    <w:rsid w:val="00D83B61"/>
    <w:rsid w:val="00D83E13"/>
    <w:rsid w:val="00D841E7"/>
    <w:rsid w:val="00D8482D"/>
    <w:rsid w:val="00D849FD"/>
    <w:rsid w:val="00D84AB5"/>
    <w:rsid w:val="00D84F7E"/>
    <w:rsid w:val="00D8583F"/>
    <w:rsid w:val="00D85C06"/>
    <w:rsid w:val="00D85EDA"/>
    <w:rsid w:val="00D8699A"/>
    <w:rsid w:val="00D86FEC"/>
    <w:rsid w:val="00D872C8"/>
    <w:rsid w:val="00D90779"/>
    <w:rsid w:val="00D9130C"/>
    <w:rsid w:val="00D91A33"/>
    <w:rsid w:val="00D927D1"/>
    <w:rsid w:val="00D9283C"/>
    <w:rsid w:val="00D94CCA"/>
    <w:rsid w:val="00D94E2F"/>
    <w:rsid w:val="00D95086"/>
    <w:rsid w:val="00D95CB9"/>
    <w:rsid w:val="00D9708B"/>
    <w:rsid w:val="00D972E1"/>
    <w:rsid w:val="00D97844"/>
    <w:rsid w:val="00D97C73"/>
    <w:rsid w:val="00DA07C1"/>
    <w:rsid w:val="00DA0F65"/>
    <w:rsid w:val="00DA2A32"/>
    <w:rsid w:val="00DA2D1E"/>
    <w:rsid w:val="00DA3838"/>
    <w:rsid w:val="00DA44EC"/>
    <w:rsid w:val="00DA4576"/>
    <w:rsid w:val="00DA4836"/>
    <w:rsid w:val="00DA4AB7"/>
    <w:rsid w:val="00DA4D51"/>
    <w:rsid w:val="00DA5306"/>
    <w:rsid w:val="00DA59EC"/>
    <w:rsid w:val="00DA5A22"/>
    <w:rsid w:val="00DA5A83"/>
    <w:rsid w:val="00DA701F"/>
    <w:rsid w:val="00DA70B4"/>
    <w:rsid w:val="00DA71C2"/>
    <w:rsid w:val="00DB060F"/>
    <w:rsid w:val="00DB0657"/>
    <w:rsid w:val="00DB0783"/>
    <w:rsid w:val="00DB0D06"/>
    <w:rsid w:val="00DB1458"/>
    <w:rsid w:val="00DB1EF6"/>
    <w:rsid w:val="00DB2761"/>
    <w:rsid w:val="00DB277A"/>
    <w:rsid w:val="00DB2927"/>
    <w:rsid w:val="00DB3604"/>
    <w:rsid w:val="00DB3911"/>
    <w:rsid w:val="00DB4102"/>
    <w:rsid w:val="00DB4B76"/>
    <w:rsid w:val="00DB50AD"/>
    <w:rsid w:val="00DB5A42"/>
    <w:rsid w:val="00DB5DFD"/>
    <w:rsid w:val="00DB70DE"/>
    <w:rsid w:val="00DB758C"/>
    <w:rsid w:val="00DC020E"/>
    <w:rsid w:val="00DC0C87"/>
    <w:rsid w:val="00DC16C0"/>
    <w:rsid w:val="00DC2707"/>
    <w:rsid w:val="00DC2750"/>
    <w:rsid w:val="00DC28CB"/>
    <w:rsid w:val="00DC2CA7"/>
    <w:rsid w:val="00DC394A"/>
    <w:rsid w:val="00DC3F60"/>
    <w:rsid w:val="00DC4340"/>
    <w:rsid w:val="00DC466D"/>
    <w:rsid w:val="00DC56DB"/>
    <w:rsid w:val="00DC57DC"/>
    <w:rsid w:val="00DC5A79"/>
    <w:rsid w:val="00DC5C6D"/>
    <w:rsid w:val="00DC74E4"/>
    <w:rsid w:val="00DD01E8"/>
    <w:rsid w:val="00DD0465"/>
    <w:rsid w:val="00DD0B0B"/>
    <w:rsid w:val="00DD17C3"/>
    <w:rsid w:val="00DD1E14"/>
    <w:rsid w:val="00DD2854"/>
    <w:rsid w:val="00DD2E62"/>
    <w:rsid w:val="00DD3150"/>
    <w:rsid w:val="00DD3186"/>
    <w:rsid w:val="00DD31A5"/>
    <w:rsid w:val="00DD3DA7"/>
    <w:rsid w:val="00DD50AC"/>
    <w:rsid w:val="00DD5239"/>
    <w:rsid w:val="00DD5B15"/>
    <w:rsid w:val="00DD6178"/>
    <w:rsid w:val="00DD63B6"/>
    <w:rsid w:val="00DD6535"/>
    <w:rsid w:val="00DD66D8"/>
    <w:rsid w:val="00DD6933"/>
    <w:rsid w:val="00DD75FE"/>
    <w:rsid w:val="00DD79F8"/>
    <w:rsid w:val="00DE050F"/>
    <w:rsid w:val="00DE073F"/>
    <w:rsid w:val="00DE1292"/>
    <w:rsid w:val="00DE1A69"/>
    <w:rsid w:val="00DE1ABD"/>
    <w:rsid w:val="00DE2172"/>
    <w:rsid w:val="00DE2C30"/>
    <w:rsid w:val="00DE3E3D"/>
    <w:rsid w:val="00DE3F31"/>
    <w:rsid w:val="00DE4D19"/>
    <w:rsid w:val="00DE61A9"/>
    <w:rsid w:val="00DE6363"/>
    <w:rsid w:val="00DE6756"/>
    <w:rsid w:val="00DE6823"/>
    <w:rsid w:val="00DF0DE2"/>
    <w:rsid w:val="00DF1524"/>
    <w:rsid w:val="00DF1EE1"/>
    <w:rsid w:val="00DF622D"/>
    <w:rsid w:val="00DF6F6B"/>
    <w:rsid w:val="00DF7022"/>
    <w:rsid w:val="00DF7E6E"/>
    <w:rsid w:val="00E0033D"/>
    <w:rsid w:val="00E03C19"/>
    <w:rsid w:val="00E0432B"/>
    <w:rsid w:val="00E046A0"/>
    <w:rsid w:val="00E04FC9"/>
    <w:rsid w:val="00E0539D"/>
    <w:rsid w:val="00E0573E"/>
    <w:rsid w:val="00E062E8"/>
    <w:rsid w:val="00E063F5"/>
    <w:rsid w:val="00E06B43"/>
    <w:rsid w:val="00E07E99"/>
    <w:rsid w:val="00E102FF"/>
    <w:rsid w:val="00E1167D"/>
    <w:rsid w:val="00E11F80"/>
    <w:rsid w:val="00E128D2"/>
    <w:rsid w:val="00E13791"/>
    <w:rsid w:val="00E14159"/>
    <w:rsid w:val="00E14602"/>
    <w:rsid w:val="00E1501E"/>
    <w:rsid w:val="00E15201"/>
    <w:rsid w:val="00E17BBD"/>
    <w:rsid w:val="00E201EB"/>
    <w:rsid w:val="00E2088C"/>
    <w:rsid w:val="00E209AB"/>
    <w:rsid w:val="00E214BA"/>
    <w:rsid w:val="00E21557"/>
    <w:rsid w:val="00E217C6"/>
    <w:rsid w:val="00E21B9C"/>
    <w:rsid w:val="00E22757"/>
    <w:rsid w:val="00E22A67"/>
    <w:rsid w:val="00E23698"/>
    <w:rsid w:val="00E24A78"/>
    <w:rsid w:val="00E2515D"/>
    <w:rsid w:val="00E260DC"/>
    <w:rsid w:val="00E2618F"/>
    <w:rsid w:val="00E26A9F"/>
    <w:rsid w:val="00E277CF"/>
    <w:rsid w:val="00E27DDF"/>
    <w:rsid w:val="00E312E5"/>
    <w:rsid w:val="00E31C5D"/>
    <w:rsid w:val="00E32025"/>
    <w:rsid w:val="00E33524"/>
    <w:rsid w:val="00E345AD"/>
    <w:rsid w:val="00E34751"/>
    <w:rsid w:val="00E348F4"/>
    <w:rsid w:val="00E352EE"/>
    <w:rsid w:val="00E35AD5"/>
    <w:rsid w:val="00E362D3"/>
    <w:rsid w:val="00E366CB"/>
    <w:rsid w:val="00E37522"/>
    <w:rsid w:val="00E3782E"/>
    <w:rsid w:val="00E37E9E"/>
    <w:rsid w:val="00E4019D"/>
    <w:rsid w:val="00E401E2"/>
    <w:rsid w:val="00E40FC4"/>
    <w:rsid w:val="00E41069"/>
    <w:rsid w:val="00E411FD"/>
    <w:rsid w:val="00E429F7"/>
    <w:rsid w:val="00E42B6C"/>
    <w:rsid w:val="00E42D12"/>
    <w:rsid w:val="00E434D7"/>
    <w:rsid w:val="00E446F6"/>
    <w:rsid w:val="00E44B0B"/>
    <w:rsid w:val="00E45576"/>
    <w:rsid w:val="00E4592B"/>
    <w:rsid w:val="00E464CD"/>
    <w:rsid w:val="00E465B3"/>
    <w:rsid w:val="00E468A9"/>
    <w:rsid w:val="00E469EB"/>
    <w:rsid w:val="00E46E30"/>
    <w:rsid w:val="00E47E88"/>
    <w:rsid w:val="00E50356"/>
    <w:rsid w:val="00E505D0"/>
    <w:rsid w:val="00E506CC"/>
    <w:rsid w:val="00E509B6"/>
    <w:rsid w:val="00E50C47"/>
    <w:rsid w:val="00E5140D"/>
    <w:rsid w:val="00E53039"/>
    <w:rsid w:val="00E53324"/>
    <w:rsid w:val="00E53D25"/>
    <w:rsid w:val="00E54991"/>
    <w:rsid w:val="00E54C03"/>
    <w:rsid w:val="00E55003"/>
    <w:rsid w:val="00E5514C"/>
    <w:rsid w:val="00E556BB"/>
    <w:rsid w:val="00E559E0"/>
    <w:rsid w:val="00E56169"/>
    <w:rsid w:val="00E56564"/>
    <w:rsid w:val="00E567E2"/>
    <w:rsid w:val="00E57306"/>
    <w:rsid w:val="00E578D3"/>
    <w:rsid w:val="00E6068F"/>
    <w:rsid w:val="00E6178C"/>
    <w:rsid w:val="00E61CAE"/>
    <w:rsid w:val="00E62B41"/>
    <w:rsid w:val="00E63348"/>
    <w:rsid w:val="00E645E9"/>
    <w:rsid w:val="00E64741"/>
    <w:rsid w:val="00E654FB"/>
    <w:rsid w:val="00E66499"/>
    <w:rsid w:val="00E66A33"/>
    <w:rsid w:val="00E66FE3"/>
    <w:rsid w:val="00E67767"/>
    <w:rsid w:val="00E7012B"/>
    <w:rsid w:val="00E71493"/>
    <w:rsid w:val="00E715CC"/>
    <w:rsid w:val="00E723B0"/>
    <w:rsid w:val="00E724E6"/>
    <w:rsid w:val="00E72DD2"/>
    <w:rsid w:val="00E733AE"/>
    <w:rsid w:val="00E735BF"/>
    <w:rsid w:val="00E749E9"/>
    <w:rsid w:val="00E76147"/>
    <w:rsid w:val="00E7728F"/>
    <w:rsid w:val="00E803D8"/>
    <w:rsid w:val="00E81618"/>
    <w:rsid w:val="00E818DE"/>
    <w:rsid w:val="00E819DE"/>
    <w:rsid w:val="00E81A97"/>
    <w:rsid w:val="00E81C00"/>
    <w:rsid w:val="00E81EEF"/>
    <w:rsid w:val="00E820CB"/>
    <w:rsid w:val="00E82210"/>
    <w:rsid w:val="00E82283"/>
    <w:rsid w:val="00E82444"/>
    <w:rsid w:val="00E82EC7"/>
    <w:rsid w:val="00E8454D"/>
    <w:rsid w:val="00E845F1"/>
    <w:rsid w:val="00E84648"/>
    <w:rsid w:val="00E84952"/>
    <w:rsid w:val="00E849BF"/>
    <w:rsid w:val="00E84C09"/>
    <w:rsid w:val="00E86532"/>
    <w:rsid w:val="00E86859"/>
    <w:rsid w:val="00E871A2"/>
    <w:rsid w:val="00E87538"/>
    <w:rsid w:val="00E87612"/>
    <w:rsid w:val="00E87EB0"/>
    <w:rsid w:val="00E90D06"/>
    <w:rsid w:val="00E9107A"/>
    <w:rsid w:val="00E919A3"/>
    <w:rsid w:val="00E91B82"/>
    <w:rsid w:val="00E91C65"/>
    <w:rsid w:val="00E91F05"/>
    <w:rsid w:val="00E93DD6"/>
    <w:rsid w:val="00E9465C"/>
    <w:rsid w:val="00E94E5D"/>
    <w:rsid w:val="00E95145"/>
    <w:rsid w:val="00E96C6F"/>
    <w:rsid w:val="00E96DA4"/>
    <w:rsid w:val="00E97278"/>
    <w:rsid w:val="00E974FC"/>
    <w:rsid w:val="00E97B9F"/>
    <w:rsid w:val="00EA0677"/>
    <w:rsid w:val="00EA0698"/>
    <w:rsid w:val="00EA07F5"/>
    <w:rsid w:val="00EA0EAC"/>
    <w:rsid w:val="00EA192C"/>
    <w:rsid w:val="00EA1ACE"/>
    <w:rsid w:val="00EA1E9A"/>
    <w:rsid w:val="00EA259E"/>
    <w:rsid w:val="00EA2ABF"/>
    <w:rsid w:val="00EA2C53"/>
    <w:rsid w:val="00EA4253"/>
    <w:rsid w:val="00EA4C14"/>
    <w:rsid w:val="00EA5F89"/>
    <w:rsid w:val="00EA654A"/>
    <w:rsid w:val="00EA666C"/>
    <w:rsid w:val="00EA7381"/>
    <w:rsid w:val="00EA739B"/>
    <w:rsid w:val="00EA7768"/>
    <w:rsid w:val="00EB0103"/>
    <w:rsid w:val="00EB02F1"/>
    <w:rsid w:val="00EB0C4B"/>
    <w:rsid w:val="00EB0E32"/>
    <w:rsid w:val="00EB13E9"/>
    <w:rsid w:val="00EB1A26"/>
    <w:rsid w:val="00EB1B1E"/>
    <w:rsid w:val="00EB1EB9"/>
    <w:rsid w:val="00EB223F"/>
    <w:rsid w:val="00EB27F8"/>
    <w:rsid w:val="00EB34D5"/>
    <w:rsid w:val="00EB3F80"/>
    <w:rsid w:val="00EB53F2"/>
    <w:rsid w:val="00EB79F9"/>
    <w:rsid w:val="00EC0ED6"/>
    <w:rsid w:val="00EC19A6"/>
    <w:rsid w:val="00EC2A3D"/>
    <w:rsid w:val="00EC2B0B"/>
    <w:rsid w:val="00EC2F96"/>
    <w:rsid w:val="00EC3181"/>
    <w:rsid w:val="00EC361E"/>
    <w:rsid w:val="00EC3689"/>
    <w:rsid w:val="00EC3DDE"/>
    <w:rsid w:val="00EC4852"/>
    <w:rsid w:val="00EC486A"/>
    <w:rsid w:val="00EC5BB9"/>
    <w:rsid w:val="00EC5C02"/>
    <w:rsid w:val="00EC5F91"/>
    <w:rsid w:val="00EC6CBF"/>
    <w:rsid w:val="00EC6DCB"/>
    <w:rsid w:val="00EC6F05"/>
    <w:rsid w:val="00EC7467"/>
    <w:rsid w:val="00EC74E4"/>
    <w:rsid w:val="00EC75EC"/>
    <w:rsid w:val="00EC7640"/>
    <w:rsid w:val="00ED0753"/>
    <w:rsid w:val="00ED179F"/>
    <w:rsid w:val="00ED17F6"/>
    <w:rsid w:val="00ED19FA"/>
    <w:rsid w:val="00ED1D87"/>
    <w:rsid w:val="00ED24FD"/>
    <w:rsid w:val="00ED3A9D"/>
    <w:rsid w:val="00ED3FC6"/>
    <w:rsid w:val="00ED4D93"/>
    <w:rsid w:val="00ED55B2"/>
    <w:rsid w:val="00ED5B24"/>
    <w:rsid w:val="00ED5E29"/>
    <w:rsid w:val="00ED6275"/>
    <w:rsid w:val="00ED64E9"/>
    <w:rsid w:val="00ED71DE"/>
    <w:rsid w:val="00ED7425"/>
    <w:rsid w:val="00ED774F"/>
    <w:rsid w:val="00EE12C8"/>
    <w:rsid w:val="00EE1BD8"/>
    <w:rsid w:val="00EE21F4"/>
    <w:rsid w:val="00EE241C"/>
    <w:rsid w:val="00EE2A28"/>
    <w:rsid w:val="00EE351C"/>
    <w:rsid w:val="00EE3828"/>
    <w:rsid w:val="00EE6E03"/>
    <w:rsid w:val="00EE7752"/>
    <w:rsid w:val="00EF0BF3"/>
    <w:rsid w:val="00EF1729"/>
    <w:rsid w:val="00EF17A1"/>
    <w:rsid w:val="00EF1C46"/>
    <w:rsid w:val="00EF3813"/>
    <w:rsid w:val="00EF4446"/>
    <w:rsid w:val="00EF46C9"/>
    <w:rsid w:val="00EF4CD8"/>
    <w:rsid w:val="00EF59C5"/>
    <w:rsid w:val="00EF5F14"/>
    <w:rsid w:val="00EF63F4"/>
    <w:rsid w:val="00EF6C75"/>
    <w:rsid w:val="00EF75AB"/>
    <w:rsid w:val="00EF7A81"/>
    <w:rsid w:val="00F00177"/>
    <w:rsid w:val="00F003B5"/>
    <w:rsid w:val="00F00E31"/>
    <w:rsid w:val="00F01002"/>
    <w:rsid w:val="00F018E5"/>
    <w:rsid w:val="00F01A12"/>
    <w:rsid w:val="00F01A3D"/>
    <w:rsid w:val="00F01A92"/>
    <w:rsid w:val="00F01AFE"/>
    <w:rsid w:val="00F01C7D"/>
    <w:rsid w:val="00F03BAD"/>
    <w:rsid w:val="00F04A3A"/>
    <w:rsid w:val="00F0676C"/>
    <w:rsid w:val="00F06EEC"/>
    <w:rsid w:val="00F07AA4"/>
    <w:rsid w:val="00F07F2B"/>
    <w:rsid w:val="00F10769"/>
    <w:rsid w:val="00F12074"/>
    <w:rsid w:val="00F12549"/>
    <w:rsid w:val="00F12B7F"/>
    <w:rsid w:val="00F14164"/>
    <w:rsid w:val="00F14380"/>
    <w:rsid w:val="00F14554"/>
    <w:rsid w:val="00F147C3"/>
    <w:rsid w:val="00F156EF"/>
    <w:rsid w:val="00F15AE4"/>
    <w:rsid w:val="00F15B89"/>
    <w:rsid w:val="00F15E3A"/>
    <w:rsid w:val="00F2038D"/>
    <w:rsid w:val="00F20D6A"/>
    <w:rsid w:val="00F21B67"/>
    <w:rsid w:val="00F21F00"/>
    <w:rsid w:val="00F23508"/>
    <w:rsid w:val="00F257FA"/>
    <w:rsid w:val="00F25D9D"/>
    <w:rsid w:val="00F25DE6"/>
    <w:rsid w:val="00F26269"/>
    <w:rsid w:val="00F26443"/>
    <w:rsid w:val="00F279CB"/>
    <w:rsid w:val="00F3062B"/>
    <w:rsid w:val="00F308A6"/>
    <w:rsid w:val="00F30A67"/>
    <w:rsid w:val="00F3109A"/>
    <w:rsid w:val="00F31327"/>
    <w:rsid w:val="00F31DBF"/>
    <w:rsid w:val="00F31FBD"/>
    <w:rsid w:val="00F3215B"/>
    <w:rsid w:val="00F328C4"/>
    <w:rsid w:val="00F32A27"/>
    <w:rsid w:val="00F33E86"/>
    <w:rsid w:val="00F3485F"/>
    <w:rsid w:val="00F35458"/>
    <w:rsid w:val="00F357C4"/>
    <w:rsid w:val="00F3585A"/>
    <w:rsid w:val="00F362F0"/>
    <w:rsid w:val="00F363DA"/>
    <w:rsid w:val="00F36DD7"/>
    <w:rsid w:val="00F376B8"/>
    <w:rsid w:val="00F37798"/>
    <w:rsid w:val="00F40421"/>
    <w:rsid w:val="00F407D9"/>
    <w:rsid w:val="00F415F5"/>
    <w:rsid w:val="00F41A49"/>
    <w:rsid w:val="00F41BDE"/>
    <w:rsid w:val="00F420D5"/>
    <w:rsid w:val="00F4257D"/>
    <w:rsid w:val="00F42892"/>
    <w:rsid w:val="00F42D62"/>
    <w:rsid w:val="00F42ED3"/>
    <w:rsid w:val="00F43008"/>
    <w:rsid w:val="00F4317F"/>
    <w:rsid w:val="00F450CC"/>
    <w:rsid w:val="00F45931"/>
    <w:rsid w:val="00F460DC"/>
    <w:rsid w:val="00F464B0"/>
    <w:rsid w:val="00F46C1E"/>
    <w:rsid w:val="00F46D76"/>
    <w:rsid w:val="00F4797E"/>
    <w:rsid w:val="00F5092C"/>
    <w:rsid w:val="00F50CA4"/>
    <w:rsid w:val="00F50D0F"/>
    <w:rsid w:val="00F519D9"/>
    <w:rsid w:val="00F5200B"/>
    <w:rsid w:val="00F52835"/>
    <w:rsid w:val="00F5387E"/>
    <w:rsid w:val="00F53E4E"/>
    <w:rsid w:val="00F54A39"/>
    <w:rsid w:val="00F55997"/>
    <w:rsid w:val="00F569FE"/>
    <w:rsid w:val="00F57B9C"/>
    <w:rsid w:val="00F57C5E"/>
    <w:rsid w:val="00F615CF"/>
    <w:rsid w:val="00F619E3"/>
    <w:rsid w:val="00F61A38"/>
    <w:rsid w:val="00F61D80"/>
    <w:rsid w:val="00F62048"/>
    <w:rsid w:val="00F6228E"/>
    <w:rsid w:val="00F63CBD"/>
    <w:rsid w:val="00F64169"/>
    <w:rsid w:val="00F64BA3"/>
    <w:rsid w:val="00F64BF5"/>
    <w:rsid w:val="00F65046"/>
    <w:rsid w:val="00F6566D"/>
    <w:rsid w:val="00F65B8B"/>
    <w:rsid w:val="00F6633B"/>
    <w:rsid w:val="00F6746C"/>
    <w:rsid w:val="00F67572"/>
    <w:rsid w:val="00F67E47"/>
    <w:rsid w:val="00F70AE7"/>
    <w:rsid w:val="00F70EE4"/>
    <w:rsid w:val="00F724DB"/>
    <w:rsid w:val="00F72823"/>
    <w:rsid w:val="00F72854"/>
    <w:rsid w:val="00F739B0"/>
    <w:rsid w:val="00F74315"/>
    <w:rsid w:val="00F74EFE"/>
    <w:rsid w:val="00F75DA5"/>
    <w:rsid w:val="00F76B6D"/>
    <w:rsid w:val="00F770AA"/>
    <w:rsid w:val="00F77954"/>
    <w:rsid w:val="00F77A72"/>
    <w:rsid w:val="00F77B07"/>
    <w:rsid w:val="00F80AA5"/>
    <w:rsid w:val="00F81A41"/>
    <w:rsid w:val="00F81F6E"/>
    <w:rsid w:val="00F81F8B"/>
    <w:rsid w:val="00F82265"/>
    <w:rsid w:val="00F85D9B"/>
    <w:rsid w:val="00F86087"/>
    <w:rsid w:val="00F8773D"/>
    <w:rsid w:val="00F87831"/>
    <w:rsid w:val="00F87A04"/>
    <w:rsid w:val="00F87ECA"/>
    <w:rsid w:val="00F906A1"/>
    <w:rsid w:val="00F90E39"/>
    <w:rsid w:val="00F91783"/>
    <w:rsid w:val="00F9194F"/>
    <w:rsid w:val="00F91D82"/>
    <w:rsid w:val="00F927CC"/>
    <w:rsid w:val="00F93149"/>
    <w:rsid w:val="00F93288"/>
    <w:rsid w:val="00F933A6"/>
    <w:rsid w:val="00F935C9"/>
    <w:rsid w:val="00F93E72"/>
    <w:rsid w:val="00F9473D"/>
    <w:rsid w:val="00F96444"/>
    <w:rsid w:val="00F973CF"/>
    <w:rsid w:val="00F973FB"/>
    <w:rsid w:val="00F9746D"/>
    <w:rsid w:val="00F97574"/>
    <w:rsid w:val="00F97AF1"/>
    <w:rsid w:val="00FA0A95"/>
    <w:rsid w:val="00FA127C"/>
    <w:rsid w:val="00FA1821"/>
    <w:rsid w:val="00FA1F6A"/>
    <w:rsid w:val="00FA2AEA"/>
    <w:rsid w:val="00FA2C16"/>
    <w:rsid w:val="00FA2D65"/>
    <w:rsid w:val="00FA2F04"/>
    <w:rsid w:val="00FA3838"/>
    <w:rsid w:val="00FA3912"/>
    <w:rsid w:val="00FA51CB"/>
    <w:rsid w:val="00FA66B3"/>
    <w:rsid w:val="00FA6A88"/>
    <w:rsid w:val="00FA6AA5"/>
    <w:rsid w:val="00FA6DAC"/>
    <w:rsid w:val="00FA7E86"/>
    <w:rsid w:val="00FB00AA"/>
    <w:rsid w:val="00FB12D9"/>
    <w:rsid w:val="00FB1D6F"/>
    <w:rsid w:val="00FB1FAB"/>
    <w:rsid w:val="00FB2828"/>
    <w:rsid w:val="00FB2D51"/>
    <w:rsid w:val="00FB2F7B"/>
    <w:rsid w:val="00FB3889"/>
    <w:rsid w:val="00FB476A"/>
    <w:rsid w:val="00FB498D"/>
    <w:rsid w:val="00FB5FDC"/>
    <w:rsid w:val="00FB6159"/>
    <w:rsid w:val="00FB6DA7"/>
    <w:rsid w:val="00FB6F2C"/>
    <w:rsid w:val="00FB730F"/>
    <w:rsid w:val="00FB747F"/>
    <w:rsid w:val="00FB79A2"/>
    <w:rsid w:val="00FB7C63"/>
    <w:rsid w:val="00FB7D2D"/>
    <w:rsid w:val="00FC0716"/>
    <w:rsid w:val="00FC0BFC"/>
    <w:rsid w:val="00FC1D55"/>
    <w:rsid w:val="00FC3420"/>
    <w:rsid w:val="00FC3649"/>
    <w:rsid w:val="00FC3CE0"/>
    <w:rsid w:val="00FC47D4"/>
    <w:rsid w:val="00FC500C"/>
    <w:rsid w:val="00FC510B"/>
    <w:rsid w:val="00FC5470"/>
    <w:rsid w:val="00FC5918"/>
    <w:rsid w:val="00FC5BAB"/>
    <w:rsid w:val="00FC6608"/>
    <w:rsid w:val="00FC6D69"/>
    <w:rsid w:val="00FC76BA"/>
    <w:rsid w:val="00FC7907"/>
    <w:rsid w:val="00FC7CB6"/>
    <w:rsid w:val="00FC7CFB"/>
    <w:rsid w:val="00FD0A18"/>
    <w:rsid w:val="00FD0D15"/>
    <w:rsid w:val="00FD1016"/>
    <w:rsid w:val="00FD1896"/>
    <w:rsid w:val="00FD19BC"/>
    <w:rsid w:val="00FD1C16"/>
    <w:rsid w:val="00FD3418"/>
    <w:rsid w:val="00FD3764"/>
    <w:rsid w:val="00FD4059"/>
    <w:rsid w:val="00FD50DF"/>
    <w:rsid w:val="00FD5633"/>
    <w:rsid w:val="00FD59B6"/>
    <w:rsid w:val="00FD6B0D"/>
    <w:rsid w:val="00FD78FD"/>
    <w:rsid w:val="00FD7BDB"/>
    <w:rsid w:val="00FE0001"/>
    <w:rsid w:val="00FE16A2"/>
    <w:rsid w:val="00FE1ACF"/>
    <w:rsid w:val="00FE2142"/>
    <w:rsid w:val="00FE3AD9"/>
    <w:rsid w:val="00FE4609"/>
    <w:rsid w:val="00FE48D5"/>
    <w:rsid w:val="00FE4A8B"/>
    <w:rsid w:val="00FE4DA5"/>
    <w:rsid w:val="00FE5E37"/>
    <w:rsid w:val="00FE611C"/>
    <w:rsid w:val="00FE665C"/>
    <w:rsid w:val="00FE7D11"/>
    <w:rsid w:val="00FE7E2A"/>
    <w:rsid w:val="00FF15E8"/>
    <w:rsid w:val="00FF1732"/>
    <w:rsid w:val="00FF1F47"/>
    <w:rsid w:val="00FF2781"/>
    <w:rsid w:val="00FF2FFD"/>
    <w:rsid w:val="00FF3431"/>
    <w:rsid w:val="00FF3C9C"/>
    <w:rsid w:val="00FF41E7"/>
    <w:rsid w:val="00FF42DF"/>
    <w:rsid w:val="00FF47EA"/>
    <w:rsid w:val="00FF48BA"/>
    <w:rsid w:val="00FF4CBB"/>
    <w:rsid w:val="00FF4D4D"/>
    <w:rsid w:val="00FF4F00"/>
    <w:rsid w:val="00FF5026"/>
    <w:rsid w:val="00FF5967"/>
    <w:rsid w:val="00FF6714"/>
    <w:rsid w:val="00FF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BBB20"/>
  <w15:docId w15:val="{BED41C04-10C0-4E88-A25D-4D13784F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nhideWhenUsed/>
    <w:qFormat/>
    <w:rsid w:val="008D35B1"/>
    <w:rPr>
      <w:lang w:eastAsia="en-US"/>
    </w:rPr>
  </w:style>
  <w:style w:type="paragraph" w:styleId="Heading1">
    <w:name w:val="heading 1"/>
    <w:basedOn w:val="Normal"/>
    <w:next w:val="Story"/>
    <w:link w:val="Heading1Char"/>
    <w:uiPriority w:val="99"/>
    <w:qFormat/>
    <w:rsid w:val="00E128D2"/>
    <w:pPr>
      <w:keepNext/>
      <w:keepLines/>
      <w:pageBreakBefore/>
      <w:spacing w:after="150" w:line="500" w:lineRule="exact"/>
      <w:outlineLvl w:val="0"/>
    </w:pPr>
    <w:rPr>
      <w:rFonts w:ascii="Arial Black" w:hAnsi="Arial Black" w:cs="Arial"/>
      <w:kern w:val="32"/>
      <w:sz w:val="48"/>
      <w:szCs w:val="32"/>
    </w:rPr>
  </w:style>
  <w:style w:type="paragraph" w:styleId="Heading2">
    <w:name w:val="heading 2"/>
    <w:basedOn w:val="Normal"/>
    <w:next w:val="Story"/>
    <w:link w:val="Heading2Char"/>
    <w:uiPriority w:val="9"/>
    <w:qFormat/>
    <w:rsid w:val="00E128D2"/>
    <w:pPr>
      <w:keepNext/>
      <w:keepLines/>
      <w:spacing w:before="280" w:after="140" w:line="420" w:lineRule="exact"/>
      <w:outlineLvl w:val="1"/>
    </w:pPr>
    <w:rPr>
      <w:rFonts w:ascii="Arial Black" w:hAnsi="Arial Black" w:cs="Arial"/>
      <w:sz w:val="32"/>
      <w:szCs w:val="28"/>
    </w:rPr>
  </w:style>
  <w:style w:type="paragraph" w:styleId="Heading3">
    <w:name w:val="heading 3"/>
    <w:basedOn w:val="Normal"/>
    <w:next w:val="Story"/>
    <w:semiHidden/>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52F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semiHidden/>
    <w:qFormat/>
    <w:pPr>
      <w:numPr>
        <w:numId w:val="2"/>
      </w:numPr>
      <w:spacing w:before="65" w:after="65"/>
      <w:outlineLvl w:val="4"/>
    </w:pPr>
    <w:rPr>
      <w:rFonts w:ascii="Arial Black" w:hAnsi="Arial Black"/>
      <w:smallCaps/>
      <w:sz w:val="40"/>
    </w:rPr>
  </w:style>
  <w:style w:type="paragraph" w:styleId="Heading6">
    <w:name w:val="heading 6"/>
    <w:basedOn w:val="Normal"/>
    <w:next w:val="Story"/>
    <w:link w:val="Heading6Char"/>
    <w:uiPriority w:val="99"/>
    <w:qFormat/>
    <w:rsid w:val="00E128D2"/>
    <w:pPr>
      <w:keepNext/>
      <w:keepLines/>
      <w:spacing w:before="140" w:after="140" w:line="280" w:lineRule="exact"/>
      <w:outlineLvl w:val="5"/>
    </w:pPr>
    <w:rPr>
      <w:rFonts w:ascii="Arial Black" w:hAnsi="Arial Black"/>
      <w:sz w:val="24"/>
      <w:szCs w:val="22"/>
    </w:rPr>
  </w:style>
  <w:style w:type="paragraph" w:styleId="Heading7">
    <w:name w:val="heading 7"/>
    <w:basedOn w:val="Normal"/>
    <w:next w:val="Story"/>
    <w:link w:val="Heading7Char"/>
    <w:qFormat/>
    <w:rsid w:val="00051BC8"/>
    <w:pPr>
      <w:keepNext/>
      <w:keepLines/>
      <w:spacing w:after="140" w:line="280" w:lineRule="exact"/>
      <w:outlineLvl w:val="6"/>
    </w:pPr>
    <w:rPr>
      <w:rFonts w:ascii="Arial Black" w:hAnsi="Arial Black"/>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link w:val="StoryChar"/>
    <w:qFormat/>
    <w:rsid w:val="00E128D2"/>
    <w:pPr>
      <w:keepLines/>
      <w:spacing w:after="140" w:line="280" w:lineRule="exact"/>
    </w:pPr>
    <w:rPr>
      <w:rFonts w:cs="Arial"/>
      <w:sz w:val="22"/>
    </w:rPr>
  </w:style>
  <w:style w:type="paragraph" w:customStyle="1" w:styleId="Storybullet">
    <w:name w:val="Story bullet"/>
    <w:basedOn w:val="Story"/>
    <w:link w:val="StorybulletChar"/>
    <w:qFormat/>
    <w:rsid w:val="00474D48"/>
    <w:pPr>
      <w:numPr>
        <w:numId w:val="4"/>
      </w:numPr>
      <w:tabs>
        <w:tab w:val="clear" w:pos="1500"/>
        <w:tab w:val="left" w:pos="280"/>
      </w:tabs>
      <w:ind w:left="278" w:hanging="278"/>
      <w:contextualSpacing/>
    </w:pPr>
  </w:style>
  <w:style w:type="paragraph" w:customStyle="1" w:styleId="Storyquote">
    <w:name w:val="Story quote"/>
    <w:basedOn w:val="Story"/>
    <w:next w:val="Story"/>
    <w:link w:val="StoryquoteChar"/>
    <w:uiPriority w:val="99"/>
    <w:rsid w:val="00E128D2"/>
    <w:pPr>
      <w:tabs>
        <w:tab w:val="left" w:pos="288"/>
      </w:tabs>
      <w:ind w:left="288" w:hanging="288"/>
    </w:pPr>
    <w:rPr>
      <w:i/>
      <w:iCs/>
    </w:rPr>
  </w:style>
  <w:style w:type="paragraph" w:styleId="Header">
    <w:name w:val="header"/>
    <w:basedOn w:val="Normal"/>
    <w:unhideWhenUsed/>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customStyle="1" w:styleId="Snippetbullet">
    <w:name w:val="Snippet bullet"/>
    <w:basedOn w:val="Storybullet"/>
    <w:link w:val="SnippetbulletChar"/>
    <w:qFormat/>
    <w:rsid w:val="00292949"/>
    <w:pPr>
      <w:numPr>
        <w:numId w:val="7"/>
      </w:numPr>
      <w:tabs>
        <w:tab w:val="clear" w:pos="280"/>
        <w:tab w:val="left" w:pos="278"/>
      </w:tabs>
      <w:ind w:left="278" w:hanging="278"/>
      <w:contextualSpacing w:val="0"/>
    </w:pPr>
    <w:rPr>
      <w:rFonts w:ascii="Arial" w:hAnsi="Arial"/>
      <w:sz w:val="16"/>
    </w:rPr>
  </w:style>
  <w:style w:type="character" w:customStyle="1" w:styleId="Heading1Char">
    <w:name w:val="Heading 1 Char"/>
    <w:link w:val="Heading1"/>
    <w:uiPriority w:val="99"/>
    <w:locked/>
    <w:rsid w:val="004416D0"/>
    <w:rPr>
      <w:rFonts w:ascii="Arial Black" w:hAnsi="Arial Black" w:cs="Arial"/>
      <w:kern w:val="32"/>
      <w:sz w:val="48"/>
      <w:szCs w:val="32"/>
      <w:lang w:eastAsia="en-US"/>
    </w:rPr>
  </w:style>
  <w:style w:type="paragraph" w:customStyle="1" w:styleId="Tabletext">
    <w:name w:val="Table text"/>
    <w:basedOn w:val="Story"/>
    <w:qFormat/>
    <w:rsid w:val="00474D48"/>
    <w:pPr>
      <w:tabs>
        <w:tab w:val="left" w:pos="142"/>
        <w:tab w:val="left" w:pos="284"/>
        <w:tab w:val="left" w:pos="425"/>
      </w:tabs>
      <w:spacing w:before="70" w:after="70" w:line="180" w:lineRule="exact"/>
    </w:pPr>
    <w:rPr>
      <w:rFonts w:ascii="Arial" w:hAnsi="Arial"/>
      <w:sz w:val="16"/>
    </w:rPr>
  </w:style>
  <w:style w:type="paragraph" w:customStyle="1" w:styleId="Tablehead">
    <w:name w:val="Table head"/>
    <w:basedOn w:val="Tabletext"/>
    <w:qFormat/>
    <w:rsid w:val="00474D48"/>
    <w:pPr>
      <w:shd w:val="clear" w:color="auto" w:fill="FFFFFF" w:themeFill="background1"/>
      <w:spacing w:line="140" w:lineRule="exact"/>
      <w:jc w:val="center"/>
    </w:pPr>
    <w:rPr>
      <w:b/>
      <w:bCs/>
      <w:sz w:val="14"/>
    </w:rPr>
  </w:style>
  <w:style w:type="paragraph" w:customStyle="1" w:styleId="Tablesource">
    <w:name w:val="Table source"/>
    <w:qFormat/>
    <w:rsid w:val="00A3119E"/>
    <w:pPr>
      <w:spacing w:before="100" w:after="140" w:line="180" w:lineRule="exact"/>
    </w:pPr>
    <w:rPr>
      <w:rFonts w:ascii="Arial" w:hAnsi="Arial" w:cs="Arial"/>
      <w:sz w:val="16"/>
      <w:lang w:eastAsia="en-US"/>
    </w:rPr>
  </w:style>
  <w:style w:type="paragraph" w:customStyle="1" w:styleId="Tabletitle">
    <w:name w:val="Table title"/>
    <w:basedOn w:val="Tabletext"/>
    <w:qFormat/>
    <w:rsid w:val="00A3119E"/>
    <w:pPr>
      <w:numPr>
        <w:numId w:val="6"/>
      </w:numPr>
      <w:tabs>
        <w:tab w:val="clear" w:pos="142"/>
        <w:tab w:val="clear" w:pos="284"/>
        <w:tab w:val="clear" w:pos="425"/>
      </w:tabs>
      <w:spacing w:after="30"/>
      <w:ind w:left="851" w:hanging="851"/>
      <w:outlineLvl w:val="7"/>
    </w:pPr>
    <w:rPr>
      <w:b/>
      <w:bCs/>
    </w:rPr>
  </w:style>
  <w:style w:type="table" w:styleId="TableGrid">
    <w:name w:val="Table Grid"/>
    <w:basedOn w:val="TableNormal"/>
    <w:uiPriority w:val="59"/>
    <w:rsid w:val="0084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ippettext">
    <w:name w:val="Snippet text"/>
    <w:basedOn w:val="Normal"/>
    <w:qFormat/>
    <w:rsid w:val="00E128D2"/>
    <w:pPr>
      <w:keepLines/>
      <w:spacing w:after="140" w:line="280" w:lineRule="exact"/>
    </w:pPr>
    <w:rPr>
      <w:rFonts w:ascii="Arial" w:hAnsi="Arial" w:cs="Arial"/>
      <w:sz w:val="16"/>
    </w:rPr>
  </w:style>
  <w:style w:type="paragraph" w:customStyle="1" w:styleId="Snippetquote">
    <w:name w:val="Snippet quote"/>
    <w:basedOn w:val="Snippettext"/>
    <w:qFormat/>
    <w:rsid w:val="00E128D2"/>
    <w:pPr>
      <w:ind w:left="288" w:hanging="288"/>
    </w:pPr>
    <w:rPr>
      <w:i/>
      <w:iCs/>
    </w:rPr>
  </w:style>
  <w:style w:type="paragraph" w:customStyle="1" w:styleId="Snippettitle">
    <w:name w:val="Snippet title"/>
    <w:basedOn w:val="Snippettext"/>
    <w:qFormat/>
    <w:rsid w:val="00E128D2"/>
    <w:pPr>
      <w:outlineLvl w:val="6"/>
    </w:pPr>
    <w:rPr>
      <w:b/>
      <w:bCs/>
    </w:rPr>
  </w:style>
  <w:style w:type="paragraph" w:customStyle="1" w:styleId="Snippethead">
    <w:name w:val="Snippet head"/>
    <w:basedOn w:val="Story"/>
    <w:qFormat/>
    <w:rsid w:val="00E128D2"/>
    <w:pPr>
      <w:outlineLvl w:val="5"/>
    </w:pPr>
    <w:rPr>
      <w:rFonts w:ascii="Arial Black" w:hAnsi="Arial Black"/>
      <w:caps/>
      <w:sz w:val="16"/>
    </w:rPr>
  </w:style>
  <w:style w:type="character" w:customStyle="1" w:styleId="56MMLItalic">
    <w:name w:val="56 MML Italic"/>
    <w:rsid w:val="00E128D2"/>
    <w:rPr>
      <w:i/>
    </w:rPr>
  </w:style>
  <w:style w:type="character" w:customStyle="1" w:styleId="75MMLBold">
    <w:name w:val="75 MML Bold"/>
    <w:rsid w:val="00E128D2"/>
    <w:rPr>
      <w:b/>
    </w:rPr>
  </w:style>
  <w:style w:type="character" w:customStyle="1" w:styleId="76MMLBoldItalic">
    <w:name w:val="76 MML Bold Italic"/>
    <w:rsid w:val="00E128D2"/>
    <w:rPr>
      <w:b/>
      <w:i/>
    </w:rPr>
  </w:style>
  <w:style w:type="character" w:customStyle="1" w:styleId="55MMLRoman">
    <w:name w:val="55 MML Roman"/>
    <w:semiHidden/>
    <w:rsid w:val="00E128D2"/>
  </w:style>
  <w:style w:type="character" w:customStyle="1" w:styleId="Heading2Char">
    <w:name w:val="Heading 2 Char"/>
    <w:link w:val="Heading2"/>
    <w:uiPriority w:val="9"/>
    <w:rsid w:val="004416D0"/>
    <w:rPr>
      <w:rFonts w:ascii="Arial Black" w:hAnsi="Arial Black" w:cs="Arial"/>
      <w:sz w:val="32"/>
      <w:szCs w:val="28"/>
      <w:lang w:eastAsia="en-US"/>
    </w:rPr>
  </w:style>
  <w:style w:type="character" w:customStyle="1" w:styleId="Heading6Char">
    <w:name w:val="Heading 6 Char"/>
    <w:link w:val="Heading6"/>
    <w:uiPriority w:val="99"/>
    <w:locked/>
    <w:rsid w:val="004416D0"/>
    <w:rPr>
      <w:rFonts w:ascii="Arial Black" w:hAnsi="Arial Black"/>
      <w:sz w:val="24"/>
      <w:szCs w:val="22"/>
      <w:lang w:eastAsia="en-US"/>
    </w:rPr>
  </w:style>
  <w:style w:type="character" w:customStyle="1" w:styleId="Heading7Char">
    <w:name w:val="Heading 7 Char"/>
    <w:link w:val="Heading7"/>
    <w:rsid w:val="00051BC8"/>
    <w:rPr>
      <w:rFonts w:ascii="Arial Black" w:hAnsi="Arial Black"/>
      <w:sz w:val="18"/>
      <w:szCs w:val="24"/>
      <w:lang w:eastAsia="en-US"/>
    </w:rPr>
  </w:style>
  <w:style w:type="paragraph" w:customStyle="1" w:styleId="IndexLevel1">
    <w:name w:val="Index Level 1"/>
    <w:basedOn w:val="Normal"/>
    <w:semiHidden/>
    <w:rsid w:val="00E128D2"/>
    <w:pPr>
      <w:keepLines/>
      <w:pBdr>
        <w:top w:val="single" w:sz="4" w:space="10" w:color="000000"/>
      </w:pBdr>
      <w:suppressAutoHyphens/>
      <w:autoSpaceDE w:val="0"/>
      <w:autoSpaceDN w:val="0"/>
      <w:adjustRightInd w:val="0"/>
      <w:spacing w:line="280" w:lineRule="atLeast"/>
      <w:ind w:left="142" w:hanging="142"/>
      <w:textAlignment w:val="center"/>
    </w:pPr>
    <w:rPr>
      <w:rFonts w:ascii="HelveticaNeueLT Std" w:hAnsi="HelveticaNeueLT Std" w:cs="HelveticaNeueLT Std"/>
      <w:color w:val="000000"/>
      <w:sz w:val="12"/>
      <w:szCs w:val="12"/>
      <w:lang w:eastAsia="en-GB"/>
    </w:rPr>
  </w:style>
  <w:style w:type="paragraph" w:customStyle="1" w:styleId="IndexLevel2">
    <w:name w:val="Index Level 2"/>
    <w:basedOn w:val="Normal"/>
    <w:semiHidden/>
    <w:rsid w:val="00E128D2"/>
    <w:pPr>
      <w:suppressAutoHyphens/>
      <w:autoSpaceDE w:val="0"/>
      <w:autoSpaceDN w:val="0"/>
      <w:adjustRightInd w:val="0"/>
      <w:spacing w:line="280" w:lineRule="atLeast"/>
      <w:ind w:left="425" w:hanging="142"/>
      <w:textAlignment w:val="center"/>
    </w:pPr>
    <w:rPr>
      <w:rFonts w:ascii="HelveticaNeueLT Std Med" w:hAnsi="HelveticaNeueLT Std Med" w:cs="HelveticaNeueLT Std Med"/>
      <w:i/>
      <w:iCs/>
      <w:color w:val="000000"/>
      <w:sz w:val="12"/>
      <w:szCs w:val="12"/>
      <w:lang w:eastAsia="en-GB"/>
    </w:rPr>
  </w:style>
  <w:style w:type="paragraph" w:customStyle="1" w:styleId="IndexLevel3">
    <w:name w:val="Index Level 3"/>
    <w:basedOn w:val="Normal"/>
    <w:semiHidden/>
    <w:rsid w:val="00E128D2"/>
    <w:pPr>
      <w:suppressAutoHyphens/>
      <w:autoSpaceDE w:val="0"/>
      <w:autoSpaceDN w:val="0"/>
      <w:adjustRightInd w:val="0"/>
      <w:spacing w:line="280" w:lineRule="atLeast"/>
      <w:ind w:left="709" w:hanging="142"/>
      <w:textAlignment w:val="center"/>
    </w:pPr>
    <w:rPr>
      <w:rFonts w:ascii="HelveticaNeueLT Std Med" w:hAnsi="HelveticaNeueLT Std Med" w:cs="HelveticaNeueLT Std Med"/>
      <w:color w:val="000000"/>
      <w:sz w:val="12"/>
      <w:szCs w:val="12"/>
      <w:lang w:eastAsia="en-GB"/>
    </w:rPr>
  </w:style>
  <w:style w:type="paragraph" w:customStyle="1" w:styleId="IndexLevel4">
    <w:name w:val="Index Level 4"/>
    <w:basedOn w:val="IndexLevel3"/>
    <w:semiHidden/>
    <w:rsid w:val="00E128D2"/>
    <w:pPr>
      <w:ind w:left="992"/>
    </w:pPr>
  </w:style>
  <w:style w:type="paragraph" w:customStyle="1" w:styleId="Indexsection">
    <w:name w:val="Index section"/>
    <w:basedOn w:val="Normal"/>
    <w:next w:val="IndexLevel1"/>
    <w:semiHidden/>
    <w:rsid w:val="00E128D2"/>
    <w:pPr>
      <w:keepNext/>
      <w:autoSpaceDE w:val="0"/>
      <w:autoSpaceDN w:val="0"/>
      <w:adjustRightInd w:val="0"/>
      <w:spacing w:before="280" w:after="140" w:line="280" w:lineRule="atLeast"/>
      <w:jc w:val="center"/>
      <w:textAlignment w:val="center"/>
    </w:pPr>
    <w:rPr>
      <w:rFonts w:ascii="HelveticaNeueLT Std Blk" w:hAnsi="HelveticaNeueLT Std Blk" w:cs="HelveticaNeueLT Std Blk"/>
      <w:caps/>
      <w:color w:val="000000"/>
      <w:sz w:val="14"/>
      <w:szCs w:val="14"/>
      <w:lang w:eastAsia="en-GB"/>
    </w:rPr>
  </w:style>
  <w:style w:type="paragraph" w:customStyle="1" w:styleId="Indextitle">
    <w:name w:val="Index title"/>
    <w:basedOn w:val="Normal"/>
    <w:semiHidden/>
    <w:rsid w:val="00E128D2"/>
    <w:pPr>
      <w:suppressAutoHyphens/>
      <w:autoSpaceDE w:val="0"/>
      <w:autoSpaceDN w:val="0"/>
      <w:adjustRightInd w:val="0"/>
      <w:spacing w:line="240" w:lineRule="atLeast"/>
      <w:textAlignment w:val="center"/>
    </w:pPr>
    <w:rPr>
      <w:rFonts w:ascii="HelveticaNeueLT Std Blk" w:hAnsi="HelveticaNeueLT Std Blk" w:cs="HelveticaNeueLT Std Blk"/>
      <w:caps/>
      <w:color w:val="000000"/>
      <w:sz w:val="18"/>
      <w:szCs w:val="18"/>
      <w:lang w:eastAsia="en-GB"/>
    </w:rPr>
  </w:style>
  <w:style w:type="paragraph" w:styleId="PlainText">
    <w:name w:val="Plain Text"/>
    <w:basedOn w:val="Normal"/>
    <w:link w:val="PlainTextChar"/>
    <w:uiPriority w:val="99"/>
    <w:rsid w:val="00E128D2"/>
    <w:rPr>
      <w:rFonts w:ascii="Courier New" w:hAnsi="Courier New" w:cs="Courier New"/>
    </w:rPr>
  </w:style>
  <w:style w:type="character" w:customStyle="1" w:styleId="PlainTextChar">
    <w:name w:val="Plain Text Char"/>
    <w:link w:val="PlainText"/>
    <w:uiPriority w:val="99"/>
    <w:rsid w:val="00A3153E"/>
    <w:rPr>
      <w:rFonts w:ascii="Courier New" w:hAnsi="Courier New" w:cs="Courier New"/>
      <w:lang w:eastAsia="en-US"/>
    </w:rPr>
  </w:style>
  <w:style w:type="character" w:customStyle="1" w:styleId="StorybulletChar">
    <w:name w:val="Story bullet Char"/>
    <w:link w:val="Storybullet"/>
    <w:locked/>
    <w:rsid w:val="00474D48"/>
    <w:rPr>
      <w:rFonts w:cs="Arial"/>
      <w:sz w:val="22"/>
      <w:lang w:eastAsia="en-US"/>
    </w:rPr>
  </w:style>
  <w:style w:type="character" w:customStyle="1" w:styleId="SnippetbulletChar">
    <w:name w:val="Snippet bullet Char"/>
    <w:link w:val="Snippetbullet"/>
    <w:locked/>
    <w:rsid w:val="00292949"/>
    <w:rPr>
      <w:rFonts w:ascii="Arial" w:hAnsi="Arial" w:cs="Arial"/>
      <w:sz w:val="16"/>
      <w:lang w:eastAsia="en-US"/>
    </w:rPr>
  </w:style>
  <w:style w:type="character" w:customStyle="1" w:styleId="95MMLBlack">
    <w:name w:val="95 MML Black"/>
    <w:basedOn w:val="75MMLBold"/>
    <w:uiPriority w:val="1"/>
    <w:semiHidden/>
    <w:rsid w:val="00051BC8"/>
    <w:rPr>
      <w:b/>
    </w:rPr>
  </w:style>
  <w:style w:type="character" w:customStyle="1" w:styleId="96MMLBlackItalic">
    <w:name w:val="96 MML Black Italic"/>
    <w:basedOn w:val="76MMLBoldItalic"/>
    <w:uiPriority w:val="1"/>
    <w:semiHidden/>
    <w:rsid w:val="00051BC8"/>
    <w:rPr>
      <w:b/>
      <w:i/>
    </w:rPr>
  </w:style>
  <w:style w:type="character" w:customStyle="1" w:styleId="MMLSuperscript">
    <w:name w:val="MML Superscript"/>
    <w:basedOn w:val="DefaultParagraphFont"/>
    <w:uiPriority w:val="1"/>
    <w:semiHidden/>
    <w:rsid w:val="00A3119E"/>
    <w:rPr>
      <w:vertAlign w:val="superscript"/>
    </w:rPr>
  </w:style>
  <w:style w:type="character" w:customStyle="1" w:styleId="StoryChar">
    <w:name w:val="Story Char"/>
    <w:link w:val="Story"/>
    <w:locked/>
    <w:rsid w:val="007A4693"/>
    <w:rPr>
      <w:rFonts w:cs="Arial"/>
      <w:sz w:val="22"/>
      <w:lang w:eastAsia="en-US"/>
    </w:rPr>
  </w:style>
  <w:style w:type="character" w:customStyle="1" w:styleId="StoryquoteChar">
    <w:name w:val="Story quote Char"/>
    <w:link w:val="Storyquote"/>
    <w:uiPriority w:val="99"/>
    <w:locked/>
    <w:rsid w:val="00BF1201"/>
    <w:rPr>
      <w:rFonts w:cs="Arial"/>
      <w:i/>
      <w:iCs/>
      <w:sz w:val="22"/>
      <w:lang w:eastAsia="en-US"/>
    </w:rPr>
  </w:style>
  <w:style w:type="character" w:customStyle="1" w:styleId="apple-style-span">
    <w:name w:val="apple-style-span"/>
    <w:basedOn w:val="DefaultParagraphFont"/>
    <w:rsid w:val="00BF1201"/>
    <w:rPr>
      <w:rFonts w:cs="Times New Roman"/>
    </w:rPr>
  </w:style>
  <w:style w:type="paragraph" w:customStyle="1" w:styleId="Snippettexttitle">
    <w:name w:val="Snippet text title"/>
    <w:basedOn w:val="Snippettext"/>
    <w:rsid w:val="00A716BF"/>
    <w:pPr>
      <w:outlineLvl w:val="6"/>
    </w:pPr>
    <w:rPr>
      <w:b/>
      <w:bCs/>
    </w:rPr>
  </w:style>
  <w:style w:type="character" w:styleId="Strong">
    <w:name w:val="Strong"/>
    <w:basedOn w:val="DefaultParagraphFont"/>
    <w:uiPriority w:val="22"/>
    <w:qFormat/>
    <w:rsid w:val="00581E6A"/>
    <w:rPr>
      <w:b/>
      <w:bCs/>
    </w:rPr>
  </w:style>
  <w:style w:type="paragraph" w:styleId="BalloonText">
    <w:name w:val="Balloon Text"/>
    <w:basedOn w:val="Normal"/>
    <w:link w:val="BalloonTextChar"/>
    <w:semiHidden/>
    <w:unhideWhenUsed/>
    <w:rsid w:val="001436D7"/>
    <w:rPr>
      <w:rFonts w:ascii="Tahoma" w:hAnsi="Tahoma" w:cs="Tahoma"/>
      <w:sz w:val="16"/>
      <w:szCs w:val="16"/>
    </w:rPr>
  </w:style>
  <w:style w:type="character" w:customStyle="1" w:styleId="BalloonTextChar">
    <w:name w:val="Balloon Text Char"/>
    <w:basedOn w:val="DefaultParagraphFont"/>
    <w:link w:val="BalloonText"/>
    <w:semiHidden/>
    <w:rsid w:val="001436D7"/>
    <w:rPr>
      <w:rFonts w:ascii="Tahoma" w:hAnsi="Tahoma" w:cs="Tahoma"/>
      <w:sz w:val="16"/>
      <w:szCs w:val="16"/>
      <w:lang w:eastAsia="en-US"/>
    </w:rPr>
  </w:style>
  <w:style w:type="character" w:styleId="CommentReference">
    <w:name w:val="annotation reference"/>
    <w:basedOn w:val="DefaultParagraphFont"/>
    <w:uiPriority w:val="99"/>
    <w:semiHidden/>
    <w:unhideWhenUsed/>
    <w:rsid w:val="006C2E45"/>
    <w:rPr>
      <w:sz w:val="16"/>
      <w:szCs w:val="16"/>
    </w:rPr>
  </w:style>
  <w:style w:type="paragraph" w:styleId="CommentText">
    <w:name w:val="annotation text"/>
    <w:basedOn w:val="Normal"/>
    <w:link w:val="CommentTextChar"/>
    <w:uiPriority w:val="99"/>
    <w:semiHidden/>
    <w:unhideWhenUsed/>
    <w:rsid w:val="006C2E45"/>
  </w:style>
  <w:style w:type="character" w:customStyle="1" w:styleId="CommentTextChar">
    <w:name w:val="Comment Text Char"/>
    <w:basedOn w:val="DefaultParagraphFont"/>
    <w:link w:val="CommentText"/>
    <w:uiPriority w:val="99"/>
    <w:semiHidden/>
    <w:rsid w:val="006C2E45"/>
    <w:rPr>
      <w:lang w:eastAsia="en-US"/>
    </w:rPr>
  </w:style>
  <w:style w:type="paragraph" w:styleId="CommentSubject">
    <w:name w:val="annotation subject"/>
    <w:basedOn w:val="CommentText"/>
    <w:next w:val="CommentText"/>
    <w:link w:val="CommentSubjectChar"/>
    <w:semiHidden/>
    <w:unhideWhenUsed/>
    <w:rsid w:val="006C2E45"/>
    <w:rPr>
      <w:b/>
      <w:bCs/>
    </w:rPr>
  </w:style>
  <w:style w:type="character" w:customStyle="1" w:styleId="CommentSubjectChar">
    <w:name w:val="Comment Subject Char"/>
    <w:basedOn w:val="CommentTextChar"/>
    <w:link w:val="CommentSubject"/>
    <w:semiHidden/>
    <w:rsid w:val="006C2E45"/>
    <w:rPr>
      <w:b/>
      <w:bCs/>
      <w:lang w:eastAsia="en-US"/>
    </w:rPr>
  </w:style>
  <w:style w:type="character" w:styleId="Emphasis">
    <w:name w:val="Emphasis"/>
    <w:basedOn w:val="DefaultParagraphFont"/>
    <w:uiPriority w:val="20"/>
    <w:qFormat/>
    <w:rsid w:val="00C34BE1"/>
    <w:rPr>
      <w:i/>
      <w:iCs/>
    </w:rPr>
  </w:style>
  <w:style w:type="character" w:customStyle="1" w:styleId="apple-converted-space">
    <w:name w:val="apple-converted-space"/>
    <w:basedOn w:val="DefaultParagraphFont"/>
    <w:rsid w:val="00C34BE1"/>
  </w:style>
  <w:style w:type="character" w:customStyle="1" w:styleId="st">
    <w:name w:val="st"/>
    <w:basedOn w:val="DefaultParagraphFont"/>
    <w:rsid w:val="00C34BE1"/>
  </w:style>
  <w:style w:type="character" w:customStyle="1" w:styleId="yj-byline">
    <w:name w:val="yj-byline"/>
    <w:basedOn w:val="DefaultParagraphFont"/>
    <w:rsid w:val="006A4FE7"/>
  </w:style>
  <w:style w:type="character" w:customStyle="1" w:styleId="yj-message">
    <w:name w:val="yj-message"/>
    <w:basedOn w:val="DefaultParagraphFont"/>
    <w:rsid w:val="00145C62"/>
  </w:style>
  <w:style w:type="paragraph" w:styleId="NormalWeb">
    <w:name w:val="Normal (Web)"/>
    <w:basedOn w:val="Normal"/>
    <w:uiPriority w:val="99"/>
    <w:unhideWhenUsed/>
    <w:rsid w:val="00234BB9"/>
    <w:pPr>
      <w:spacing w:before="100" w:beforeAutospacing="1" w:after="100" w:afterAutospacing="1"/>
    </w:pPr>
    <w:rPr>
      <w:sz w:val="24"/>
      <w:szCs w:val="24"/>
      <w:lang w:eastAsia="en-GB"/>
    </w:rPr>
  </w:style>
  <w:style w:type="character" w:customStyle="1" w:styleId="Bold">
    <w:name w:val="Bold"/>
    <w:uiPriority w:val="1"/>
    <w:qFormat/>
    <w:rsid w:val="00722140"/>
    <w:rPr>
      <w:b/>
      <w:lang w:eastAsia="en-GB"/>
    </w:rPr>
  </w:style>
  <w:style w:type="character" w:customStyle="1" w:styleId="Italic">
    <w:name w:val="Italic"/>
    <w:uiPriority w:val="1"/>
    <w:qFormat/>
    <w:rsid w:val="00722140"/>
    <w:rPr>
      <w:i/>
    </w:rPr>
  </w:style>
  <w:style w:type="paragraph" w:customStyle="1" w:styleId="Heading11">
    <w:name w:val="Heading 11"/>
    <w:next w:val="Story"/>
    <w:rsid w:val="00FB730F"/>
    <w:pPr>
      <w:keepNext/>
      <w:keepLines/>
      <w:pageBreakBefore/>
      <w:spacing w:after="150" w:line="500" w:lineRule="exact"/>
      <w:outlineLvl w:val="0"/>
    </w:pPr>
    <w:rPr>
      <w:rFonts w:ascii="Arial Black" w:eastAsia="ヒラギノ角ゴ Pro W3" w:hAnsi="Arial Black"/>
      <w:color w:val="000000"/>
      <w:kern w:val="32"/>
      <w:sz w:val="48"/>
      <w:lang w:val="en-US"/>
    </w:rPr>
  </w:style>
  <w:style w:type="paragraph" w:customStyle="1" w:styleId="Heading21">
    <w:name w:val="Heading 21"/>
    <w:next w:val="Story"/>
    <w:rsid w:val="00FB730F"/>
    <w:pPr>
      <w:keepNext/>
      <w:keepLines/>
      <w:spacing w:before="280" w:after="140" w:line="420" w:lineRule="exact"/>
      <w:outlineLvl w:val="1"/>
    </w:pPr>
    <w:rPr>
      <w:rFonts w:ascii="Arial Black" w:eastAsia="ヒラギノ角ゴ Pro W3" w:hAnsi="Arial Black"/>
      <w:color w:val="000000"/>
      <w:sz w:val="32"/>
      <w:lang w:val="en-US"/>
    </w:rPr>
  </w:style>
  <w:style w:type="paragraph" w:customStyle="1" w:styleId="Heading61">
    <w:name w:val="Heading 61"/>
    <w:next w:val="Story"/>
    <w:rsid w:val="00FB730F"/>
    <w:pPr>
      <w:keepNext/>
      <w:keepLines/>
      <w:spacing w:before="140" w:after="140" w:line="280" w:lineRule="exact"/>
      <w:outlineLvl w:val="5"/>
    </w:pPr>
    <w:rPr>
      <w:rFonts w:ascii="Arial Black" w:eastAsia="ヒラギノ角ゴ Pro W3" w:hAnsi="Arial Black"/>
      <w:color w:val="000000"/>
      <w:sz w:val="24"/>
      <w:lang w:val="en-US"/>
    </w:rPr>
  </w:style>
  <w:style w:type="paragraph" w:customStyle="1" w:styleId="Heading71">
    <w:name w:val="Heading 71"/>
    <w:next w:val="Story"/>
    <w:rsid w:val="00FB730F"/>
    <w:pPr>
      <w:keepNext/>
      <w:keepLines/>
      <w:spacing w:after="140" w:line="280" w:lineRule="exact"/>
      <w:outlineLvl w:val="6"/>
    </w:pPr>
    <w:rPr>
      <w:rFonts w:ascii="Arial Black" w:eastAsia="ヒラギノ角ゴ Pro W3" w:hAnsi="Arial Black"/>
      <w:color w:val="000000"/>
      <w:sz w:val="18"/>
      <w:lang w:val="en-US"/>
    </w:rPr>
  </w:style>
  <w:style w:type="character" w:customStyle="1" w:styleId="remaining-body">
    <w:name w:val="remaining-body"/>
    <w:basedOn w:val="DefaultParagraphFont"/>
    <w:rsid w:val="00AE29D1"/>
  </w:style>
  <w:style w:type="character" w:styleId="Hyperlink">
    <w:name w:val="Hyperlink"/>
    <w:basedOn w:val="DefaultParagraphFont"/>
    <w:uiPriority w:val="99"/>
    <w:unhideWhenUsed/>
    <w:rsid w:val="0039750C"/>
    <w:rPr>
      <w:color w:val="0000FF"/>
      <w:u w:val="single"/>
    </w:rPr>
  </w:style>
  <w:style w:type="character" w:styleId="FollowedHyperlink">
    <w:name w:val="FollowedHyperlink"/>
    <w:basedOn w:val="DefaultParagraphFont"/>
    <w:semiHidden/>
    <w:unhideWhenUsed/>
    <w:rsid w:val="00606D74"/>
    <w:rPr>
      <w:color w:val="800080" w:themeColor="followedHyperlink"/>
      <w:u w:val="single"/>
    </w:rPr>
  </w:style>
  <w:style w:type="character" w:customStyle="1" w:styleId="hps">
    <w:name w:val="hps"/>
    <w:basedOn w:val="DefaultParagraphFont"/>
    <w:rsid w:val="004D52BF"/>
  </w:style>
  <w:style w:type="character" w:customStyle="1" w:styleId="by-date">
    <w:name w:val="by-date"/>
    <w:basedOn w:val="DefaultParagraphFont"/>
    <w:rsid w:val="00800593"/>
  </w:style>
  <w:style w:type="paragraph" w:styleId="ListParagraph">
    <w:name w:val="List Paragraph"/>
    <w:basedOn w:val="Normal"/>
    <w:uiPriority w:val="34"/>
    <w:qFormat/>
    <w:rsid w:val="00E277C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4567DD"/>
    <w:rPr>
      <w:lang w:eastAsia="en-US"/>
    </w:rPr>
  </w:style>
  <w:style w:type="character" w:customStyle="1" w:styleId="bigmidtall">
    <w:name w:val="bigmidtall"/>
    <w:basedOn w:val="DefaultParagraphFont"/>
    <w:rsid w:val="00E71493"/>
  </w:style>
  <w:style w:type="character" w:customStyle="1" w:styleId="cmword">
    <w:name w:val="cm_word"/>
    <w:basedOn w:val="DefaultParagraphFont"/>
    <w:rsid w:val="001E767E"/>
  </w:style>
  <w:style w:type="paragraph" w:customStyle="1" w:styleId="articleparagraph">
    <w:name w:val="articleparagraph"/>
    <w:basedOn w:val="Normal"/>
    <w:rsid w:val="00C22676"/>
    <w:pPr>
      <w:spacing w:before="100" w:beforeAutospacing="1" w:after="100" w:afterAutospacing="1"/>
    </w:pPr>
    <w:rPr>
      <w:sz w:val="24"/>
      <w:szCs w:val="24"/>
      <w:lang w:eastAsia="en-GB"/>
    </w:rPr>
  </w:style>
  <w:style w:type="paragraph" w:customStyle="1" w:styleId="Default">
    <w:name w:val="Default"/>
    <w:rsid w:val="00C7373F"/>
    <w:pPr>
      <w:autoSpaceDE w:val="0"/>
      <w:autoSpaceDN w:val="0"/>
      <w:adjustRightInd w:val="0"/>
    </w:pPr>
    <w:rPr>
      <w:rFonts w:eastAsiaTheme="minorHAnsi"/>
      <w:color w:val="000000"/>
      <w:sz w:val="24"/>
      <w:szCs w:val="24"/>
      <w:lang w:eastAsia="en-US"/>
    </w:rPr>
  </w:style>
  <w:style w:type="character" w:customStyle="1" w:styleId="summary">
    <w:name w:val="summary"/>
    <w:basedOn w:val="DefaultParagraphFont"/>
    <w:rsid w:val="008F6807"/>
  </w:style>
  <w:style w:type="character" w:customStyle="1" w:styleId="timestamp">
    <w:name w:val="timestamp"/>
    <w:basedOn w:val="DefaultParagraphFont"/>
    <w:rsid w:val="007B2293"/>
  </w:style>
  <w:style w:type="paragraph" w:customStyle="1" w:styleId="djarticleparagraph">
    <w:name w:val="dj_article_paragraph"/>
    <w:basedOn w:val="Normal"/>
    <w:rsid w:val="00DB060F"/>
    <w:pPr>
      <w:spacing w:before="100" w:beforeAutospacing="1" w:after="100" w:afterAutospacing="1"/>
    </w:pPr>
    <w:rPr>
      <w:sz w:val="24"/>
      <w:szCs w:val="24"/>
      <w:lang w:eastAsia="en-GB"/>
    </w:rPr>
  </w:style>
  <w:style w:type="character" w:customStyle="1" w:styleId="djarticleplain">
    <w:name w:val="dj_article_plain"/>
    <w:basedOn w:val="DefaultParagraphFont"/>
    <w:rsid w:val="00DB060F"/>
  </w:style>
  <w:style w:type="character" w:customStyle="1" w:styleId="Heading4Char">
    <w:name w:val="Heading 4 Char"/>
    <w:basedOn w:val="DefaultParagraphFont"/>
    <w:link w:val="Heading4"/>
    <w:uiPriority w:val="9"/>
    <w:rsid w:val="00C52F93"/>
    <w:rPr>
      <w:rFonts w:asciiTheme="majorHAnsi" w:eastAsiaTheme="majorEastAsia" w:hAnsiTheme="majorHAnsi" w:cstheme="majorBidi"/>
      <w:b/>
      <w:bCs/>
      <w:i/>
      <w:iCs/>
      <w:color w:val="4F81BD" w:themeColor="accent1"/>
      <w:lang w:eastAsia="en-US"/>
    </w:rPr>
  </w:style>
  <w:style w:type="character" w:customStyle="1" w:styleId="djarticlesource">
    <w:name w:val="dj_article_source"/>
    <w:basedOn w:val="DefaultParagraphFont"/>
    <w:rsid w:val="00283838"/>
  </w:style>
  <w:style w:type="paragraph" w:customStyle="1" w:styleId="Tableholder">
    <w:name w:val="Tableholder"/>
    <w:basedOn w:val="Normal"/>
    <w:next w:val="Tablesource"/>
    <w:uiPriority w:val="99"/>
    <w:rsid w:val="00C25486"/>
    <w:pPr>
      <w:widowControl w:val="0"/>
      <w:autoSpaceDE w:val="0"/>
      <w:autoSpaceDN w:val="0"/>
      <w:adjustRightInd w:val="0"/>
      <w:spacing w:line="288" w:lineRule="auto"/>
      <w:ind w:left="280"/>
      <w:textAlignment w:val="center"/>
    </w:pPr>
    <w:rPr>
      <w:rFonts w:ascii="Minion Pro" w:eastAsiaTheme="minorEastAsia" w:hAnsi="Minion Pro" w:cs="Minion Pro"/>
      <w:b/>
      <w:bCs/>
      <w:color w:val="000000"/>
      <w:sz w:val="24"/>
      <w:szCs w:val="24"/>
      <w:lang w:val="en-US" w:eastAsia="en-GB"/>
    </w:rPr>
  </w:style>
  <w:style w:type="character" w:customStyle="1" w:styleId="truncated-body-nav">
    <w:name w:val="truncated-body-nav"/>
    <w:basedOn w:val="DefaultParagraphFont"/>
    <w:rsid w:val="00DD2E62"/>
  </w:style>
  <w:style w:type="character" w:customStyle="1" w:styleId="truncated-body">
    <w:name w:val="truncated-body"/>
    <w:basedOn w:val="DefaultParagraphFont"/>
    <w:rsid w:val="00801467"/>
  </w:style>
  <w:style w:type="character" w:customStyle="1" w:styleId="publishdate">
    <w:name w:val="publishdate"/>
    <w:basedOn w:val="DefaultParagraphFont"/>
    <w:rsid w:val="007B7939"/>
  </w:style>
  <w:style w:type="character" w:customStyle="1" w:styleId="djarticlecomma">
    <w:name w:val="dj_article_comma"/>
    <w:basedOn w:val="DefaultParagraphFont"/>
    <w:rsid w:val="00FC5918"/>
  </w:style>
  <w:style w:type="character" w:customStyle="1" w:styleId="yj-message-list-item--body-message">
    <w:name w:val="yj-message-list-item--body-message"/>
    <w:basedOn w:val="DefaultParagraphFont"/>
    <w:rsid w:val="009A1687"/>
  </w:style>
  <w:style w:type="character" w:customStyle="1" w:styleId="yammer-object">
    <w:name w:val="yammer-object"/>
    <w:basedOn w:val="DefaultParagraphFont"/>
    <w:rsid w:val="009A1687"/>
  </w:style>
  <w:style w:type="character" w:customStyle="1" w:styleId="yj-message-list-item--body-byline-user-link">
    <w:name w:val="yj-message-list-item--body-byline-user-link"/>
    <w:basedOn w:val="DefaultParagraphFont"/>
    <w:rsid w:val="00070FA0"/>
  </w:style>
  <w:style w:type="character" w:customStyle="1" w:styleId="caps">
    <w:name w:val="caps"/>
    <w:basedOn w:val="DefaultParagraphFont"/>
    <w:rsid w:val="00341AD0"/>
  </w:style>
  <w:style w:type="character" w:customStyle="1" w:styleId="notranslate">
    <w:name w:val="notranslate"/>
    <w:rsid w:val="00792311"/>
  </w:style>
  <w:style w:type="character" w:customStyle="1" w:styleId="xn-person">
    <w:name w:val="xn-person"/>
    <w:basedOn w:val="DefaultParagraphFont"/>
    <w:rsid w:val="00F32A27"/>
  </w:style>
  <w:style w:type="paragraph" w:customStyle="1" w:styleId="bulletsli">
    <w:name w:val="bullets_li"/>
    <w:basedOn w:val="Normal"/>
    <w:rsid w:val="002F4850"/>
    <w:pPr>
      <w:spacing w:before="100" w:beforeAutospacing="1" w:after="100" w:afterAutospacing="1"/>
    </w:pPr>
    <w:rPr>
      <w:sz w:val="24"/>
      <w:szCs w:val="24"/>
      <w:lang w:eastAsia="en-GB"/>
    </w:rPr>
  </w:style>
  <w:style w:type="character" w:customStyle="1" w:styleId="transcript-search-span">
    <w:name w:val="transcript-search-span"/>
    <w:basedOn w:val="DefaultParagraphFont"/>
    <w:rsid w:val="002F4850"/>
  </w:style>
  <w:style w:type="character" w:customStyle="1" w:styleId="salbold">
    <w:name w:val="sal_bold"/>
    <w:basedOn w:val="DefaultParagraphFont"/>
    <w:rsid w:val="00453A32"/>
  </w:style>
  <w:style w:type="character" w:customStyle="1" w:styleId="messagesender">
    <w:name w:val="message_sender"/>
    <w:basedOn w:val="DefaultParagraphFont"/>
    <w:rsid w:val="00CF0B9B"/>
  </w:style>
  <w:style w:type="character" w:customStyle="1" w:styleId="highlight">
    <w:name w:val="highlight"/>
    <w:basedOn w:val="DefaultParagraphFont"/>
    <w:rsid w:val="0098454F"/>
  </w:style>
  <w:style w:type="character" w:customStyle="1" w:styleId="o-headline">
    <w:name w:val="o-headline"/>
    <w:basedOn w:val="DefaultParagraphFont"/>
    <w:rsid w:val="00F003B5"/>
  </w:style>
  <w:style w:type="character" w:customStyle="1" w:styleId="c-authorname">
    <w:name w:val="c-author__name"/>
    <w:basedOn w:val="DefaultParagraphFont"/>
    <w:rsid w:val="00F003B5"/>
  </w:style>
  <w:style w:type="character" w:customStyle="1" w:styleId="djarticlehighlight">
    <w:name w:val="dj_article_highlight"/>
    <w:basedOn w:val="DefaultParagraphFont"/>
    <w:rsid w:val="00226D8D"/>
  </w:style>
  <w:style w:type="character" w:customStyle="1" w:styleId="vm-hook">
    <w:name w:val="vm-hook"/>
    <w:basedOn w:val="DefaultParagraphFont"/>
    <w:rsid w:val="00C8537B"/>
  </w:style>
  <w:style w:type="paragraph" w:styleId="BodyText">
    <w:name w:val="Body Text"/>
    <w:basedOn w:val="Normal"/>
    <w:link w:val="BodyTextChar"/>
    <w:uiPriority w:val="1"/>
    <w:qFormat/>
    <w:rsid w:val="00825BFC"/>
    <w:pPr>
      <w:widowControl w:val="0"/>
      <w:ind w:left="3772"/>
    </w:pPr>
    <w:rPr>
      <w:rFonts w:ascii="Arial Narrow" w:eastAsia="Arial Narrow" w:hAnsi="Arial Narrow" w:cstheme="minorBidi"/>
      <w:lang w:val="en-US"/>
    </w:rPr>
  </w:style>
  <w:style w:type="character" w:customStyle="1" w:styleId="BodyTextChar">
    <w:name w:val="Body Text Char"/>
    <w:basedOn w:val="DefaultParagraphFont"/>
    <w:link w:val="BodyText"/>
    <w:uiPriority w:val="1"/>
    <w:rsid w:val="00825BFC"/>
    <w:rPr>
      <w:rFonts w:ascii="Arial Narrow" w:eastAsia="Arial Narrow" w:hAnsi="Arial Narrow" w:cstheme="minorBidi"/>
      <w:lang w:val="en-US" w:eastAsia="en-US"/>
    </w:rPr>
  </w:style>
  <w:style w:type="paragraph" w:customStyle="1" w:styleId="yiv7675767291msonormal">
    <w:name w:val="yiv7675767291msonormal"/>
    <w:basedOn w:val="Normal"/>
    <w:rsid w:val="001B7CE6"/>
    <w:pPr>
      <w:spacing w:before="100" w:beforeAutospacing="1" w:after="100" w:afterAutospacing="1"/>
    </w:pPr>
    <w:rPr>
      <w:sz w:val="24"/>
      <w:szCs w:val="24"/>
      <w:lang w:eastAsia="en-GB"/>
    </w:rPr>
  </w:style>
  <w:style w:type="paragraph" w:customStyle="1" w:styleId="yiv7675767291msolistparagraph">
    <w:name w:val="yiv7675767291msolistparagraph"/>
    <w:basedOn w:val="Normal"/>
    <w:rsid w:val="001B7CE6"/>
    <w:pPr>
      <w:spacing w:before="100" w:beforeAutospacing="1" w:after="100" w:afterAutospacing="1"/>
    </w:pPr>
    <w:rPr>
      <w:sz w:val="24"/>
      <w:szCs w:val="24"/>
      <w:lang w:eastAsia="en-GB"/>
    </w:rPr>
  </w:style>
  <w:style w:type="paragraph" w:customStyle="1" w:styleId="yiv9047675726msonormal">
    <w:name w:val="yiv9047675726msonormal"/>
    <w:basedOn w:val="Normal"/>
    <w:rsid w:val="001B7CE6"/>
    <w:pPr>
      <w:spacing w:before="100" w:beforeAutospacing="1" w:after="100" w:afterAutospacing="1"/>
    </w:pPr>
    <w:rPr>
      <w:sz w:val="24"/>
      <w:szCs w:val="24"/>
      <w:lang w:eastAsia="en-GB"/>
    </w:rPr>
  </w:style>
  <w:style w:type="paragraph" w:customStyle="1" w:styleId="yiv7694774110msonormal">
    <w:name w:val="yiv7694774110msonormal"/>
    <w:basedOn w:val="Normal"/>
    <w:rsid w:val="001B7CE6"/>
    <w:pPr>
      <w:spacing w:before="100" w:beforeAutospacing="1" w:after="100" w:afterAutospacing="1"/>
    </w:pPr>
    <w:rPr>
      <w:sz w:val="24"/>
      <w:szCs w:val="24"/>
      <w:lang w:eastAsia="en-GB"/>
    </w:rPr>
  </w:style>
  <w:style w:type="paragraph" w:customStyle="1" w:styleId="yiv7694774110msolistparagraph">
    <w:name w:val="yiv7694774110msolistparagraph"/>
    <w:basedOn w:val="Normal"/>
    <w:rsid w:val="001B7CE6"/>
    <w:pPr>
      <w:spacing w:before="100" w:beforeAutospacing="1" w:after="100" w:afterAutospacing="1"/>
    </w:pPr>
    <w:rPr>
      <w:sz w:val="24"/>
      <w:szCs w:val="24"/>
      <w:lang w:eastAsia="en-GB"/>
    </w:rPr>
  </w:style>
  <w:style w:type="paragraph" w:customStyle="1" w:styleId="yiv7495494487msonormal">
    <w:name w:val="yiv7495494487msonormal"/>
    <w:basedOn w:val="Normal"/>
    <w:rsid w:val="001B7CE6"/>
    <w:pPr>
      <w:spacing w:before="100" w:beforeAutospacing="1" w:after="100" w:afterAutospacing="1"/>
    </w:pPr>
    <w:rPr>
      <w:sz w:val="24"/>
      <w:szCs w:val="24"/>
      <w:lang w:eastAsia="en-GB"/>
    </w:rPr>
  </w:style>
  <w:style w:type="paragraph" w:customStyle="1" w:styleId="yiv3432947971msonormal">
    <w:name w:val="yiv3432947971msonormal"/>
    <w:basedOn w:val="Normal"/>
    <w:rsid w:val="001B7CE6"/>
    <w:pPr>
      <w:spacing w:before="100" w:beforeAutospacing="1" w:after="100" w:afterAutospacing="1"/>
    </w:pPr>
    <w:rPr>
      <w:sz w:val="24"/>
      <w:szCs w:val="24"/>
      <w:lang w:eastAsia="en-GB"/>
    </w:rPr>
  </w:style>
  <w:style w:type="paragraph" w:styleId="FootnoteText">
    <w:name w:val="footnote text"/>
    <w:basedOn w:val="Normal"/>
    <w:link w:val="FootnoteTextChar"/>
    <w:semiHidden/>
    <w:unhideWhenUsed/>
    <w:rsid w:val="00AF21CE"/>
  </w:style>
  <w:style w:type="character" w:customStyle="1" w:styleId="FootnoteTextChar">
    <w:name w:val="Footnote Text Char"/>
    <w:basedOn w:val="DefaultParagraphFont"/>
    <w:link w:val="FootnoteText"/>
    <w:semiHidden/>
    <w:rsid w:val="00AF21CE"/>
    <w:rPr>
      <w:lang w:eastAsia="en-US"/>
    </w:rPr>
  </w:style>
  <w:style w:type="character" w:styleId="FootnoteReference">
    <w:name w:val="footnote reference"/>
    <w:basedOn w:val="DefaultParagraphFont"/>
    <w:semiHidden/>
    <w:unhideWhenUsed/>
    <w:rsid w:val="00A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226">
      <w:bodyDiv w:val="1"/>
      <w:marLeft w:val="0"/>
      <w:marRight w:val="0"/>
      <w:marTop w:val="0"/>
      <w:marBottom w:val="0"/>
      <w:divBdr>
        <w:top w:val="none" w:sz="0" w:space="0" w:color="auto"/>
        <w:left w:val="none" w:sz="0" w:space="0" w:color="auto"/>
        <w:bottom w:val="none" w:sz="0" w:space="0" w:color="auto"/>
        <w:right w:val="none" w:sz="0" w:space="0" w:color="auto"/>
      </w:divBdr>
    </w:div>
    <w:div w:id="241836220">
      <w:bodyDiv w:val="1"/>
      <w:marLeft w:val="0"/>
      <w:marRight w:val="0"/>
      <w:marTop w:val="0"/>
      <w:marBottom w:val="0"/>
      <w:divBdr>
        <w:top w:val="none" w:sz="0" w:space="0" w:color="auto"/>
        <w:left w:val="none" w:sz="0" w:space="0" w:color="auto"/>
        <w:bottom w:val="none" w:sz="0" w:space="0" w:color="auto"/>
        <w:right w:val="none" w:sz="0" w:space="0" w:color="auto"/>
      </w:divBdr>
    </w:div>
    <w:div w:id="249970231">
      <w:bodyDiv w:val="1"/>
      <w:marLeft w:val="0"/>
      <w:marRight w:val="0"/>
      <w:marTop w:val="0"/>
      <w:marBottom w:val="0"/>
      <w:divBdr>
        <w:top w:val="none" w:sz="0" w:space="0" w:color="auto"/>
        <w:left w:val="none" w:sz="0" w:space="0" w:color="auto"/>
        <w:bottom w:val="none" w:sz="0" w:space="0" w:color="auto"/>
        <w:right w:val="none" w:sz="0" w:space="0" w:color="auto"/>
      </w:divBdr>
    </w:div>
    <w:div w:id="334505270">
      <w:bodyDiv w:val="1"/>
      <w:marLeft w:val="0"/>
      <w:marRight w:val="0"/>
      <w:marTop w:val="0"/>
      <w:marBottom w:val="0"/>
      <w:divBdr>
        <w:top w:val="none" w:sz="0" w:space="0" w:color="auto"/>
        <w:left w:val="none" w:sz="0" w:space="0" w:color="auto"/>
        <w:bottom w:val="none" w:sz="0" w:space="0" w:color="auto"/>
        <w:right w:val="none" w:sz="0" w:space="0" w:color="auto"/>
      </w:divBdr>
    </w:div>
    <w:div w:id="353852053">
      <w:bodyDiv w:val="1"/>
      <w:marLeft w:val="0"/>
      <w:marRight w:val="0"/>
      <w:marTop w:val="0"/>
      <w:marBottom w:val="0"/>
      <w:divBdr>
        <w:top w:val="none" w:sz="0" w:space="0" w:color="auto"/>
        <w:left w:val="none" w:sz="0" w:space="0" w:color="auto"/>
        <w:bottom w:val="none" w:sz="0" w:space="0" w:color="auto"/>
        <w:right w:val="none" w:sz="0" w:space="0" w:color="auto"/>
      </w:divBdr>
    </w:div>
    <w:div w:id="459349987">
      <w:bodyDiv w:val="1"/>
      <w:marLeft w:val="0"/>
      <w:marRight w:val="0"/>
      <w:marTop w:val="0"/>
      <w:marBottom w:val="0"/>
      <w:divBdr>
        <w:top w:val="none" w:sz="0" w:space="0" w:color="auto"/>
        <w:left w:val="none" w:sz="0" w:space="0" w:color="auto"/>
        <w:bottom w:val="none" w:sz="0" w:space="0" w:color="auto"/>
        <w:right w:val="none" w:sz="0" w:space="0" w:color="auto"/>
      </w:divBdr>
    </w:div>
    <w:div w:id="461312973">
      <w:bodyDiv w:val="1"/>
      <w:marLeft w:val="0"/>
      <w:marRight w:val="0"/>
      <w:marTop w:val="0"/>
      <w:marBottom w:val="0"/>
      <w:divBdr>
        <w:top w:val="none" w:sz="0" w:space="0" w:color="auto"/>
        <w:left w:val="none" w:sz="0" w:space="0" w:color="auto"/>
        <w:bottom w:val="none" w:sz="0" w:space="0" w:color="auto"/>
        <w:right w:val="none" w:sz="0" w:space="0" w:color="auto"/>
      </w:divBdr>
    </w:div>
    <w:div w:id="681509816">
      <w:bodyDiv w:val="1"/>
      <w:marLeft w:val="0"/>
      <w:marRight w:val="0"/>
      <w:marTop w:val="0"/>
      <w:marBottom w:val="0"/>
      <w:divBdr>
        <w:top w:val="none" w:sz="0" w:space="0" w:color="auto"/>
        <w:left w:val="none" w:sz="0" w:space="0" w:color="auto"/>
        <w:bottom w:val="none" w:sz="0" w:space="0" w:color="auto"/>
        <w:right w:val="none" w:sz="0" w:space="0" w:color="auto"/>
      </w:divBdr>
    </w:div>
    <w:div w:id="699549107">
      <w:bodyDiv w:val="1"/>
      <w:marLeft w:val="0"/>
      <w:marRight w:val="0"/>
      <w:marTop w:val="0"/>
      <w:marBottom w:val="0"/>
      <w:divBdr>
        <w:top w:val="none" w:sz="0" w:space="0" w:color="auto"/>
        <w:left w:val="none" w:sz="0" w:space="0" w:color="auto"/>
        <w:bottom w:val="none" w:sz="0" w:space="0" w:color="auto"/>
        <w:right w:val="none" w:sz="0" w:space="0" w:color="auto"/>
      </w:divBdr>
    </w:div>
    <w:div w:id="857812241">
      <w:bodyDiv w:val="1"/>
      <w:marLeft w:val="0"/>
      <w:marRight w:val="0"/>
      <w:marTop w:val="0"/>
      <w:marBottom w:val="0"/>
      <w:divBdr>
        <w:top w:val="none" w:sz="0" w:space="0" w:color="auto"/>
        <w:left w:val="none" w:sz="0" w:space="0" w:color="auto"/>
        <w:bottom w:val="none" w:sz="0" w:space="0" w:color="auto"/>
        <w:right w:val="none" w:sz="0" w:space="0" w:color="auto"/>
      </w:divBdr>
    </w:div>
    <w:div w:id="863909656">
      <w:bodyDiv w:val="1"/>
      <w:marLeft w:val="0"/>
      <w:marRight w:val="0"/>
      <w:marTop w:val="0"/>
      <w:marBottom w:val="0"/>
      <w:divBdr>
        <w:top w:val="none" w:sz="0" w:space="0" w:color="auto"/>
        <w:left w:val="none" w:sz="0" w:space="0" w:color="auto"/>
        <w:bottom w:val="none" w:sz="0" w:space="0" w:color="auto"/>
        <w:right w:val="none" w:sz="0" w:space="0" w:color="auto"/>
      </w:divBdr>
    </w:div>
    <w:div w:id="918948265">
      <w:bodyDiv w:val="1"/>
      <w:marLeft w:val="0"/>
      <w:marRight w:val="0"/>
      <w:marTop w:val="0"/>
      <w:marBottom w:val="0"/>
      <w:divBdr>
        <w:top w:val="none" w:sz="0" w:space="0" w:color="auto"/>
        <w:left w:val="none" w:sz="0" w:space="0" w:color="auto"/>
        <w:bottom w:val="none" w:sz="0" w:space="0" w:color="auto"/>
        <w:right w:val="none" w:sz="0" w:space="0" w:color="auto"/>
      </w:divBdr>
    </w:div>
    <w:div w:id="919217030">
      <w:bodyDiv w:val="1"/>
      <w:marLeft w:val="0"/>
      <w:marRight w:val="0"/>
      <w:marTop w:val="0"/>
      <w:marBottom w:val="0"/>
      <w:divBdr>
        <w:top w:val="none" w:sz="0" w:space="0" w:color="auto"/>
        <w:left w:val="none" w:sz="0" w:space="0" w:color="auto"/>
        <w:bottom w:val="none" w:sz="0" w:space="0" w:color="auto"/>
        <w:right w:val="none" w:sz="0" w:space="0" w:color="auto"/>
      </w:divBdr>
    </w:div>
    <w:div w:id="1108888704">
      <w:bodyDiv w:val="1"/>
      <w:marLeft w:val="0"/>
      <w:marRight w:val="0"/>
      <w:marTop w:val="0"/>
      <w:marBottom w:val="0"/>
      <w:divBdr>
        <w:top w:val="none" w:sz="0" w:space="0" w:color="auto"/>
        <w:left w:val="none" w:sz="0" w:space="0" w:color="auto"/>
        <w:bottom w:val="none" w:sz="0" w:space="0" w:color="auto"/>
        <w:right w:val="none" w:sz="0" w:space="0" w:color="auto"/>
      </w:divBdr>
    </w:div>
    <w:div w:id="1123423539">
      <w:bodyDiv w:val="1"/>
      <w:marLeft w:val="0"/>
      <w:marRight w:val="0"/>
      <w:marTop w:val="0"/>
      <w:marBottom w:val="0"/>
      <w:divBdr>
        <w:top w:val="none" w:sz="0" w:space="0" w:color="auto"/>
        <w:left w:val="none" w:sz="0" w:space="0" w:color="auto"/>
        <w:bottom w:val="none" w:sz="0" w:space="0" w:color="auto"/>
        <w:right w:val="none" w:sz="0" w:space="0" w:color="auto"/>
      </w:divBdr>
    </w:div>
    <w:div w:id="1132594922">
      <w:bodyDiv w:val="1"/>
      <w:marLeft w:val="0"/>
      <w:marRight w:val="0"/>
      <w:marTop w:val="0"/>
      <w:marBottom w:val="0"/>
      <w:divBdr>
        <w:top w:val="none" w:sz="0" w:space="0" w:color="auto"/>
        <w:left w:val="none" w:sz="0" w:space="0" w:color="auto"/>
        <w:bottom w:val="none" w:sz="0" w:space="0" w:color="auto"/>
        <w:right w:val="none" w:sz="0" w:space="0" w:color="auto"/>
      </w:divBdr>
    </w:div>
    <w:div w:id="1360625131">
      <w:bodyDiv w:val="1"/>
      <w:marLeft w:val="0"/>
      <w:marRight w:val="0"/>
      <w:marTop w:val="0"/>
      <w:marBottom w:val="0"/>
      <w:divBdr>
        <w:top w:val="none" w:sz="0" w:space="0" w:color="auto"/>
        <w:left w:val="none" w:sz="0" w:space="0" w:color="auto"/>
        <w:bottom w:val="none" w:sz="0" w:space="0" w:color="auto"/>
        <w:right w:val="none" w:sz="0" w:space="0" w:color="auto"/>
      </w:divBdr>
    </w:div>
    <w:div w:id="1391223422">
      <w:bodyDiv w:val="1"/>
      <w:marLeft w:val="0"/>
      <w:marRight w:val="0"/>
      <w:marTop w:val="0"/>
      <w:marBottom w:val="0"/>
      <w:divBdr>
        <w:top w:val="none" w:sz="0" w:space="0" w:color="auto"/>
        <w:left w:val="none" w:sz="0" w:space="0" w:color="auto"/>
        <w:bottom w:val="none" w:sz="0" w:space="0" w:color="auto"/>
        <w:right w:val="none" w:sz="0" w:space="0" w:color="auto"/>
      </w:divBdr>
    </w:div>
    <w:div w:id="1432817862">
      <w:bodyDiv w:val="1"/>
      <w:marLeft w:val="0"/>
      <w:marRight w:val="0"/>
      <w:marTop w:val="0"/>
      <w:marBottom w:val="0"/>
      <w:divBdr>
        <w:top w:val="none" w:sz="0" w:space="0" w:color="auto"/>
        <w:left w:val="none" w:sz="0" w:space="0" w:color="auto"/>
        <w:bottom w:val="none" w:sz="0" w:space="0" w:color="auto"/>
        <w:right w:val="none" w:sz="0" w:space="0" w:color="auto"/>
      </w:divBdr>
    </w:div>
    <w:div w:id="1440493456">
      <w:bodyDiv w:val="1"/>
      <w:marLeft w:val="0"/>
      <w:marRight w:val="0"/>
      <w:marTop w:val="0"/>
      <w:marBottom w:val="0"/>
      <w:divBdr>
        <w:top w:val="none" w:sz="0" w:space="0" w:color="auto"/>
        <w:left w:val="none" w:sz="0" w:space="0" w:color="auto"/>
        <w:bottom w:val="none" w:sz="0" w:space="0" w:color="auto"/>
        <w:right w:val="none" w:sz="0" w:space="0" w:color="auto"/>
      </w:divBdr>
    </w:div>
    <w:div w:id="1497719553">
      <w:bodyDiv w:val="1"/>
      <w:marLeft w:val="0"/>
      <w:marRight w:val="0"/>
      <w:marTop w:val="0"/>
      <w:marBottom w:val="0"/>
      <w:divBdr>
        <w:top w:val="none" w:sz="0" w:space="0" w:color="auto"/>
        <w:left w:val="none" w:sz="0" w:space="0" w:color="auto"/>
        <w:bottom w:val="none" w:sz="0" w:space="0" w:color="auto"/>
        <w:right w:val="none" w:sz="0" w:space="0" w:color="auto"/>
      </w:divBdr>
    </w:div>
    <w:div w:id="1522163985">
      <w:bodyDiv w:val="1"/>
      <w:marLeft w:val="0"/>
      <w:marRight w:val="0"/>
      <w:marTop w:val="0"/>
      <w:marBottom w:val="0"/>
      <w:divBdr>
        <w:top w:val="none" w:sz="0" w:space="0" w:color="auto"/>
        <w:left w:val="none" w:sz="0" w:space="0" w:color="auto"/>
        <w:bottom w:val="none" w:sz="0" w:space="0" w:color="auto"/>
        <w:right w:val="none" w:sz="0" w:space="0" w:color="auto"/>
      </w:divBdr>
    </w:div>
    <w:div w:id="1600214619">
      <w:bodyDiv w:val="1"/>
      <w:marLeft w:val="0"/>
      <w:marRight w:val="0"/>
      <w:marTop w:val="0"/>
      <w:marBottom w:val="0"/>
      <w:divBdr>
        <w:top w:val="none" w:sz="0" w:space="0" w:color="auto"/>
        <w:left w:val="none" w:sz="0" w:space="0" w:color="auto"/>
        <w:bottom w:val="none" w:sz="0" w:space="0" w:color="auto"/>
        <w:right w:val="none" w:sz="0" w:space="0" w:color="auto"/>
      </w:divBdr>
    </w:div>
    <w:div w:id="20088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new\AppData\Roaming\Microsoft\Templates\MML%20writing%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C0C6-C28E-4319-9631-6F0F00B9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MML writing template</Template>
  <TotalTime>52</TotalTime>
  <Pages>11</Pages>
  <Words>4129</Words>
  <Characters>23536</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MML writing template</vt:lpstr>
      <vt:lpstr>MML writing template</vt:lpstr>
    </vt:vector>
  </TitlesOfParts>
  <Company>Market Mettle Ltd</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 writing template</dc:title>
  <dc:subject/>
  <dc:creator>ragnew</dc:creator>
  <cp:keywords/>
  <dc:description/>
  <cp:lastModifiedBy>Ken Wieland</cp:lastModifiedBy>
  <cp:revision>7</cp:revision>
  <cp:lastPrinted>2017-10-22T12:52:00Z</cp:lastPrinted>
  <dcterms:created xsi:type="dcterms:W3CDTF">2017-11-21T14:22:00Z</dcterms:created>
  <dcterms:modified xsi:type="dcterms:W3CDTF">2017-11-21T16:04:00Z</dcterms:modified>
</cp:coreProperties>
</file>