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C68E5" w14:textId="3642015E" w:rsidR="002C0997" w:rsidRDefault="002C0997" w:rsidP="005751EB">
      <w:pPr>
        <w:widowControl w:val="0"/>
        <w:pBdr>
          <w:top w:val="nil"/>
          <w:left w:val="nil"/>
          <w:bottom w:val="nil"/>
          <w:right w:val="nil"/>
          <w:between w:val="nil"/>
        </w:pBdr>
        <w:spacing w:before="0" w:line="276" w:lineRule="auto"/>
        <w:ind w:leftChars="0" w:left="0" w:firstLineChars="0" w:firstLine="0"/>
        <w:rPr>
          <w:rFonts w:ascii="Arial" w:eastAsia="Arial" w:hAnsi="Arial" w:cs="Arial"/>
          <w:color w:val="000000"/>
          <w:sz w:val="22"/>
          <w:szCs w:val="22"/>
        </w:rPr>
      </w:pPr>
    </w:p>
    <w:tbl>
      <w:tblPr>
        <w:tblStyle w:val="a"/>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Layout w:type="fixed"/>
        <w:tblLook w:val="0000" w:firstRow="0" w:lastRow="0" w:firstColumn="0" w:lastColumn="0" w:noHBand="0" w:noVBand="0"/>
      </w:tblPr>
      <w:tblGrid>
        <w:gridCol w:w="2513"/>
        <w:gridCol w:w="6953"/>
      </w:tblGrid>
      <w:tr w:rsidR="002C0997" w14:paraId="2E91D98C" w14:textId="77777777">
        <w:trPr>
          <w:trHeight w:val="302"/>
          <w:jc w:val="center"/>
        </w:trPr>
        <w:tc>
          <w:tcPr>
            <w:tcW w:w="9466" w:type="dxa"/>
            <w:gridSpan w:val="2"/>
            <w:shd w:val="clear" w:color="auto" w:fill="C00000"/>
          </w:tcPr>
          <w:p w14:paraId="0C90EAF1" w14:textId="77777777" w:rsidR="002C0997" w:rsidRPr="005751EB" w:rsidRDefault="00000000" w:rsidP="005751EB">
            <w:pPr>
              <w:pStyle w:val="oneM2M-CoverTableTitle"/>
              <w:pBdr>
                <w:top w:val="nil"/>
                <w:left w:val="nil"/>
                <w:bottom w:val="nil"/>
                <w:right w:val="nil"/>
                <w:between w:val="nil"/>
              </w:pBdr>
              <w:suppressAutoHyphens w:val="0"/>
              <w:spacing w:line="240" w:lineRule="auto"/>
              <w:ind w:leftChars="0" w:left="0" w:firstLineChars="0" w:firstLine="0"/>
              <w:textAlignment w:val="auto"/>
              <w:outlineLvl w:val="9"/>
              <w:rPr>
                <w:rFonts w:cs="Times New Roman"/>
                <w:position w:val="0"/>
              </w:rPr>
            </w:pPr>
            <w:r w:rsidRPr="005751EB">
              <w:rPr>
                <w:rFonts w:cs="Times New Roman"/>
                <w:position w:val="0"/>
              </w:rPr>
              <w:t>Agenda</w:t>
            </w:r>
          </w:p>
        </w:tc>
      </w:tr>
      <w:tr w:rsidR="002C0997" w14:paraId="0D981462" w14:textId="77777777">
        <w:trPr>
          <w:trHeight w:val="124"/>
          <w:jc w:val="center"/>
        </w:trPr>
        <w:tc>
          <w:tcPr>
            <w:tcW w:w="2513" w:type="dxa"/>
            <w:shd w:val="clear" w:color="auto" w:fill="A0A0A3"/>
          </w:tcPr>
          <w:p w14:paraId="2C5399F7"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Meeting:</w:t>
            </w:r>
          </w:p>
        </w:tc>
        <w:tc>
          <w:tcPr>
            <w:tcW w:w="6953" w:type="dxa"/>
            <w:shd w:val="clear" w:color="auto" w:fill="FFFFFF"/>
          </w:tcPr>
          <w:p w14:paraId="1E4664DC" w14:textId="7DA93AAC"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 xml:space="preserve">Marcom </w:t>
            </w:r>
            <w:r w:rsidR="00272A2D">
              <w:rPr>
                <w:rFonts w:ascii="Times New Roman" w:hAnsi="Times New Roman" w:cs="Times New Roman"/>
                <w:color w:val="000000"/>
              </w:rPr>
              <w:t>130</w:t>
            </w:r>
          </w:p>
        </w:tc>
      </w:tr>
      <w:tr w:rsidR="002C0997" w14:paraId="50D96A4A" w14:textId="77777777">
        <w:trPr>
          <w:trHeight w:val="821"/>
          <w:jc w:val="center"/>
        </w:trPr>
        <w:tc>
          <w:tcPr>
            <w:tcW w:w="2513" w:type="dxa"/>
            <w:shd w:val="clear" w:color="auto" w:fill="A0A0A3"/>
          </w:tcPr>
          <w:p w14:paraId="1E529985"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Chair:</w:t>
            </w:r>
          </w:p>
        </w:tc>
        <w:tc>
          <w:tcPr>
            <w:tcW w:w="6953" w:type="dxa"/>
            <w:shd w:val="clear" w:color="auto" w:fill="FFFFFF"/>
          </w:tcPr>
          <w:p w14:paraId="61D83358" w14:textId="77777777" w:rsidR="002C0997" w:rsidRPr="005751EB"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lang w:val="sv-SE"/>
              </w:rPr>
            </w:pPr>
            <w:r w:rsidRPr="005751EB">
              <w:rPr>
                <w:rFonts w:ascii="Times New Roman" w:hAnsi="Times New Roman" w:cs="Times New Roman"/>
                <w:color w:val="000000"/>
                <w:lang w:val="sv-SE"/>
              </w:rPr>
              <w:t xml:space="preserve">Chair: Bindoo Srivastava, TSDSI – </w:t>
            </w:r>
            <w:hyperlink r:id="rId9">
              <w:r w:rsidRPr="005751EB">
                <w:rPr>
                  <w:rFonts w:ascii="Times New Roman" w:hAnsi="Times New Roman" w:cs="Times New Roman"/>
                  <w:color w:val="0563C1"/>
                  <w:u w:val="single"/>
                  <w:lang w:val="sv-SE"/>
                </w:rPr>
                <w:t>bindoo@tsdsi.in</w:t>
              </w:r>
            </w:hyperlink>
            <w:r w:rsidRPr="005751EB">
              <w:rPr>
                <w:rFonts w:ascii="Times New Roman" w:hAnsi="Times New Roman" w:cs="Times New Roman"/>
                <w:color w:val="000000"/>
                <w:lang w:val="sv-SE"/>
              </w:rPr>
              <w:t xml:space="preserve"> </w:t>
            </w:r>
          </w:p>
          <w:p w14:paraId="3E36A15E"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 xml:space="preserve">Vice-Chair: </w:t>
            </w:r>
          </w:p>
        </w:tc>
      </w:tr>
      <w:tr w:rsidR="002C0997" w:rsidRPr="00272A2D" w14:paraId="015DBD3F" w14:textId="77777777">
        <w:trPr>
          <w:trHeight w:val="124"/>
          <w:jc w:val="center"/>
        </w:trPr>
        <w:tc>
          <w:tcPr>
            <w:tcW w:w="2513" w:type="dxa"/>
            <w:shd w:val="clear" w:color="auto" w:fill="A0A0A3"/>
          </w:tcPr>
          <w:p w14:paraId="3FCF7C3D"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Secretary:</w:t>
            </w:r>
          </w:p>
        </w:tc>
        <w:tc>
          <w:tcPr>
            <w:tcW w:w="6953" w:type="dxa"/>
            <w:shd w:val="clear" w:color="auto" w:fill="FFFFFF"/>
          </w:tcPr>
          <w:p w14:paraId="15DE0475" w14:textId="452909DB" w:rsidR="002C0997" w:rsidRPr="005751EB" w:rsidRDefault="000603A6" w:rsidP="000603A6">
            <w:pPr>
              <w:pBdr>
                <w:top w:val="nil"/>
                <w:left w:val="nil"/>
                <w:bottom w:val="nil"/>
                <w:right w:val="nil"/>
                <w:between w:val="nil"/>
              </w:pBdr>
              <w:tabs>
                <w:tab w:val="right" w:pos="1710"/>
                <w:tab w:val="left" w:pos="3780"/>
              </w:tabs>
              <w:spacing w:before="60" w:line="240" w:lineRule="auto"/>
              <w:ind w:leftChars="0" w:left="0" w:firstLineChars="0" w:firstLine="0"/>
              <w:rPr>
                <w:rFonts w:ascii="Times New Roman" w:hAnsi="Times New Roman" w:cs="Times New Roman"/>
                <w:color w:val="000000"/>
                <w:lang w:val="sv-SE"/>
              </w:rPr>
            </w:pPr>
            <w:r>
              <w:rPr>
                <w:rFonts w:ascii="Times New Roman" w:hAnsi="Times New Roman" w:cs="Times New Roman"/>
                <w:color w:val="000000"/>
                <w:lang w:val="sv-SE"/>
              </w:rPr>
              <w:t xml:space="preserve">Akash Malik, </w:t>
            </w:r>
            <w:r w:rsidR="00934917" w:rsidRPr="005751EB">
              <w:rPr>
                <w:rFonts w:ascii="Times New Roman" w:hAnsi="Times New Roman" w:cs="Times New Roman"/>
                <w:color w:val="000000"/>
                <w:lang w:val="sv-SE"/>
              </w:rPr>
              <w:t xml:space="preserve">TSDSI </w:t>
            </w:r>
          </w:p>
        </w:tc>
      </w:tr>
      <w:tr w:rsidR="002C0997" w14:paraId="262242E4" w14:textId="77777777">
        <w:trPr>
          <w:trHeight w:val="124"/>
          <w:jc w:val="center"/>
        </w:trPr>
        <w:tc>
          <w:tcPr>
            <w:tcW w:w="2513" w:type="dxa"/>
            <w:shd w:val="clear" w:color="auto" w:fill="A0A0A3"/>
          </w:tcPr>
          <w:p w14:paraId="0431CAF8"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Meeting Date:</w:t>
            </w:r>
          </w:p>
        </w:tc>
        <w:tc>
          <w:tcPr>
            <w:tcW w:w="6953" w:type="dxa"/>
            <w:shd w:val="clear" w:color="auto" w:fill="FFFFFF"/>
          </w:tcPr>
          <w:p w14:paraId="05443E9A" w14:textId="013987DD"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2023-0</w:t>
            </w:r>
            <w:r w:rsidR="00272A2D">
              <w:rPr>
                <w:rFonts w:ascii="Times New Roman" w:hAnsi="Times New Roman" w:cs="Times New Roman"/>
                <w:color w:val="000000"/>
              </w:rPr>
              <w:t>8</w:t>
            </w:r>
            <w:r>
              <w:rPr>
                <w:rFonts w:ascii="Times New Roman" w:hAnsi="Times New Roman" w:cs="Times New Roman"/>
                <w:color w:val="000000"/>
              </w:rPr>
              <w:t>-0</w:t>
            </w:r>
            <w:r w:rsidR="00272A2D">
              <w:rPr>
                <w:rFonts w:ascii="Times New Roman" w:hAnsi="Times New Roman" w:cs="Times New Roman"/>
                <w:color w:val="000000"/>
              </w:rPr>
              <w:t>8</w:t>
            </w:r>
          </w:p>
        </w:tc>
      </w:tr>
      <w:tr w:rsidR="002C0997" w14:paraId="3EF27A56" w14:textId="77777777">
        <w:trPr>
          <w:trHeight w:val="937"/>
          <w:jc w:val="center"/>
        </w:trPr>
        <w:tc>
          <w:tcPr>
            <w:tcW w:w="2513" w:type="dxa"/>
            <w:shd w:val="clear" w:color="auto" w:fill="A0A0A3"/>
          </w:tcPr>
          <w:p w14:paraId="0B6CEE17"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bookmarkStart w:id="0" w:name="_heading=h.gjdgxs" w:colFirst="0" w:colLast="0"/>
            <w:bookmarkEnd w:id="0"/>
            <w:r>
              <w:rPr>
                <w:rFonts w:ascii="Times New Roman" w:hAnsi="Times New Roman" w:cs="Times New Roman"/>
                <w:color w:val="FFFFFF"/>
              </w:rPr>
              <w:t>Meeting Details:</w:t>
            </w:r>
          </w:p>
        </w:tc>
        <w:tc>
          <w:tcPr>
            <w:tcW w:w="6953" w:type="dxa"/>
            <w:shd w:val="clear" w:color="auto" w:fill="FFFFFF"/>
          </w:tcPr>
          <w:p w14:paraId="6CF68E6B" w14:textId="2D61D2A0"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Web Conference – 12:00 to 13:30 UTC</w:t>
            </w:r>
          </w:p>
          <w:p w14:paraId="49C28333" w14:textId="77777777" w:rsidR="002C0997" w:rsidRDefault="00000000">
            <w:pPr>
              <w:pBdr>
                <w:top w:val="nil"/>
                <w:left w:val="nil"/>
                <w:bottom w:val="nil"/>
                <w:right w:val="nil"/>
                <w:between w:val="nil"/>
              </w:pBdr>
              <w:spacing w:before="0" w:line="240" w:lineRule="auto"/>
              <w:ind w:left="0" w:hanging="2"/>
              <w:rPr>
                <w:rFonts w:ascii="Times New Roman" w:hAnsi="Times New Roman" w:cs="Times New Roman"/>
                <w:color w:val="FF0000"/>
                <w:u w:val="single"/>
              </w:rPr>
            </w:pPr>
            <w:hyperlink r:id="rId10">
              <w:r>
                <w:rPr>
                  <w:rFonts w:ascii="Times New Roman" w:hAnsi="Times New Roman" w:cs="Times New Roman"/>
                  <w:b/>
                  <w:color w:val="FF0000"/>
                  <w:u w:val="single"/>
                </w:rPr>
                <w:t>https://meet.goto.com/404056213</w:t>
              </w:r>
            </w:hyperlink>
          </w:p>
          <w:p w14:paraId="46301DC2" w14:textId="77777777" w:rsidR="002C0997" w:rsidRDefault="00000000">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r>
              <w:rPr>
                <w:rFonts w:ascii="Calibri" w:eastAsia="Calibri" w:hAnsi="Calibri" w:cs="Calibri"/>
                <w:color w:val="000000"/>
              </w:rPr>
              <w:t>Access Code – 404-056-213</w:t>
            </w:r>
          </w:p>
        </w:tc>
      </w:tr>
      <w:tr w:rsidR="002C0997" w14:paraId="1CA20DE7" w14:textId="77777777">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74C0D6E"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Intended purpose of</w:t>
            </w:r>
          </w:p>
          <w:p w14:paraId="3BAC2D26"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74CCBC4" w14:textId="77777777" w:rsidR="002C0997" w:rsidRDefault="00000000">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Times New Roman" w:hAnsi="Times New Roman" w:cs="Times New Roman"/>
                <w:color w:val="000000"/>
              </w:rPr>
              <w:t>☒ Decision</w:t>
            </w:r>
          </w:p>
          <w:p w14:paraId="38320A8D" w14:textId="77777777" w:rsidR="002C0997" w:rsidRDefault="00000000">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Times New Roman" w:hAnsi="Times New Roman" w:cs="Times New Roman"/>
                <w:color w:val="000000"/>
              </w:rPr>
              <w:t>☐ Discussion</w:t>
            </w:r>
          </w:p>
          <w:p w14:paraId="72CB8FB9" w14:textId="77777777" w:rsidR="002C0997" w:rsidRDefault="00000000">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Times New Roman" w:hAnsi="Times New Roman" w:cs="Times New Roman"/>
                <w:color w:val="000000"/>
              </w:rPr>
              <w:t>☐ Information</w:t>
            </w:r>
          </w:p>
          <w:p w14:paraId="06559782" w14:textId="77777777" w:rsidR="002C0997" w:rsidRDefault="00000000">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rPr>
              <w:t>☐ Other &lt;specify&gt;</w:t>
            </w:r>
          </w:p>
        </w:tc>
      </w:tr>
      <w:tr w:rsidR="002C0997" w14:paraId="52EB3914" w14:textId="77777777">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tcPr>
          <w:p w14:paraId="0FFC08D3" w14:textId="77777777" w:rsidR="002C0997" w:rsidRDefault="00000000">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Template Version: January 2020 (do not modify)</w:t>
            </w:r>
          </w:p>
        </w:tc>
      </w:tr>
    </w:tbl>
    <w:p w14:paraId="24F99779"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1634C351"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0135C369"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Participation in, or attendance at, any activity of oneM2M, constitutes acceptance of and agreement to be bound by all provisions of IPR policy of the admitting Partner Type 1 and permission that all communications and statements, oral or written, or other information disclosed or presented, and any translation or derivative thereof, may without compensation, and to the extent such participant or attendee may legally and freely grant such copyright rights, be distributed, published, and posted on oneM2M’s web site, in whole or in part, on a non-exclusive basis by oneM2M or oneM2M Partners Type 1 or their licensees or assignees, or as oneM2M SC directs.</w:t>
      </w:r>
    </w:p>
    <w:p w14:paraId="0696437A"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oneM2M Procedure Notice</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br/>
        <w:t>oneM2M activities must adhere to the oneM2M Partnership Agreement and Working Procedures, which are based on principles such as fairness, due process, openness and transparency.</w:t>
      </w:r>
    </w:p>
    <w:p w14:paraId="4DA758DE"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 xml:space="preserve">IPR Notices: </w:t>
      </w:r>
      <w:r>
        <w:rPr>
          <w:rFonts w:ascii="Times New Roman" w:hAnsi="Times New Roman" w:cs="Times New Roman"/>
          <w:b/>
          <w:color w:val="000000"/>
          <w:sz w:val="20"/>
          <w:szCs w:val="20"/>
        </w:rPr>
        <w:br/>
      </w:r>
      <w:r>
        <w:rPr>
          <w:rFonts w:ascii="Times New Roman" w:hAnsi="Times New Roman" w:cs="Times New Roman"/>
          <w:color w:val="000000"/>
          <w:sz w:val="20"/>
          <w:szCs w:val="20"/>
        </w:rPr>
        <w:t>Each oneM2M Partner Type 2 and oneM2M Member contributing to the technical work of oneM2M must grant a perpetual, worldwide, royalty-free, nonexclusive license: to incorporate material from contributions into oneM2M Technical Specifications and Technical Reports; and for the oneM2M Partners Type 1 to publish the contributed material in Technical Specifications and Technical Reports.  Care should be taken when making contributions containing third party material to ensure that the contributor has the right to grant the appropriate license for this material.</w:t>
      </w:r>
    </w:p>
    <w:p w14:paraId="28090ECE"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Each oneM2M Member who engages in oneM2M activities through its membership in a Partner shall be required to comply with that Partner Type 1’s IPR policies, procedures and guidelines with respect to the availability of licenses for IPR(s) that are or may be essential to implement Technical Specifications and/or Technical Reports developed in oneM2M.</w:t>
      </w:r>
    </w:p>
    <w:p w14:paraId="7E89BA5E"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oneM2M cannot ensure the accuracy or completeness of any disclosure, investigate the validity or existence of a patent, or determine whether a patent is essential to the use of a oneM2M Technical Specification or Technical Report. </w:t>
      </w:r>
    </w:p>
    <w:p w14:paraId="04BF9792" w14:textId="77777777" w:rsidR="002C0997" w:rsidRDefault="00000000">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 xml:space="preserve">Antitrust Risk Notice: </w:t>
      </w:r>
      <w:r>
        <w:rPr>
          <w:rFonts w:ascii="Times New Roman" w:hAnsi="Times New Roman" w:cs="Times New Roman"/>
          <w:b/>
          <w:color w:val="000000"/>
          <w:sz w:val="20"/>
          <w:szCs w:val="20"/>
        </w:rPr>
        <w:br/>
      </w:r>
      <w:r>
        <w:rPr>
          <w:rFonts w:ascii="Times New Roman" w:hAnsi="Times New Roman" w:cs="Times New Roman"/>
          <w:color w:val="000000"/>
          <w:sz w:val="20"/>
          <w:szCs w:val="20"/>
        </w:rPr>
        <w:t>oneM2M participants should be sensitive to, and avoid discussions within oneM2M on, sensitive topics such as licensing terms, price, territories, specific contractual terms, etc.</w:t>
      </w:r>
    </w:p>
    <w:p w14:paraId="45267369"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Opening of the meeting</w:t>
      </w:r>
      <w:r>
        <w:rPr>
          <w:rFonts w:ascii="Times New Roman" w:hAnsi="Times New Roman" w:cs="Times New Roman"/>
          <w:b/>
          <w:color w:val="000000"/>
          <w:sz w:val="28"/>
          <w:szCs w:val="28"/>
        </w:rPr>
        <w:tab/>
      </w:r>
    </w:p>
    <w:p w14:paraId="6F2665E6" w14:textId="77777777" w:rsidR="002C0997" w:rsidRDefault="00000000">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sz w:val="22"/>
          <w:szCs w:val="22"/>
        </w:rPr>
      </w:pPr>
      <w:r>
        <w:rPr>
          <w:rFonts w:ascii="Times New Roman" w:hAnsi="Times New Roman" w:cs="Times New Roman"/>
          <w:b/>
          <w:color w:val="000000"/>
          <w:sz w:val="22"/>
          <w:szCs w:val="22"/>
        </w:rPr>
        <w:t xml:space="preserve">Welcome </w:t>
      </w:r>
    </w:p>
    <w:p w14:paraId="2F2011D5" w14:textId="77777777" w:rsidR="002C0997" w:rsidRDefault="00000000">
      <w:pPr>
        <w:pBdr>
          <w:top w:val="nil"/>
          <w:left w:val="nil"/>
          <w:bottom w:val="nil"/>
          <w:right w:val="nil"/>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Delegates are advised to read the legal notices on the cover page of this agenda.</w:t>
      </w:r>
    </w:p>
    <w:p w14:paraId="30A49CF6" w14:textId="0EC9A4AA" w:rsidR="005751EB" w:rsidRPr="005751EB" w:rsidRDefault="00000000" w:rsidP="005751EB">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color w:val="000000"/>
          <w:sz w:val="28"/>
          <w:szCs w:val="28"/>
        </w:rPr>
      </w:pPr>
      <w:bookmarkStart w:id="1" w:name="_heading=h.30j0zll" w:colFirst="0" w:colLast="0"/>
      <w:bookmarkEnd w:id="1"/>
      <w:r>
        <w:rPr>
          <w:rFonts w:ascii="Times New Roman" w:hAnsi="Times New Roman" w:cs="Times New Roman"/>
          <w:b/>
          <w:color w:val="000000"/>
          <w:sz w:val="22"/>
          <w:szCs w:val="22"/>
        </w:rPr>
        <w:t>Objectives</w:t>
      </w:r>
    </w:p>
    <w:p w14:paraId="76C21485" w14:textId="052DACAF" w:rsidR="002C0997" w:rsidRDefault="00272A2D"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sidRPr="00272A2D">
        <w:rPr>
          <w:rFonts w:ascii="Times New Roman" w:hAnsi="Times New Roman" w:cs="Times New Roman"/>
          <w:color w:val="000000"/>
          <w:sz w:val="22"/>
          <w:szCs w:val="22"/>
        </w:rPr>
        <w:t>Update</w:t>
      </w:r>
      <w:r w:rsidR="00250677">
        <w:rPr>
          <w:rFonts w:ascii="Times New Roman" w:hAnsi="Times New Roman" w:cs="Times New Roman"/>
          <w:color w:val="000000"/>
          <w:sz w:val="22"/>
          <w:szCs w:val="22"/>
        </w:rPr>
        <w:t xml:space="preserve"> from </w:t>
      </w:r>
      <w:r w:rsidRPr="00272A2D">
        <w:rPr>
          <w:rFonts w:ascii="Times New Roman" w:hAnsi="Times New Roman" w:cs="Times New Roman"/>
          <w:color w:val="000000"/>
          <w:sz w:val="22"/>
          <w:szCs w:val="22"/>
        </w:rPr>
        <w:t xml:space="preserve">SC’s discussion </w:t>
      </w:r>
      <w:r>
        <w:rPr>
          <w:rFonts w:ascii="Times New Roman" w:hAnsi="Times New Roman" w:cs="Times New Roman"/>
          <w:color w:val="000000"/>
          <w:sz w:val="22"/>
          <w:szCs w:val="22"/>
        </w:rPr>
        <w:t xml:space="preserve">on the </w:t>
      </w:r>
      <w:hyperlink r:id="rId11" w:history="1">
        <w:r w:rsidR="00E1229A" w:rsidRPr="00E1229A">
          <w:rPr>
            <w:rStyle w:val="Hyperlink"/>
            <w:rFonts w:ascii="Times New Roman" w:hAnsi="Times New Roman" w:cs="Times New Roman"/>
            <w:sz w:val="22"/>
            <w:szCs w:val="22"/>
          </w:rPr>
          <w:t>List of artifacts</w:t>
        </w:r>
      </w:hyperlink>
      <w:r w:rsidR="00E1229A">
        <w:rPr>
          <w:rFonts w:ascii="Times New Roman" w:hAnsi="Times New Roman" w:cs="Times New Roman"/>
          <w:color w:val="000000"/>
          <w:sz w:val="22"/>
          <w:szCs w:val="22"/>
        </w:rPr>
        <w:t xml:space="preserve"> to </w:t>
      </w:r>
      <w:r w:rsidR="000F3012">
        <w:rPr>
          <w:rFonts w:ascii="Times New Roman" w:hAnsi="Times New Roman" w:cs="Times New Roman"/>
          <w:color w:val="000000"/>
          <w:sz w:val="22"/>
          <w:szCs w:val="22"/>
        </w:rPr>
        <w:t xml:space="preserve">be </w:t>
      </w:r>
      <w:r w:rsidR="00E1229A">
        <w:rPr>
          <w:rFonts w:ascii="Times New Roman" w:hAnsi="Times New Roman" w:cs="Times New Roman"/>
          <w:color w:val="000000"/>
          <w:sz w:val="22"/>
          <w:szCs w:val="22"/>
        </w:rPr>
        <w:t>update</w:t>
      </w:r>
      <w:r w:rsidR="000F3012">
        <w:rPr>
          <w:rFonts w:ascii="Times New Roman" w:hAnsi="Times New Roman" w:cs="Times New Roman"/>
          <w:color w:val="000000"/>
          <w:sz w:val="22"/>
          <w:szCs w:val="22"/>
        </w:rPr>
        <w:t xml:space="preserve">d </w:t>
      </w:r>
      <w:r w:rsidR="00E1229A">
        <w:rPr>
          <w:rFonts w:ascii="Times New Roman" w:hAnsi="Times New Roman" w:cs="Times New Roman"/>
          <w:color w:val="000000"/>
          <w:sz w:val="22"/>
          <w:szCs w:val="22"/>
        </w:rPr>
        <w:t>after partners</w:t>
      </w:r>
      <w:r w:rsidR="000F3012">
        <w:rPr>
          <w:rFonts w:ascii="Times New Roman" w:hAnsi="Times New Roman" w:cs="Times New Roman"/>
          <w:color w:val="000000"/>
          <w:sz w:val="22"/>
          <w:szCs w:val="22"/>
        </w:rPr>
        <w:t>’</w:t>
      </w:r>
      <w:r w:rsidR="00E1229A">
        <w:rPr>
          <w:rFonts w:ascii="Times New Roman" w:hAnsi="Times New Roman" w:cs="Times New Roman"/>
          <w:color w:val="000000"/>
          <w:sz w:val="22"/>
          <w:szCs w:val="22"/>
        </w:rPr>
        <w:t xml:space="preserve"> exit</w:t>
      </w:r>
    </w:p>
    <w:p w14:paraId="5FE3B574" w14:textId="0E939C0B" w:rsidR="006E0B28" w:rsidRDefault="006E0B28"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 xml:space="preserve">Partners’ </w:t>
      </w:r>
      <w:r w:rsidR="003849C2">
        <w:rPr>
          <w:rFonts w:ascii="Times New Roman" w:hAnsi="Times New Roman" w:cs="Times New Roman"/>
          <w:color w:val="000000"/>
          <w:sz w:val="22"/>
          <w:szCs w:val="22"/>
        </w:rPr>
        <w:t>transpositions</w:t>
      </w:r>
      <w:r w:rsidR="00272A2D">
        <w:rPr>
          <w:rFonts w:ascii="Times New Roman" w:hAnsi="Times New Roman" w:cs="Times New Roman"/>
          <w:color w:val="000000"/>
          <w:sz w:val="22"/>
          <w:szCs w:val="22"/>
        </w:rPr>
        <w:t xml:space="preserve"> page</w:t>
      </w:r>
      <w:r w:rsidR="00863A8A">
        <w:rPr>
          <w:rFonts w:ascii="Times New Roman" w:hAnsi="Times New Roman" w:cs="Times New Roman"/>
          <w:color w:val="000000"/>
          <w:sz w:val="22"/>
          <w:szCs w:val="22"/>
        </w:rPr>
        <w:t xml:space="preserve"> – display available info., remove blank columns</w:t>
      </w:r>
    </w:p>
    <w:p w14:paraId="66B6B069" w14:textId="5FC8490E" w:rsidR="00863A8A" w:rsidRDefault="00272A2D"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Templates</w:t>
      </w:r>
      <w:r w:rsidR="00D72CC4">
        <w:rPr>
          <w:rFonts w:ascii="Times New Roman" w:hAnsi="Times New Roman" w:cs="Times New Roman"/>
          <w:color w:val="000000"/>
          <w:sz w:val="22"/>
          <w:szCs w:val="22"/>
        </w:rPr>
        <w:t xml:space="preserve">, </w:t>
      </w:r>
      <w:r>
        <w:rPr>
          <w:rFonts w:ascii="Times New Roman" w:hAnsi="Times New Roman" w:cs="Times New Roman"/>
          <w:color w:val="000000"/>
          <w:sz w:val="22"/>
          <w:szCs w:val="22"/>
        </w:rPr>
        <w:t>license copyright</w:t>
      </w:r>
      <w:r w:rsidR="00863A8A">
        <w:rPr>
          <w:rFonts w:ascii="Times New Roman" w:hAnsi="Times New Roman" w:cs="Times New Roman"/>
          <w:color w:val="000000"/>
          <w:sz w:val="22"/>
          <w:szCs w:val="22"/>
        </w:rPr>
        <w:t>/IPR</w:t>
      </w:r>
      <w:r w:rsidR="00D72CC4">
        <w:rPr>
          <w:rFonts w:ascii="Times New Roman" w:hAnsi="Times New Roman" w:cs="Times New Roman"/>
          <w:color w:val="000000"/>
          <w:sz w:val="22"/>
          <w:szCs w:val="22"/>
        </w:rPr>
        <w:t xml:space="preserve"> of current working documents</w:t>
      </w:r>
      <w:r w:rsidR="00863A8A">
        <w:rPr>
          <w:rFonts w:ascii="Times New Roman" w:hAnsi="Times New Roman" w:cs="Times New Roman"/>
          <w:color w:val="000000"/>
          <w:sz w:val="22"/>
          <w:szCs w:val="22"/>
        </w:rPr>
        <w:t xml:space="preserve"> – to be addressed by LC</w:t>
      </w:r>
    </w:p>
    <w:p w14:paraId="04778310" w14:textId="54F5CAB0" w:rsidR="00D72CC4" w:rsidRDefault="00D72CC4" w:rsidP="000603A6">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Exiting partner’s role in Release 4</w:t>
      </w:r>
      <w:r w:rsidR="00ED110A">
        <w:rPr>
          <w:rFonts w:ascii="Times New Roman" w:hAnsi="Times New Roman" w:cs="Times New Roman"/>
          <w:color w:val="000000"/>
          <w:sz w:val="22"/>
          <w:szCs w:val="22"/>
        </w:rPr>
        <w:t xml:space="preserve"> – to be addressed by LC </w:t>
      </w:r>
    </w:p>
    <w:p w14:paraId="7015E1C4" w14:textId="5046ABA9" w:rsidR="000F3012" w:rsidRDefault="000F3012" w:rsidP="00D72CC4">
      <w:pPr>
        <w:keepNext/>
        <w:pBdr>
          <w:top w:val="nil"/>
          <w:left w:val="nil"/>
          <w:bottom w:val="nil"/>
          <w:right w:val="nil"/>
          <w:between w:val="nil"/>
        </w:pBdr>
        <w:spacing w:before="0" w:after="60" w:line="240" w:lineRule="auto"/>
        <w:ind w:leftChars="0" w:left="0" w:firstLineChars="0" w:firstLine="0"/>
        <w:rPr>
          <w:rFonts w:ascii="Times New Roman" w:hAnsi="Times New Roman" w:cs="Times New Roman"/>
          <w:color w:val="000000"/>
          <w:sz w:val="22"/>
          <w:szCs w:val="22"/>
        </w:rPr>
      </w:pPr>
    </w:p>
    <w:p w14:paraId="4D393B80" w14:textId="77777777" w:rsidR="00ED110A" w:rsidRDefault="00ED110A" w:rsidP="00ED110A">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color w:val="000000"/>
          <w:sz w:val="22"/>
          <w:szCs w:val="22"/>
        </w:rPr>
        <w:t xml:space="preserve">Global Data Standards Landscape industry Forum </w:t>
      </w:r>
    </w:p>
    <w:p w14:paraId="27AC7265" w14:textId="77777777" w:rsidR="00ED110A" w:rsidRDefault="00ED110A" w:rsidP="00ED110A">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Speakers</w:t>
      </w:r>
    </w:p>
    <w:p w14:paraId="1DAD5ED1" w14:textId="77777777" w:rsidR="00ED110A" w:rsidRDefault="00ED110A" w:rsidP="00ED110A">
      <w:pPr>
        <w:keepNext/>
        <w:numPr>
          <w:ilvl w:val="3"/>
          <w:numId w:val="1"/>
        </w:numPr>
        <w:pBdr>
          <w:top w:val="nil"/>
          <w:left w:val="nil"/>
          <w:bottom w:val="nil"/>
          <w:right w:val="nil"/>
          <w:between w:val="nil"/>
        </w:pBdr>
        <w:tabs>
          <w:tab w:val="clear" w:pos="284"/>
        </w:tabs>
        <w:spacing w:before="0" w:after="60" w:line="240" w:lineRule="auto"/>
        <w:ind w:leftChars="0" w:firstLineChars="0" w:hanging="735"/>
        <w:rPr>
          <w:rFonts w:ascii="Times New Roman" w:hAnsi="Times New Roman" w:cs="Times New Roman"/>
          <w:color w:val="000000"/>
          <w:sz w:val="22"/>
          <w:szCs w:val="22"/>
        </w:rPr>
      </w:pPr>
      <w:r>
        <w:rPr>
          <w:rFonts w:ascii="Times New Roman" w:hAnsi="Times New Roman" w:cs="Times New Roman"/>
          <w:color w:val="000000"/>
          <w:sz w:val="22"/>
          <w:szCs w:val="22"/>
        </w:rPr>
        <w:t>MARCOM support</w:t>
      </w:r>
    </w:p>
    <w:p w14:paraId="642EDC1D" w14:textId="746D9747" w:rsidR="000603A6" w:rsidRDefault="00745A06"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color w:val="000000"/>
          <w:sz w:val="22"/>
          <w:szCs w:val="22"/>
        </w:rPr>
        <w:t xml:space="preserve">Potential </w:t>
      </w:r>
      <w:r w:rsidR="00250677">
        <w:rPr>
          <w:rFonts w:ascii="Times New Roman" w:hAnsi="Times New Roman" w:cs="Times New Roman"/>
          <w:color w:val="000000"/>
          <w:sz w:val="22"/>
          <w:szCs w:val="22"/>
        </w:rPr>
        <w:t xml:space="preserve">Speaking Opportunity </w:t>
      </w:r>
    </w:p>
    <w:p w14:paraId="290A91EA" w14:textId="11DEDF0A" w:rsidR="00250677" w:rsidRPr="00ED110A" w:rsidRDefault="00000000" w:rsidP="00ED110A">
      <w:pPr>
        <w:pStyle w:val="ListParagraph"/>
        <w:keepNext/>
        <w:numPr>
          <w:ilvl w:val="0"/>
          <w:numId w:val="5"/>
        </w:numPr>
        <w:pBdr>
          <w:top w:val="nil"/>
          <w:left w:val="nil"/>
          <w:bottom w:val="nil"/>
          <w:right w:val="nil"/>
          <w:between w:val="nil"/>
        </w:pBdr>
        <w:tabs>
          <w:tab w:val="clear" w:pos="284"/>
        </w:tabs>
        <w:spacing w:before="0" w:after="60" w:line="240" w:lineRule="auto"/>
        <w:ind w:leftChars="0" w:firstLineChars="0"/>
        <w:rPr>
          <w:rFonts w:ascii="Times New Roman" w:hAnsi="Times New Roman" w:cs="Times New Roman"/>
          <w:color w:val="000000"/>
          <w:sz w:val="22"/>
          <w:szCs w:val="22"/>
        </w:rPr>
      </w:pPr>
      <w:hyperlink r:id="rId12" w:history="1">
        <w:r w:rsidR="00745A06" w:rsidRPr="00ED110A">
          <w:rPr>
            <w:rFonts w:ascii="Times New Roman" w:hAnsi="Times New Roman" w:cs="Times New Roman"/>
            <w:b/>
            <w:bCs/>
            <w:color w:val="C00000"/>
            <w:sz w:val="22"/>
            <w:szCs w:val="22"/>
          </w:rPr>
          <w:t>Strategies in Satellite Ground Segment</w:t>
        </w:r>
      </w:hyperlink>
      <w:r w:rsidR="00745A06" w:rsidRPr="00ED110A">
        <w:rPr>
          <w:rFonts w:ascii="Times New Roman" w:hAnsi="Times New Roman" w:cs="Times New Roman"/>
          <w:b/>
          <w:bCs/>
          <w:color w:val="000000"/>
          <w:sz w:val="22"/>
          <w:szCs w:val="22"/>
        </w:rPr>
        <w:t xml:space="preserve"> panel</w:t>
      </w:r>
      <w:r w:rsidR="00745A06" w:rsidRPr="00ED110A">
        <w:rPr>
          <w:rFonts w:ascii="Times New Roman" w:hAnsi="Times New Roman" w:cs="Times New Roman"/>
          <w:color w:val="000000"/>
          <w:sz w:val="22"/>
          <w:szCs w:val="22"/>
        </w:rPr>
        <w:t xml:space="preserve"> </w:t>
      </w:r>
      <w:r w:rsidR="000603A6" w:rsidRPr="00ED110A">
        <w:rPr>
          <w:rFonts w:ascii="Times New Roman" w:hAnsi="Times New Roman" w:cs="Times New Roman"/>
          <w:color w:val="000000"/>
          <w:sz w:val="22"/>
          <w:szCs w:val="22"/>
        </w:rPr>
        <w:t>- organised by Talk Satellite with Satellite Evolution (PPR Sister company)</w:t>
      </w:r>
      <w:r w:rsidR="00ED110A" w:rsidRPr="00ED110A">
        <w:rPr>
          <w:rFonts w:ascii="Times New Roman" w:hAnsi="Times New Roman" w:cs="Times New Roman"/>
          <w:color w:val="000000"/>
          <w:sz w:val="22"/>
          <w:szCs w:val="22"/>
        </w:rPr>
        <w:t xml:space="preserve"> on </w:t>
      </w:r>
      <w:r w:rsidR="00745A06" w:rsidRPr="00ED110A">
        <w:rPr>
          <w:rFonts w:ascii="Times New Roman" w:hAnsi="Times New Roman" w:cs="Times New Roman"/>
          <w:color w:val="000000"/>
          <w:sz w:val="22"/>
          <w:szCs w:val="22"/>
        </w:rPr>
        <w:t>5</w:t>
      </w:r>
      <w:r w:rsidR="000603A6" w:rsidRPr="00ED110A">
        <w:rPr>
          <w:rFonts w:ascii="Times New Roman" w:hAnsi="Times New Roman" w:cs="Times New Roman"/>
          <w:color w:val="000000"/>
          <w:sz w:val="22"/>
          <w:szCs w:val="22"/>
          <w:vertAlign w:val="superscript"/>
        </w:rPr>
        <w:t>th</w:t>
      </w:r>
      <w:r w:rsidR="000603A6" w:rsidRPr="00ED110A">
        <w:rPr>
          <w:rFonts w:ascii="Times New Roman" w:hAnsi="Times New Roman" w:cs="Times New Roman"/>
          <w:color w:val="000000"/>
          <w:sz w:val="22"/>
          <w:szCs w:val="22"/>
        </w:rPr>
        <w:t xml:space="preserve"> </w:t>
      </w:r>
      <w:r w:rsidR="00745A06" w:rsidRPr="00ED110A">
        <w:rPr>
          <w:rFonts w:ascii="Times New Roman" w:hAnsi="Times New Roman" w:cs="Times New Roman"/>
          <w:color w:val="000000"/>
          <w:sz w:val="22"/>
          <w:szCs w:val="22"/>
        </w:rPr>
        <w:t xml:space="preserve">September </w:t>
      </w:r>
      <w:r w:rsidR="000603A6" w:rsidRPr="00ED110A">
        <w:rPr>
          <w:rFonts w:ascii="Times New Roman" w:hAnsi="Times New Roman" w:cs="Times New Roman"/>
          <w:color w:val="000000"/>
          <w:sz w:val="22"/>
          <w:szCs w:val="22"/>
        </w:rPr>
        <w:t>2024</w:t>
      </w:r>
      <w:r w:rsidR="00ED110A" w:rsidRPr="00ED110A">
        <w:rPr>
          <w:rFonts w:ascii="Times New Roman" w:hAnsi="Times New Roman" w:cs="Times New Roman"/>
          <w:color w:val="000000"/>
          <w:sz w:val="22"/>
          <w:szCs w:val="22"/>
        </w:rPr>
        <w:t xml:space="preserve"> </w:t>
      </w:r>
      <w:r w:rsidR="00ED110A">
        <w:rPr>
          <w:rFonts w:ascii="Times New Roman" w:hAnsi="Times New Roman" w:cs="Times New Roman"/>
          <w:color w:val="000000"/>
          <w:sz w:val="22"/>
          <w:szCs w:val="22"/>
        </w:rPr>
        <w:t xml:space="preserve">in </w:t>
      </w:r>
      <w:r w:rsidR="00745A06" w:rsidRPr="00ED110A">
        <w:rPr>
          <w:rFonts w:ascii="Times New Roman" w:hAnsi="Times New Roman" w:cs="Times New Roman"/>
          <w:color w:val="000000"/>
          <w:sz w:val="22"/>
          <w:szCs w:val="22"/>
        </w:rPr>
        <w:t xml:space="preserve">London </w:t>
      </w:r>
    </w:p>
    <w:p w14:paraId="6B05029D" w14:textId="19AE91D1" w:rsidR="00410601" w:rsidRDefault="00000000" w:rsidP="000603A6">
      <w:pPr>
        <w:keepNext/>
        <w:numPr>
          <w:ilvl w:val="2"/>
          <w:numId w:val="1"/>
        </w:numPr>
        <w:pBdr>
          <w:top w:val="nil"/>
          <w:left w:val="nil"/>
          <w:bottom w:val="nil"/>
          <w:right w:val="nil"/>
          <w:between w:val="nil"/>
        </w:pBdr>
        <w:tabs>
          <w:tab w:val="clear" w:pos="284"/>
        </w:tabs>
        <w:spacing w:before="0" w:after="60" w:line="240" w:lineRule="auto"/>
        <w:ind w:leftChars="177" w:left="1198" w:hangingChars="322" w:hanging="773"/>
        <w:rPr>
          <w:rFonts w:ascii="Times New Roman" w:hAnsi="Times New Roman" w:cs="Times New Roman"/>
          <w:color w:val="000000"/>
          <w:sz w:val="22"/>
          <w:szCs w:val="22"/>
        </w:rPr>
      </w:pPr>
      <w:hyperlink r:id="rId13" w:history="1">
        <w:r w:rsidR="00410601" w:rsidRPr="006F28EF">
          <w:rPr>
            <w:rStyle w:val="Hyperlink"/>
            <w:rFonts w:ascii="Times New Roman" w:hAnsi="Times New Roman" w:cs="Times New Roman"/>
            <w:sz w:val="22"/>
            <w:szCs w:val="22"/>
          </w:rPr>
          <w:t>IET</w:t>
        </w:r>
        <w:r w:rsidR="00E1229A" w:rsidRPr="006F28EF">
          <w:rPr>
            <w:rStyle w:val="Hyperlink"/>
            <w:rFonts w:ascii="Times New Roman" w:hAnsi="Times New Roman" w:cs="Times New Roman"/>
            <w:sz w:val="22"/>
            <w:szCs w:val="22"/>
          </w:rPr>
          <w:t xml:space="preserve"> Future Tech Congress</w:t>
        </w:r>
        <w:r w:rsidR="00365A14" w:rsidRPr="006F28EF">
          <w:rPr>
            <w:rStyle w:val="Hyperlink"/>
            <w:rFonts w:ascii="Times New Roman" w:hAnsi="Times New Roman" w:cs="Times New Roman"/>
            <w:sz w:val="22"/>
            <w:szCs w:val="22"/>
          </w:rPr>
          <w:t xml:space="preserve"> partnership invitation to oneM2M</w:t>
        </w:r>
      </w:hyperlink>
      <w:r w:rsidR="00D72CC4" w:rsidRPr="00D72CC4">
        <w:rPr>
          <w:color w:val="000000"/>
        </w:rPr>
        <w:t xml:space="preserve"> </w:t>
      </w:r>
      <w:r w:rsidR="00D72CC4" w:rsidRPr="00D72CC4">
        <w:rPr>
          <w:rFonts w:ascii="Times New Roman" w:hAnsi="Times New Roman" w:cs="Times New Roman"/>
          <w:color w:val="000000"/>
          <w:sz w:val="22"/>
          <w:szCs w:val="22"/>
        </w:rPr>
        <w:t>for supporting the conferenc</w:t>
      </w:r>
      <w:r w:rsidR="00ED110A">
        <w:rPr>
          <w:rFonts w:ascii="Times New Roman" w:hAnsi="Times New Roman" w:cs="Times New Roman"/>
          <w:color w:val="000000"/>
          <w:sz w:val="22"/>
          <w:szCs w:val="22"/>
        </w:rPr>
        <w:t xml:space="preserve">e: program agenda not found to be directly aligned to IoT/M2M. </w:t>
      </w:r>
    </w:p>
    <w:p w14:paraId="740332E2" w14:textId="71866849" w:rsidR="00ED110A" w:rsidRPr="006E0B28" w:rsidRDefault="00ED110A"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color w:val="000000"/>
          <w:sz w:val="22"/>
          <w:szCs w:val="22"/>
        </w:rPr>
        <w:t xml:space="preserve">Update on proposed MARCOM budget for CY 2025: Work on engaging PR Agency for any tasks and Collaterals to be taken up on </w:t>
      </w:r>
      <w:proofErr w:type="gramStart"/>
      <w:r>
        <w:rPr>
          <w:rFonts w:ascii="Times New Roman" w:hAnsi="Times New Roman" w:cs="Times New Roman"/>
          <w:color w:val="000000"/>
          <w:sz w:val="22"/>
          <w:szCs w:val="22"/>
        </w:rPr>
        <w:t>case to case</w:t>
      </w:r>
      <w:proofErr w:type="gramEnd"/>
      <w:r>
        <w:rPr>
          <w:rFonts w:ascii="Times New Roman" w:hAnsi="Times New Roman" w:cs="Times New Roman"/>
          <w:color w:val="000000"/>
          <w:sz w:val="22"/>
          <w:szCs w:val="22"/>
        </w:rPr>
        <w:t xml:space="preserve"> basis, after taking SC approval.</w:t>
      </w:r>
    </w:p>
    <w:p w14:paraId="21F1210D" w14:textId="6ED76737" w:rsidR="002C0997" w:rsidRDefault="000945AA"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sz w:val="22"/>
          <w:szCs w:val="22"/>
        </w:rPr>
        <w:t xml:space="preserve">MARCOM </w:t>
      </w:r>
      <w:r w:rsidR="00410601" w:rsidRPr="00D72CC4">
        <w:rPr>
          <w:rFonts w:ascii="Times New Roman" w:hAnsi="Times New Roman" w:cs="Times New Roman"/>
          <w:sz w:val="22"/>
          <w:szCs w:val="22"/>
        </w:rPr>
        <w:t>Updates</w:t>
      </w:r>
    </w:p>
    <w:p w14:paraId="3A8DB5DB" w14:textId="77777777" w:rsidR="002C0997" w:rsidRDefault="00000000" w:rsidP="000603A6">
      <w:pPr>
        <w:keepNext/>
        <w:numPr>
          <w:ilvl w:val="2"/>
          <w:numId w:val="1"/>
        </w:numPr>
        <w:pBdr>
          <w:top w:val="nil"/>
          <w:left w:val="nil"/>
          <w:bottom w:val="nil"/>
          <w:right w:val="nil"/>
          <w:between w:val="nil"/>
        </w:pBdr>
        <w:tabs>
          <w:tab w:val="clear" w:pos="284"/>
        </w:tabs>
        <w:spacing w:before="0" w:after="60" w:line="240" w:lineRule="auto"/>
        <w:ind w:leftChars="177" w:left="1133" w:hangingChars="322" w:hanging="708"/>
        <w:rPr>
          <w:rFonts w:ascii="Times New Roman" w:hAnsi="Times New Roman" w:cs="Times New Roman"/>
          <w:color w:val="000000"/>
          <w:sz w:val="22"/>
          <w:szCs w:val="22"/>
        </w:rPr>
      </w:pPr>
      <w:r>
        <w:rPr>
          <w:rFonts w:ascii="Times New Roman" w:hAnsi="Times New Roman" w:cs="Times New Roman"/>
          <w:color w:val="000000"/>
          <w:sz w:val="22"/>
          <w:szCs w:val="22"/>
        </w:rPr>
        <w:t>Status review of open items and discussion on action plans</w:t>
      </w:r>
    </w:p>
    <w:p w14:paraId="69866CFF" w14:textId="77777777" w:rsidR="002C0997" w:rsidRDefault="00000000">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sz w:val="22"/>
          <w:szCs w:val="22"/>
        </w:rPr>
      </w:pPr>
      <w:r>
        <w:rPr>
          <w:rFonts w:ascii="Times New Roman" w:hAnsi="Times New Roman" w:cs="Times New Roman"/>
          <w:b/>
          <w:color w:val="000000"/>
          <w:sz w:val="22"/>
          <w:szCs w:val="22"/>
        </w:rPr>
        <w:t>Schedule</w:t>
      </w:r>
    </w:p>
    <w:p w14:paraId="651055B1" w14:textId="766F7333" w:rsidR="002C0997" w:rsidRDefault="00D72CC4">
      <w:pPr>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Thursday, 08 August 2024</w:t>
      </w:r>
    </w:p>
    <w:p w14:paraId="3EB44616"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&amp; Approval of Agenda</w:t>
      </w:r>
      <w:r>
        <w:rPr>
          <w:rFonts w:ascii="Times New Roman" w:hAnsi="Times New Roman" w:cs="Times New Roman"/>
          <w:b/>
          <w:color w:val="000000"/>
          <w:sz w:val="28"/>
          <w:szCs w:val="28"/>
        </w:rPr>
        <w:tab/>
      </w:r>
    </w:p>
    <w:tbl>
      <w:tblPr>
        <w:tblStyle w:val="a0"/>
        <w:tblW w:w="9326" w:type="dxa"/>
        <w:tblInd w:w="35" w:type="dxa"/>
        <w:tblLayout w:type="fixed"/>
        <w:tblLook w:val="0000" w:firstRow="0" w:lastRow="0" w:firstColumn="0" w:lastColumn="0" w:noHBand="0" w:noVBand="0"/>
      </w:tblPr>
      <w:tblGrid>
        <w:gridCol w:w="2760"/>
        <w:gridCol w:w="2880"/>
        <w:gridCol w:w="3686"/>
      </w:tblGrid>
      <w:tr w:rsidR="002C0997" w14:paraId="23AA7F72" w14:textId="77777777">
        <w:tc>
          <w:tcPr>
            <w:tcW w:w="2760" w:type="dxa"/>
            <w:tcBorders>
              <w:top w:val="single" w:sz="4" w:space="0" w:color="CCCCCC"/>
              <w:left w:val="single" w:sz="4" w:space="0" w:color="CCCCCC"/>
              <w:bottom w:val="single" w:sz="4" w:space="0" w:color="CCCCCC"/>
              <w:right w:val="single" w:sz="4" w:space="0" w:color="CCCCCC"/>
            </w:tcBorders>
            <w:shd w:val="clear" w:color="auto" w:fill="EAF2F5"/>
          </w:tcPr>
          <w:p w14:paraId="24F18B37" w14:textId="4A21A98C" w:rsidR="002C0997" w:rsidRPr="00D72CC4" w:rsidRDefault="000603A6">
            <w:pPr>
              <w:pBdr>
                <w:top w:val="nil"/>
                <w:left w:val="nil"/>
                <w:bottom w:val="nil"/>
                <w:right w:val="nil"/>
                <w:between w:val="nil"/>
              </w:pBdr>
              <w:spacing w:line="240" w:lineRule="auto"/>
              <w:ind w:left="0" w:hanging="2"/>
              <w:rPr>
                <w:rFonts w:ascii="Times New Roman" w:hAnsi="Times New Roman" w:cs="Times New Roman"/>
                <w:color w:val="0071B9"/>
                <w:sz w:val="20"/>
                <w:szCs w:val="20"/>
                <w:u w:val="single"/>
              </w:rPr>
            </w:pPr>
            <w:r w:rsidRPr="000603A6">
              <w:rPr>
                <w:rFonts w:ascii="Times New Roman" w:eastAsia="Arimo" w:hAnsi="Times New Roman" w:cs="Times New Roman"/>
                <w:color w:val="3B3B39"/>
                <w:sz w:val="17"/>
                <w:szCs w:val="17"/>
              </w:rPr>
              <w:t>MARCOM-2024-0013-Marcom_130</w:t>
            </w:r>
          </w:p>
        </w:tc>
        <w:tc>
          <w:tcPr>
            <w:tcW w:w="2880" w:type="dxa"/>
            <w:tcBorders>
              <w:top w:val="single" w:sz="4" w:space="0" w:color="CCCCCC"/>
              <w:left w:val="single" w:sz="4" w:space="0" w:color="CCCCCC"/>
              <w:bottom w:val="single" w:sz="4" w:space="0" w:color="CCCCCC"/>
              <w:right w:val="single" w:sz="4" w:space="0" w:color="CCCCCC"/>
            </w:tcBorders>
            <w:shd w:val="clear" w:color="auto" w:fill="EAF2F5"/>
          </w:tcPr>
          <w:p w14:paraId="617692EC" w14:textId="11B3D1A6" w:rsidR="002C0997" w:rsidRPr="00D72CC4" w:rsidRDefault="00000000">
            <w:pPr>
              <w:pBdr>
                <w:top w:val="nil"/>
                <w:left w:val="nil"/>
                <w:bottom w:val="nil"/>
                <w:right w:val="nil"/>
                <w:between w:val="nil"/>
              </w:pBdr>
              <w:spacing w:line="240" w:lineRule="auto"/>
              <w:ind w:left="0" w:hanging="2"/>
              <w:rPr>
                <w:rFonts w:ascii="Times New Roman" w:hAnsi="Times New Roman" w:cs="Times New Roman"/>
                <w:color w:val="002D4E"/>
                <w:sz w:val="20"/>
                <w:szCs w:val="20"/>
                <w:u w:val="single"/>
              </w:rPr>
            </w:pPr>
            <w:r w:rsidRPr="00D72CC4">
              <w:rPr>
                <w:rFonts w:ascii="Times New Roman" w:eastAsia="Arimo" w:hAnsi="Times New Roman" w:cs="Times New Roman"/>
                <w:color w:val="3B3B39"/>
                <w:sz w:val="17"/>
                <w:szCs w:val="17"/>
              </w:rPr>
              <w:t>Marcom 1</w:t>
            </w:r>
            <w:r w:rsidR="00D72CC4" w:rsidRPr="00D72CC4">
              <w:rPr>
                <w:rFonts w:ascii="Times New Roman" w:eastAsia="Arimo" w:hAnsi="Times New Roman" w:cs="Times New Roman"/>
                <w:color w:val="3B3B39"/>
                <w:sz w:val="17"/>
                <w:szCs w:val="17"/>
              </w:rPr>
              <w:t>30</w:t>
            </w:r>
            <w:r w:rsidRPr="00D72CC4">
              <w:rPr>
                <w:rFonts w:ascii="Times New Roman" w:eastAsia="Arimo" w:hAnsi="Times New Roman" w:cs="Times New Roman"/>
                <w:color w:val="3B3B39"/>
                <w:sz w:val="17"/>
                <w:szCs w:val="17"/>
              </w:rPr>
              <w:t xml:space="preserve"> Agenda</w:t>
            </w:r>
          </w:p>
        </w:tc>
        <w:tc>
          <w:tcPr>
            <w:tcW w:w="3686" w:type="dxa"/>
            <w:tcBorders>
              <w:top w:val="single" w:sz="4" w:space="0" w:color="CCCCCC"/>
              <w:left w:val="single" w:sz="4" w:space="0" w:color="CCCCCC"/>
              <w:bottom w:val="single" w:sz="4" w:space="0" w:color="CCCCCC"/>
              <w:right w:val="single" w:sz="4" w:space="0" w:color="CCCCCC"/>
            </w:tcBorders>
            <w:shd w:val="clear" w:color="auto" w:fill="EAF2F5"/>
          </w:tcPr>
          <w:p w14:paraId="1CEF4EB0" w14:textId="77777777" w:rsidR="002C0997" w:rsidRPr="00D72CC4" w:rsidRDefault="00000000">
            <w:pPr>
              <w:pBdr>
                <w:top w:val="nil"/>
                <w:left w:val="nil"/>
                <w:bottom w:val="nil"/>
                <w:right w:val="nil"/>
                <w:between w:val="nil"/>
              </w:pBdr>
              <w:spacing w:line="240" w:lineRule="auto"/>
              <w:ind w:left="0" w:hanging="2"/>
              <w:rPr>
                <w:rFonts w:ascii="Times New Roman" w:hAnsi="Times New Roman" w:cs="Times New Roman"/>
                <w:color w:val="000000"/>
                <w:sz w:val="20"/>
                <w:szCs w:val="20"/>
              </w:rPr>
            </w:pPr>
            <w:r w:rsidRPr="00D72CC4">
              <w:rPr>
                <w:rFonts w:ascii="Times New Roman" w:hAnsi="Times New Roman" w:cs="Times New Roman"/>
                <w:color w:val="000000"/>
                <w:sz w:val="20"/>
                <w:szCs w:val="20"/>
              </w:rPr>
              <w:t>Bindoo Srivastava, TSDSI, Marcom Chair</w:t>
            </w:r>
          </w:p>
        </w:tc>
      </w:tr>
    </w:tbl>
    <w:p w14:paraId="5EE7F328"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&amp; Approval of Previous Minutes</w:t>
      </w:r>
    </w:p>
    <w:tbl>
      <w:tblPr>
        <w:tblStyle w:val="a1"/>
        <w:tblW w:w="9326" w:type="dxa"/>
        <w:tblInd w:w="35" w:type="dxa"/>
        <w:tblLayout w:type="fixed"/>
        <w:tblLook w:val="0000" w:firstRow="0" w:lastRow="0" w:firstColumn="0" w:lastColumn="0" w:noHBand="0" w:noVBand="0"/>
      </w:tblPr>
      <w:tblGrid>
        <w:gridCol w:w="2760"/>
        <w:gridCol w:w="2880"/>
        <w:gridCol w:w="3686"/>
      </w:tblGrid>
      <w:tr w:rsidR="002C0997" w14:paraId="3D063AA2" w14:textId="77777777">
        <w:tc>
          <w:tcPr>
            <w:tcW w:w="2760" w:type="dxa"/>
            <w:tcBorders>
              <w:top w:val="single" w:sz="4" w:space="0" w:color="CCCCCC"/>
              <w:left w:val="single" w:sz="4" w:space="0" w:color="CCCCCC"/>
              <w:bottom w:val="single" w:sz="4" w:space="0" w:color="CCCCCC"/>
              <w:right w:val="single" w:sz="4" w:space="0" w:color="CCCCCC"/>
            </w:tcBorders>
            <w:shd w:val="clear" w:color="auto" w:fill="DBE5F1"/>
          </w:tcPr>
          <w:p w14:paraId="03682EF6" w14:textId="5D4F0239" w:rsidR="002C0997" w:rsidRPr="00D72CC4" w:rsidRDefault="00000000">
            <w:pPr>
              <w:spacing w:before="45"/>
              <w:ind w:left="0" w:hanging="2"/>
              <w:rPr>
                <w:rFonts w:ascii="Times New Roman" w:eastAsia="Arial" w:hAnsi="Times New Roman" w:cs="Times New Roman"/>
                <w:color w:val="3B3B39"/>
                <w:sz w:val="20"/>
                <w:szCs w:val="20"/>
                <w:highlight w:val="red"/>
              </w:rPr>
            </w:pPr>
            <w:hyperlink r:id="rId14" w:history="1">
              <w:r w:rsidR="00D72CC4" w:rsidRPr="00D72CC4">
                <w:rPr>
                  <w:rStyle w:val="Hyperlink"/>
                  <w:rFonts w:ascii="Times New Roman" w:hAnsi="Times New Roman" w:cs="Times New Roman"/>
                  <w:sz w:val="20"/>
                  <w:szCs w:val="20"/>
                </w:rPr>
                <w:t>MARCOM-2024-0012</w:t>
              </w:r>
            </w:hyperlink>
          </w:p>
        </w:tc>
        <w:tc>
          <w:tcPr>
            <w:tcW w:w="2880" w:type="dxa"/>
            <w:tcBorders>
              <w:top w:val="single" w:sz="4" w:space="0" w:color="CCCCCC"/>
              <w:left w:val="single" w:sz="4" w:space="0" w:color="CCCCCC"/>
              <w:bottom w:val="single" w:sz="4" w:space="0" w:color="CCCCCC"/>
              <w:right w:val="single" w:sz="4" w:space="0" w:color="CCCCCC"/>
            </w:tcBorders>
            <w:shd w:val="clear" w:color="auto" w:fill="DBE5F1"/>
          </w:tcPr>
          <w:p w14:paraId="4EDE3648" w14:textId="7E9A696C" w:rsidR="002C0997" w:rsidRPr="00D72CC4" w:rsidRDefault="00000000">
            <w:pPr>
              <w:pBdr>
                <w:top w:val="nil"/>
                <w:left w:val="nil"/>
                <w:bottom w:val="nil"/>
                <w:right w:val="nil"/>
                <w:between w:val="nil"/>
              </w:pBdr>
              <w:spacing w:line="240" w:lineRule="auto"/>
              <w:ind w:left="0" w:hanging="2"/>
              <w:rPr>
                <w:rFonts w:ascii="Times New Roman" w:hAnsi="Times New Roman" w:cs="Times New Roman"/>
                <w:color w:val="FF0000"/>
                <w:sz w:val="20"/>
                <w:szCs w:val="20"/>
                <w:highlight w:val="red"/>
              </w:rPr>
            </w:pPr>
            <w:hyperlink r:id="rId15" w:history="1">
              <w:r w:rsidR="00B915B3" w:rsidRPr="00B915B3">
                <w:rPr>
                  <w:rStyle w:val="Hyperlink"/>
                  <w:rFonts w:ascii="Times New Roman" w:hAnsi="Times New Roman" w:cs="Times New Roman"/>
                  <w:sz w:val="20"/>
                  <w:szCs w:val="20"/>
                </w:rPr>
                <w:t>MARCOM 128 Minutes</w:t>
              </w:r>
            </w:hyperlink>
          </w:p>
        </w:tc>
        <w:tc>
          <w:tcPr>
            <w:tcW w:w="3686" w:type="dxa"/>
            <w:tcBorders>
              <w:top w:val="single" w:sz="4" w:space="0" w:color="CCCCCC"/>
              <w:left w:val="single" w:sz="4" w:space="0" w:color="CCCCCC"/>
              <w:bottom w:val="single" w:sz="4" w:space="0" w:color="CCCCCC"/>
              <w:right w:val="single" w:sz="4" w:space="0" w:color="CCCCCC"/>
            </w:tcBorders>
            <w:shd w:val="clear" w:color="auto" w:fill="DBE5F1"/>
          </w:tcPr>
          <w:p w14:paraId="3DD55AB9" w14:textId="0EDDD8A9" w:rsidR="002C0997" w:rsidRPr="00D72CC4" w:rsidRDefault="00000000">
            <w:pPr>
              <w:pBdr>
                <w:top w:val="nil"/>
                <w:left w:val="nil"/>
                <w:bottom w:val="nil"/>
                <w:right w:val="nil"/>
                <w:between w:val="nil"/>
              </w:pBdr>
              <w:spacing w:line="240" w:lineRule="auto"/>
              <w:ind w:left="0" w:hanging="2"/>
              <w:rPr>
                <w:rFonts w:ascii="Times New Roman" w:hAnsi="Times New Roman" w:cs="Times New Roman"/>
                <w:color w:val="000000"/>
                <w:sz w:val="20"/>
                <w:szCs w:val="20"/>
                <w:highlight w:val="red"/>
              </w:rPr>
            </w:pPr>
            <w:r w:rsidRPr="00D72CC4">
              <w:rPr>
                <w:rFonts w:ascii="Times New Roman" w:hAnsi="Times New Roman" w:cs="Times New Roman"/>
                <w:color w:val="000000"/>
                <w:sz w:val="20"/>
                <w:szCs w:val="20"/>
              </w:rPr>
              <w:t>TSDSI</w:t>
            </w:r>
          </w:p>
        </w:tc>
      </w:tr>
    </w:tbl>
    <w:p w14:paraId="68057ADF" w14:textId="6C00755C" w:rsidR="00410601" w:rsidRDefault="00000000" w:rsidP="00410601">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Contributions</w:t>
      </w:r>
    </w:p>
    <w:p w14:paraId="5EB41A9D" w14:textId="48693647" w:rsidR="00863A8A" w:rsidRPr="00863A8A" w:rsidRDefault="00863A8A" w:rsidP="00863A8A">
      <w:pPr>
        <w:keepNext/>
        <w:numPr>
          <w:ilvl w:val="1"/>
          <w:numId w:val="1"/>
        </w:numPr>
        <w:pBdr>
          <w:top w:val="nil"/>
          <w:left w:val="nil"/>
          <w:bottom w:val="nil"/>
          <w:right w:val="nil"/>
          <w:between w:val="nil"/>
        </w:pBdr>
        <w:spacing w:before="360" w:after="60" w:line="240" w:lineRule="auto"/>
        <w:ind w:leftChars="0" w:firstLineChars="0"/>
        <w:rPr>
          <w:rFonts w:ascii="Times New Roman" w:hAnsi="Times New Roman" w:cs="Times New Roman"/>
          <w:b/>
          <w:color w:val="000000"/>
        </w:rPr>
      </w:pPr>
      <w:r w:rsidRPr="00863A8A">
        <w:rPr>
          <w:rFonts w:ascii="Times New Roman" w:hAnsi="Times New Roman" w:cs="Times New Roman"/>
          <w:b/>
          <w:color w:val="000000"/>
        </w:rPr>
        <w:t>Marcom Report</w:t>
      </w:r>
    </w:p>
    <w:p w14:paraId="4073207E" w14:textId="63BEE5D2" w:rsidR="002C0997" w:rsidRDefault="005751EB" w:rsidP="005751EB">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of open actions status</w:t>
      </w:r>
    </w:p>
    <w:p w14:paraId="1ED0C360" w14:textId="728754FB" w:rsidR="00107EEF" w:rsidRDefault="00000000" w:rsidP="00107EEF">
      <w:pPr>
        <w:keepNext/>
        <w:pBdr>
          <w:top w:val="nil"/>
          <w:left w:val="nil"/>
          <w:bottom w:val="nil"/>
          <w:right w:val="nil"/>
          <w:between w:val="nil"/>
        </w:pBdr>
        <w:spacing w:before="360" w:after="60" w:line="240" w:lineRule="auto"/>
        <w:ind w:leftChars="0" w:left="1" w:firstLineChars="0" w:firstLine="0"/>
        <w:rPr>
          <w:rFonts w:ascii="Times New Roman" w:hAnsi="Times New Roman" w:cs="Times New Roman"/>
          <w:bCs/>
          <w:color w:val="000000"/>
          <w:sz w:val="22"/>
          <w:szCs w:val="22"/>
        </w:rPr>
      </w:pPr>
      <w:hyperlink r:id="rId16" w:anchor="gid=14071494" w:history="1">
        <w:r w:rsidR="00107EEF" w:rsidRPr="00107EEF">
          <w:rPr>
            <w:rStyle w:val="Hyperlink"/>
            <w:rFonts w:ascii="Times New Roman" w:hAnsi="Times New Roman" w:cs="Times New Roman"/>
            <w:bCs/>
            <w:sz w:val="22"/>
            <w:szCs w:val="22"/>
          </w:rPr>
          <w:t>MARCOM Activities long list tracker at link here</w:t>
        </w:r>
      </w:hyperlink>
    </w:p>
    <w:p w14:paraId="020BB98A" w14:textId="77777777" w:rsidR="00107EEF" w:rsidRPr="00107EEF" w:rsidRDefault="00107EEF" w:rsidP="00107EEF">
      <w:pPr>
        <w:keepNext/>
        <w:pBdr>
          <w:top w:val="nil"/>
          <w:left w:val="nil"/>
          <w:bottom w:val="nil"/>
          <w:right w:val="nil"/>
          <w:between w:val="nil"/>
        </w:pBdr>
        <w:spacing w:before="360" w:after="60" w:line="240" w:lineRule="auto"/>
        <w:ind w:leftChars="0" w:left="1" w:firstLineChars="0" w:firstLine="0"/>
        <w:rPr>
          <w:rFonts w:ascii="Times New Roman" w:hAnsi="Times New Roman" w:cs="Times New Roman"/>
          <w:bCs/>
          <w:color w:val="000000"/>
          <w:sz w:val="22"/>
          <w:szCs w:val="22"/>
        </w:rPr>
      </w:pPr>
    </w:p>
    <w:tbl>
      <w:tblPr>
        <w:tblStyle w:val="a2"/>
        <w:tblpPr w:leftFromText="180" w:rightFromText="180" w:vertAnchor="text" w:tblpX="144" w:tblpY="1"/>
        <w:tblW w:w="8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6016"/>
      </w:tblGrid>
      <w:tr w:rsidR="002C0997" w14:paraId="548130F2" w14:textId="77777777">
        <w:tc>
          <w:tcPr>
            <w:tcW w:w="2867" w:type="dxa"/>
          </w:tcPr>
          <w:p w14:paraId="1BB268A7"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 116 #04</w:t>
            </w:r>
          </w:p>
        </w:tc>
        <w:tc>
          <w:tcPr>
            <w:tcW w:w="6016" w:type="dxa"/>
          </w:tcPr>
          <w:p w14:paraId="26659135"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Explore reflecting/conveying/amplifying message of depth of oneM2M through a whitepaper, executive interviews etc.</w:t>
            </w:r>
          </w:p>
          <w:p w14:paraId="21805D1F"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In Progress</w:t>
            </w:r>
          </w:p>
        </w:tc>
      </w:tr>
      <w:tr w:rsidR="002C0997" w14:paraId="423C0AFC" w14:textId="77777777">
        <w:tc>
          <w:tcPr>
            <w:tcW w:w="2867" w:type="dxa"/>
          </w:tcPr>
          <w:p w14:paraId="7B3FA713"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t>Action MARCOM 117 #06</w:t>
            </w:r>
          </w:p>
          <w:p w14:paraId="53F98B12"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t>Action MARCOM118#11</w:t>
            </w:r>
          </w:p>
        </w:tc>
        <w:tc>
          <w:tcPr>
            <w:tcW w:w="6016" w:type="dxa"/>
          </w:tcPr>
          <w:p w14:paraId="27592574"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color w:val="000000"/>
                <w:sz w:val="22"/>
                <w:szCs w:val="22"/>
                <w:highlight w:val="green"/>
              </w:rPr>
              <w:t xml:space="preserve">Karen to arrange link to a page on website that gives links to all resources. Link =  </w:t>
            </w:r>
            <w:hyperlink r:id="rId17">
              <w:r w:rsidRPr="00107EEF">
                <w:rPr>
                  <w:rFonts w:ascii="Times New Roman" w:hAnsi="Times New Roman" w:cs="Times New Roman"/>
                  <w:color w:val="0563C1"/>
                  <w:sz w:val="22"/>
                  <w:szCs w:val="22"/>
                  <w:highlight w:val="green"/>
                  <w:u w:val="single"/>
                </w:rPr>
                <w:t>https://www.onem2m.org/home/working-documents</w:t>
              </w:r>
            </w:hyperlink>
          </w:p>
          <w:p w14:paraId="21FEACE8"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color w:val="000000"/>
                <w:sz w:val="22"/>
                <w:szCs w:val="22"/>
                <w:highlight w:val="yellow"/>
              </w:rPr>
              <w:t>One-liner for each resource required to be published</w:t>
            </w:r>
          </w:p>
        </w:tc>
      </w:tr>
      <w:tr w:rsidR="002C0997" w14:paraId="7717AD3E" w14:textId="77777777">
        <w:tc>
          <w:tcPr>
            <w:tcW w:w="2867" w:type="dxa"/>
          </w:tcPr>
          <w:p w14:paraId="147E430F"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MARCOM119#06</w:t>
            </w:r>
          </w:p>
        </w:tc>
        <w:tc>
          <w:tcPr>
            <w:tcW w:w="6016" w:type="dxa"/>
          </w:tcPr>
          <w:p w14:paraId="4ADF644D"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PR Team/Ken to refer Section 9 of TR on AI enablement to oneM2M: conclusions of the TR to draft the promotion content – to be deferred</w:t>
            </w:r>
          </w:p>
        </w:tc>
      </w:tr>
      <w:tr w:rsidR="002C0997" w14:paraId="20A905F2" w14:textId="77777777">
        <w:tc>
          <w:tcPr>
            <w:tcW w:w="2867" w:type="dxa"/>
          </w:tcPr>
          <w:p w14:paraId="625E2A78"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b/>
                <w:color w:val="000000"/>
                <w:sz w:val="22"/>
                <w:szCs w:val="22"/>
              </w:rPr>
              <w:t>Action MARCOM 120#A6</w:t>
            </w:r>
          </w:p>
        </w:tc>
        <w:tc>
          <w:tcPr>
            <w:tcW w:w="6016" w:type="dxa"/>
          </w:tcPr>
          <w:p w14:paraId="51901CAD"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color w:val="000000"/>
                <w:sz w:val="22"/>
                <w:szCs w:val="22"/>
              </w:rPr>
              <w:t>Work with Xavier to position the disclaimer on the webpage for the India EU PP resources.</w:t>
            </w:r>
          </w:p>
        </w:tc>
      </w:tr>
      <w:tr w:rsidR="002C0997" w14:paraId="0DBFFD27" w14:textId="77777777">
        <w:tc>
          <w:tcPr>
            <w:tcW w:w="2867" w:type="dxa"/>
          </w:tcPr>
          <w:p w14:paraId="0F55DA60"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b/>
                <w:color w:val="000000"/>
                <w:sz w:val="22"/>
                <w:szCs w:val="22"/>
              </w:rPr>
              <w:t>Action MARCOM 120#A7</w:t>
            </w:r>
          </w:p>
        </w:tc>
        <w:tc>
          <w:tcPr>
            <w:tcW w:w="6016" w:type="dxa"/>
          </w:tcPr>
          <w:p w14:paraId="6BA756F6"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color w:val="000000"/>
                <w:sz w:val="22"/>
                <w:szCs w:val="22"/>
              </w:rPr>
              <w:t>Change the announcements on the website about the developer tutorials to say it is a continuing series.</w:t>
            </w:r>
          </w:p>
        </w:tc>
      </w:tr>
      <w:tr w:rsidR="002C0997" w14:paraId="750D0D04" w14:textId="77777777">
        <w:tc>
          <w:tcPr>
            <w:tcW w:w="2867" w:type="dxa"/>
          </w:tcPr>
          <w:p w14:paraId="195F764B"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 124 #A1</w:t>
            </w:r>
          </w:p>
        </w:tc>
        <w:tc>
          <w:tcPr>
            <w:tcW w:w="6016" w:type="dxa"/>
          </w:tcPr>
          <w:p w14:paraId="7E49ECC4"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References of ATIS partnership with oneM2M on website, templates presentations material, etc. must be updated after their departure</w:t>
            </w:r>
          </w:p>
        </w:tc>
      </w:tr>
      <w:tr w:rsidR="002C0997" w14:paraId="489D2776" w14:textId="77777777">
        <w:tc>
          <w:tcPr>
            <w:tcW w:w="2867" w:type="dxa"/>
          </w:tcPr>
          <w:p w14:paraId="10B94F5D" w14:textId="77777777" w:rsidR="002C0997" w:rsidRPr="00B915B3"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strike/>
                <w:color w:val="000000"/>
                <w:sz w:val="22"/>
                <w:szCs w:val="22"/>
                <w:highlight w:val="green"/>
              </w:rPr>
            </w:pPr>
            <w:r w:rsidRPr="00B915B3">
              <w:rPr>
                <w:rFonts w:ascii="Times New Roman" w:hAnsi="Times New Roman" w:cs="Times New Roman"/>
                <w:b/>
                <w:strike/>
                <w:color w:val="000000"/>
                <w:sz w:val="22"/>
                <w:szCs w:val="22"/>
                <w:highlight w:val="green"/>
              </w:rPr>
              <w:t>Action MARCOM 124 #A2</w:t>
            </w:r>
          </w:p>
        </w:tc>
        <w:tc>
          <w:tcPr>
            <w:tcW w:w="6016" w:type="dxa"/>
          </w:tcPr>
          <w:p w14:paraId="30264E78" w14:textId="77777777" w:rsidR="002C0997" w:rsidRPr="00B915B3"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strike/>
                <w:color w:val="000000"/>
                <w:sz w:val="22"/>
                <w:szCs w:val="22"/>
                <w:highlight w:val="green"/>
              </w:rPr>
            </w:pPr>
            <w:r w:rsidRPr="00B915B3">
              <w:rPr>
                <w:rFonts w:ascii="Times New Roman" w:hAnsi="Times New Roman" w:cs="Times New Roman"/>
                <w:strike/>
                <w:color w:val="000000"/>
                <w:sz w:val="22"/>
                <w:szCs w:val="22"/>
                <w:highlight w:val="green"/>
              </w:rPr>
              <w:t>Chair to share the new marcom budget after working with the finance committee.</w:t>
            </w:r>
          </w:p>
        </w:tc>
      </w:tr>
      <w:tr w:rsidR="002C0997" w14:paraId="5CDE3205" w14:textId="77777777">
        <w:tc>
          <w:tcPr>
            <w:tcW w:w="2867" w:type="dxa"/>
          </w:tcPr>
          <w:p w14:paraId="4FFFB9DA"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t>Action MARCOM 126 #A1</w:t>
            </w:r>
          </w:p>
        </w:tc>
        <w:tc>
          <w:tcPr>
            <w:tcW w:w="6016" w:type="dxa"/>
          </w:tcPr>
          <w:p w14:paraId="2089ADD3" w14:textId="77777777" w:rsidR="002C0997" w:rsidRPr="00107EEF"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rPr>
            </w:pPr>
            <w:r w:rsidRPr="00107EEF">
              <w:rPr>
                <w:rFonts w:ascii="Times New Roman" w:eastAsia="Calibri" w:hAnsi="Times New Roman" w:cs="Times New Roman"/>
                <w:bCs/>
                <w:color w:val="000000"/>
                <w:sz w:val="22"/>
                <w:szCs w:val="22"/>
                <w:highlight w:val="yellow"/>
              </w:rPr>
              <w:t>Marcom to collate list of artifacts that needs to be updated after exit of partners.</w:t>
            </w:r>
          </w:p>
        </w:tc>
      </w:tr>
      <w:tr w:rsidR="002C0997" w14:paraId="7FD5ADE5" w14:textId="77777777">
        <w:tc>
          <w:tcPr>
            <w:tcW w:w="2867" w:type="dxa"/>
          </w:tcPr>
          <w:p w14:paraId="5331D6C3" w14:textId="77777777" w:rsidR="002C0997" w:rsidRPr="00B915B3" w:rsidRDefault="00000000" w:rsidP="00107EEF">
            <w:pPr>
              <w:pBdr>
                <w:top w:val="nil"/>
                <w:left w:val="nil"/>
                <w:bottom w:val="nil"/>
                <w:right w:val="nil"/>
                <w:between w:val="nil"/>
              </w:pBdr>
              <w:spacing w:before="0" w:line="240" w:lineRule="auto"/>
              <w:ind w:left="0" w:hanging="2"/>
              <w:textDirection w:val="lrTb"/>
              <w:rPr>
                <w:rFonts w:ascii="Times New Roman" w:hAnsi="Times New Roman" w:cs="Times New Roman"/>
                <w:strike/>
                <w:color w:val="000000"/>
                <w:sz w:val="22"/>
                <w:szCs w:val="22"/>
              </w:rPr>
            </w:pPr>
            <w:r w:rsidRPr="00B915B3">
              <w:rPr>
                <w:rFonts w:ascii="Times New Roman" w:hAnsi="Times New Roman" w:cs="Times New Roman"/>
                <w:b/>
                <w:strike/>
                <w:color w:val="000000"/>
                <w:sz w:val="22"/>
                <w:szCs w:val="22"/>
                <w:highlight w:val="green"/>
              </w:rPr>
              <w:t>Action MARCOM 126 #A2</w:t>
            </w:r>
          </w:p>
        </w:tc>
        <w:tc>
          <w:tcPr>
            <w:tcW w:w="6016" w:type="dxa"/>
          </w:tcPr>
          <w:p w14:paraId="3A08D4BA" w14:textId="77777777" w:rsidR="002C0997" w:rsidRPr="00B915B3" w:rsidRDefault="00000000" w:rsidP="00107EEF">
            <w:pPr>
              <w:pBdr>
                <w:top w:val="nil"/>
                <w:left w:val="nil"/>
                <w:bottom w:val="nil"/>
                <w:right w:val="nil"/>
                <w:between w:val="nil"/>
              </w:pBdr>
              <w:spacing w:before="0" w:line="240" w:lineRule="auto"/>
              <w:ind w:left="0" w:hanging="2"/>
              <w:textDirection w:val="lrTb"/>
              <w:rPr>
                <w:rFonts w:ascii="Times New Roman" w:eastAsia="Calibri" w:hAnsi="Times New Roman" w:cs="Times New Roman"/>
                <w:bCs/>
                <w:strike/>
                <w:color w:val="000000"/>
                <w:sz w:val="22"/>
                <w:szCs w:val="22"/>
              </w:rPr>
            </w:pPr>
            <w:r w:rsidRPr="00B915B3">
              <w:rPr>
                <w:rFonts w:ascii="Times New Roman" w:eastAsia="Calibri" w:hAnsi="Times New Roman" w:cs="Times New Roman"/>
                <w:bCs/>
                <w:strike/>
                <w:color w:val="000000"/>
                <w:sz w:val="22"/>
                <w:szCs w:val="22"/>
                <w:highlight w:val="green"/>
              </w:rPr>
              <w:t>Marcom chair to share the proposed budget and spending with partners SPOCs.</w:t>
            </w:r>
          </w:p>
        </w:tc>
      </w:tr>
      <w:tr w:rsidR="00B915B3" w14:paraId="2DF42770" w14:textId="77777777">
        <w:tc>
          <w:tcPr>
            <w:tcW w:w="2867" w:type="dxa"/>
          </w:tcPr>
          <w:p w14:paraId="279B8CC7" w14:textId="21E3FACC"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highlight w:val="green"/>
                <w:lang w:val="en-IN"/>
              </w:rPr>
            </w:pPr>
            <w:r w:rsidRPr="00B915B3">
              <w:rPr>
                <w:rFonts w:ascii="Times New Roman" w:hAnsi="Times New Roman" w:cs="Times New Roman"/>
                <w:b/>
                <w:color w:val="000000"/>
                <w:sz w:val="22"/>
                <w:szCs w:val="22"/>
                <w:lang w:val="en-IN"/>
              </w:rPr>
              <w:t xml:space="preserve">Action MARCOM 128 #A1 </w:t>
            </w:r>
          </w:p>
        </w:tc>
        <w:tc>
          <w:tcPr>
            <w:tcW w:w="6016" w:type="dxa"/>
          </w:tcPr>
          <w:p w14:paraId="15746931" w14:textId="6D644AC9"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eastAsia="Calibri" w:hAnsi="Times New Roman" w:cs="Times New Roman"/>
                <w:bCs/>
                <w:strike/>
                <w:color w:val="000000"/>
                <w:sz w:val="22"/>
                <w:szCs w:val="22"/>
                <w:highlight w:val="green"/>
              </w:rPr>
            </w:pPr>
            <w:r w:rsidRPr="00B915B3">
              <w:rPr>
                <w:rFonts w:ascii="Times New Roman" w:hAnsi="Times New Roman" w:cs="Times New Roman"/>
                <w:bCs/>
                <w:color w:val="000000"/>
                <w:sz w:val="22"/>
                <w:szCs w:val="22"/>
                <w:lang w:val="en-IN"/>
              </w:rPr>
              <w:t>Content of the Transposition pages for various releases to be discussed with TP/SC including significance of the date field.</w:t>
            </w:r>
          </w:p>
        </w:tc>
      </w:tr>
      <w:tr w:rsidR="00B915B3" w14:paraId="33FFF3C7" w14:textId="77777777">
        <w:tc>
          <w:tcPr>
            <w:tcW w:w="2867" w:type="dxa"/>
          </w:tcPr>
          <w:p w14:paraId="1B01AD10" w14:textId="317D9B7A"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strike/>
                <w:color w:val="000000"/>
                <w:sz w:val="22"/>
                <w:szCs w:val="22"/>
                <w:highlight w:val="green"/>
              </w:rPr>
            </w:pPr>
            <w:r w:rsidRPr="00B915B3">
              <w:rPr>
                <w:rFonts w:ascii="Times New Roman" w:hAnsi="Times New Roman" w:cs="Times New Roman"/>
                <w:b/>
                <w:color w:val="000000"/>
                <w:sz w:val="22"/>
                <w:szCs w:val="22"/>
                <w:lang w:val="en-IN"/>
              </w:rPr>
              <w:t>Action MARCOM 128#A2</w:t>
            </w:r>
          </w:p>
        </w:tc>
        <w:tc>
          <w:tcPr>
            <w:tcW w:w="6016" w:type="dxa"/>
          </w:tcPr>
          <w:p w14:paraId="2A59041F" w14:textId="2587326F"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eastAsia="Calibri" w:hAnsi="Times New Roman" w:cs="Times New Roman"/>
                <w:bCs/>
                <w:strike/>
                <w:color w:val="000000"/>
                <w:sz w:val="22"/>
                <w:szCs w:val="22"/>
                <w:highlight w:val="green"/>
              </w:rPr>
            </w:pPr>
            <w:r w:rsidRPr="00B915B3">
              <w:rPr>
                <w:rFonts w:ascii="Times New Roman" w:hAnsi="Times New Roman" w:cs="Times New Roman"/>
                <w:bCs/>
                <w:color w:val="000000"/>
                <w:sz w:val="22"/>
                <w:szCs w:val="22"/>
                <w:lang w:val="en-IN"/>
              </w:rPr>
              <w:t>SC/TP to review populating the list of transposed specs by partners w</w:t>
            </w:r>
            <w:r>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r</w:t>
            </w:r>
            <w:r>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t previous Releases (3, 2A, 2). Should we list only the partners who have transposed giving the relevant links – instead of the full list- where few columns may remain empty in case transposition not done or partner has left).</w:t>
            </w:r>
          </w:p>
        </w:tc>
      </w:tr>
      <w:tr w:rsidR="00B915B3" w14:paraId="35A84A04" w14:textId="77777777">
        <w:tc>
          <w:tcPr>
            <w:tcW w:w="2867" w:type="dxa"/>
          </w:tcPr>
          <w:p w14:paraId="04361D16" w14:textId="5D54929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128#A3</w:t>
            </w:r>
          </w:p>
        </w:tc>
        <w:tc>
          <w:tcPr>
            <w:tcW w:w="6016" w:type="dxa"/>
          </w:tcPr>
          <w:p w14:paraId="2B068EFD" w14:textId="76A5D39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Seek guidance from SC/Legal on how to handle License issues w</w:t>
            </w:r>
            <w:r>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r</w:t>
            </w:r>
            <w:r>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t earlier releases and upcoming releases.</w:t>
            </w:r>
          </w:p>
        </w:tc>
      </w:tr>
      <w:tr w:rsidR="00B915B3" w14:paraId="08BD4069" w14:textId="77777777">
        <w:tc>
          <w:tcPr>
            <w:tcW w:w="2867" w:type="dxa"/>
          </w:tcPr>
          <w:p w14:paraId="2D3B31C5" w14:textId="450D4E55"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128#A4</w:t>
            </w:r>
          </w:p>
        </w:tc>
        <w:tc>
          <w:tcPr>
            <w:tcW w:w="6016" w:type="dxa"/>
          </w:tcPr>
          <w:p w14:paraId="52F128F6" w14:textId="5780A4D7" w:rsidR="00B915B3" w:rsidRPr="00B915B3" w:rsidRDefault="00934917"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lang w:val="en-IN"/>
              </w:rPr>
              <w:t>Do not remove names of ARIB and TTC from – join oneM2M webpage (</w:t>
            </w:r>
            <w:r w:rsidRPr="00934917">
              <w:t xml:space="preserve"> </w:t>
            </w:r>
            <w:hyperlink r:id="rId18" w:history="1">
              <w:r w:rsidRPr="00934917">
                <w:rPr>
                  <w:rStyle w:val="Hyperlink"/>
                  <w:rFonts w:ascii="Times New Roman" w:hAnsi="Times New Roman" w:cs="Times New Roman"/>
                  <w:b/>
                  <w:bCs/>
                  <w:sz w:val="22"/>
                  <w:szCs w:val="22"/>
                </w:rPr>
                <w:t>https://www.onem2m.org/membership/join</w:t>
              </w:r>
            </w:hyperlink>
            <w:r>
              <w:rPr>
                <w:rFonts w:ascii="Times New Roman" w:hAnsi="Times New Roman" w:cs="Times New Roman"/>
                <w:bCs/>
                <w:color w:val="000000"/>
                <w:sz w:val="22"/>
                <w:szCs w:val="22"/>
                <w:lang w:val="en-IN"/>
              </w:rPr>
              <w:t xml:space="preserve">). Reason - </w:t>
            </w:r>
            <w:r w:rsidR="00B915B3" w:rsidRPr="00B915B3">
              <w:rPr>
                <w:rFonts w:ascii="Times New Roman" w:hAnsi="Times New Roman" w:cs="Times New Roman"/>
                <w:bCs/>
                <w:color w:val="000000"/>
                <w:sz w:val="22"/>
                <w:szCs w:val="22"/>
                <w:lang w:val="en-IN"/>
              </w:rPr>
              <w:t xml:space="preserve">contract/agreement with ARIB and TTC remain valid until October 1st, 2024. </w:t>
            </w:r>
          </w:p>
        </w:tc>
      </w:tr>
      <w:tr w:rsidR="00B915B3" w14:paraId="6064A136" w14:textId="77777777">
        <w:tc>
          <w:tcPr>
            <w:tcW w:w="2867" w:type="dxa"/>
          </w:tcPr>
          <w:p w14:paraId="24B4E2E2" w14:textId="65F9769A"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128#A5</w:t>
            </w:r>
          </w:p>
        </w:tc>
        <w:tc>
          <w:tcPr>
            <w:tcW w:w="6016" w:type="dxa"/>
          </w:tcPr>
          <w:p w14:paraId="4A70B1DF" w14:textId="3EE43185"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Explore if a company can participate through Partnership Type 2 (PT2) or any other available membership mechanism.</w:t>
            </w:r>
          </w:p>
        </w:tc>
      </w:tr>
      <w:tr w:rsidR="00B915B3" w14:paraId="6BA2A7A5" w14:textId="77777777">
        <w:tc>
          <w:tcPr>
            <w:tcW w:w="2867" w:type="dxa"/>
          </w:tcPr>
          <w:p w14:paraId="5CE09E6C" w14:textId="0A6BB571"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128#A6</w:t>
            </w:r>
          </w:p>
        </w:tc>
        <w:tc>
          <w:tcPr>
            <w:tcW w:w="6016" w:type="dxa"/>
          </w:tcPr>
          <w:p w14:paraId="302A8E52" w14:textId="5A51C2C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Retain the names of only active partners and their contacts</w:t>
            </w:r>
            <w:r w:rsidR="00934917">
              <w:rPr>
                <w:rFonts w:ascii="Times New Roman" w:hAnsi="Times New Roman" w:cs="Times New Roman"/>
                <w:bCs/>
                <w:color w:val="000000"/>
                <w:sz w:val="22"/>
                <w:szCs w:val="22"/>
                <w:lang w:val="en-IN"/>
              </w:rPr>
              <w:t xml:space="preserve"> in Partner Information webpage </w:t>
            </w:r>
            <w:r w:rsidR="00934917">
              <w:rPr>
                <w:rFonts w:ascii="Times New Roman" w:hAnsi="Times New Roman" w:cs="Times New Roman"/>
                <w:bCs/>
                <w:color w:val="000000"/>
                <w:sz w:val="22"/>
                <w:szCs w:val="22"/>
                <w:lang w:val="en-IN"/>
              </w:rPr>
              <w:lastRenderedPageBreak/>
              <w:t>(</w:t>
            </w:r>
            <w:hyperlink r:id="rId19" w:history="1">
              <w:r w:rsidR="00934917" w:rsidRPr="00474D76">
                <w:rPr>
                  <w:rStyle w:val="Hyperlink"/>
                  <w:rFonts w:ascii="Times New Roman" w:hAnsi="Times New Roman" w:cs="Times New Roman"/>
                  <w:bCs/>
                  <w:sz w:val="22"/>
                  <w:szCs w:val="22"/>
                </w:rPr>
                <w:t>https://www.onem2m.org/harmonization-m2m/partners</w:t>
              </w:r>
            </w:hyperlink>
            <w:r w:rsidR="00934917">
              <w:rPr>
                <w:rFonts w:ascii="Times New Roman" w:hAnsi="Times New Roman" w:cs="Times New Roman"/>
                <w:bCs/>
                <w:color w:val="000000"/>
                <w:sz w:val="22"/>
                <w:szCs w:val="22"/>
                <w:lang w:val="en-IN"/>
              </w:rPr>
              <w:t>)</w:t>
            </w:r>
            <w:r w:rsidRPr="00B915B3">
              <w:rPr>
                <w:rFonts w:ascii="Times New Roman" w:hAnsi="Times New Roman" w:cs="Times New Roman"/>
                <w:bCs/>
                <w:color w:val="000000"/>
                <w:sz w:val="22"/>
                <w:szCs w:val="22"/>
                <w:lang w:val="en-IN"/>
              </w:rPr>
              <w:t xml:space="preserve">. </w:t>
            </w:r>
            <w:r w:rsidR="00934917">
              <w:rPr>
                <w:rFonts w:ascii="Times New Roman" w:hAnsi="Times New Roman" w:cs="Times New Roman"/>
                <w:bCs/>
                <w:color w:val="000000"/>
                <w:sz w:val="22"/>
                <w:szCs w:val="22"/>
                <w:lang w:val="en-IN"/>
              </w:rPr>
              <w:t xml:space="preserve">Remove </w:t>
            </w:r>
            <w:r w:rsidRPr="00B915B3">
              <w:rPr>
                <w:rFonts w:ascii="Times New Roman" w:hAnsi="Times New Roman" w:cs="Times New Roman"/>
                <w:bCs/>
                <w:color w:val="000000"/>
                <w:sz w:val="22"/>
                <w:szCs w:val="22"/>
                <w:lang w:val="en-IN"/>
              </w:rPr>
              <w:t>the names of the Partners that have already left.</w:t>
            </w:r>
          </w:p>
        </w:tc>
      </w:tr>
      <w:tr w:rsidR="00B915B3" w14:paraId="367BF1EB" w14:textId="77777777">
        <w:tc>
          <w:tcPr>
            <w:tcW w:w="2867" w:type="dxa"/>
          </w:tcPr>
          <w:p w14:paraId="058E32D3" w14:textId="3F7585C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lastRenderedPageBreak/>
              <w:t>Action MARCOM 128#A7</w:t>
            </w:r>
          </w:p>
        </w:tc>
        <w:tc>
          <w:tcPr>
            <w:tcW w:w="6016" w:type="dxa"/>
          </w:tcPr>
          <w:p w14:paraId="3B408D5D" w14:textId="7387DD2E"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Take Legal opinion on the IPR/Copyrights webpage</w:t>
            </w:r>
            <w:r w:rsidR="00934917">
              <w:rPr>
                <w:rFonts w:ascii="Times New Roman" w:hAnsi="Times New Roman" w:cs="Times New Roman"/>
                <w:bCs/>
                <w:color w:val="000000"/>
                <w:sz w:val="22"/>
                <w:szCs w:val="22"/>
                <w:lang w:val="en-IN"/>
              </w:rPr>
              <w:t xml:space="preserve"> (</w:t>
            </w:r>
            <w:hyperlink r:id="rId20" w:history="1">
              <w:r w:rsidR="00934917" w:rsidRPr="00474D76">
                <w:rPr>
                  <w:rStyle w:val="Hyperlink"/>
                  <w:rFonts w:ascii="Times New Roman" w:hAnsi="Times New Roman" w:cs="Times New Roman"/>
                  <w:bCs/>
                  <w:sz w:val="22"/>
                  <w:szCs w:val="22"/>
                </w:rPr>
                <w:t>https://www.onem2m.org/harmonization-m2m/iprs</w:t>
              </w:r>
            </w:hyperlink>
            <w:r w:rsidR="00934917">
              <w:rPr>
                <w:rFonts w:ascii="Times New Roman" w:hAnsi="Times New Roman" w:cs="Times New Roman"/>
                <w:bCs/>
                <w:color w:val="000000"/>
                <w:sz w:val="22"/>
                <w:szCs w:val="22"/>
                <w:lang w:val="en-IN"/>
              </w:rPr>
              <w:t xml:space="preserve">) </w:t>
            </w:r>
          </w:p>
        </w:tc>
      </w:tr>
      <w:tr w:rsidR="00B915B3" w14:paraId="1ED98915" w14:textId="77777777">
        <w:tc>
          <w:tcPr>
            <w:tcW w:w="2867" w:type="dxa"/>
          </w:tcPr>
          <w:p w14:paraId="10BE17E5" w14:textId="21D08252"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128#A8</w:t>
            </w:r>
          </w:p>
        </w:tc>
        <w:tc>
          <w:tcPr>
            <w:tcW w:w="6016" w:type="dxa"/>
          </w:tcPr>
          <w:p w14:paraId="67A778FE" w14:textId="5AE80E1C"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Boiler plate templates (including for Technical Reports and specifications), Presentation materials to be reviewed/updated because of exiting partners.</w:t>
            </w:r>
          </w:p>
        </w:tc>
      </w:tr>
      <w:tr w:rsidR="00B915B3" w14:paraId="48CCACAB" w14:textId="77777777">
        <w:tc>
          <w:tcPr>
            <w:tcW w:w="2867" w:type="dxa"/>
          </w:tcPr>
          <w:p w14:paraId="1D33CB25" w14:textId="7721F1C6"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128#A9</w:t>
            </w:r>
          </w:p>
        </w:tc>
        <w:tc>
          <w:tcPr>
            <w:tcW w:w="6016" w:type="dxa"/>
          </w:tcPr>
          <w:p w14:paraId="67051392" w14:textId="710B6237"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Content of Wiki, artifacts generated by tools such as XMLs to be reviewed/updated because of exiting partners.</w:t>
            </w:r>
          </w:p>
        </w:tc>
      </w:tr>
      <w:tr w:rsidR="00B915B3" w14:paraId="50448E13" w14:textId="77777777">
        <w:tc>
          <w:tcPr>
            <w:tcW w:w="2867" w:type="dxa"/>
          </w:tcPr>
          <w:p w14:paraId="0CB81CBB" w14:textId="7CE9F2EC"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Action MARCOM128#A10</w:t>
            </w:r>
          </w:p>
        </w:tc>
        <w:tc>
          <w:tcPr>
            <w:tcW w:w="6016" w:type="dxa"/>
          </w:tcPr>
          <w:p w14:paraId="0E32DC92" w14:textId="3E3D22C0"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rPr>
              <w:t>Discuss whether documents generated after 1st June onwards only should be modif</w:t>
            </w:r>
            <w:r w:rsidR="00934917">
              <w:rPr>
                <w:rFonts w:ascii="Times New Roman" w:hAnsi="Times New Roman" w:cs="Times New Roman"/>
                <w:bCs/>
                <w:color w:val="000000"/>
                <w:sz w:val="22"/>
                <w:szCs w:val="22"/>
              </w:rPr>
              <w:t>i</w:t>
            </w:r>
            <w:r w:rsidRPr="00B915B3">
              <w:rPr>
                <w:rFonts w:ascii="Times New Roman" w:hAnsi="Times New Roman" w:cs="Times New Roman"/>
                <w:bCs/>
                <w:color w:val="000000"/>
                <w:sz w:val="22"/>
                <w:szCs w:val="22"/>
              </w:rPr>
              <w:t>ed? Or those generated in the past also to be modified?</w:t>
            </w:r>
          </w:p>
        </w:tc>
      </w:tr>
      <w:tr w:rsidR="00B915B3" w14:paraId="2BC75180" w14:textId="77777777">
        <w:tc>
          <w:tcPr>
            <w:tcW w:w="2867" w:type="dxa"/>
          </w:tcPr>
          <w:p w14:paraId="1A345BFF" w14:textId="5B594E7C"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Action MARCOM 128#A11</w:t>
            </w:r>
          </w:p>
        </w:tc>
        <w:tc>
          <w:tcPr>
            <w:tcW w:w="6016" w:type="dxa"/>
          </w:tcPr>
          <w:p w14:paraId="65BA010E" w14:textId="036379A3" w:rsidR="00B915B3" w:rsidRPr="00B915B3" w:rsidRDefault="00934917"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lang w:val="en-IN"/>
              </w:rPr>
              <w:t>H</w:t>
            </w:r>
            <w:r w:rsidR="00B915B3" w:rsidRPr="00B915B3">
              <w:rPr>
                <w:rFonts w:ascii="Times New Roman" w:hAnsi="Times New Roman" w:cs="Times New Roman"/>
                <w:bCs/>
                <w:color w:val="000000"/>
                <w:sz w:val="22"/>
                <w:szCs w:val="22"/>
                <w:lang w:val="en-IN"/>
              </w:rPr>
              <w:t xml:space="preserve">ow to handle CRs on past baseline documents? </w:t>
            </w:r>
          </w:p>
        </w:tc>
      </w:tr>
      <w:tr w:rsidR="00B915B3" w14:paraId="340C7C73" w14:textId="77777777">
        <w:tc>
          <w:tcPr>
            <w:tcW w:w="2867" w:type="dxa"/>
          </w:tcPr>
          <w:p w14:paraId="291C877D" w14:textId="442E8DC9"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Action MARCOM 128#A12</w:t>
            </w:r>
          </w:p>
        </w:tc>
        <w:tc>
          <w:tcPr>
            <w:tcW w:w="6016" w:type="dxa"/>
          </w:tcPr>
          <w:p w14:paraId="468694EF" w14:textId="72800C50" w:rsidR="00B915B3" w:rsidRPr="00B915B3" w:rsidRDefault="00934917"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rPr>
              <w:t>D</w:t>
            </w:r>
            <w:r w:rsidR="00B915B3" w:rsidRPr="00B915B3">
              <w:rPr>
                <w:rFonts w:ascii="Times New Roman" w:hAnsi="Times New Roman" w:cs="Times New Roman"/>
                <w:bCs/>
                <w:color w:val="000000"/>
                <w:sz w:val="22"/>
                <w:szCs w:val="22"/>
              </w:rPr>
              <w:t>iscuss if process for generating baseline documents is to be changed in respect of Partner Roles.</w:t>
            </w:r>
          </w:p>
        </w:tc>
      </w:tr>
      <w:tr w:rsidR="00B915B3" w14:paraId="192F572D" w14:textId="77777777">
        <w:tc>
          <w:tcPr>
            <w:tcW w:w="2867" w:type="dxa"/>
          </w:tcPr>
          <w:p w14:paraId="1DD7DA3B" w14:textId="2311C0F4"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Action MARCOM 128#A13</w:t>
            </w:r>
          </w:p>
        </w:tc>
        <w:tc>
          <w:tcPr>
            <w:tcW w:w="6016" w:type="dxa"/>
          </w:tcPr>
          <w:p w14:paraId="7CDBD961" w14:textId="4A306A0E"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rPr>
              <w:t xml:space="preserve">SC/TP to guide on how ATIS and other leaving partners should be acknowledged for their role in </w:t>
            </w:r>
            <w:proofErr w:type="spellStart"/>
            <w:r w:rsidRPr="00B915B3">
              <w:rPr>
                <w:rFonts w:ascii="Times New Roman" w:hAnsi="Times New Roman" w:cs="Times New Roman"/>
                <w:bCs/>
                <w:color w:val="000000"/>
                <w:sz w:val="22"/>
                <w:szCs w:val="22"/>
              </w:rPr>
              <w:t>Rel</w:t>
            </w:r>
            <w:proofErr w:type="spellEnd"/>
            <w:r w:rsidRPr="00B915B3">
              <w:rPr>
                <w:rFonts w:ascii="Times New Roman" w:hAnsi="Times New Roman" w:cs="Times New Roman"/>
                <w:bCs/>
                <w:color w:val="000000"/>
                <w:sz w:val="22"/>
                <w:szCs w:val="22"/>
              </w:rPr>
              <w:t xml:space="preserve"> 4.</w:t>
            </w:r>
          </w:p>
        </w:tc>
      </w:tr>
      <w:tr w:rsidR="00B915B3" w14:paraId="77E4944C" w14:textId="77777777">
        <w:tc>
          <w:tcPr>
            <w:tcW w:w="2867" w:type="dxa"/>
          </w:tcPr>
          <w:p w14:paraId="15A7CBEC" w14:textId="4F0136AE"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rPr>
              <w:tab/>
              <w:t>Action MARCOM 128#A14</w:t>
            </w:r>
          </w:p>
        </w:tc>
        <w:tc>
          <w:tcPr>
            <w:tcW w:w="6016" w:type="dxa"/>
          </w:tcPr>
          <w:p w14:paraId="6146E5A3" w14:textId="258F9308" w:rsidR="00B915B3" w:rsidRP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rPr>
              <w:t xml:space="preserve">MARCOM Chair </w:t>
            </w:r>
            <w:r w:rsidR="00934917">
              <w:rPr>
                <w:rFonts w:ascii="Times New Roman" w:hAnsi="Times New Roman" w:cs="Times New Roman"/>
                <w:bCs/>
                <w:color w:val="000000"/>
                <w:sz w:val="22"/>
                <w:szCs w:val="22"/>
              </w:rPr>
              <w:t xml:space="preserve">to </w:t>
            </w:r>
            <w:r w:rsidRPr="00B915B3">
              <w:rPr>
                <w:rFonts w:ascii="Times New Roman" w:hAnsi="Times New Roman" w:cs="Times New Roman"/>
                <w:bCs/>
                <w:color w:val="000000"/>
                <w:sz w:val="22"/>
                <w:szCs w:val="22"/>
              </w:rPr>
              <w:t xml:space="preserve">share </w:t>
            </w:r>
            <w:r w:rsidR="00934917">
              <w:rPr>
                <w:rFonts w:ascii="Times New Roman" w:hAnsi="Times New Roman" w:cs="Times New Roman"/>
                <w:bCs/>
                <w:color w:val="000000"/>
                <w:sz w:val="22"/>
                <w:szCs w:val="22"/>
              </w:rPr>
              <w:t xml:space="preserve">information about the Partnership invitation from </w:t>
            </w:r>
            <w:r w:rsidR="00934917" w:rsidRPr="00934917">
              <w:rPr>
                <w:rFonts w:ascii="Times New Roman" w:hAnsi="Times New Roman" w:cs="Times New Roman"/>
                <w:b/>
                <w:color w:val="000000"/>
                <w:sz w:val="22"/>
                <w:szCs w:val="22"/>
              </w:rPr>
              <w:t xml:space="preserve">IET Future Tech Congress </w:t>
            </w:r>
            <w:r w:rsidR="00934917" w:rsidRPr="00B915B3">
              <w:rPr>
                <w:rFonts w:ascii="Times New Roman" w:hAnsi="Times New Roman" w:cs="Times New Roman"/>
                <w:bCs/>
                <w:color w:val="000000"/>
                <w:sz w:val="22"/>
                <w:szCs w:val="22"/>
              </w:rPr>
              <w:t>with the team</w:t>
            </w:r>
            <w:r w:rsidR="00934917">
              <w:rPr>
                <w:rFonts w:ascii="Times New Roman" w:hAnsi="Times New Roman" w:cs="Times New Roman"/>
                <w:bCs/>
                <w:color w:val="000000"/>
                <w:sz w:val="22"/>
                <w:szCs w:val="22"/>
              </w:rPr>
              <w:t xml:space="preserve">. Marcom to </w:t>
            </w:r>
            <w:r w:rsidRPr="00B915B3">
              <w:rPr>
                <w:rFonts w:ascii="Times New Roman" w:hAnsi="Times New Roman" w:cs="Times New Roman"/>
                <w:bCs/>
                <w:color w:val="000000"/>
                <w:sz w:val="22"/>
                <w:szCs w:val="22"/>
              </w:rPr>
              <w:t>tak</w:t>
            </w:r>
            <w:r w:rsidR="00934917">
              <w:rPr>
                <w:rFonts w:ascii="Times New Roman" w:hAnsi="Times New Roman" w:cs="Times New Roman"/>
                <w:bCs/>
                <w:color w:val="000000"/>
                <w:sz w:val="22"/>
                <w:szCs w:val="22"/>
              </w:rPr>
              <w:t>e</w:t>
            </w:r>
            <w:r w:rsidRPr="00B915B3">
              <w:rPr>
                <w:rFonts w:ascii="Times New Roman" w:hAnsi="Times New Roman" w:cs="Times New Roman"/>
                <w:bCs/>
                <w:color w:val="000000"/>
                <w:sz w:val="22"/>
                <w:szCs w:val="22"/>
              </w:rPr>
              <w:t xml:space="preserve"> decision</w:t>
            </w:r>
            <w:r w:rsidR="00934917">
              <w:rPr>
                <w:rFonts w:ascii="Times New Roman" w:hAnsi="Times New Roman" w:cs="Times New Roman"/>
                <w:bCs/>
                <w:color w:val="000000"/>
                <w:sz w:val="22"/>
                <w:szCs w:val="22"/>
              </w:rPr>
              <w:t xml:space="preserve"> on the way forward</w:t>
            </w:r>
            <w:r w:rsidRPr="00B915B3">
              <w:rPr>
                <w:rFonts w:ascii="Times New Roman" w:hAnsi="Times New Roman" w:cs="Times New Roman"/>
                <w:bCs/>
                <w:color w:val="000000"/>
                <w:sz w:val="22"/>
                <w:szCs w:val="22"/>
              </w:rPr>
              <w:t>.</w:t>
            </w:r>
          </w:p>
        </w:tc>
      </w:tr>
    </w:tbl>
    <w:p w14:paraId="437D3196" w14:textId="77777777" w:rsidR="002C0997" w:rsidRDefault="00000000" w:rsidP="00107EEF">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Planning for next Meetings</w:t>
      </w:r>
    </w:p>
    <w:p w14:paraId="34E42A06" w14:textId="77777777" w:rsidR="002C0997" w:rsidRDefault="00000000">
      <w:pPr>
        <w:keepNext/>
        <w:numPr>
          <w:ilvl w:val="1"/>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Face to Face Meetings</w:t>
      </w:r>
    </w:p>
    <w:p w14:paraId="302CFC8D" w14:textId="77777777" w:rsidR="002C0997" w:rsidRDefault="00000000">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rPr>
      </w:pPr>
      <w:r>
        <w:rPr>
          <w:rFonts w:ascii="Times New Roman" w:hAnsi="Times New Roman" w:cs="Times New Roman"/>
          <w:b/>
          <w:color w:val="000000"/>
        </w:rPr>
        <w:t>Next Conference Calls</w:t>
      </w:r>
    </w:p>
    <w:p w14:paraId="48E174EE"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124 – 08</w:t>
      </w:r>
      <w:r>
        <w:rPr>
          <w:rFonts w:ascii="Times New Roman" w:hAnsi="Times New Roman" w:cs="Times New Roman"/>
          <w:strike/>
          <w:color w:val="000000"/>
          <w:sz w:val="22"/>
          <w:szCs w:val="22"/>
          <w:vertAlign w:val="superscript"/>
        </w:rPr>
        <w:t>th</w:t>
      </w:r>
      <w:r>
        <w:rPr>
          <w:rFonts w:ascii="Times New Roman" w:hAnsi="Times New Roman" w:cs="Times New Roman"/>
          <w:strike/>
          <w:color w:val="000000"/>
          <w:sz w:val="22"/>
          <w:szCs w:val="22"/>
        </w:rPr>
        <w:t xml:space="preserve"> Feb’24</w:t>
      </w:r>
      <w:r>
        <w:rPr>
          <w:rFonts w:ascii="Times New Roman" w:hAnsi="Times New Roman" w:cs="Times New Roman"/>
          <w:strike/>
          <w:color w:val="000000"/>
          <w:sz w:val="22"/>
          <w:szCs w:val="22"/>
        </w:rPr>
        <w:tab/>
        <w:t>12 to 1330 UTC</w:t>
      </w:r>
    </w:p>
    <w:p w14:paraId="0C4FA1C9"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125 – 14-Mar-24</w:t>
      </w:r>
      <w:r>
        <w:rPr>
          <w:rFonts w:ascii="Times New Roman" w:hAnsi="Times New Roman" w:cs="Times New Roman"/>
          <w:strike/>
          <w:color w:val="000000"/>
          <w:sz w:val="22"/>
          <w:szCs w:val="22"/>
        </w:rPr>
        <w:tab/>
        <w:t>12 to 1330 UTC</w:t>
      </w:r>
    </w:p>
    <w:p w14:paraId="65FE4EE5"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126 – 11-Apr-24</w:t>
      </w:r>
      <w:r>
        <w:rPr>
          <w:rFonts w:ascii="Times New Roman" w:hAnsi="Times New Roman" w:cs="Times New Roman"/>
          <w:strike/>
          <w:color w:val="000000"/>
          <w:sz w:val="22"/>
          <w:szCs w:val="22"/>
        </w:rPr>
        <w:tab/>
        <w:t>12 to 1330 UTC</w:t>
      </w:r>
    </w:p>
    <w:p w14:paraId="68258DD7" w14:textId="77777777" w:rsidR="002C0997" w:rsidRPr="0093491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FF0000"/>
          <w:sz w:val="22"/>
          <w:szCs w:val="22"/>
        </w:rPr>
      </w:pPr>
      <w:r w:rsidRPr="00934917">
        <w:rPr>
          <w:rFonts w:ascii="Times New Roman" w:hAnsi="Times New Roman" w:cs="Times New Roman"/>
          <w:strike/>
          <w:color w:val="FF0000"/>
          <w:sz w:val="22"/>
          <w:szCs w:val="22"/>
        </w:rPr>
        <w:t>Marcom 127 – 09-May-24</w:t>
      </w:r>
      <w:r w:rsidRPr="00934917">
        <w:rPr>
          <w:rFonts w:ascii="Times New Roman" w:hAnsi="Times New Roman" w:cs="Times New Roman"/>
          <w:strike/>
          <w:color w:val="FF0000"/>
          <w:sz w:val="22"/>
          <w:szCs w:val="22"/>
        </w:rPr>
        <w:tab/>
        <w:t>12 to 1330 UTC</w:t>
      </w:r>
      <w:r w:rsidRPr="00934917">
        <w:rPr>
          <w:rFonts w:ascii="Times New Roman" w:hAnsi="Times New Roman" w:cs="Times New Roman"/>
          <w:color w:val="FF0000"/>
          <w:sz w:val="22"/>
          <w:szCs w:val="22"/>
        </w:rPr>
        <w:t xml:space="preserve"> (Cancelled!!!)</w:t>
      </w:r>
    </w:p>
    <w:p w14:paraId="03BF6B78"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Marcom 128 – </w:t>
      </w:r>
      <w:r>
        <w:rPr>
          <w:rFonts w:ascii="Times New Roman" w:hAnsi="Times New Roman" w:cs="Times New Roman"/>
          <w:strike/>
          <w:color w:val="000000"/>
          <w:sz w:val="22"/>
          <w:szCs w:val="22"/>
        </w:rPr>
        <w:t>13-Jun-24</w:t>
      </w:r>
      <w:r>
        <w:rPr>
          <w:rFonts w:ascii="Times New Roman" w:hAnsi="Times New Roman" w:cs="Times New Roman"/>
          <w:color w:val="000000"/>
          <w:sz w:val="22"/>
          <w:szCs w:val="22"/>
        </w:rPr>
        <w:t xml:space="preserve"> </w:t>
      </w:r>
      <w:r>
        <w:rPr>
          <w:rFonts w:ascii="Times New Roman" w:hAnsi="Times New Roman" w:cs="Times New Roman"/>
          <w:color w:val="FF0000"/>
          <w:sz w:val="22"/>
          <w:szCs w:val="22"/>
        </w:rPr>
        <w:t>05-Jun-24</w:t>
      </w:r>
      <w:r>
        <w:rPr>
          <w:rFonts w:ascii="Times New Roman" w:hAnsi="Times New Roman" w:cs="Times New Roman"/>
          <w:color w:val="000000"/>
          <w:sz w:val="22"/>
          <w:szCs w:val="22"/>
        </w:rPr>
        <w:tab/>
        <w:t>12 to 1330 UTC</w:t>
      </w:r>
    </w:p>
    <w:p w14:paraId="618A7F75" w14:textId="02DA5A91" w:rsidR="002C0997" w:rsidRPr="0093491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strike/>
          <w:color w:val="FF0000"/>
          <w:sz w:val="22"/>
          <w:szCs w:val="22"/>
        </w:rPr>
      </w:pPr>
      <w:r w:rsidRPr="00934917">
        <w:rPr>
          <w:rFonts w:ascii="Times New Roman" w:hAnsi="Times New Roman" w:cs="Times New Roman"/>
          <w:strike/>
          <w:color w:val="FF0000"/>
          <w:sz w:val="22"/>
          <w:szCs w:val="22"/>
        </w:rPr>
        <w:t>Marcom 129 – 11-Jul-24</w:t>
      </w:r>
      <w:r w:rsidRPr="00934917">
        <w:rPr>
          <w:rFonts w:ascii="Times New Roman" w:hAnsi="Times New Roman" w:cs="Times New Roman"/>
          <w:strike/>
          <w:color w:val="FF0000"/>
          <w:sz w:val="22"/>
          <w:szCs w:val="22"/>
        </w:rPr>
        <w:tab/>
        <w:t>12 to 1330 UTC</w:t>
      </w:r>
      <w:r w:rsidR="00107EEF" w:rsidRPr="00934917">
        <w:rPr>
          <w:rFonts w:ascii="Times New Roman" w:hAnsi="Times New Roman" w:cs="Times New Roman"/>
          <w:strike/>
          <w:color w:val="FF0000"/>
          <w:sz w:val="22"/>
          <w:szCs w:val="22"/>
        </w:rPr>
        <w:t xml:space="preserve"> </w:t>
      </w:r>
      <w:r w:rsidR="00934917" w:rsidRPr="00934917">
        <w:rPr>
          <w:rFonts w:ascii="Times New Roman" w:hAnsi="Times New Roman" w:cs="Times New Roman"/>
          <w:color w:val="FF0000"/>
          <w:sz w:val="22"/>
          <w:szCs w:val="22"/>
        </w:rPr>
        <w:t>(Cancelled!!!)</w:t>
      </w:r>
    </w:p>
    <w:p w14:paraId="1948936F"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130 – 08-Aug-24</w:t>
      </w:r>
      <w:r>
        <w:rPr>
          <w:rFonts w:ascii="Times New Roman" w:hAnsi="Times New Roman" w:cs="Times New Roman"/>
          <w:color w:val="000000"/>
          <w:sz w:val="22"/>
          <w:szCs w:val="22"/>
        </w:rPr>
        <w:tab/>
        <w:t>12 to 1330 UTC</w:t>
      </w:r>
    </w:p>
    <w:p w14:paraId="104CBA55"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131 – 04-Sep-24</w:t>
      </w:r>
      <w:r>
        <w:rPr>
          <w:rFonts w:ascii="Times New Roman" w:hAnsi="Times New Roman" w:cs="Times New Roman"/>
          <w:color w:val="000000"/>
          <w:sz w:val="22"/>
          <w:szCs w:val="22"/>
        </w:rPr>
        <w:tab/>
        <w:t>12 to 1330 UTC</w:t>
      </w:r>
    </w:p>
    <w:p w14:paraId="6A94FA69"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133 – 10-Oct-24</w:t>
      </w:r>
      <w:r>
        <w:rPr>
          <w:rFonts w:ascii="Times New Roman" w:hAnsi="Times New Roman" w:cs="Times New Roman"/>
          <w:color w:val="000000"/>
          <w:sz w:val="22"/>
          <w:szCs w:val="22"/>
        </w:rPr>
        <w:tab/>
        <w:t>12 to 1330 UTC</w:t>
      </w:r>
    </w:p>
    <w:p w14:paraId="70577C70"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134 – 07-Nov-24</w:t>
      </w:r>
      <w:r>
        <w:rPr>
          <w:rFonts w:ascii="Times New Roman" w:hAnsi="Times New Roman" w:cs="Times New Roman"/>
          <w:color w:val="000000"/>
          <w:sz w:val="22"/>
          <w:szCs w:val="22"/>
        </w:rPr>
        <w:tab/>
        <w:t>12 to 1330 UTC</w:t>
      </w:r>
    </w:p>
    <w:p w14:paraId="674DBCE9" w14:textId="77777777" w:rsidR="002C0997" w:rsidRDefault="00000000">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bookmarkStart w:id="2" w:name="_heading=h.3znysh7" w:colFirst="0" w:colLast="0"/>
      <w:bookmarkEnd w:id="2"/>
      <w:r>
        <w:rPr>
          <w:rFonts w:ascii="Times New Roman" w:hAnsi="Times New Roman" w:cs="Times New Roman"/>
          <w:color w:val="000000"/>
          <w:sz w:val="22"/>
          <w:szCs w:val="22"/>
        </w:rPr>
        <w:t>Marcom 135 – 12-Dec-24</w:t>
      </w:r>
      <w:r>
        <w:rPr>
          <w:rFonts w:ascii="Times New Roman" w:hAnsi="Times New Roman" w:cs="Times New Roman"/>
          <w:color w:val="000000"/>
          <w:sz w:val="22"/>
          <w:szCs w:val="22"/>
        </w:rPr>
        <w:tab/>
        <w:t>12 to 1330 UTC</w:t>
      </w:r>
    </w:p>
    <w:p w14:paraId="2C5529F6"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5A378ABF"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1FD2AD10"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Any other business</w:t>
      </w:r>
    </w:p>
    <w:p w14:paraId="7045F2F6" w14:textId="77777777" w:rsidR="002C0997" w:rsidRDefault="00000000">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Closure of meeting</w:t>
      </w:r>
    </w:p>
    <w:sectPr w:rsidR="002C0997">
      <w:headerReference w:type="even" r:id="rId21"/>
      <w:headerReference w:type="default" r:id="rId22"/>
      <w:footerReference w:type="even" r:id="rId23"/>
      <w:footerReference w:type="default" r:id="rId24"/>
      <w:headerReference w:type="first" r:id="rId25"/>
      <w:footerReference w:type="first" r:id="rId26"/>
      <w:pgSz w:w="11907" w:h="16839"/>
      <w:pgMar w:top="337" w:right="1440" w:bottom="1440" w:left="144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748BDC" w14:textId="77777777" w:rsidR="00C06052" w:rsidRDefault="00C06052">
      <w:pPr>
        <w:spacing w:before="0" w:line="240" w:lineRule="auto"/>
        <w:ind w:left="0" w:hanging="2"/>
      </w:pPr>
      <w:r>
        <w:separator/>
      </w:r>
    </w:p>
  </w:endnote>
  <w:endnote w:type="continuationSeparator" w:id="0">
    <w:p w14:paraId="7B393DDB" w14:textId="77777777" w:rsidR="00C06052" w:rsidRDefault="00C06052">
      <w:pPr>
        <w:spacing w:before="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embedRegular r:id="rId1" w:fontKey="{F14E484E-A9D3-4497-B961-C772175E0281}"/>
    <w:embedBold r:id="rId2" w:fontKey="{5E53ABC2-5F6A-43F6-BABA-1792E8CACB75}"/>
    <w:embedBoldItalic r:id="rId3" w:fontKey="{1AA5B555-D851-4708-B5AC-6B777A475F4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4EDED546-4E8F-40E9-835F-DCC78B49C82D}"/>
  </w:font>
  <w:font w:name="Calibri Light">
    <w:panose1 w:val="020F0302020204030204"/>
    <w:charset w:val="00"/>
    <w:family w:val="swiss"/>
    <w:pitch w:val="variable"/>
    <w:sig w:usb0="E4002EFF" w:usb1="C200247B" w:usb2="00000009" w:usb3="00000000" w:csb0="000001FF" w:csb1="00000000"/>
    <w:embedBold r:id="rId5" w:fontKey="{105D923A-5FC1-4890-94D7-088221E10D7E}"/>
    <w:embedBoldItalic r:id="rId6" w:fontKey="{8059226F-97BB-457F-AC9D-888B6C298126}"/>
  </w:font>
  <w:font w:name="Cambria">
    <w:panose1 w:val="02040503050406030204"/>
    <w:charset w:val="00"/>
    <w:family w:val="roman"/>
    <w:pitch w:val="variable"/>
    <w:sig w:usb0="E00006FF" w:usb1="420024FF" w:usb2="02000000" w:usb3="00000000" w:csb0="0000019F" w:csb1="00000000"/>
    <w:embedRegular r:id="rId7" w:fontKey="{55DD594B-5928-4E13-9DBE-7210D231E3D1}"/>
    <w:embedBold r:id="rId8" w:fontKey="{768EA615-ADB7-46BA-B08B-42AA228F1BD4}"/>
  </w:font>
  <w:font w:name="Helvetica">
    <w:panose1 w:val="020B0604020202020204"/>
    <w:charset w:val="00"/>
    <w:family w:val="swiss"/>
    <w:pitch w:val="variable"/>
    <w:sig w:usb0="E0002EFF" w:usb1="C000785B" w:usb2="00000009" w:usb3="00000000" w:csb0="000001FF" w:csb1="00000000"/>
    <w:embedBold r:id="rId9" w:fontKey="{395A0AEC-37E6-4B63-BB25-B73730B7D7C0}"/>
  </w:font>
  <w:font w:name="??">
    <w:altName w:val="Times New Roman"/>
    <w:panose1 w:val="00000000000000000000"/>
    <w:charset w:val="4F"/>
    <w:family w:val="auto"/>
    <w:notTrueType/>
    <w:pitch w:val="variable"/>
    <w:sig w:usb0="00000001"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10" w:fontKey="{0181C7A6-4595-495A-8E48-548B602D0AC7}"/>
    <w:embedBold r:id="rId11" w:fontKey="{0653F345-B94B-4A13-B20A-64EC6BB586B6}"/>
  </w:font>
  <w:font w:name="Tahoma">
    <w:panose1 w:val="020B0604030504040204"/>
    <w:charset w:val="00"/>
    <w:family w:val="swiss"/>
    <w:pitch w:val="variable"/>
    <w:sig w:usb0="E1002EFF" w:usb1="C000605B" w:usb2="00000029" w:usb3="00000000" w:csb0="000101FF" w:csb1="00000000"/>
    <w:embedRegular r:id="rId12" w:fontKey="{2F470897-A52D-4E93-B714-868208292748}"/>
    <w:embedBold r:id="rId13" w:fontKey="{FA1865EE-AE5D-4855-A75D-67D4F0D49951}"/>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embedRegular r:id="rId14" w:fontKey="{A20F4A6C-6030-4EB5-BF0B-06C70502A2EC}"/>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5" w:fontKey="{FB786234-5613-424D-B546-6B8648CD6B53}"/>
    <w:embedItalic r:id="rId16" w:fontKey="{B9550C1F-F44D-4D8F-826D-A893ABDCE24A}"/>
  </w:font>
  <w:font w:name="Arimo">
    <w:charset w:val="00"/>
    <w:family w:val="auto"/>
    <w:pitch w:val="default"/>
    <w:embedRegular r:id="rId17" w:fontKey="{2DC3AAEA-EDDE-41A1-B822-7BC7AA31D2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566E6" w14:textId="77777777" w:rsidR="006F28EF" w:rsidRDefault="006F28E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257E9" w14:textId="77777777" w:rsidR="002C0997" w:rsidRDefault="00000000">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Pr>
        <w:rFonts w:ascii="Times New Roman" w:hAnsi="Times New Roman" w:cs="Times New Roman"/>
        <w:color w:val="000000"/>
        <w:sz w:val="20"/>
        <w:szCs w:val="20"/>
      </w:rPr>
      <w:t xml:space="preserve">2024 </w:t>
    </w:r>
    <w:r>
      <w:rPr>
        <w:rFonts w:ascii="Times New Roman" w:hAnsi="Times New Roman" w:cs="Times New Roman"/>
        <w:color w:val="000000"/>
        <w:sz w:val="22"/>
        <w:szCs w:val="22"/>
      </w:rPr>
      <w:t>oneM2M Partners</w:t>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Page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PAGE</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2</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(of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NUMPAGES</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3</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w:t>
    </w:r>
  </w:p>
  <w:p w14:paraId="3C1353F2"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348C" w14:textId="77777777" w:rsidR="002C0997" w:rsidRDefault="00000000">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Pr>
        <w:rFonts w:ascii="Times New Roman" w:hAnsi="Times New Roman" w:cs="Times New Roman"/>
        <w:color w:val="000000"/>
        <w:sz w:val="20"/>
        <w:szCs w:val="20"/>
      </w:rPr>
      <w:t xml:space="preserve">2024 </w:t>
    </w:r>
    <w:r>
      <w:rPr>
        <w:rFonts w:ascii="Times New Roman" w:hAnsi="Times New Roman" w:cs="Times New Roman"/>
        <w:color w:val="000000"/>
        <w:sz w:val="22"/>
        <w:szCs w:val="22"/>
      </w:rPr>
      <w:t>oneM2M Partners</w:t>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Page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PAGE</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1</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(of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NUMPAGES</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2</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w:t>
    </w:r>
  </w:p>
  <w:p w14:paraId="45609302"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808B0" w14:textId="77777777" w:rsidR="00C06052" w:rsidRDefault="00C06052">
      <w:pPr>
        <w:spacing w:before="0" w:line="240" w:lineRule="auto"/>
        <w:ind w:left="0" w:hanging="2"/>
      </w:pPr>
      <w:r>
        <w:separator/>
      </w:r>
    </w:p>
  </w:footnote>
  <w:footnote w:type="continuationSeparator" w:id="0">
    <w:p w14:paraId="03F0A550" w14:textId="77777777" w:rsidR="00C06052" w:rsidRDefault="00C06052">
      <w:pPr>
        <w:spacing w:before="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E191B" w14:textId="77777777" w:rsidR="006F28EF" w:rsidRDefault="006F28E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4EA30" w14:textId="77777777" w:rsidR="002C0997" w:rsidRDefault="002C0997" w:rsidP="000603A6">
    <w:pPr>
      <w:widowControl w:val="0"/>
      <w:pBdr>
        <w:top w:val="nil"/>
        <w:left w:val="nil"/>
        <w:bottom w:val="nil"/>
        <w:right w:val="nil"/>
        <w:between w:val="nil"/>
      </w:pBdr>
      <w:spacing w:before="0" w:line="276" w:lineRule="auto"/>
      <w:ind w:leftChars="0" w:left="0" w:firstLineChars="0" w:firstLine="0"/>
      <w:rPr>
        <w:rFonts w:ascii="Calibri" w:eastAsia="Calibri" w:hAnsi="Calibri" w:cs="Calibri"/>
        <w:color w:val="000000"/>
        <w:sz w:val="22"/>
        <w:szCs w:val="22"/>
      </w:rPr>
    </w:pPr>
  </w:p>
  <w:tbl>
    <w:tblPr>
      <w:tblStyle w:val="a4"/>
      <w:tblW w:w="9355" w:type="dxa"/>
      <w:tblInd w:w="-108" w:type="dxa"/>
      <w:tblLayout w:type="fixed"/>
      <w:tblLook w:val="0000" w:firstRow="0" w:lastRow="0" w:firstColumn="0" w:lastColumn="0" w:noHBand="0" w:noVBand="0"/>
    </w:tblPr>
    <w:tblGrid>
      <w:gridCol w:w="7740"/>
      <w:gridCol w:w="1615"/>
    </w:tblGrid>
    <w:tr w:rsidR="002C0997" w14:paraId="6DCFA376" w14:textId="77777777">
      <w:trPr>
        <w:trHeight w:val="356"/>
      </w:trPr>
      <w:tc>
        <w:tcPr>
          <w:tcW w:w="7740" w:type="dxa"/>
        </w:tcPr>
        <w:p w14:paraId="18490B55" w14:textId="227D3F17" w:rsidR="002C0997" w:rsidRDefault="006F28EF" w:rsidP="000603A6">
          <w:pPr>
            <w:pBdr>
              <w:top w:val="nil"/>
              <w:left w:val="nil"/>
              <w:bottom w:val="nil"/>
              <w:right w:val="nil"/>
              <w:between w:val="nil"/>
            </w:pBdr>
            <w:spacing w:before="0" w:line="240" w:lineRule="auto"/>
            <w:ind w:leftChars="0" w:left="0" w:firstLineChars="0" w:firstLine="0"/>
            <w:rPr>
              <w:rFonts w:ascii="Times New Roman" w:hAnsi="Times New Roman" w:cs="Times New Roman"/>
              <w:color w:val="000000"/>
              <w:sz w:val="18"/>
              <w:szCs w:val="18"/>
            </w:rPr>
          </w:pPr>
          <w:r w:rsidRPr="006F28EF">
            <w:rPr>
              <w:rFonts w:ascii="Times New Roman" w:hAnsi="Times New Roman" w:cs="Times New Roman"/>
              <w:color w:val="000000"/>
              <w:sz w:val="22"/>
              <w:szCs w:val="22"/>
            </w:rPr>
            <w:t>MARCOM-2024-00</w:t>
          </w:r>
          <w:r w:rsidR="000603A6">
            <w:rPr>
              <w:rFonts w:ascii="Times New Roman" w:hAnsi="Times New Roman" w:cs="Times New Roman"/>
              <w:color w:val="000000"/>
              <w:sz w:val="22"/>
              <w:szCs w:val="22"/>
            </w:rPr>
            <w:t>13</w:t>
          </w:r>
          <w:r w:rsidRPr="006F28EF">
            <w:rPr>
              <w:rFonts w:ascii="Times New Roman" w:hAnsi="Times New Roman" w:cs="Times New Roman"/>
              <w:color w:val="000000"/>
              <w:sz w:val="22"/>
              <w:szCs w:val="22"/>
            </w:rPr>
            <w:t>-Marcom_1</w:t>
          </w:r>
          <w:r w:rsidR="00272A2D">
            <w:rPr>
              <w:rFonts w:ascii="Times New Roman" w:hAnsi="Times New Roman" w:cs="Times New Roman"/>
              <w:color w:val="000000"/>
              <w:sz w:val="22"/>
              <w:szCs w:val="22"/>
            </w:rPr>
            <w:t>30</w:t>
          </w:r>
          <w:r w:rsidRPr="006F28EF">
            <w:rPr>
              <w:rFonts w:ascii="Times New Roman" w:hAnsi="Times New Roman" w:cs="Times New Roman"/>
              <w:color w:val="000000"/>
              <w:sz w:val="22"/>
              <w:szCs w:val="22"/>
            </w:rPr>
            <w:t>_Agenda</w:t>
          </w:r>
        </w:p>
      </w:tc>
      <w:tc>
        <w:tcPr>
          <w:tcW w:w="1615" w:type="dxa"/>
        </w:tcPr>
        <w:p w14:paraId="454471D4" w14:textId="77777777" w:rsidR="002C0997" w:rsidRDefault="00000000">
          <w:pPr>
            <w:pBdr>
              <w:top w:val="nil"/>
              <w:left w:val="nil"/>
              <w:bottom w:val="nil"/>
              <w:right w:val="nil"/>
              <w:between w:val="nil"/>
            </w:pBdr>
            <w:spacing w:before="0" w:line="240" w:lineRule="auto"/>
            <w:ind w:left="0" w:hanging="2"/>
            <w:jc w:val="right"/>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65F4191A" wp14:editId="6073F33A">
                <wp:extent cx="852805" cy="581025"/>
                <wp:effectExtent l="0" t="0" r="0" b="0"/>
                <wp:docPr id="1028" name="image1.png" descr="C:\Users\grayv\Desktop\oneM2M-Logo.gif"/>
                <wp:cNvGraphicFramePr/>
                <a:graphic xmlns:a="http://schemas.openxmlformats.org/drawingml/2006/main">
                  <a:graphicData uri="http://schemas.openxmlformats.org/drawingml/2006/picture">
                    <pic:pic xmlns:pic="http://schemas.openxmlformats.org/drawingml/2006/picture">
                      <pic:nvPicPr>
                        <pic:cNvPr id="0" name="image1.png" descr="C:\Users\grayv\Desktop\oneM2M-Logo.gif"/>
                        <pic:cNvPicPr preferRelativeResize="0"/>
                      </pic:nvPicPr>
                      <pic:blipFill>
                        <a:blip r:embed="rId1"/>
                        <a:srcRect/>
                        <a:stretch>
                          <a:fillRect/>
                        </a:stretch>
                      </pic:blipFill>
                      <pic:spPr>
                        <a:xfrm>
                          <a:off x="0" y="0"/>
                          <a:ext cx="852805" cy="581025"/>
                        </a:xfrm>
                        <a:prstGeom prst="rect">
                          <a:avLst/>
                        </a:prstGeom>
                        <a:ln/>
                      </pic:spPr>
                    </pic:pic>
                  </a:graphicData>
                </a:graphic>
              </wp:inline>
            </w:drawing>
          </w:r>
        </w:p>
      </w:tc>
    </w:tr>
  </w:tbl>
  <w:p w14:paraId="51BED0B7"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15E13" w14:textId="77777777" w:rsidR="002C0997" w:rsidRDefault="002C0997">
    <w:pPr>
      <w:widowControl w:val="0"/>
      <w:pBdr>
        <w:top w:val="nil"/>
        <w:left w:val="nil"/>
        <w:bottom w:val="nil"/>
        <w:right w:val="nil"/>
        <w:between w:val="nil"/>
      </w:pBdr>
      <w:spacing w:before="0" w:line="276" w:lineRule="auto"/>
      <w:ind w:left="1" w:hanging="3"/>
      <w:rPr>
        <w:rFonts w:ascii="Times New Roman" w:hAnsi="Times New Roman" w:cs="Times New Roman"/>
        <w:b/>
        <w:color w:val="000000"/>
        <w:sz w:val="28"/>
        <w:szCs w:val="28"/>
      </w:rPr>
    </w:pPr>
  </w:p>
  <w:tbl>
    <w:tblPr>
      <w:tblStyle w:val="a3"/>
      <w:tblW w:w="9243" w:type="dxa"/>
      <w:tblInd w:w="-108" w:type="dxa"/>
      <w:tblLayout w:type="fixed"/>
      <w:tblLook w:val="0000" w:firstRow="0" w:lastRow="0" w:firstColumn="0" w:lastColumn="0" w:noHBand="0" w:noVBand="0"/>
    </w:tblPr>
    <w:tblGrid>
      <w:gridCol w:w="7648"/>
      <w:gridCol w:w="1595"/>
    </w:tblGrid>
    <w:tr w:rsidR="002C0997" w14:paraId="0A2E2B37" w14:textId="77777777">
      <w:trPr>
        <w:trHeight w:val="709"/>
      </w:trPr>
      <w:tc>
        <w:tcPr>
          <w:tcW w:w="7648" w:type="dxa"/>
        </w:tcPr>
        <w:p w14:paraId="2C72B9CC" w14:textId="7C6D828A" w:rsidR="002C0997" w:rsidRDefault="00706C9E">
          <w:pPr>
            <w:pBdr>
              <w:top w:val="nil"/>
              <w:left w:val="nil"/>
              <w:bottom w:val="nil"/>
              <w:right w:val="nil"/>
              <w:between w:val="nil"/>
            </w:pBdr>
            <w:spacing w:before="0" w:line="240" w:lineRule="auto"/>
            <w:ind w:left="0" w:hanging="2"/>
            <w:rPr>
              <w:rFonts w:ascii="Times New Roman" w:hAnsi="Times New Roman" w:cs="Times New Roman"/>
              <w:color w:val="000000"/>
              <w:sz w:val="18"/>
              <w:szCs w:val="18"/>
            </w:rPr>
          </w:pPr>
          <w:r w:rsidRPr="00706C9E">
            <w:rPr>
              <w:rFonts w:ascii="Times New Roman" w:hAnsi="Times New Roman" w:cs="Times New Roman"/>
              <w:color w:val="000000"/>
              <w:sz w:val="22"/>
              <w:szCs w:val="22"/>
            </w:rPr>
            <w:t>MARCOM-2024-0013R01-Marcom_130_Agenda</w:t>
          </w:r>
        </w:p>
      </w:tc>
      <w:tc>
        <w:tcPr>
          <w:tcW w:w="1595" w:type="dxa"/>
        </w:tcPr>
        <w:p w14:paraId="484E981B" w14:textId="77777777" w:rsidR="002C0997" w:rsidRDefault="00000000">
          <w:pPr>
            <w:pBdr>
              <w:top w:val="nil"/>
              <w:left w:val="nil"/>
              <w:bottom w:val="nil"/>
              <w:right w:val="nil"/>
              <w:between w:val="nil"/>
            </w:pBdr>
            <w:spacing w:before="0" w:line="240" w:lineRule="auto"/>
            <w:ind w:left="0" w:hanging="2"/>
            <w:jc w:val="right"/>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5B46F0C7" wp14:editId="4B8FF409">
                <wp:extent cx="852805" cy="581025"/>
                <wp:effectExtent l="0" t="0" r="0" b="0"/>
                <wp:docPr id="1027" name="image1.png" descr="C:\Users\grayv\Desktop\oneM2M-Logo.gif"/>
                <wp:cNvGraphicFramePr/>
                <a:graphic xmlns:a="http://schemas.openxmlformats.org/drawingml/2006/main">
                  <a:graphicData uri="http://schemas.openxmlformats.org/drawingml/2006/picture">
                    <pic:pic xmlns:pic="http://schemas.openxmlformats.org/drawingml/2006/picture">
                      <pic:nvPicPr>
                        <pic:cNvPr id="0" name="image1.png" descr="C:\Users\grayv\Desktop\oneM2M-Logo.gif"/>
                        <pic:cNvPicPr preferRelativeResize="0"/>
                      </pic:nvPicPr>
                      <pic:blipFill>
                        <a:blip r:embed="rId1"/>
                        <a:srcRect/>
                        <a:stretch>
                          <a:fillRect/>
                        </a:stretch>
                      </pic:blipFill>
                      <pic:spPr>
                        <a:xfrm>
                          <a:off x="0" y="0"/>
                          <a:ext cx="852805" cy="581025"/>
                        </a:xfrm>
                        <a:prstGeom prst="rect">
                          <a:avLst/>
                        </a:prstGeom>
                        <a:ln/>
                      </pic:spPr>
                    </pic:pic>
                  </a:graphicData>
                </a:graphic>
              </wp:inline>
            </w:drawing>
          </w:r>
        </w:p>
      </w:tc>
    </w:tr>
  </w:tbl>
  <w:p w14:paraId="283C8392" w14:textId="77777777" w:rsidR="002C0997" w:rsidRDefault="002C0997">
    <w:pPr>
      <w:pBdr>
        <w:top w:val="nil"/>
        <w:left w:val="nil"/>
        <w:bottom w:val="nil"/>
        <w:right w:val="nil"/>
        <w:between w:val="nil"/>
      </w:pBdr>
      <w:spacing w:before="0" w:after="240" w:line="240" w:lineRule="auto"/>
      <w:ind w:left="0"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2635B"/>
    <w:multiLevelType w:val="hybridMultilevel"/>
    <w:tmpl w:val="D1509F90"/>
    <w:lvl w:ilvl="0" w:tplc="F7DEA21A">
      <w:start w:val="1"/>
      <w:numFmt w:val="bullet"/>
      <w:lvlText w:val="•"/>
      <w:lvlJc w:val="left"/>
      <w:pPr>
        <w:tabs>
          <w:tab w:val="num" w:pos="720"/>
        </w:tabs>
        <w:ind w:left="720" w:hanging="360"/>
      </w:pPr>
      <w:rPr>
        <w:rFonts w:ascii="Arial" w:hAnsi="Arial" w:hint="default"/>
      </w:rPr>
    </w:lvl>
    <w:lvl w:ilvl="1" w:tplc="600AED10" w:tentative="1">
      <w:start w:val="1"/>
      <w:numFmt w:val="bullet"/>
      <w:lvlText w:val="•"/>
      <w:lvlJc w:val="left"/>
      <w:pPr>
        <w:tabs>
          <w:tab w:val="num" w:pos="1440"/>
        </w:tabs>
        <w:ind w:left="1440" w:hanging="360"/>
      </w:pPr>
      <w:rPr>
        <w:rFonts w:ascii="Arial" w:hAnsi="Arial" w:hint="default"/>
      </w:rPr>
    </w:lvl>
    <w:lvl w:ilvl="2" w:tplc="434E9284" w:tentative="1">
      <w:start w:val="1"/>
      <w:numFmt w:val="bullet"/>
      <w:lvlText w:val="•"/>
      <w:lvlJc w:val="left"/>
      <w:pPr>
        <w:tabs>
          <w:tab w:val="num" w:pos="2160"/>
        </w:tabs>
        <w:ind w:left="2160" w:hanging="360"/>
      </w:pPr>
      <w:rPr>
        <w:rFonts w:ascii="Arial" w:hAnsi="Arial" w:hint="default"/>
      </w:rPr>
    </w:lvl>
    <w:lvl w:ilvl="3" w:tplc="3E6ADC0E" w:tentative="1">
      <w:start w:val="1"/>
      <w:numFmt w:val="bullet"/>
      <w:lvlText w:val="•"/>
      <w:lvlJc w:val="left"/>
      <w:pPr>
        <w:tabs>
          <w:tab w:val="num" w:pos="2880"/>
        </w:tabs>
        <w:ind w:left="2880" w:hanging="360"/>
      </w:pPr>
      <w:rPr>
        <w:rFonts w:ascii="Arial" w:hAnsi="Arial" w:hint="default"/>
      </w:rPr>
    </w:lvl>
    <w:lvl w:ilvl="4" w:tplc="7EB46030" w:tentative="1">
      <w:start w:val="1"/>
      <w:numFmt w:val="bullet"/>
      <w:lvlText w:val="•"/>
      <w:lvlJc w:val="left"/>
      <w:pPr>
        <w:tabs>
          <w:tab w:val="num" w:pos="3600"/>
        </w:tabs>
        <w:ind w:left="3600" w:hanging="360"/>
      </w:pPr>
      <w:rPr>
        <w:rFonts w:ascii="Arial" w:hAnsi="Arial" w:hint="default"/>
      </w:rPr>
    </w:lvl>
    <w:lvl w:ilvl="5" w:tplc="97063CD8" w:tentative="1">
      <w:start w:val="1"/>
      <w:numFmt w:val="bullet"/>
      <w:lvlText w:val="•"/>
      <w:lvlJc w:val="left"/>
      <w:pPr>
        <w:tabs>
          <w:tab w:val="num" w:pos="4320"/>
        </w:tabs>
        <w:ind w:left="4320" w:hanging="360"/>
      </w:pPr>
      <w:rPr>
        <w:rFonts w:ascii="Arial" w:hAnsi="Arial" w:hint="default"/>
      </w:rPr>
    </w:lvl>
    <w:lvl w:ilvl="6" w:tplc="7EFE7904" w:tentative="1">
      <w:start w:val="1"/>
      <w:numFmt w:val="bullet"/>
      <w:lvlText w:val="•"/>
      <w:lvlJc w:val="left"/>
      <w:pPr>
        <w:tabs>
          <w:tab w:val="num" w:pos="5040"/>
        </w:tabs>
        <w:ind w:left="5040" w:hanging="360"/>
      </w:pPr>
      <w:rPr>
        <w:rFonts w:ascii="Arial" w:hAnsi="Arial" w:hint="default"/>
      </w:rPr>
    </w:lvl>
    <w:lvl w:ilvl="7" w:tplc="EC4CCAEC" w:tentative="1">
      <w:start w:val="1"/>
      <w:numFmt w:val="bullet"/>
      <w:lvlText w:val="•"/>
      <w:lvlJc w:val="left"/>
      <w:pPr>
        <w:tabs>
          <w:tab w:val="num" w:pos="5760"/>
        </w:tabs>
        <w:ind w:left="5760" w:hanging="360"/>
      </w:pPr>
      <w:rPr>
        <w:rFonts w:ascii="Arial" w:hAnsi="Arial" w:hint="default"/>
      </w:rPr>
    </w:lvl>
    <w:lvl w:ilvl="8" w:tplc="3FB466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D909E7"/>
    <w:multiLevelType w:val="hybridMultilevel"/>
    <w:tmpl w:val="8A7AEC50"/>
    <w:lvl w:ilvl="0" w:tplc="A54CF2FC">
      <w:start w:val="2023"/>
      <w:numFmt w:val="bullet"/>
      <w:lvlText w:val="-"/>
      <w:lvlJc w:val="left"/>
      <w:pPr>
        <w:ind w:left="1080" w:hanging="360"/>
      </w:pPr>
      <w:rPr>
        <w:rFonts w:ascii="Myriad Pro" w:eastAsia="Times New Roman" w:hAnsi="Myriad Pro" w:cs="Open Sans" w:hint="default"/>
        <w:color w:val="auto"/>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398018D2"/>
    <w:multiLevelType w:val="multilevel"/>
    <w:tmpl w:val="B4CA5B88"/>
    <w:lvl w:ilvl="0">
      <w:start w:val="1"/>
      <w:numFmt w:val="decimal"/>
      <w:pStyle w:val="oneM2M-Bullet1"/>
      <w:lvlText w:val="%1."/>
      <w:lvlJc w:val="left"/>
      <w:pPr>
        <w:tabs>
          <w:tab w:val="num" w:pos="720"/>
        </w:tabs>
        <w:ind w:left="720" w:hanging="720"/>
      </w:pPr>
    </w:lvl>
    <w:lvl w:ilvl="1">
      <w:start w:val="1"/>
      <w:numFmt w:val="decimal"/>
      <w:pStyle w:val="oneM2M-Bullet2"/>
      <w:lvlText w:val="%2."/>
      <w:lvlJc w:val="left"/>
      <w:pPr>
        <w:tabs>
          <w:tab w:val="num" w:pos="1440"/>
        </w:tabs>
        <w:ind w:left="1440" w:hanging="720"/>
      </w:pPr>
    </w:lvl>
    <w:lvl w:ilvl="2">
      <w:start w:val="1"/>
      <w:numFmt w:val="decimal"/>
      <w:pStyle w:val="oneM2M-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D0C06CC"/>
    <w:multiLevelType w:val="multilevel"/>
    <w:tmpl w:val="CDDE6510"/>
    <w:lvl w:ilvl="0">
      <w:start w:val="1"/>
      <w:numFmt w:val="decimal"/>
      <w:pStyle w:val="ListParagraph"/>
      <w:lvlText w:val="%1."/>
      <w:lvlJc w:val="left"/>
      <w:pPr>
        <w:ind w:left="360" w:hanging="360"/>
      </w:pPr>
      <w:rPr>
        <w:vertAlign w:val="baseline"/>
      </w:rPr>
    </w:lvl>
    <w:lvl w:ilvl="1">
      <w:start w:val="1"/>
      <w:numFmt w:val="decimal"/>
      <w:lvlText w:val="%1.%2."/>
      <w:lvlJc w:val="left"/>
      <w:pPr>
        <w:ind w:left="792" w:hanging="432"/>
      </w:pPr>
      <w:rPr>
        <w:b/>
        <w:sz w:val="24"/>
        <w:szCs w:val="24"/>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50E240CB"/>
    <w:multiLevelType w:val="multilevel"/>
    <w:tmpl w:val="CB1A32EA"/>
    <w:lvl w:ilvl="0">
      <w:start w:val="1"/>
      <w:numFmt w:val="bullet"/>
      <w:pStyle w:val="Heading41"/>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pStyle w:val="Heading51"/>
      <w:lvlText w:val="o"/>
      <w:lvlJc w:val="left"/>
      <w:pPr>
        <w:ind w:left="3600" w:hanging="360"/>
      </w:pPr>
      <w:rPr>
        <w:rFonts w:ascii="Courier New" w:eastAsia="Courier New" w:hAnsi="Courier New" w:cs="Courier New"/>
        <w:vertAlign w:val="baseline"/>
      </w:rPr>
    </w:lvl>
    <w:lvl w:ilvl="5">
      <w:start w:val="1"/>
      <w:numFmt w:val="bullet"/>
      <w:pStyle w:val="Heading6"/>
      <w:lvlText w:val="▪"/>
      <w:lvlJc w:val="left"/>
      <w:pPr>
        <w:ind w:left="4320" w:hanging="360"/>
      </w:pPr>
      <w:rPr>
        <w:rFonts w:ascii="Noto Sans Symbols" w:eastAsia="Noto Sans Symbols" w:hAnsi="Noto Sans Symbols" w:cs="Noto Sans Symbols"/>
        <w:vertAlign w:val="baseline"/>
      </w:rPr>
    </w:lvl>
    <w:lvl w:ilvl="6">
      <w:start w:val="1"/>
      <w:numFmt w:val="bullet"/>
      <w:pStyle w:val="Heading7"/>
      <w:lvlText w:val="●"/>
      <w:lvlJc w:val="left"/>
      <w:pPr>
        <w:ind w:left="5040" w:hanging="360"/>
      </w:pPr>
      <w:rPr>
        <w:rFonts w:ascii="Noto Sans Symbols" w:eastAsia="Noto Sans Symbols" w:hAnsi="Noto Sans Symbols" w:cs="Noto Sans Symbols"/>
        <w:vertAlign w:val="baseline"/>
      </w:rPr>
    </w:lvl>
    <w:lvl w:ilvl="7">
      <w:start w:val="1"/>
      <w:numFmt w:val="bullet"/>
      <w:pStyle w:val="Heading8"/>
      <w:lvlText w:val="o"/>
      <w:lvlJc w:val="left"/>
      <w:pPr>
        <w:ind w:left="5760" w:hanging="360"/>
      </w:pPr>
      <w:rPr>
        <w:rFonts w:ascii="Courier New" w:eastAsia="Courier New" w:hAnsi="Courier New" w:cs="Courier New"/>
        <w:vertAlign w:val="baseline"/>
      </w:rPr>
    </w:lvl>
    <w:lvl w:ilvl="8">
      <w:start w:val="1"/>
      <w:numFmt w:val="bullet"/>
      <w:pStyle w:val="Heading9"/>
      <w:lvlText w:val="▪"/>
      <w:lvlJc w:val="left"/>
      <w:pPr>
        <w:ind w:left="6480" w:hanging="360"/>
      </w:pPr>
      <w:rPr>
        <w:rFonts w:ascii="Noto Sans Symbols" w:eastAsia="Noto Sans Symbols" w:hAnsi="Noto Sans Symbols" w:cs="Noto Sans Symbols"/>
        <w:vertAlign w:val="baseline"/>
      </w:rPr>
    </w:lvl>
  </w:abstractNum>
  <w:num w:numId="1" w16cid:durableId="407463997">
    <w:abstractNumId w:val="3"/>
  </w:num>
  <w:num w:numId="2" w16cid:durableId="1662541812">
    <w:abstractNumId w:val="4"/>
  </w:num>
  <w:num w:numId="3" w16cid:durableId="1693648860">
    <w:abstractNumId w:val="2"/>
  </w:num>
  <w:num w:numId="4" w16cid:durableId="1306087758">
    <w:abstractNumId w:val="0"/>
  </w:num>
  <w:num w:numId="5" w16cid:durableId="87041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997"/>
    <w:rsid w:val="00032F8A"/>
    <w:rsid w:val="000603A6"/>
    <w:rsid w:val="00081F84"/>
    <w:rsid w:val="000945AA"/>
    <w:rsid w:val="000F3012"/>
    <w:rsid w:val="00107EEF"/>
    <w:rsid w:val="001B2D59"/>
    <w:rsid w:val="001C0A20"/>
    <w:rsid w:val="00250677"/>
    <w:rsid w:val="00252A89"/>
    <w:rsid w:val="00267CE2"/>
    <w:rsid w:val="00272A2D"/>
    <w:rsid w:val="002C0997"/>
    <w:rsid w:val="00300F8D"/>
    <w:rsid w:val="00365A14"/>
    <w:rsid w:val="003849C2"/>
    <w:rsid w:val="00384A03"/>
    <w:rsid w:val="003F147F"/>
    <w:rsid w:val="0040458A"/>
    <w:rsid w:val="00410601"/>
    <w:rsid w:val="005619ED"/>
    <w:rsid w:val="005751EB"/>
    <w:rsid w:val="00637C3F"/>
    <w:rsid w:val="006E0B28"/>
    <w:rsid w:val="006E5511"/>
    <w:rsid w:val="006F28EF"/>
    <w:rsid w:val="00706C9E"/>
    <w:rsid w:val="00745A06"/>
    <w:rsid w:val="00863A8A"/>
    <w:rsid w:val="00934917"/>
    <w:rsid w:val="00AB2715"/>
    <w:rsid w:val="00B915B3"/>
    <w:rsid w:val="00C06052"/>
    <w:rsid w:val="00C41E9A"/>
    <w:rsid w:val="00D71C37"/>
    <w:rsid w:val="00D72CC4"/>
    <w:rsid w:val="00D86CB4"/>
    <w:rsid w:val="00D93D4A"/>
    <w:rsid w:val="00DA511A"/>
    <w:rsid w:val="00DF6010"/>
    <w:rsid w:val="00DF6C7A"/>
    <w:rsid w:val="00E1229A"/>
    <w:rsid w:val="00ED110A"/>
    <w:rsid w:val="00F42194"/>
    <w:rsid w:val="00F56131"/>
    <w:rsid w:val="00FF4F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970B1"/>
  <w15:docId w15:val="{6AF98123-677C-4659-8384-ADDAC4D5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4"/>
        <w:szCs w:val="24"/>
        <w:lang w:val="en-GB" w:eastAsia="en-IN" w:bidi="ar-SA"/>
      </w:rPr>
    </w:rPrDefault>
    <w:pPrDefault>
      <w:pPr>
        <w:tabs>
          <w:tab w:val="left" w:pos="284"/>
        </w:tabs>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Myriad Pro" w:eastAsia="Times New Roman" w:hAnsi="Myriad Pro"/>
      <w:position w:val="-1"/>
      <w:lang w:eastAsia="en-US"/>
    </w:rPr>
  </w:style>
  <w:style w:type="paragraph" w:styleId="Heading1">
    <w:name w:val="heading 1"/>
    <w:basedOn w:val="Normal"/>
    <w:next w:val="Normal"/>
    <w:uiPriority w:val="9"/>
    <w:qFormat/>
    <w:pPr>
      <w:keepNext/>
      <w:spacing w:before="240" w:after="6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unhideWhenUsed/>
    <w:qFormat/>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Heading51"/>
    <w:next w:val="Normal"/>
    <w:uiPriority w:val="9"/>
    <w:semiHidden/>
    <w:unhideWhenUsed/>
    <w:qFormat/>
    <w:pPr>
      <w:numPr>
        <w:ilvl w:val="5"/>
      </w:numPr>
      <w:tabs>
        <w:tab w:val="clear" w:pos="1152"/>
        <w:tab w:val="left" w:pos="1296"/>
      </w:tabs>
      <w:ind w:left="-1" w:firstLine="0"/>
      <w:outlineLvl w:val="5"/>
    </w:pPr>
  </w:style>
  <w:style w:type="paragraph" w:styleId="Heading7">
    <w:name w:val="heading 7"/>
    <w:basedOn w:val="Heading6"/>
    <w:next w:val="Normal"/>
    <w:pPr>
      <w:numPr>
        <w:ilvl w:val="6"/>
      </w:numPr>
      <w:tabs>
        <w:tab w:val="clear" w:pos="1296"/>
        <w:tab w:val="left" w:pos="1440"/>
      </w:tabs>
      <w:ind w:left="-1" w:firstLine="0"/>
      <w:outlineLvl w:val="6"/>
    </w:pPr>
  </w:style>
  <w:style w:type="paragraph" w:styleId="Heading8">
    <w:name w:val="heading 8"/>
    <w:basedOn w:val="Heading7"/>
    <w:next w:val="Normal"/>
    <w:pPr>
      <w:numPr>
        <w:ilvl w:val="7"/>
      </w:numPr>
      <w:tabs>
        <w:tab w:val="clear" w:pos="1440"/>
      </w:tabs>
      <w:ind w:left="-1" w:firstLine="0"/>
      <w:outlineLvl w:val="7"/>
    </w:pPr>
  </w:style>
  <w:style w:type="paragraph" w:styleId="Heading9">
    <w:name w:val="heading 9"/>
    <w:basedOn w:val="Heading8"/>
    <w:next w:val="Normal"/>
    <w:pPr>
      <w:numPr>
        <w:ilvl w:val="8"/>
      </w:numPr>
      <w:tabs>
        <w:tab w:val="left" w:pos="1728"/>
      </w:tabs>
      <w:ind w:left="-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hAnsi="Cambria"/>
      <w:b/>
      <w:bCs/>
      <w:kern w:val="28"/>
      <w:sz w:val="32"/>
      <w:szCs w:val="32"/>
    </w:rPr>
  </w:style>
  <w:style w:type="paragraph" w:customStyle="1" w:styleId="Heading41">
    <w:name w:val="Heading 41"/>
    <w:aliases w:val="H4"/>
    <w:basedOn w:val="Heading3"/>
    <w:next w:val="Normal"/>
    <w:pPr>
      <w:numPr>
        <w:numId w:val="2"/>
      </w:numPr>
      <w:tabs>
        <w:tab w:val="clear" w:pos="284"/>
      </w:tabs>
      <w:spacing w:before="120" w:after="160" w:line="276" w:lineRule="auto"/>
      <w:ind w:left="-1" w:hanging="1"/>
      <w:outlineLvl w:val="3"/>
    </w:pPr>
    <w:rPr>
      <w:rFonts w:ascii="Helvetica" w:eastAsia="??" w:hAnsi="Helvetica"/>
      <w:bCs w:val="0"/>
      <w:color w:val="auto"/>
      <w:sz w:val="20"/>
      <w:szCs w:val="20"/>
      <w:lang w:val="it-IT" w:eastAsia="ja-JP"/>
    </w:rPr>
  </w:style>
  <w:style w:type="paragraph" w:customStyle="1" w:styleId="Heading51">
    <w:name w:val="Heading 51"/>
    <w:aliases w:val="H5"/>
    <w:basedOn w:val="Heading41"/>
    <w:next w:val="Normal"/>
    <w:pPr>
      <w:numPr>
        <w:ilvl w:val="4"/>
      </w:numPr>
      <w:tabs>
        <w:tab w:val="left" w:pos="1152"/>
      </w:tabs>
      <w:ind w:left="-1" w:hanging="1"/>
      <w:outlineLvl w:val="4"/>
    </w:pPr>
  </w:style>
  <w:style w:type="paragraph" w:styleId="Header">
    <w:name w:val="header"/>
    <w:basedOn w:val="Normal"/>
    <w:qFormat/>
    <w:pPr>
      <w:spacing w:before="0"/>
    </w:pPr>
    <w:rPr>
      <w:rFonts w:ascii="Calibri" w:eastAsia="Calibri" w:hAnsi="Calibri"/>
      <w:sz w:val="22"/>
      <w:szCs w:val="22"/>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before="0"/>
    </w:pPr>
    <w:rPr>
      <w:rFonts w:ascii="Calibri" w:eastAsia="Calibri" w:hAnsi="Calibri"/>
      <w:sz w:val="22"/>
      <w:szCs w:val="22"/>
      <w:lang w:val="en-US"/>
    </w:r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before="0"/>
    </w:pPr>
    <w:rPr>
      <w:rFonts w:ascii="Tahoma" w:eastAsia="Calibri"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oneM2M-CoverTableText">
    <w:name w:val="oneM2M-CoverTableText"/>
    <w:basedOn w:val="Normal"/>
    <w:pPr>
      <w:tabs>
        <w:tab w:val="right" w:pos="1710"/>
        <w:tab w:val="left" w:pos="3780"/>
      </w:tabs>
      <w:spacing w:before="60"/>
      <w:ind w:left="1985" w:hanging="1985"/>
    </w:pPr>
    <w:rPr>
      <w:rFonts w:ascii="Times New Roman" w:hAnsi="Times New Roman"/>
      <w:bCs/>
    </w:rPr>
  </w:style>
  <w:style w:type="paragraph" w:customStyle="1" w:styleId="AltTitle">
    <w:name w:val="AltTitle"/>
    <w:basedOn w:val="oneM2M-CoverTableText"/>
    <w:pPr>
      <w:spacing w:before="120" w:after="120"/>
      <w:jc w:val="center"/>
    </w:pPr>
    <w:rPr>
      <w:rFonts w:ascii="Tahoma" w:hAnsi="Tahoma" w:cs="Tahoma"/>
      <w:b/>
      <w:bCs w:val="0"/>
      <w:smallCaps/>
      <w:spacing w:val="30"/>
      <w:sz w:val="36"/>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pPr>
      <w:keepNext/>
      <w:keepLines/>
      <w:overflowPunct w:val="0"/>
      <w:autoSpaceDE w:val="0"/>
      <w:autoSpaceDN w:val="0"/>
      <w:adjustRightInd w:val="0"/>
      <w:spacing w:before="12" w:after="12" w:line="240" w:lineRule="atLeast"/>
      <w:ind w:left="57" w:right="57"/>
      <w:textAlignment w:val="baseline"/>
    </w:pPr>
    <w:rPr>
      <w:rFonts w:ascii="Arial" w:eastAsia="Malgun Gothic" w:hAnsi="Arial"/>
    </w:rPr>
  </w:style>
  <w:style w:type="paragraph" w:customStyle="1" w:styleId="AltNormal">
    <w:name w:val="AltNormal"/>
    <w:basedOn w:val="Normal"/>
    <w:rPr>
      <w:rFonts w:ascii="Times New Roman" w:hAnsi="Times New Roman"/>
      <w:sz w:val="20"/>
    </w:rPr>
  </w:style>
  <w:style w:type="paragraph" w:styleId="ListParagraph">
    <w:name w:val="List Paragraph"/>
    <w:basedOn w:val="Normal"/>
    <w:uiPriority w:val="34"/>
    <w:qFormat/>
    <w:pPr>
      <w:numPr>
        <w:numId w:val="1"/>
      </w:numPr>
      <w:ind w:left="-1" w:hanging="1"/>
      <w:contextualSpacing/>
    </w:pPr>
  </w:style>
  <w:style w:type="paragraph" w:customStyle="1" w:styleId="Agenda1">
    <w:name w:val="Agenda 1"/>
    <w:basedOn w:val="Agenda"/>
    <w:pPr>
      <w:tabs>
        <w:tab w:val="clear" w:pos="284"/>
        <w:tab w:val="left" w:pos="426"/>
      </w:tabs>
      <w:spacing w:before="180"/>
    </w:pPr>
    <w:rPr>
      <w:rFonts w:ascii="Times New Roman" w:hAnsi="Times New Roman"/>
      <w:b/>
      <w:sz w:val="22"/>
    </w:rPr>
  </w:style>
  <w:style w:type="paragraph" w:customStyle="1" w:styleId="Agenda">
    <w:name w:val="Agenda"/>
    <w:basedOn w:val="Normal"/>
  </w:style>
  <w:style w:type="paragraph" w:customStyle="1" w:styleId="Agenda2">
    <w:name w:val="Agenda 2"/>
    <w:basedOn w:val="Normal"/>
    <w:pPr>
      <w:ind w:left="284" w:firstLine="142"/>
    </w:pPr>
    <w:rPr>
      <w:rFonts w:ascii="Times New Roman" w:hAnsi="Times New Roman"/>
      <w:sz w:val="20"/>
    </w:rPr>
  </w:style>
  <w:style w:type="paragraph" w:customStyle="1" w:styleId="AgendaDoc">
    <w:name w:val="Agenda Doc"/>
    <w:basedOn w:val="Normal"/>
    <w:rPr>
      <w:rFonts w:ascii="Times New Roman" w:hAnsi="Times New Roman"/>
      <w:sz w:val="20"/>
    </w:rPr>
  </w:style>
  <w:style w:type="paragraph" w:customStyle="1" w:styleId="Agenda3">
    <w:name w:val="Agenda 3"/>
    <w:basedOn w:val="Agenda2"/>
    <w:pPr>
      <w:ind w:left="851" w:firstLine="0"/>
    </w:pPr>
    <w:rPr>
      <w:i/>
    </w:rPr>
  </w:style>
  <w:style w:type="character" w:customStyle="1" w:styleId="Heading4Char">
    <w:name w:val="Heading 4 Char"/>
    <w:aliases w:val="H4 Char"/>
    <w:rPr>
      <w:rFonts w:ascii="Helvetica" w:eastAsia="??" w:hAnsi="Helvetica"/>
      <w:b/>
      <w:w w:val="100"/>
      <w:position w:val="-1"/>
      <w:effect w:val="none"/>
      <w:vertAlign w:val="baseline"/>
      <w:cs w:val="0"/>
      <w:em w:val="none"/>
      <w:lang w:val="it-IT" w:eastAsia="ja-JP"/>
    </w:rPr>
  </w:style>
  <w:style w:type="character" w:customStyle="1" w:styleId="Heading5Char">
    <w:name w:val="Heading 5 Char"/>
    <w:aliases w:val="H5 Char"/>
    <w:rPr>
      <w:rFonts w:ascii="Helvetica" w:eastAsia="??" w:hAnsi="Helvetica"/>
      <w:b/>
      <w:w w:val="100"/>
      <w:position w:val="-1"/>
      <w:effect w:val="none"/>
      <w:vertAlign w:val="baseline"/>
      <w:cs w:val="0"/>
      <w:em w:val="none"/>
      <w:lang w:val="it-IT" w:eastAsia="ja-JP"/>
    </w:rPr>
  </w:style>
  <w:style w:type="character" w:customStyle="1" w:styleId="Heading6Char">
    <w:name w:val="Heading 6 Char"/>
    <w:rPr>
      <w:rFonts w:ascii="Helvetica" w:eastAsia="??" w:hAnsi="Helvetica"/>
      <w:b/>
      <w:w w:val="100"/>
      <w:position w:val="-1"/>
      <w:effect w:val="none"/>
      <w:vertAlign w:val="baseline"/>
      <w:cs w:val="0"/>
      <w:em w:val="none"/>
      <w:lang w:val="it-IT" w:eastAsia="ja-JP"/>
    </w:rPr>
  </w:style>
  <w:style w:type="character" w:customStyle="1" w:styleId="Heading7Char">
    <w:name w:val="Heading 7 Char"/>
    <w:rPr>
      <w:rFonts w:ascii="Helvetica" w:eastAsia="??" w:hAnsi="Helvetica"/>
      <w:b/>
      <w:w w:val="100"/>
      <w:position w:val="-1"/>
      <w:effect w:val="none"/>
      <w:vertAlign w:val="baseline"/>
      <w:cs w:val="0"/>
      <w:em w:val="none"/>
      <w:lang w:val="it-IT" w:eastAsia="ja-JP"/>
    </w:rPr>
  </w:style>
  <w:style w:type="character" w:customStyle="1" w:styleId="Heading8Char">
    <w:name w:val="Heading 8 Char"/>
    <w:rPr>
      <w:rFonts w:ascii="Helvetica" w:eastAsia="??" w:hAnsi="Helvetica"/>
      <w:b/>
      <w:w w:val="100"/>
      <w:position w:val="-1"/>
      <w:effect w:val="none"/>
      <w:vertAlign w:val="baseline"/>
      <w:cs w:val="0"/>
      <w:em w:val="none"/>
      <w:lang w:val="it-IT" w:eastAsia="ja-JP"/>
    </w:rPr>
  </w:style>
  <w:style w:type="character" w:customStyle="1" w:styleId="Heading9Char">
    <w:name w:val="Heading 9 Char"/>
    <w:rPr>
      <w:rFonts w:ascii="Helvetica" w:eastAsia="??" w:hAnsi="Helvetica"/>
      <w:b/>
      <w:w w:val="100"/>
      <w:position w:val="-1"/>
      <w:effect w:val="none"/>
      <w:vertAlign w:val="baseline"/>
      <w:cs w:val="0"/>
      <w:em w:val="none"/>
      <w:lang w:val="it-IT" w:eastAsia="ja-JP"/>
    </w:rPr>
  </w:style>
  <w:style w:type="paragraph" w:customStyle="1" w:styleId="1tableentryleft">
    <w:name w:val="1table entry left"/>
    <w:aliases w:val="1TEL"/>
    <w:pPr>
      <w:keepNext/>
      <w:keepLines/>
      <w:suppressAutoHyphens/>
      <w:spacing w:before="60" w:after="60" w:line="1" w:lineRule="atLeast"/>
      <w:ind w:leftChars="-1" w:left="-1" w:hangingChars="1" w:hanging="1"/>
      <w:textDirection w:val="btLr"/>
      <w:textAlignment w:val="top"/>
      <w:outlineLvl w:val="0"/>
    </w:pPr>
    <w:rPr>
      <w:rFonts w:ascii="Times" w:eastAsia="BatangChe" w:hAnsi="Times"/>
      <w:position w:val="-1"/>
      <w:sz w:val="22"/>
      <w:lang w:val="en-US" w:eastAsia="en-US"/>
    </w:rPr>
  </w:style>
  <w:style w:type="character" w:customStyle="1" w:styleId="Heading3Char">
    <w:name w:val="Heading 3 Char"/>
    <w:rPr>
      <w:rFonts w:ascii="Cambria" w:eastAsia="Times New Roman" w:hAnsi="Cambria" w:cs="Times New Roman"/>
      <w:b/>
      <w:bCs/>
      <w:color w:val="4F81BD"/>
      <w:w w:val="100"/>
      <w:position w:val="-1"/>
      <w:sz w:val="24"/>
      <w:szCs w:val="24"/>
      <w:effect w:val="none"/>
      <w:vertAlign w:val="baseline"/>
      <w:cs w:val="0"/>
      <w:em w:val="none"/>
      <w:lang w:val="en-GB"/>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Myriad Pro" w:eastAsia="Times New Roman" w:hAnsi="Myriad Pro"/>
      <w:w w:val="100"/>
      <w:position w:val="-1"/>
      <w:effect w:val="none"/>
      <w:vertAlign w:val="baseline"/>
      <w:cs w:val="0"/>
      <w:em w:val="none"/>
      <w:lang w:val="en-GB"/>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Myriad Pro" w:eastAsia="Times New Roman" w:hAnsi="Myriad Pro"/>
      <w:b/>
      <w:bCs/>
      <w:w w:val="100"/>
      <w:position w:val="-1"/>
      <w:effect w:val="none"/>
      <w:vertAlign w:val="baseline"/>
      <w:cs w:val="0"/>
      <w:em w:val="none"/>
      <w:lang w:val="en-GB"/>
    </w:rPr>
  </w:style>
  <w:style w:type="paragraph" w:customStyle="1" w:styleId="oneM2M-PageHead">
    <w:name w:val="oneM2M-PageHead"/>
    <w:basedOn w:val="Header"/>
    <w:rPr>
      <w:rFonts w:ascii="Times New Roman" w:hAnsi="Times New Roman"/>
    </w:rPr>
  </w:style>
  <w:style w:type="paragraph" w:customStyle="1" w:styleId="oneM2M-Normal">
    <w:name w:val="oneM2M-Normal"/>
    <w:basedOn w:val="Normal"/>
    <w:qFormat/>
    <w:rPr>
      <w:rFonts w:ascii="Times New Roman" w:hAnsi="Times New Roman"/>
      <w:sz w:val="20"/>
      <w:szCs w:val="20"/>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lang w:val="en-GB"/>
    </w:rPr>
  </w:style>
  <w:style w:type="paragraph" w:customStyle="1" w:styleId="oneM2M-TableNormal">
    <w:name w:val="oneM2M-TableNormal"/>
    <w:basedOn w:val="Normal"/>
    <w:pPr>
      <w:tabs>
        <w:tab w:val="clear" w:pos="284"/>
      </w:tabs>
      <w:spacing w:before="0"/>
    </w:pPr>
    <w:rPr>
      <w:rFonts w:ascii="Times New Roman" w:hAnsi="Times New Roman"/>
      <w:bCs/>
      <w:color w:val="000000"/>
      <w:sz w:val="20"/>
    </w:rPr>
  </w:style>
  <w:style w:type="paragraph" w:customStyle="1" w:styleId="oneM2M-DocNumMinutes">
    <w:name w:val="oneM2M-DocNumMinutes"/>
    <w:basedOn w:val="ListParagraph"/>
    <w:pPr>
      <w:ind w:left="720"/>
    </w:pPr>
    <w:rPr>
      <w:rFonts w:ascii="Times New Roman" w:hAnsi="Times New Roman"/>
      <w:sz w:val="20"/>
    </w:rPr>
  </w:style>
  <w:style w:type="paragraph" w:customStyle="1" w:styleId="oneM2M-Heading1">
    <w:name w:val="oneM2M-Heading1"/>
    <w:basedOn w:val="Heading1"/>
    <w:pPr>
      <w:tabs>
        <w:tab w:val="clear" w:pos="284"/>
      </w:tabs>
      <w:spacing w:before="360"/>
      <w:ind w:left="425" w:hanging="425"/>
    </w:pPr>
    <w:rPr>
      <w:rFonts w:ascii="Times New Roman" w:hAnsi="Times New Roman" w:cs="Times New Roman"/>
      <w:sz w:val="28"/>
      <w:szCs w:val="28"/>
    </w:rPr>
  </w:style>
  <w:style w:type="paragraph" w:customStyle="1" w:styleId="oneM2M-Heading2">
    <w:name w:val="oneM2M-Heading2"/>
    <w:basedOn w:val="Heading2"/>
    <w:pPr>
      <w:tabs>
        <w:tab w:val="clear" w:pos="284"/>
      </w:tabs>
      <w:ind w:left="1134" w:hanging="850"/>
    </w:pPr>
    <w:rPr>
      <w:rFonts w:ascii="Times New Roman" w:hAnsi="Times New Roman"/>
      <w:i w:val="0"/>
      <w:sz w:val="24"/>
      <w:szCs w:val="24"/>
    </w:rPr>
  </w:style>
  <w:style w:type="paragraph" w:customStyle="1" w:styleId="oneM2M-Bullet1">
    <w:name w:val="oneM2M-Bullet1"/>
    <w:basedOn w:val="oneM2M-Normal"/>
    <w:pPr>
      <w:numPr>
        <w:numId w:val="3"/>
      </w:numPr>
      <w:ind w:left="-1" w:hanging="1"/>
    </w:pPr>
  </w:style>
  <w:style w:type="paragraph" w:customStyle="1" w:styleId="oneM2M-Bullet2">
    <w:name w:val="oneM2M-Bullet2"/>
    <w:basedOn w:val="oneM2M-Normal"/>
    <w:pPr>
      <w:numPr>
        <w:ilvl w:val="1"/>
        <w:numId w:val="3"/>
      </w:numPr>
      <w:ind w:left="-1" w:hanging="1"/>
    </w:pPr>
  </w:style>
  <w:style w:type="paragraph" w:customStyle="1" w:styleId="oneM2M-Bullet3">
    <w:name w:val="oneM2M-Bullet3"/>
    <w:basedOn w:val="oneM2M-Bullet2"/>
    <w:pPr>
      <w:numPr>
        <w:ilvl w:val="2"/>
      </w:numPr>
      <w:ind w:left="-1" w:hanging="1"/>
    </w:pPr>
  </w:style>
  <w:style w:type="paragraph" w:customStyle="1" w:styleId="oneM2M-Decision">
    <w:name w:val="oneM2M-Decision"/>
    <w:basedOn w:val="oneM2M-Heading1"/>
    <w:rPr>
      <w:lang w:val="en-US"/>
    </w:rPr>
  </w:style>
  <w:style w:type="paragraph" w:customStyle="1" w:styleId="oneM2M-Action">
    <w:name w:val="oneM2M-Action"/>
    <w:basedOn w:val="oneM2M-Decision"/>
    <w:pPr>
      <w:ind w:left="0" w:firstLine="0"/>
    </w:pPr>
    <w:rPr>
      <w:color w:val="B42025"/>
    </w:rPr>
  </w:style>
  <w:style w:type="paragraph" w:customStyle="1" w:styleId="oneM2M-ActionTable">
    <w:name w:val="oneM2M-ActionTable"/>
    <w:basedOn w:val="Normal"/>
    <w:pPr>
      <w:keepNext/>
      <w:keepLines/>
      <w:shd w:val="clear" w:color="auto" w:fill="A0A0A3"/>
      <w:tabs>
        <w:tab w:val="clear" w:pos="284"/>
      </w:tabs>
      <w:spacing w:before="0"/>
      <w:ind w:right="-113"/>
    </w:pPr>
    <w:rPr>
      <w:rFonts w:ascii="Times New Roman" w:hAnsi="Times New Roman"/>
      <w:bCs/>
      <w:color w:val="C00000"/>
      <w:sz w:val="28"/>
      <w:szCs w:val="28"/>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eastAsia="en-US"/>
    </w:rPr>
  </w:style>
  <w:style w:type="character" w:styleId="Hyperlink">
    <w:name w:val="Hyperlink"/>
    <w:uiPriority w:val="99"/>
    <w:qFormat/>
    <w:rPr>
      <w:color w:val="0563C1"/>
      <w:w w:val="100"/>
      <w:position w:val="-1"/>
      <w:u w:val="single"/>
      <w:effect w:val="none"/>
      <w:vertAlign w:val="baseline"/>
      <w:cs w:val="0"/>
      <w:em w:val="none"/>
    </w:rPr>
  </w:style>
  <w:style w:type="paragraph" w:customStyle="1" w:styleId="oneM2M-CoverTableTitle">
    <w:name w:val="oneM2M-CoverTableTitle"/>
    <w:basedOn w:val="Normal"/>
    <w:qFormat/>
    <w:pPr>
      <w:jc w:val="center"/>
    </w:pPr>
    <w:rPr>
      <w:rFonts w:ascii="Calibri" w:hAnsi="Calibri"/>
      <w:b/>
      <w:smallCaps/>
      <w:color w:val="FFFFFF"/>
      <w:sz w:val="40"/>
    </w:rPr>
  </w:style>
  <w:style w:type="paragraph" w:customStyle="1" w:styleId="oneM2M-CoverTableLeft">
    <w:name w:val="oneM2M-CoverTableLeft"/>
    <w:basedOn w:val="oneM2M-CoverTableText"/>
    <w:rPr>
      <w:color w:val="FFFFFF"/>
    </w:rPr>
  </w:style>
  <w:style w:type="character" w:customStyle="1" w:styleId="oneM2M-CoverTableTitleChar">
    <w:name w:val="oneM2M-CoverTableTitle Char"/>
    <w:rPr>
      <w:rFonts w:ascii="Calibri" w:eastAsia="Times New Roman" w:hAnsi="Calibri"/>
      <w:b/>
      <w:smallCaps/>
      <w:color w:val="FFFFFF"/>
      <w:w w:val="100"/>
      <w:position w:val="-1"/>
      <w:sz w:val="40"/>
      <w:szCs w:val="24"/>
      <w:effect w:val="none"/>
      <w:vertAlign w:val="baseline"/>
      <w:cs w:val="0"/>
      <w:em w:val="none"/>
      <w:lang w:val="en-GB"/>
    </w:rPr>
  </w:style>
  <w:style w:type="paragraph" w:customStyle="1" w:styleId="AbbrLabel">
    <w:name w:val="AbbrLabel"/>
    <w:basedOn w:val="Normal"/>
    <w:pPr>
      <w:tabs>
        <w:tab w:val="clear" w:pos="284"/>
      </w:tabs>
      <w:spacing w:before="60" w:after="60"/>
    </w:pPr>
    <w:rPr>
      <w:b/>
      <w:bCs/>
      <w:sz w:val="18"/>
      <w:szCs w:val="20"/>
    </w:rPr>
  </w:style>
  <w:style w:type="paragraph" w:customStyle="1" w:styleId="oneM2M-IPR">
    <w:name w:val="oneM2M-IPR"/>
    <w:basedOn w:val="Normal"/>
    <w:pPr>
      <w:pBdr>
        <w:top w:val="single" w:sz="4" w:space="1" w:color="A0A0A3"/>
        <w:left w:val="single" w:sz="4" w:space="4" w:color="A0A0A3"/>
        <w:bottom w:val="single" w:sz="4" w:space="1" w:color="A0A0A3"/>
        <w:right w:val="single" w:sz="4" w:space="4" w:color="A0A0A3"/>
      </w:pBdr>
      <w:jc w:val="center"/>
    </w:pPr>
    <w:rPr>
      <w:rFonts w:ascii="Times New Roman" w:hAnsi="Times New Roman"/>
      <w:sz w:val="20"/>
    </w:rPr>
  </w:style>
  <w:style w:type="paragraph" w:customStyle="1" w:styleId="oneM2M-IPRTitle">
    <w:name w:val="oneM2M-IPRTitle"/>
    <w:basedOn w:val="Normal"/>
    <w:pPr>
      <w:pBdr>
        <w:top w:val="single" w:sz="4" w:space="1" w:color="A0A0A3"/>
        <w:left w:val="single" w:sz="4" w:space="4" w:color="A0A0A3"/>
        <w:bottom w:val="single" w:sz="4" w:space="1" w:color="A0A0A3"/>
        <w:right w:val="single" w:sz="4" w:space="4" w:color="A0A0A3"/>
      </w:pBdr>
      <w:jc w:val="center"/>
    </w:pPr>
    <w:rPr>
      <w:rFonts w:ascii="Times New Roman" w:hAnsi="Times New Roman"/>
      <w:b/>
      <w:sz w:val="32"/>
      <w:szCs w:val="3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tabs>
        <w:tab w:val="clear" w:pos="284"/>
      </w:tabs>
      <w:spacing w:before="100" w:beforeAutospacing="1" w:after="100" w:afterAutospacing="1"/>
    </w:pPr>
    <w:rPr>
      <w:rFonts w:ascii="Calibri" w:eastAsia="Calibri" w:hAnsi="Calibri" w:cs="Calibri"/>
      <w:sz w:val="22"/>
      <w:szCs w:val="22"/>
      <w:lang w:val="en-US"/>
    </w:rPr>
  </w:style>
  <w:style w:type="paragraph" w:customStyle="1" w:styleId="oneM2M-Heading3">
    <w:name w:val="oneM2M-Heading3"/>
    <w:basedOn w:val="Heading3"/>
    <w:pPr>
      <w:tabs>
        <w:tab w:val="clear" w:pos="284"/>
      </w:tabs>
      <w:ind w:left="1701" w:hanging="992"/>
    </w:pPr>
    <w:rPr>
      <w:rFonts w:ascii="Myriad Pro" w:hAnsi="Myriad Pro"/>
      <w:color w:val="auto"/>
    </w:rPr>
  </w:style>
  <w:style w:type="paragraph" w:styleId="PlainText">
    <w:name w:val="Plain Text"/>
    <w:basedOn w:val="Normal"/>
    <w:qFormat/>
    <w:pPr>
      <w:tabs>
        <w:tab w:val="clear" w:pos="284"/>
      </w:tabs>
      <w:spacing w:before="0"/>
    </w:pPr>
    <w:rPr>
      <w:rFonts w:ascii="Calibri" w:eastAsia="Calibri" w:hAnsi="Calibri"/>
      <w:sz w:val="22"/>
      <w:szCs w:val="21"/>
      <w:lang w:val="en-IN"/>
    </w:rPr>
  </w:style>
  <w:style w:type="character" w:customStyle="1" w:styleId="PlainTextChar">
    <w:name w:val="Plain Text Char"/>
    <w:rPr>
      <w:w w:val="100"/>
      <w:position w:val="-1"/>
      <w:sz w:val="22"/>
      <w:szCs w:val="21"/>
      <w:effect w:val="none"/>
      <w:vertAlign w:val="baseline"/>
      <w:cs w:val="0"/>
      <w:em w:val="none"/>
      <w:lang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m2801561690313540032msolistparagraph">
    <w:name w:val="m_2801561690313540032msolistparagraph"/>
    <w:basedOn w:val="Normal"/>
    <w:pPr>
      <w:tabs>
        <w:tab w:val="clear" w:pos="284"/>
      </w:tabs>
      <w:spacing w:before="100" w:beforeAutospacing="1" w:after="100" w:afterAutospacing="1"/>
    </w:pPr>
    <w:rPr>
      <w:rFonts w:ascii="Times New Roman" w:hAnsi="Times New Roman"/>
      <w:lang w:val="en-IN" w:eastAsia="en-IN"/>
    </w:rPr>
  </w:style>
  <w:style w:type="paragraph" w:styleId="Revision">
    <w:name w:val="Revision"/>
    <w:pPr>
      <w:suppressAutoHyphens/>
      <w:spacing w:line="1" w:lineRule="atLeast"/>
      <w:ind w:leftChars="-1" w:left="-1" w:hangingChars="1" w:hanging="1"/>
      <w:textDirection w:val="btLr"/>
      <w:textAlignment w:val="top"/>
      <w:outlineLvl w:val="0"/>
    </w:pPr>
    <w:rPr>
      <w:rFonts w:ascii="Myriad Pro" w:eastAsia="Times New Roman" w:hAnsi="Myriad Pro"/>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31124">
      <w:bodyDiv w:val="1"/>
      <w:marLeft w:val="0"/>
      <w:marRight w:val="0"/>
      <w:marTop w:val="0"/>
      <w:marBottom w:val="0"/>
      <w:divBdr>
        <w:top w:val="none" w:sz="0" w:space="0" w:color="auto"/>
        <w:left w:val="none" w:sz="0" w:space="0" w:color="auto"/>
        <w:bottom w:val="none" w:sz="0" w:space="0" w:color="auto"/>
        <w:right w:val="none" w:sz="0" w:space="0" w:color="auto"/>
      </w:divBdr>
    </w:div>
    <w:div w:id="319577733">
      <w:bodyDiv w:val="1"/>
      <w:marLeft w:val="0"/>
      <w:marRight w:val="0"/>
      <w:marTop w:val="0"/>
      <w:marBottom w:val="0"/>
      <w:divBdr>
        <w:top w:val="none" w:sz="0" w:space="0" w:color="auto"/>
        <w:left w:val="none" w:sz="0" w:space="0" w:color="auto"/>
        <w:bottom w:val="none" w:sz="0" w:space="0" w:color="auto"/>
        <w:right w:val="none" w:sz="0" w:space="0" w:color="auto"/>
      </w:divBdr>
    </w:div>
    <w:div w:id="330913646">
      <w:bodyDiv w:val="1"/>
      <w:marLeft w:val="0"/>
      <w:marRight w:val="0"/>
      <w:marTop w:val="0"/>
      <w:marBottom w:val="0"/>
      <w:divBdr>
        <w:top w:val="none" w:sz="0" w:space="0" w:color="auto"/>
        <w:left w:val="none" w:sz="0" w:space="0" w:color="auto"/>
        <w:bottom w:val="none" w:sz="0" w:space="0" w:color="auto"/>
        <w:right w:val="none" w:sz="0" w:space="0" w:color="auto"/>
      </w:divBdr>
    </w:div>
    <w:div w:id="398674727">
      <w:bodyDiv w:val="1"/>
      <w:marLeft w:val="0"/>
      <w:marRight w:val="0"/>
      <w:marTop w:val="0"/>
      <w:marBottom w:val="0"/>
      <w:divBdr>
        <w:top w:val="none" w:sz="0" w:space="0" w:color="auto"/>
        <w:left w:val="none" w:sz="0" w:space="0" w:color="auto"/>
        <w:bottom w:val="none" w:sz="0" w:space="0" w:color="auto"/>
        <w:right w:val="none" w:sz="0" w:space="0" w:color="auto"/>
      </w:divBdr>
    </w:div>
    <w:div w:id="615134524">
      <w:bodyDiv w:val="1"/>
      <w:marLeft w:val="0"/>
      <w:marRight w:val="0"/>
      <w:marTop w:val="0"/>
      <w:marBottom w:val="0"/>
      <w:divBdr>
        <w:top w:val="none" w:sz="0" w:space="0" w:color="auto"/>
        <w:left w:val="none" w:sz="0" w:space="0" w:color="auto"/>
        <w:bottom w:val="none" w:sz="0" w:space="0" w:color="auto"/>
        <w:right w:val="none" w:sz="0" w:space="0" w:color="auto"/>
      </w:divBdr>
    </w:div>
    <w:div w:id="983193072">
      <w:bodyDiv w:val="1"/>
      <w:marLeft w:val="0"/>
      <w:marRight w:val="0"/>
      <w:marTop w:val="0"/>
      <w:marBottom w:val="0"/>
      <w:divBdr>
        <w:top w:val="none" w:sz="0" w:space="0" w:color="auto"/>
        <w:left w:val="none" w:sz="0" w:space="0" w:color="auto"/>
        <w:bottom w:val="none" w:sz="0" w:space="0" w:color="auto"/>
        <w:right w:val="none" w:sz="0" w:space="0" w:color="auto"/>
      </w:divBdr>
    </w:div>
    <w:div w:id="1403872286">
      <w:bodyDiv w:val="1"/>
      <w:marLeft w:val="0"/>
      <w:marRight w:val="0"/>
      <w:marTop w:val="0"/>
      <w:marBottom w:val="0"/>
      <w:divBdr>
        <w:top w:val="none" w:sz="0" w:space="0" w:color="auto"/>
        <w:left w:val="none" w:sz="0" w:space="0" w:color="auto"/>
        <w:bottom w:val="none" w:sz="0" w:space="0" w:color="auto"/>
        <w:right w:val="none" w:sz="0" w:space="0" w:color="auto"/>
      </w:divBdr>
    </w:div>
    <w:div w:id="1446998270">
      <w:bodyDiv w:val="1"/>
      <w:marLeft w:val="0"/>
      <w:marRight w:val="0"/>
      <w:marTop w:val="0"/>
      <w:marBottom w:val="0"/>
      <w:divBdr>
        <w:top w:val="none" w:sz="0" w:space="0" w:color="auto"/>
        <w:left w:val="none" w:sz="0" w:space="0" w:color="auto"/>
        <w:bottom w:val="none" w:sz="0" w:space="0" w:color="auto"/>
        <w:right w:val="none" w:sz="0" w:space="0" w:color="auto"/>
      </w:divBdr>
    </w:div>
    <w:div w:id="1556700177">
      <w:bodyDiv w:val="1"/>
      <w:marLeft w:val="0"/>
      <w:marRight w:val="0"/>
      <w:marTop w:val="0"/>
      <w:marBottom w:val="0"/>
      <w:divBdr>
        <w:top w:val="none" w:sz="0" w:space="0" w:color="auto"/>
        <w:left w:val="none" w:sz="0" w:space="0" w:color="auto"/>
        <w:bottom w:val="none" w:sz="0" w:space="0" w:color="auto"/>
        <w:right w:val="none" w:sz="0" w:space="0" w:color="auto"/>
      </w:divBdr>
    </w:div>
    <w:div w:id="1753503582">
      <w:bodyDiv w:val="1"/>
      <w:marLeft w:val="0"/>
      <w:marRight w:val="0"/>
      <w:marTop w:val="0"/>
      <w:marBottom w:val="0"/>
      <w:divBdr>
        <w:top w:val="none" w:sz="0" w:space="0" w:color="auto"/>
        <w:left w:val="none" w:sz="0" w:space="0" w:color="auto"/>
        <w:bottom w:val="none" w:sz="0" w:space="0" w:color="auto"/>
        <w:right w:val="none" w:sz="0" w:space="0" w:color="auto"/>
      </w:divBdr>
    </w:div>
    <w:div w:id="1946379170">
      <w:bodyDiv w:val="1"/>
      <w:marLeft w:val="0"/>
      <w:marRight w:val="0"/>
      <w:marTop w:val="0"/>
      <w:marBottom w:val="0"/>
      <w:divBdr>
        <w:top w:val="none" w:sz="0" w:space="0" w:color="auto"/>
        <w:left w:val="none" w:sz="0" w:space="0" w:color="auto"/>
        <w:bottom w:val="none" w:sz="0" w:space="0" w:color="auto"/>
        <w:right w:val="none" w:sz="0" w:space="0" w:color="auto"/>
      </w:divBdr>
    </w:div>
    <w:div w:id="2023624082">
      <w:bodyDiv w:val="1"/>
      <w:marLeft w:val="0"/>
      <w:marRight w:val="0"/>
      <w:marTop w:val="0"/>
      <w:marBottom w:val="0"/>
      <w:divBdr>
        <w:top w:val="none" w:sz="0" w:space="0" w:color="auto"/>
        <w:left w:val="none" w:sz="0" w:space="0" w:color="auto"/>
        <w:bottom w:val="none" w:sz="0" w:space="0" w:color="auto"/>
        <w:right w:val="none" w:sz="0" w:space="0" w:color="auto"/>
      </w:divBdr>
      <w:divsChild>
        <w:div w:id="655033067">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mber.onem2m.org/Application/documentApp/documentinfo/?documentId=36916&amp;fromList=Y" TargetMode="External"/><Relationship Id="rId18" Type="http://schemas.openxmlformats.org/officeDocument/2006/relationships/hyperlink" Target="https://www.onem2m.org/membership/join"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sgsconference.com/" TargetMode="External"/><Relationship Id="rId17" Type="http://schemas.openxmlformats.org/officeDocument/2006/relationships/hyperlink" Target="https://www.onem2m.org/home/working-document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docs.google.com/spreadsheets/d/1RikZmqw7vbcXsvmrHTCGTgK2TDCld51rI7za7ZtpYAk/edit" TargetMode="External"/><Relationship Id="rId20" Type="http://schemas.openxmlformats.org/officeDocument/2006/relationships/hyperlink" Target="https://www.onem2m.org/harmonization-m2m/ip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mber.onem2m.org/Application/documentApp/documentinfo/?documentId=36913&amp;fromList=Y"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member.onem2m.org/Application/documentApp/documentinfo/?documentId=36939&amp;fromList=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meet.goto.com/404056213" TargetMode="External"/><Relationship Id="rId19" Type="http://schemas.openxmlformats.org/officeDocument/2006/relationships/hyperlink" Target="https://www.onem2m.org/harmonization-m2m/partners" TargetMode="External"/><Relationship Id="rId4" Type="http://schemas.openxmlformats.org/officeDocument/2006/relationships/styles" Target="styles.xml"/><Relationship Id="rId9" Type="http://schemas.openxmlformats.org/officeDocument/2006/relationships/hyperlink" Target="mailto:bindoo@tsdsi.in" TargetMode="External"/><Relationship Id="rId14" Type="http://schemas.openxmlformats.org/officeDocument/2006/relationships/hyperlink" Target="https://member.onem2m.org/Application/documentApp/documentinfo/?documentId=36939&amp;fromList=Y"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UNGlgS2epbiBd/Sf7c8BVsj7w==">CgMxLjAyCGguZ2pkZ3hzMgloLjMwajB6bGwyCWguMWZvYjl0ZTIJaC4zem55c2g3OAByITFLQW1XRzZFWDZmU0pWOURpdi14WmVtbHo3UWdUekpLZQ==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4A8057-442F-4581-AA40-066713C3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Akash Malik</cp:lastModifiedBy>
  <cp:revision>3</cp:revision>
  <dcterms:created xsi:type="dcterms:W3CDTF">2024-08-08T09:26:00Z</dcterms:created>
  <dcterms:modified xsi:type="dcterms:W3CDTF">2024-08-08T11:39:00Z</dcterms:modified>
</cp:coreProperties>
</file>