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EA" w:rsidRPr="007218D6" w:rsidRDefault="007218D6">
      <w:pPr>
        <w:pStyle w:val="Body"/>
        <w:jc w:val="center"/>
        <w:rPr>
          <w:b/>
        </w:rPr>
      </w:pPr>
      <w:r>
        <w:rPr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99695</wp:posOffset>
            </wp:positionV>
            <wp:extent cx="1028700" cy="1362710"/>
            <wp:effectExtent l="0" t="0" r="12700" b="8890"/>
            <wp:wrapNone/>
            <wp:docPr id="1" name="Picture 1" descr="irectory photo of Philip Jacobs if avai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ectory photo of Philip Jacobs if available">
                      <a:hlinkClick r:id="rId5" tooltip="&quot;Directory photo of Philip Jacobs if availab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18D6">
        <w:rPr>
          <w:b/>
        </w:rPr>
        <w:t>Brief C</w:t>
      </w:r>
      <w:r w:rsidRPr="007218D6">
        <w:rPr>
          <w:b/>
          <w:noProof w:val="0"/>
        </w:rPr>
        <w:t>urriculum</w:t>
      </w:r>
      <w:r>
        <w:rPr>
          <w:b/>
        </w:rPr>
        <w:t xml:space="preserve"> </w:t>
      </w:r>
      <w:r w:rsidRPr="007218D6">
        <w:rPr>
          <w:b/>
        </w:rPr>
        <w:t>V</w:t>
      </w:r>
      <w:r w:rsidRPr="007218D6">
        <w:rPr>
          <w:b/>
          <w:noProof w:val="0"/>
        </w:rPr>
        <w:t>itae</w:t>
      </w:r>
      <w:r w:rsidRPr="007218D6">
        <w:rPr>
          <w:b/>
        </w:rPr>
        <w:t xml:space="preserve"> of </w:t>
      </w:r>
      <w:r w:rsidR="00B94DEA" w:rsidRPr="007218D6">
        <w:rPr>
          <w:b/>
        </w:rPr>
        <w:t>Philip C. Jacobs</w:t>
      </w:r>
    </w:p>
    <w:p w:rsidR="00B94DEA" w:rsidRDefault="00B94DEA">
      <w:pPr>
        <w:pStyle w:val="Body"/>
        <w:rPr>
          <w:b/>
        </w:rPr>
      </w:pPr>
    </w:p>
    <w:p w:rsidR="00B94DEA" w:rsidRDefault="007218D6">
      <w:pPr>
        <w:pStyle w:val="Body"/>
      </w:pPr>
      <w:r>
        <w:rPr>
          <w:b/>
        </w:rPr>
        <w:t>Personal Details</w:t>
      </w:r>
      <w:r w:rsidR="00DF374B">
        <w:t xml:space="preserve">: </w:t>
      </w:r>
    </w:p>
    <w:p w:rsidR="007218D6" w:rsidRDefault="007218D6">
      <w:pPr>
        <w:pStyle w:val="Body"/>
      </w:pPr>
      <w:r>
        <w:t>Location: Windham, New Hampshire USA</w:t>
      </w:r>
    </w:p>
    <w:p w:rsidR="007218D6" w:rsidRPr="007218D6" w:rsidRDefault="007218D6" w:rsidP="007218D6">
      <w:pPr>
        <w:rPr>
          <w:color w:val="000000"/>
          <w:sz w:val="24"/>
        </w:rPr>
      </w:pPr>
      <w:r w:rsidRPr="007218D6">
        <w:rPr>
          <w:color w:val="000000"/>
          <w:sz w:val="24"/>
        </w:rPr>
        <w:t>Married: 31 years</w:t>
      </w:r>
    </w:p>
    <w:p w:rsidR="007218D6" w:rsidRDefault="007218D6">
      <w:pPr>
        <w:pStyle w:val="Body"/>
      </w:pPr>
      <w:r>
        <w:t>Cell: +1-</w:t>
      </w:r>
      <w:r>
        <w:rPr>
          <w:rStyle w:val="phone"/>
        </w:rPr>
        <w:t>603-327-9528</w:t>
      </w:r>
    </w:p>
    <w:p w:rsidR="007218D6" w:rsidRDefault="007218D6">
      <w:pPr>
        <w:pStyle w:val="Body"/>
      </w:pPr>
      <w:r>
        <w:t>Home Office: +1-603-425-1931</w:t>
      </w:r>
    </w:p>
    <w:p w:rsidR="00DF374B" w:rsidRDefault="007218D6">
      <w:pPr>
        <w:pStyle w:val="Body"/>
      </w:pPr>
      <w:r>
        <w:t xml:space="preserve">Email: </w:t>
      </w:r>
      <w:hyperlink r:id="rId7" w:history="1">
        <w:r w:rsidRPr="00100722">
          <w:rPr>
            <w:rStyle w:val="Hyperlink"/>
          </w:rPr>
          <w:t>phjacobs@cisco.com</w:t>
        </w:r>
      </w:hyperlink>
    </w:p>
    <w:p w:rsidR="007218D6" w:rsidRDefault="007218D6">
      <w:pPr>
        <w:pStyle w:val="Body"/>
      </w:pPr>
    </w:p>
    <w:p w:rsidR="00CF0EA2" w:rsidRDefault="00CF0EA2">
      <w:pPr>
        <w:pStyle w:val="Body"/>
        <w:rPr>
          <w:b/>
          <w:bCs/>
        </w:rPr>
      </w:pPr>
      <w:r w:rsidRPr="00CF0EA2">
        <w:rPr>
          <w:b/>
        </w:rPr>
        <w:t>Experience Summary:</w:t>
      </w:r>
      <w:r w:rsidRPr="00CF0EA2">
        <w:rPr>
          <w:b/>
          <w:bCs/>
          <w:noProof w:val="0"/>
        </w:rPr>
        <w:t xml:space="preserve"> </w:t>
      </w:r>
      <w:r w:rsidR="006E1E6E" w:rsidRPr="006E1E6E">
        <w:rPr>
          <w:bCs/>
        </w:rPr>
        <w:t xml:space="preserve">Solution </w:t>
      </w:r>
      <w:r w:rsidR="00CF2A0B">
        <w:rPr>
          <w:bCs/>
        </w:rPr>
        <w:t>Proposals</w:t>
      </w:r>
      <w:r w:rsidR="006E1E6E" w:rsidRPr="006E1E6E">
        <w:rPr>
          <w:bCs/>
        </w:rPr>
        <w:t>.</w:t>
      </w:r>
      <w:r w:rsidR="006E1E6E">
        <w:rPr>
          <w:b/>
          <w:bCs/>
          <w:noProof w:val="0"/>
        </w:rPr>
        <w:t xml:space="preserve"> </w:t>
      </w:r>
      <w:r w:rsidR="00CF2A0B">
        <w:rPr>
          <w:b/>
          <w:bCs/>
          <w:noProof w:val="0"/>
        </w:rPr>
        <w:t xml:space="preserve"> </w:t>
      </w:r>
      <w:r w:rsidR="005B1291" w:rsidRPr="005B1291">
        <w:rPr>
          <w:bCs/>
        </w:rPr>
        <w:t xml:space="preserve">Strong </w:t>
      </w:r>
      <w:r w:rsidR="003964F8">
        <w:rPr>
          <w:bCs/>
        </w:rPr>
        <w:t>end-to-end product development background.</w:t>
      </w:r>
      <w:r w:rsidRPr="00CF0EA2">
        <w:rPr>
          <w:bCs/>
        </w:rPr>
        <w:t xml:space="preserve"> </w:t>
      </w:r>
      <w:r w:rsidR="00CF2A0B">
        <w:rPr>
          <w:bCs/>
        </w:rPr>
        <w:t xml:space="preserve">Services Delivery. </w:t>
      </w:r>
      <w:r w:rsidR="007218D6">
        <w:rPr>
          <w:bCs/>
        </w:rPr>
        <w:t xml:space="preserve">Standards and </w:t>
      </w:r>
      <w:r w:rsidRPr="00CF0EA2">
        <w:rPr>
          <w:bCs/>
        </w:rPr>
        <w:t>Industry Alliances.</w:t>
      </w:r>
      <w:r w:rsidR="00191909">
        <w:rPr>
          <w:bCs/>
        </w:rPr>
        <w:t xml:space="preserve"> </w:t>
      </w:r>
      <w:r w:rsidR="00191909" w:rsidRPr="00CF0EA2">
        <w:rPr>
          <w:bCs/>
        </w:rPr>
        <w:t>Evangelis</w:t>
      </w:r>
      <w:r w:rsidR="00191909">
        <w:rPr>
          <w:bCs/>
        </w:rPr>
        <w:t xml:space="preserve">t. </w:t>
      </w:r>
      <w:r w:rsidR="00CD60DA">
        <w:rPr>
          <w:bCs/>
        </w:rPr>
        <w:t xml:space="preserve">Management. </w:t>
      </w:r>
      <w:r w:rsidR="00191909">
        <w:rPr>
          <w:bCs/>
        </w:rPr>
        <w:t>T</w:t>
      </w:r>
      <w:r w:rsidR="00191909" w:rsidRPr="00CF0EA2">
        <w:rPr>
          <w:bCs/>
        </w:rPr>
        <w:t>echnical paper</w:t>
      </w:r>
      <w:r w:rsidR="00191909">
        <w:rPr>
          <w:bCs/>
        </w:rPr>
        <w:t>s and patents</w:t>
      </w:r>
      <w:r w:rsidR="00191909" w:rsidRPr="00CF0EA2">
        <w:rPr>
          <w:bCs/>
        </w:rPr>
        <w:t xml:space="preserve">. </w:t>
      </w:r>
      <w:r w:rsidR="008428EF">
        <w:rPr>
          <w:bCs/>
        </w:rPr>
        <w:t xml:space="preserve">Domains </w:t>
      </w:r>
      <w:r w:rsidR="00CD60DA">
        <w:rPr>
          <w:bCs/>
        </w:rPr>
        <w:t xml:space="preserve"> - </w:t>
      </w:r>
      <w:r w:rsidR="00CF2A0B">
        <w:rPr>
          <w:bCs/>
        </w:rPr>
        <w:t>Networking, Advanced Ad</w:t>
      </w:r>
      <w:r w:rsidR="00FB22E0">
        <w:rPr>
          <w:bCs/>
        </w:rPr>
        <w:t>vertising, Audience Measurement, eHealth, IoT/M2M</w:t>
      </w:r>
    </w:p>
    <w:p w:rsidR="00B94DEA" w:rsidRDefault="00B94DEA">
      <w:pPr>
        <w:pStyle w:val="Body"/>
      </w:pPr>
    </w:p>
    <w:p w:rsidR="00B94DEA" w:rsidRDefault="00CD60DA">
      <w:pPr>
        <w:pStyle w:val="Body"/>
      </w:pPr>
      <w:r>
        <w:rPr>
          <w:b/>
        </w:rPr>
        <w:t xml:space="preserve">Demonstrated </w:t>
      </w:r>
      <w:r w:rsidR="00B94DEA">
        <w:rPr>
          <w:b/>
        </w:rPr>
        <w:t xml:space="preserve">Technical </w:t>
      </w:r>
      <w:r>
        <w:rPr>
          <w:b/>
        </w:rPr>
        <w:t>Capabilities</w:t>
      </w:r>
    </w:p>
    <w:p w:rsidR="007C5481" w:rsidRDefault="00D908F0">
      <w:pPr>
        <w:pStyle w:val="Body"/>
        <w:numPr>
          <w:ilvl w:val="0"/>
          <w:numId w:val="1"/>
        </w:numPr>
      </w:pPr>
      <w:r>
        <w:t>Customer requirements, m</w:t>
      </w:r>
      <w:r w:rsidR="00537B9A">
        <w:t>arket analysis, p</w:t>
      </w:r>
      <w:r w:rsidR="006E1E6E">
        <w:t xml:space="preserve">roduct, solution, </w:t>
      </w:r>
      <w:r w:rsidR="007C5481">
        <w:t xml:space="preserve">services </w:t>
      </w:r>
      <w:r w:rsidR="006E1E6E">
        <w:t>and 3</w:t>
      </w:r>
      <w:r w:rsidR="006E1E6E" w:rsidRPr="006E1E6E">
        <w:rPr>
          <w:vertAlign w:val="superscript"/>
        </w:rPr>
        <w:t>rd</w:t>
      </w:r>
      <w:r w:rsidR="006E1E6E">
        <w:t xml:space="preserve"> party alliances </w:t>
      </w:r>
      <w:r w:rsidR="007C5481">
        <w:t>proposals</w:t>
      </w:r>
    </w:p>
    <w:p w:rsidR="0098721C" w:rsidRDefault="006E1E6E">
      <w:pPr>
        <w:pStyle w:val="Body"/>
        <w:numPr>
          <w:ilvl w:val="0"/>
          <w:numId w:val="1"/>
        </w:numPr>
      </w:pPr>
      <w:r>
        <w:t>Solution</w:t>
      </w:r>
      <w:r w:rsidR="0098721C">
        <w:t xml:space="preserve"> architecture, specifications, design, development,</w:t>
      </w:r>
      <w:r>
        <w:t xml:space="preserve"> testing, release and shipment.</w:t>
      </w:r>
    </w:p>
    <w:p w:rsidR="006E1E6E" w:rsidRDefault="006E1E6E" w:rsidP="006E1E6E">
      <w:pPr>
        <w:pStyle w:val="Body"/>
        <w:numPr>
          <w:ilvl w:val="0"/>
          <w:numId w:val="1"/>
        </w:numPr>
      </w:pPr>
      <w:r>
        <w:t>Technology company portfolio analysis</w:t>
      </w:r>
      <w:r w:rsidR="00CF2A0B">
        <w:t xml:space="preserve"> and due diligence</w:t>
      </w:r>
    </w:p>
    <w:p w:rsidR="006E1E6E" w:rsidRDefault="006E1E6E" w:rsidP="006E1E6E">
      <w:pPr>
        <w:pStyle w:val="Body"/>
      </w:pPr>
    </w:p>
    <w:p w:rsidR="006E1E6E" w:rsidRDefault="00CD60DA" w:rsidP="006E1E6E">
      <w:pPr>
        <w:pStyle w:val="Body"/>
      </w:pPr>
      <w:r>
        <w:rPr>
          <w:b/>
        </w:rPr>
        <w:t xml:space="preserve">Demonstrated </w:t>
      </w:r>
      <w:r w:rsidR="006E1E6E">
        <w:rPr>
          <w:b/>
        </w:rPr>
        <w:t xml:space="preserve">Management </w:t>
      </w:r>
      <w:r>
        <w:rPr>
          <w:b/>
        </w:rPr>
        <w:t>Capabilities</w:t>
      </w:r>
    </w:p>
    <w:p w:rsidR="006E1E6E" w:rsidRDefault="006E1E6E" w:rsidP="006E1E6E">
      <w:pPr>
        <w:pStyle w:val="Body"/>
        <w:numPr>
          <w:ilvl w:val="0"/>
          <w:numId w:val="1"/>
        </w:numPr>
      </w:pPr>
      <w:r>
        <w:t>Promotes effective communication, teamwork, and leadership.</w:t>
      </w:r>
    </w:p>
    <w:p w:rsidR="006E1E6E" w:rsidRDefault="006E1E6E" w:rsidP="006E1E6E">
      <w:pPr>
        <w:pStyle w:val="Body"/>
        <w:numPr>
          <w:ilvl w:val="0"/>
          <w:numId w:val="1"/>
        </w:numPr>
      </w:pPr>
      <w:r>
        <w:t>Liaison for communications/issue resolution with internal and external customers/partners.</w:t>
      </w:r>
    </w:p>
    <w:p w:rsidR="006E1E6E" w:rsidRDefault="006E1E6E" w:rsidP="006E1E6E">
      <w:pPr>
        <w:pStyle w:val="Body"/>
        <w:numPr>
          <w:ilvl w:val="0"/>
          <w:numId w:val="1"/>
        </w:numPr>
      </w:pPr>
      <w:r>
        <w:t>Optimises organisational structure, recruits/te</w:t>
      </w:r>
      <w:r w:rsidR="00F86618">
        <w:t>rminate</w:t>
      </w:r>
      <w:r w:rsidR="00EB4431">
        <w:t>s</w:t>
      </w:r>
      <w:r w:rsidR="00F86618">
        <w:t xml:space="preserve">, </w:t>
      </w:r>
      <w:r w:rsidR="00446A0C">
        <w:t>staff development/coaching</w:t>
      </w:r>
    </w:p>
    <w:p w:rsidR="006E1E6E" w:rsidRDefault="006E1E6E" w:rsidP="006E1E6E">
      <w:pPr>
        <w:pStyle w:val="Body"/>
        <w:numPr>
          <w:ilvl w:val="0"/>
          <w:numId w:val="1"/>
        </w:numPr>
      </w:pPr>
      <w:r>
        <w:t>Develops comprehensive plans (staffing, schedules, milestone</w:t>
      </w:r>
      <w:r w:rsidR="001A70B1">
        <w:t xml:space="preserve">s, budget, methodology, </w:t>
      </w:r>
      <w:r>
        <w:t>deliverables)</w:t>
      </w:r>
    </w:p>
    <w:p w:rsidR="00C834FC" w:rsidRDefault="00C834FC" w:rsidP="006E1E6E">
      <w:pPr>
        <w:pStyle w:val="Body"/>
        <w:numPr>
          <w:ilvl w:val="0"/>
          <w:numId w:val="1"/>
        </w:numPr>
      </w:pPr>
      <w:r>
        <w:t>Leads programs for senior technical staff.</w:t>
      </w:r>
    </w:p>
    <w:p w:rsidR="00012D6F" w:rsidRDefault="00012D6F" w:rsidP="00012D6F">
      <w:pPr>
        <w:pStyle w:val="Body"/>
        <w:rPr>
          <w:b/>
        </w:rPr>
      </w:pPr>
    </w:p>
    <w:p w:rsidR="00012D6F" w:rsidRDefault="00012D6F" w:rsidP="00012D6F">
      <w:pPr>
        <w:pStyle w:val="Body"/>
      </w:pPr>
      <w:r>
        <w:rPr>
          <w:b/>
        </w:rPr>
        <w:t>Education</w:t>
      </w:r>
    </w:p>
    <w:p w:rsidR="00012D6F" w:rsidRDefault="00012D6F" w:rsidP="00012D6F">
      <w:pPr>
        <w:pStyle w:val="Body"/>
      </w:pPr>
      <w:r>
        <w:t>1990 - Master’s degree (3.9) in Engineering Management</w:t>
      </w:r>
      <w:r w:rsidR="00812A17">
        <w:t xml:space="preserve"> (CIS Major)</w:t>
      </w:r>
      <w:r>
        <w:t>, North-Eastern University.</w:t>
      </w:r>
    </w:p>
    <w:p w:rsidR="00B94DEA" w:rsidRDefault="00012D6F">
      <w:pPr>
        <w:pStyle w:val="Body"/>
      </w:pPr>
      <w:r>
        <w:t>1979 - B. Eng (honors) in Electronic Engineering, University of Liverpool (UK).</w:t>
      </w:r>
    </w:p>
    <w:p w:rsidR="00012D6F" w:rsidRDefault="00012D6F">
      <w:pPr>
        <w:pStyle w:val="Body"/>
      </w:pPr>
    </w:p>
    <w:p w:rsidR="00004D28" w:rsidRPr="003B2595" w:rsidRDefault="00004D28">
      <w:pPr>
        <w:pStyle w:val="Body"/>
        <w:rPr>
          <w:b/>
        </w:rPr>
      </w:pPr>
      <w:r w:rsidRPr="003B2595">
        <w:rPr>
          <w:b/>
        </w:rPr>
        <w:t>Summary of Standards Experience</w:t>
      </w:r>
    </w:p>
    <w:p w:rsidR="00004D28" w:rsidRDefault="003B2595" w:rsidP="003B2595">
      <w:pPr>
        <w:pStyle w:val="Body"/>
        <w:numPr>
          <w:ilvl w:val="0"/>
          <w:numId w:val="1"/>
        </w:numPr>
      </w:pPr>
      <w:r>
        <w:t xml:space="preserve">oneM2M contributor </w:t>
      </w:r>
      <w:r w:rsidR="00194B7E">
        <w:t>July</w:t>
      </w:r>
      <w:r>
        <w:t xml:space="preserve"> 2012– to current</w:t>
      </w:r>
    </w:p>
    <w:p w:rsidR="003B2595" w:rsidRDefault="003B2595" w:rsidP="003B2595">
      <w:pPr>
        <w:pStyle w:val="Body"/>
        <w:numPr>
          <w:ilvl w:val="0"/>
          <w:numId w:val="1"/>
        </w:numPr>
      </w:pPr>
      <w:r>
        <w:t>ETSI M2M TC contributor</w:t>
      </w:r>
      <w:r w:rsidR="00774717">
        <w:t>, contributor</w:t>
      </w:r>
      <w:r>
        <w:t xml:space="preserve"> </w:t>
      </w:r>
      <w:r w:rsidR="004B75F3">
        <w:t>June</w:t>
      </w:r>
      <w:r>
        <w:t xml:space="preserve"> 2012 – to current</w:t>
      </w:r>
    </w:p>
    <w:p w:rsidR="003B2595" w:rsidRDefault="003B2595" w:rsidP="003B2595">
      <w:pPr>
        <w:pStyle w:val="Body"/>
        <w:numPr>
          <w:ilvl w:val="0"/>
          <w:numId w:val="1"/>
        </w:numPr>
      </w:pPr>
      <w:r>
        <w:t>ATIS SDN-LT co-chair Feb 2012 – to current</w:t>
      </w:r>
    </w:p>
    <w:p w:rsidR="003B2595" w:rsidRDefault="003B2595" w:rsidP="003B2595">
      <w:pPr>
        <w:pStyle w:val="Body"/>
        <w:numPr>
          <w:ilvl w:val="0"/>
          <w:numId w:val="1"/>
        </w:numPr>
      </w:pPr>
      <w:r>
        <w:t xml:space="preserve">ATIS M2M-FG -&gt; M2MC </w:t>
      </w:r>
      <w:r w:rsidR="00774717">
        <w:t xml:space="preserve">contributor </w:t>
      </w:r>
      <w:r w:rsidR="00546EA7">
        <w:t>Dec 2011</w:t>
      </w:r>
      <w:r>
        <w:t xml:space="preserve"> to current</w:t>
      </w:r>
    </w:p>
    <w:p w:rsidR="00004D28" w:rsidRDefault="003B2595" w:rsidP="003B2595">
      <w:pPr>
        <w:pStyle w:val="Body"/>
        <w:numPr>
          <w:ilvl w:val="0"/>
          <w:numId w:val="1"/>
        </w:numPr>
      </w:pPr>
      <w:r>
        <w:t>ITU-T SG16/Q13 co-rapporteur/contributor</w:t>
      </w:r>
      <w:r w:rsidR="00C834FC">
        <w:t>/editor of series of five H.741 standards,</w:t>
      </w:r>
      <w:r>
        <w:t xml:space="preserve"> </w:t>
      </w:r>
      <w:r w:rsidR="004E0730">
        <w:t>May 2010</w:t>
      </w:r>
      <w:r>
        <w:t xml:space="preserve"> to </w:t>
      </w:r>
      <w:r w:rsidR="00D45568">
        <w:t>Sep</w:t>
      </w:r>
      <w:r>
        <w:t xml:space="preserve"> 2012</w:t>
      </w:r>
    </w:p>
    <w:p w:rsidR="00C834FC" w:rsidRDefault="00C834FC" w:rsidP="003B2595">
      <w:pPr>
        <w:pStyle w:val="Body"/>
        <w:numPr>
          <w:ilvl w:val="0"/>
          <w:numId w:val="1"/>
        </w:numPr>
      </w:pPr>
      <w:r>
        <w:t>ITU-T IPTV-GSI contributor, May 2010 to Sep 2012</w:t>
      </w:r>
    </w:p>
    <w:p w:rsidR="003B2595" w:rsidRDefault="001C7E5E" w:rsidP="003B2595">
      <w:pPr>
        <w:pStyle w:val="Body"/>
        <w:numPr>
          <w:ilvl w:val="0"/>
          <w:numId w:val="1"/>
        </w:numPr>
      </w:pPr>
      <w:r>
        <w:t>ATIS eHealth-LT</w:t>
      </w:r>
      <w:r w:rsidR="003B2595">
        <w:t xml:space="preserve"> </w:t>
      </w:r>
      <w:r>
        <w:t xml:space="preserve">-&gt; eHealth-FG </w:t>
      </w:r>
      <w:r w:rsidR="003B2595">
        <w:t>contributor</w:t>
      </w:r>
      <w:r w:rsidR="00C834FC">
        <w:t>,</w:t>
      </w:r>
      <w:r w:rsidR="003B2595">
        <w:t xml:space="preserve"> </w:t>
      </w:r>
      <w:r>
        <w:t>Dec 2011</w:t>
      </w:r>
      <w:r w:rsidR="003B2595">
        <w:t xml:space="preserve"> to </w:t>
      </w:r>
      <w:r>
        <w:t>May</w:t>
      </w:r>
      <w:r w:rsidR="003B2595">
        <w:t xml:space="preserve"> 2012</w:t>
      </w:r>
    </w:p>
    <w:p w:rsidR="003B2595" w:rsidRDefault="003B2595" w:rsidP="003B2595">
      <w:pPr>
        <w:pStyle w:val="Body"/>
        <w:numPr>
          <w:ilvl w:val="0"/>
          <w:numId w:val="1"/>
        </w:numPr>
      </w:pPr>
      <w:r>
        <w:t xml:space="preserve">IPphere Forum </w:t>
      </w:r>
      <w:r w:rsidR="00774717">
        <w:t xml:space="preserve">WG co-chair, BoD alternate, </w:t>
      </w:r>
      <w:r>
        <w:t>contributor</w:t>
      </w:r>
      <w:r w:rsidR="00C834FC">
        <w:t>,</w:t>
      </w:r>
      <w:r>
        <w:t xml:space="preserve"> </w:t>
      </w:r>
      <w:r w:rsidR="003D3C47">
        <w:t>2005</w:t>
      </w:r>
      <w:r>
        <w:t xml:space="preserve"> to </w:t>
      </w:r>
      <w:r w:rsidR="003D3C47">
        <w:t>2006</w:t>
      </w:r>
    </w:p>
    <w:p w:rsidR="00C3290E" w:rsidRDefault="00C3290E" w:rsidP="003B2595">
      <w:pPr>
        <w:pStyle w:val="Body"/>
        <w:numPr>
          <w:ilvl w:val="0"/>
          <w:numId w:val="1"/>
        </w:numPr>
      </w:pPr>
      <w:r>
        <w:t>ITU-T NGN-FG contributor</w:t>
      </w:r>
      <w:r w:rsidR="00C834FC">
        <w:t>,</w:t>
      </w:r>
      <w:r>
        <w:t xml:space="preserve"> 2004 to 2005</w:t>
      </w:r>
    </w:p>
    <w:p w:rsidR="00EE3C52" w:rsidRDefault="003B2595" w:rsidP="00C3290E">
      <w:pPr>
        <w:pStyle w:val="Body"/>
        <w:numPr>
          <w:ilvl w:val="0"/>
          <w:numId w:val="1"/>
        </w:numPr>
      </w:pPr>
      <w:r>
        <w:t>HomePlug BoD, W</w:t>
      </w:r>
      <w:r w:rsidR="00DB42D9">
        <w:t>G chair, contributor</w:t>
      </w:r>
      <w:r w:rsidR="00C834FC">
        <w:t>,</w:t>
      </w:r>
      <w:r w:rsidR="00DB42D9">
        <w:t xml:space="preserve"> 2000 to 2001</w:t>
      </w:r>
    </w:p>
    <w:p w:rsidR="003B2595" w:rsidRDefault="003B2595">
      <w:pPr>
        <w:pStyle w:val="Body"/>
      </w:pPr>
      <w:bookmarkStart w:id="0" w:name="_GoBack"/>
      <w:bookmarkEnd w:id="0"/>
    </w:p>
    <w:p w:rsidR="00B94DEA" w:rsidRDefault="00B94DEA">
      <w:pPr>
        <w:pStyle w:val="Body"/>
        <w:rPr>
          <w:b/>
        </w:rPr>
      </w:pPr>
      <w:r>
        <w:rPr>
          <w:b/>
        </w:rPr>
        <w:t>Professional Experience</w:t>
      </w:r>
    </w:p>
    <w:p w:rsidR="00B94DEA" w:rsidRDefault="00B94DEA">
      <w:pPr>
        <w:pStyle w:val="Body"/>
      </w:pPr>
      <w:r>
        <w:rPr>
          <w:b/>
        </w:rPr>
        <w:t>Cisco Systems Inc.</w:t>
      </w:r>
      <w:r>
        <w:t>, 1999 - Present</w:t>
      </w:r>
    </w:p>
    <w:p w:rsidR="008F059F" w:rsidRDefault="008F059F" w:rsidP="008F059F">
      <w:pPr>
        <w:pStyle w:val="Body"/>
      </w:pPr>
      <w:r>
        <w:t xml:space="preserve">Individual Contributor/Sr. Engineering Manager, </w:t>
      </w:r>
      <w:r w:rsidR="003124A1">
        <w:t>Service Provider Chief Technology Office</w:t>
      </w:r>
    </w:p>
    <w:p w:rsidR="008F059F" w:rsidRDefault="00771854" w:rsidP="008F059F">
      <w:pPr>
        <w:pStyle w:val="Body"/>
      </w:pPr>
      <w:r>
        <w:t>Identified</w:t>
      </w:r>
      <w:r w:rsidR="008F059F">
        <w:t xml:space="preserve"> new market opportunities,</w:t>
      </w:r>
      <w:r w:rsidR="00095657">
        <w:t xml:space="preserve"> potential partners &amp; customers. Created </w:t>
      </w:r>
      <w:r w:rsidR="008F059F">
        <w:t>busin</w:t>
      </w:r>
      <w:r w:rsidR="00095657">
        <w:t>ess and technical contracts. L</w:t>
      </w:r>
      <w:r>
        <w:t>ed</w:t>
      </w:r>
      <w:r w:rsidR="008F059F">
        <w:t xml:space="preserve"> 3</w:t>
      </w:r>
      <w:r w:rsidR="008F059F" w:rsidRPr="00474FE5">
        <w:rPr>
          <w:vertAlign w:val="superscript"/>
        </w:rPr>
        <w:t>rd</w:t>
      </w:r>
      <w:r w:rsidR="008F059F">
        <w:t xml:space="preserve"> party</w:t>
      </w:r>
      <w:r w:rsidR="00095657">
        <w:t xml:space="preserve"> technical evaluations. P</w:t>
      </w:r>
      <w:r>
        <w:t>roposed</w:t>
      </w:r>
      <w:r w:rsidR="008F059F">
        <w:t xml:space="preserve"> strategy and develops new solutions, products, services and organisati</w:t>
      </w:r>
      <w:r>
        <w:t>ons with vision and passion. Led, staffed</w:t>
      </w:r>
      <w:r w:rsidR="007947BB">
        <w:t xml:space="preserve"> and managed</w:t>
      </w:r>
      <w:r w:rsidR="008F059F">
        <w:t xml:space="preserve"> multi-site multi-disc</w:t>
      </w:r>
      <w:r>
        <w:t>iplinary project teams. Provided</w:t>
      </w:r>
      <w:r w:rsidR="008F059F">
        <w:t xml:space="preserve"> “Thought Leadership” fo</w:t>
      </w:r>
      <w:r w:rsidR="00095657">
        <w:t>r customers and RFI/P responses. Performed</w:t>
      </w:r>
      <w:r w:rsidR="008F059F">
        <w:t xml:space="preserve"> “due diligence” for investments/acquisitions.</w:t>
      </w:r>
      <w:r w:rsidR="00C834FC">
        <w:t xml:space="preserve"> Leads programs for senior technical staff.</w:t>
      </w:r>
    </w:p>
    <w:p w:rsidR="00E51A36" w:rsidRDefault="007F1951" w:rsidP="008F059F">
      <w:pPr>
        <w:pStyle w:val="Body"/>
        <w:numPr>
          <w:ilvl w:val="0"/>
          <w:numId w:val="4"/>
        </w:numPr>
      </w:pPr>
      <w:r>
        <w:t>Led</w:t>
      </w:r>
      <w:r w:rsidR="00E51A36">
        <w:t xml:space="preserve"> Audience Measurement </w:t>
      </w:r>
      <w:r>
        <w:t xml:space="preserve">(H.741) </w:t>
      </w:r>
      <w:r w:rsidR="00E51A36">
        <w:t xml:space="preserve">standardisation at ITU-T, contributed to/tracking similar initiatives </w:t>
      </w:r>
    </w:p>
    <w:p w:rsidR="008F059F" w:rsidRDefault="008F059F" w:rsidP="008F059F">
      <w:pPr>
        <w:pStyle w:val="Body"/>
        <w:numPr>
          <w:ilvl w:val="0"/>
          <w:numId w:val="4"/>
        </w:numPr>
      </w:pPr>
      <w:r>
        <w:lastRenderedPageBreak/>
        <w:t>Developed technical and business expertise to analyse opportunity for advanced advertising infrastructure products &amp; services. Gathered customer requirements. Evaluated 30+ technology vendors for 3</w:t>
      </w:r>
      <w:r w:rsidRPr="00474FE5">
        <w:rPr>
          <w:vertAlign w:val="superscript"/>
        </w:rPr>
        <w:t>rd</w:t>
      </w:r>
      <w:r>
        <w:t xml:space="preserve"> party alliances/</w:t>
      </w:r>
      <w:r w:rsidRPr="00474FE5">
        <w:t xml:space="preserve"> </w:t>
      </w:r>
      <w:r>
        <w:t xml:space="preserve">acquisition candidates. Led Engineering of advanced targeting proof-of-concept projects. Internally evangalised market entry strategy and roadmap, architected solution and services and proposed group creation. Focussed on end-to-end video advertising solution. </w:t>
      </w:r>
      <w:r w:rsidR="003C7C14">
        <w:t>Track startups and research</w:t>
      </w:r>
      <w:r>
        <w:t>.</w:t>
      </w:r>
    </w:p>
    <w:p w:rsidR="00946D86" w:rsidRDefault="00946D86" w:rsidP="00CF3EBB">
      <w:pPr>
        <w:pStyle w:val="Body"/>
        <w:numPr>
          <w:ilvl w:val="0"/>
          <w:numId w:val="4"/>
        </w:numPr>
      </w:pPr>
      <w:r>
        <w:t>Patent</w:t>
      </w:r>
      <w:r w:rsidR="00443BAE">
        <w:t xml:space="preserve">s </w:t>
      </w:r>
      <w:r w:rsidR="005B387B">
        <w:t>– 12 issued, 12</w:t>
      </w:r>
      <w:r w:rsidR="00287257">
        <w:t xml:space="preserve"> </w:t>
      </w:r>
      <w:r w:rsidR="005B387B">
        <w:t>filed.</w:t>
      </w:r>
      <w:r w:rsidR="00ED75AE">
        <w:t xml:space="preserve"> Topics: L4-7 Networking, Advanced Advertising and Social Networking.</w:t>
      </w:r>
      <w:r w:rsidR="007650D2">
        <w:t xml:space="preserve"> Member of patent review board</w:t>
      </w:r>
      <w:r w:rsidR="007F1951">
        <w:t>s</w:t>
      </w:r>
      <w:r w:rsidR="007650D2">
        <w:t>.</w:t>
      </w:r>
    </w:p>
    <w:p w:rsidR="00222184" w:rsidRDefault="00946D86" w:rsidP="00222184">
      <w:pPr>
        <w:pStyle w:val="Body"/>
        <w:numPr>
          <w:ilvl w:val="0"/>
          <w:numId w:val="4"/>
        </w:numPr>
      </w:pPr>
      <w:r>
        <w:t xml:space="preserve">Proposed </w:t>
      </w:r>
      <w:r w:rsidR="00474FE5">
        <w:t xml:space="preserve">L4-7 </w:t>
      </w:r>
      <w:r w:rsidR="00C9513A">
        <w:t>products merging security</w:t>
      </w:r>
      <w:r w:rsidR="008A1679">
        <w:t xml:space="preserve"> </w:t>
      </w:r>
      <w:r>
        <w:t xml:space="preserve">and QoS, others for optimal utilization of multi-homed </w:t>
      </w:r>
      <w:r w:rsidR="00ED75AE">
        <w:t>edge routing</w:t>
      </w:r>
      <w:r>
        <w:t xml:space="preserve"> </w:t>
      </w:r>
      <w:r w:rsidR="008A1679">
        <w:t xml:space="preserve"> </w:t>
      </w:r>
      <w:r>
        <w:t>– staf</w:t>
      </w:r>
      <w:r w:rsidR="00BC4CC3">
        <w:t>f jointly developed and shipped products.</w:t>
      </w:r>
    </w:p>
    <w:p w:rsidR="008F059F" w:rsidRDefault="008F059F" w:rsidP="008F059F">
      <w:pPr>
        <w:pStyle w:val="Body"/>
        <w:numPr>
          <w:ilvl w:val="0"/>
          <w:numId w:val="4"/>
        </w:numPr>
      </w:pPr>
      <w:r>
        <w:t xml:space="preserve">Drove “Advertising”, “QoS”, “Powerline” and “Routing” Proof of Concept demonstrations to inform, influence and align </w:t>
      </w:r>
      <w:r w:rsidR="006E3DDE">
        <w:t xml:space="preserve">internal </w:t>
      </w:r>
      <w:r w:rsidR="00AA042C">
        <w:t>decision-makers</w:t>
      </w:r>
      <w:r>
        <w:t xml:space="preserve"> towards proposed directions.</w:t>
      </w:r>
    </w:p>
    <w:p w:rsidR="00CF3EBB" w:rsidRDefault="00CF3EBB" w:rsidP="00CF3EBB">
      <w:pPr>
        <w:pStyle w:val="Body"/>
        <w:numPr>
          <w:ilvl w:val="0"/>
          <w:numId w:val="4"/>
        </w:numPr>
      </w:pPr>
      <w:r>
        <w:t xml:space="preserve">IPSphere Forum </w:t>
      </w:r>
      <w:r w:rsidR="00AE19BD">
        <w:t xml:space="preserve">industry alliance </w:t>
      </w:r>
      <w:r>
        <w:t>(founded to provide a framework for cross-service p</w:t>
      </w:r>
      <w:r w:rsidR="00443BAE">
        <w:t>rovider services) – Co-chaired Technical Working G</w:t>
      </w:r>
      <w:r>
        <w:t>roup, alternate Member of Board of Directors.</w:t>
      </w:r>
      <w:r w:rsidR="00AE19BD">
        <w:t xml:space="preserve"> </w:t>
      </w:r>
      <w:r w:rsidR="002268E8">
        <w:t>Drove and g</w:t>
      </w:r>
      <w:r w:rsidR="00AE19BD">
        <w:t>enerated technical contributions.</w:t>
      </w:r>
    </w:p>
    <w:p w:rsidR="008F059F" w:rsidRDefault="008F059F" w:rsidP="008F059F">
      <w:pPr>
        <w:pStyle w:val="Body"/>
        <w:numPr>
          <w:ilvl w:val="0"/>
          <w:numId w:val="4"/>
        </w:numPr>
      </w:pPr>
      <w:r>
        <w:t>Signed up potential partners in pay-to participate program. Drove “bake-off” project to test and evaluate competing “powerline communications” technologies. Gathered global customer requirements.</w:t>
      </w:r>
    </w:p>
    <w:p w:rsidR="009871E2" w:rsidRDefault="009871E2" w:rsidP="009871E2">
      <w:pPr>
        <w:pStyle w:val="Body"/>
        <w:numPr>
          <w:ilvl w:val="0"/>
          <w:numId w:val="4"/>
        </w:numPr>
      </w:pPr>
      <w:r>
        <w:t xml:space="preserve">Led Cisco development of inter-provider QoS framework, externally built consensus with providers (e.g. </w:t>
      </w:r>
      <w:r w:rsidR="00D0619A">
        <w:t>w</w:t>
      </w:r>
      <w:r>
        <w:t>rote ITU proposed standards on Performance Management for inter-provider QoS,</w:t>
      </w:r>
      <w:r w:rsidR="00D0619A">
        <w:t xml:space="preserve"> </w:t>
      </w:r>
      <w:r>
        <w:t>contributed to and co-authored MIT CFP working group whitepaper, and published paper in IEE</w:t>
      </w:r>
      <w:r w:rsidR="00D0619A">
        <w:t>E communications, etc.</w:t>
      </w:r>
      <w:r>
        <w:t>)</w:t>
      </w:r>
    </w:p>
    <w:p w:rsidR="00B94DEA" w:rsidRDefault="00CF3EBB" w:rsidP="00DF374B">
      <w:pPr>
        <w:pStyle w:val="Body"/>
        <w:numPr>
          <w:ilvl w:val="0"/>
          <w:numId w:val="4"/>
        </w:numPr>
      </w:pPr>
      <w:r>
        <w:t>HomePlug industry a</w:t>
      </w:r>
      <w:r w:rsidR="00DF374B">
        <w:t xml:space="preserve">lliance </w:t>
      </w:r>
      <w:r>
        <w:t xml:space="preserve">(founded to minimise market fragmentation and accelerate powerline communications industry) </w:t>
      </w:r>
      <w:r w:rsidR="00443BAE">
        <w:t>- Co-chaired Requirements Working G</w:t>
      </w:r>
      <w:r w:rsidR="00DF374B">
        <w:t>roup, chaired</w:t>
      </w:r>
      <w:r w:rsidR="00443BAE">
        <w:t xml:space="preserve"> Technical Working G</w:t>
      </w:r>
      <w:r w:rsidR="00B94DEA">
        <w:t>roup, Membe</w:t>
      </w:r>
      <w:r w:rsidR="00DF374B">
        <w:t>r of Board of Directors.</w:t>
      </w:r>
    </w:p>
    <w:p w:rsidR="00B94DEA" w:rsidRDefault="00B94DEA">
      <w:pPr>
        <w:pStyle w:val="Body"/>
      </w:pPr>
    </w:p>
    <w:p w:rsidR="00B94DEA" w:rsidRDefault="00B94DEA">
      <w:pPr>
        <w:pStyle w:val="Body"/>
      </w:pPr>
      <w:r>
        <w:rPr>
          <w:b/>
        </w:rPr>
        <w:t xml:space="preserve">Cadence Design Systems, </w:t>
      </w:r>
      <w:r>
        <w:t>Chelmsford, MA, 1998 - 1999</w:t>
      </w:r>
    </w:p>
    <w:p w:rsidR="00B94DEA" w:rsidRDefault="00B94DEA">
      <w:pPr>
        <w:pStyle w:val="Body"/>
      </w:pPr>
      <w:r>
        <w:t>Project/Program Manager,</w:t>
      </w:r>
      <w:r>
        <w:rPr>
          <w:b/>
        </w:rPr>
        <w:t xml:space="preserve"> </w:t>
      </w:r>
      <w:r>
        <w:t>ASIC Design/Methodology Services</w:t>
      </w:r>
    </w:p>
    <w:p w:rsidR="00B94DEA" w:rsidRDefault="00537B9A">
      <w:pPr>
        <w:pStyle w:val="Body"/>
      </w:pPr>
      <w:r>
        <w:t>Staffed and manage</w:t>
      </w:r>
      <w:r w:rsidR="00B94DEA">
        <w:t>d multi-site project teams, costs, revenue and scope changes, supported pre-sales efforts, generated techni</w:t>
      </w:r>
      <w:r w:rsidR="00B94DEA">
        <w:softHyphen/>
        <w:t xml:space="preserve">cal contracts, owned customer management relationship, </w:t>
      </w:r>
      <w:r w:rsidR="00EE3C52">
        <w:t>upsold projects -</w:t>
      </w:r>
      <w:r>
        <w:t xml:space="preserve"> for </w:t>
      </w:r>
      <w:r w:rsidR="00B94DEA">
        <w:t>media and networking customers.</w:t>
      </w:r>
    </w:p>
    <w:p w:rsidR="00B94DEA" w:rsidRDefault="00B94DEA">
      <w:pPr>
        <w:pStyle w:val="Body"/>
      </w:pPr>
    </w:p>
    <w:p w:rsidR="00B94DEA" w:rsidRDefault="00B94DEA">
      <w:pPr>
        <w:pStyle w:val="Body"/>
      </w:pPr>
      <w:r>
        <w:rPr>
          <w:b/>
        </w:rPr>
        <w:t>Cabletron Systems Inc.</w:t>
      </w:r>
      <w:r>
        <w:t>, Rochester, NH, 1994 - 1997</w:t>
      </w:r>
    </w:p>
    <w:p w:rsidR="00B94DEA" w:rsidRDefault="00B94DEA">
      <w:pPr>
        <w:pStyle w:val="Body"/>
      </w:pPr>
      <w:r>
        <w:t>Engineering/Program Manager, ASICs, FDDI, ATM switch development &amp; Networking Lab.</w:t>
      </w:r>
    </w:p>
    <w:p w:rsidR="00B94DEA" w:rsidRDefault="00B94DEA" w:rsidP="00EE3C52">
      <w:r>
        <w:rPr>
          <w:noProof w:val="0"/>
          <w:sz w:val="24"/>
        </w:rPr>
        <w:t>Acting Engineering Director, Token Ring development.</w:t>
      </w:r>
    </w:p>
    <w:p w:rsidR="00B94DEA" w:rsidRDefault="00B94DEA" w:rsidP="00FD5DC3">
      <w:pPr>
        <w:pStyle w:val="Body"/>
        <w:numPr>
          <w:ilvl w:val="0"/>
          <w:numId w:val="4"/>
        </w:numPr>
      </w:pPr>
      <w:r>
        <w:t>Managed development</w:t>
      </w:r>
      <w:r w:rsidR="00EE3C52">
        <w:t xml:space="preserve"> of high-end ATM switches, including</w:t>
      </w:r>
      <w:r>
        <w:t xml:space="preserve"> 60 software, firmware and hardware engineers from 3 sites plus support staff. 20 direct software/firmware and hardware reports. Planned project, established </w:t>
      </w:r>
      <w:r w:rsidR="00BA111D">
        <w:t xml:space="preserve">methodologies </w:t>
      </w:r>
      <w:r>
        <w:t>and staffed team, shipped product, drove the implementation of the follow-on plan. Methodologies include OOD, firmware &amp; HDL simulation of ASICs, RTL to netlist, module simulation, and ASIC emulation.</w:t>
      </w:r>
    </w:p>
    <w:p w:rsidR="008A1679" w:rsidRDefault="008A1679" w:rsidP="00FD5DC3">
      <w:pPr>
        <w:pStyle w:val="Body"/>
        <w:numPr>
          <w:ilvl w:val="0"/>
          <w:numId w:val="4"/>
        </w:numPr>
      </w:pPr>
      <w:r>
        <w:t>Built and managed new ASIC and System Engineering</w:t>
      </w:r>
      <w:r w:rsidR="00EE3C52">
        <w:t xml:space="preserve"> groups from “scratch”.</w:t>
      </w:r>
    </w:p>
    <w:p w:rsidR="00B94DEA" w:rsidRDefault="00B94DEA" w:rsidP="00FD5DC3">
      <w:pPr>
        <w:pStyle w:val="Body"/>
        <w:numPr>
          <w:ilvl w:val="0"/>
          <w:numId w:val="4"/>
        </w:numPr>
      </w:pPr>
      <w:r>
        <w:t>Led Token</w:t>
      </w:r>
      <w:r w:rsidR="00EE3C52">
        <w:t xml:space="preserve"> Ring development (</w:t>
      </w:r>
      <w:r>
        <w:t>70 staff</w:t>
      </w:r>
      <w:r w:rsidR="00EE3C52">
        <w:t>)</w:t>
      </w:r>
      <w:r>
        <w:t xml:space="preserve"> until a permanent individu</w:t>
      </w:r>
      <w:r w:rsidR="00EE3C52">
        <w:t xml:space="preserve">al was found. Re-organized to </w:t>
      </w:r>
      <w:r>
        <w:t xml:space="preserve">product based structure, led contract efforts to purchase </w:t>
      </w:r>
      <w:r w:rsidR="00EE3C52">
        <w:t>3rd</w:t>
      </w:r>
      <w:r>
        <w:t xml:space="preserve"> party techn</w:t>
      </w:r>
      <w:r w:rsidR="00EE3C52">
        <w:t>ology, resolved customer/project/</w:t>
      </w:r>
      <w:r>
        <w:t>staff issues.</w:t>
      </w:r>
    </w:p>
    <w:p w:rsidR="00B94DEA" w:rsidRDefault="00B94DEA" w:rsidP="00FD5DC3">
      <w:pPr>
        <w:pStyle w:val="Body"/>
        <w:numPr>
          <w:ilvl w:val="0"/>
          <w:numId w:val="4"/>
        </w:numPr>
      </w:pPr>
      <w:r>
        <w:t xml:space="preserve">Managed development through to production of: FDDI and Ethernet </w:t>
      </w:r>
      <w:r w:rsidR="008A1679">
        <w:t>products.</w:t>
      </w:r>
    </w:p>
    <w:p w:rsidR="00B94DEA" w:rsidRDefault="00B94DEA">
      <w:pPr>
        <w:pStyle w:val="Body"/>
      </w:pPr>
    </w:p>
    <w:p w:rsidR="00B94DEA" w:rsidRDefault="00B94DEA">
      <w:pPr>
        <w:pStyle w:val="Body"/>
      </w:pPr>
      <w:r>
        <w:rPr>
          <w:b/>
        </w:rPr>
        <w:t>Concurrent Computer Corp.</w:t>
      </w:r>
      <w:r>
        <w:t xml:space="preserve"> Westford, MA. (Formerly </w:t>
      </w:r>
      <w:r>
        <w:rPr>
          <w:b/>
        </w:rPr>
        <w:t>MassComp</w:t>
      </w:r>
      <w:r>
        <w:t>) 1984 - 1994</w:t>
      </w:r>
    </w:p>
    <w:p w:rsidR="00B94DEA" w:rsidRDefault="00B94DEA">
      <w:pPr>
        <w:pStyle w:val="Body"/>
      </w:pPr>
      <w:r>
        <w:t>4+ years as Engineering/Program Manager, 3+ years as Designer of mid-range computers.</w:t>
      </w:r>
    </w:p>
    <w:p w:rsidR="008A1679" w:rsidRDefault="00172C6F">
      <w:pPr>
        <w:pStyle w:val="Body"/>
      </w:pPr>
      <w:r>
        <w:t>Broad project involvement</w:t>
      </w:r>
      <w:r w:rsidR="00B94DEA">
        <w:t>:-electronics, mechanical, OS, compilers, data acquisition, graph</w:t>
      </w:r>
      <w:r w:rsidR="00B94DEA">
        <w:softHyphen/>
        <w:t>ics, mass storage and communications products, documentation, service, manufacturing, marketing, special products activities, plus early customers’ support.</w:t>
      </w:r>
      <w:r w:rsidR="008A1679">
        <w:t xml:space="preserve"> Generated system-level architecture concepts and product proposals.</w:t>
      </w:r>
    </w:p>
    <w:p w:rsidR="00B94DEA" w:rsidRDefault="00B94DEA" w:rsidP="00FD5DC3">
      <w:pPr>
        <w:pStyle w:val="Body"/>
        <w:numPr>
          <w:ilvl w:val="0"/>
          <w:numId w:val="4"/>
        </w:numPr>
      </w:pPr>
      <w:r>
        <w:t>Su</w:t>
      </w:r>
      <w:r w:rsidR="0098721C">
        <w:t xml:space="preserve">ccessfully planned, </w:t>
      </w:r>
      <w:r w:rsidR="00172C6F">
        <w:t>managed</w:t>
      </w:r>
      <w:r w:rsidR="0098721C">
        <w:t xml:space="preserve"> and shipped</w:t>
      </w:r>
      <w:r w:rsidR="00172C6F">
        <w:t xml:space="preserve"> 4 generations of multi-processor Real-Time UNIX computers, 23 to 32 multi-disciplinary staff, $1m to $1.7m budgets</w:t>
      </w:r>
      <w:r w:rsidR="0098721C">
        <w:t>, 18 month projects.</w:t>
      </w:r>
    </w:p>
    <w:p w:rsidR="00B94DEA" w:rsidRDefault="00B94DEA" w:rsidP="00FD5DC3">
      <w:pPr>
        <w:pStyle w:val="Body"/>
        <w:numPr>
          <w:ilvl w:val="0"/>
          <w:numId w:val="4"/>
        </w:numPr>
      </w:pPr>
      <w:r>
        <w:lastRenderedPageBreak/>
        <w:t>Specified, designed and</w:t>
      </w:r>
      <w:r w:rsidR="0098721C">
        <w:t xml:space="preserve"> introduced HW to Manufacturing:- asynchronous memories, a bus a</w:t>
      </w:r>
      <w:r>
        <w:t xml:space="preserve">dapter, </w:t>
      </w:r>
      <w:r w:rsidR="0098721C">
        <w:t>graphics controllers and b</w:t>
      </w:r>
      <w:r>
        <w:t>ack</w:t>
      </w:r>
      <w:r w:rsidR="0098721C">
        <w:t>planes. Wrote graphics SW</w:t>
      </w:r>
      <w:r>
        <w:t>.</w:t>
      </w:r>
    </w:p>
    <w:p w:rsidR="00B94DEA" w:rsidRDefault="00B94DEA">
      <w:pPr>
        <w:pStyle w:val="Body"/>
      </w:pPr>
    </w:p>
    <w:p w:rsidR="00B94DEA" w:rsidRDefault="00B94DEA">
      <w:pPr>
        <w:pStyle w:val="Body"/>
      </w:pPr>
      <w:r>
        <w:rPr>
          <w:b/>
        </w:rPr>
        <w:t xml:space="preserve">Gould Modicon. </w:t>
      </w:r>
      <w:r>
        <w:t>Andover, MA. 1981 - 1984</w:t>
      </w:r>
    </w:p>
    <w:p w:rsidR="00B94DEA" w:rsidRDefault="00B94DEA">
      <w:pPr>
        <w:pStyle w:val="Body"/>
      </w:pPr>
      <w:r>
        <w:t>3 years as Designer - Local Area Network Group.</w:t>
      </w:r>
    </w:p>
    <w:p w:rsidR="00B94DEA" w:rsidRDefault="009E0ADB">
      <w:pPr>
        <w:pStyle w:val="Body"/>
      </w:pPr>
      <w:r>
        <w:t>Designed</w:t>
      </w:r>
      <w:r w:rsidRPr="009E0ADB">
        <w:t xml:space="preserve"> </w:t>
      </w:r>
      <w:r w:rsidR="00423B27">
        <w:t xml:space="preserve">analog and digital </w:t>
      </w:r>
      <w:r>
        <w:t xml:space="preserve">token-bus </w:t>
      </w:r>
      <w:r w:rsidR="00423B27">
        <w:t>HW.</w:t>
      </w:r>
      <w:r>
        <w:t xml:space="preserve"> Wrote network SW</w:t>
      </w:r>
      <w:r w:rsidR="00B94DEA">
        <w:t>. Directed the work of 3 others.</w:t>
      </w:r>
    </w:p>
    <w:p w:rsidR="00B94DEA" w:rsidRDefault="00B94DEA">
      <w:pPr>
        <w:pStyle w:val="Body"/>
      </w:pPr>
    </w:p>
    <w:p w:rsidR="00B94DEA" w:rsidRDefault="00B94DEA">
      <w:pPr>
        <w:pStyle w:val="Body"/>
      </w:pPr>
      <w:r>
        <w:rPr>
          <w:b/>
        </w:rPr>
        <w:t>Standard Telecommunications Labs.</w:t>
      </w:r>
      <w:r>
        <w:t xml:space="preserve"> (UK) 1979 - 1981</w:t>
      </w:r>
    </w:p>
    <w:p w:rsidR="00B94DEA" w:rsidRDefault="00B94DEA">
      <w:pPr>
        <w:pStyle w:val="Body"/>
      </w:pPr>
      <w:r>
        <w:t>2 years as Designer of Radar Signal Processors.</w:t>
      </w:r>
      <w:r w:rsidR="009E0ADB">
        <w:t xml:space="preserve"> Designing DSP algorithms and modeling.</w:t>
      </w:r>
    </w:p>
    <w:sectPr w:rsidR="00B94DEA" w:rsidSect="00A45F9D">
      <w:pgSz w:w="12240" w:h="15840"/>
      <w:pgMar w:top="720" w:right="576" w:bottom="720" w:left="57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8B2691"/>
    <w:multiLevelType w:val="hybridMultilevel"/>
    <w:tmpl w:val="891A2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C31050"/>
    <w:multiLevelType w:val="singleLevel"/>
    <w:tmpl w:val="1E7A82F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21C7"/>
    <w:rsid w:val="00004D28"/>
    <w:rsid w:val="000062FC"/>
    <w:rsid w:val="00012D6F"/>
    <w:rsid w:val="00072419"/>
    <w:rsid w:val="00095657"/>
    <w:rsid w:val="000C4237"/>
    <w:rsid w:val="000E6D54"/>
    <w:rsid w:val="001035FC"/>
    <w:rsid w:val="00172C6F"/>
    <w:rsid w:val="001826C6"/>
    <w:rsid w:val="001914BE"/>
    <w:rsid w:val="00191909"/>
    <w:rsid w:val="00194B7E"/>
    <w:rsid w:val="001A70B1"/>
    <w:rsid w:val="001C7E5E"/>
    <w:rsid w:val="00222184"/>
    <w:rsid w:val="002268E8"/>
    <w:rsid w:val="00234584"/>
    <w:rsid w:val="00287257"/>
    <w:rsid w:val="002D0D57"/>
    <w:rsid w:val="003124A1"/>
    <w:rsid w:val="00315402"/>
    <w:rsid w:val="003321C7"/>
    <w:rsid w:val="003964F8"/>
    <w:rsid w:val="003B2595"/>
    <w:rsid w:val="003C7C14"/>
    <w:rsid w:val="003D3C47"/>
    <w:rsid w:val="003D6C04"/>
    <w:rsid w:val="003E0E7D"/>
    <w:rsid w:val="00410FBA"/>
    <w:rsid w:val="00423B27"/>
    <w:rsid w:val="00443BAE"/>
    <w:rsid w:val="00446A0C"/>
    <w:rsid w:val="00474FE5"/>
    <w:rsid w:val="00493843"/>
    <w:rsid w:val="004B75F3"/>
    <w:rsid w:val="004C30CC"/>
    <w:rsid w:val="004E0730"/>
    <w:rsid w:val="004F5358"/>
    <w:rsid w:val="004F7321"/>
    <w:rsid w:val="0050171A"/>
    <w:rsid w:val="005123E8"/>
    <w:rsid w:val="00537B9A"/>
    <w:rsid w:val="00546EA7"/>
    <w:rsid w:val="00560C10"/>
    <w:rsid w:val="005A191C"/>
    <w:rsid w:val="005B1291"/>
    <w:rsid w:val="005B387B"/>
    <w:rsid w:val="006945C6"/>
    <w:rsid w:val="006B470F"/>
    <w:rsid w:val="006C0945"/>
    <w:rsid w:val="006C1B96"/>
    <w:rsid w:val="006E1E6E"/>
    <w:rsid w:val="006E3DDE"/>
    <w:rsid w:val="0070587A"/>
    <w:rsid w:val="007218D6"/>
    <w:rsid w:val="00737F5C"/>
    <w:rsid w:val="007650D2"/>
    <w:rsid w:val="00771854"/>
    <w:rsid w:val="00774717"/>
    <w:rsid w:val="007947BB"/>
    <w:rsid w:val="007C5481"/>
    <w:rsid w:val="007F1951"/>
    <w:rsid w:val="00812A17"/>
    <w:rsid w:val="008428EF"/>
    <w:rsid w:val="00860707"/>
    <w:rsid w:val="00891644"/>
    <w:rsid w:val="00893906"/>
    <w:rsid w:val="008A1679"/>
    <w:rsid w:val="008D3D62"/>
    <w:rsid w:val="008F059F"/>
    <w:rsid w:val="00946D86"/>
    <w:rsid w:val="009871E2"/>
    <w:rsid w:val="0098721C"/>
    <w:rsid w:val="009E0ADB"/>
    <w:rsid w:val="00A45F9D"/>
    <w:rsid w:val="00A53822"/>
    <w:rsid w:val="00AA042C"/>
    <w:rsid w:val="00AE19BD"/>
    <w:rsid w:val="00B174A3"/>
    <w:rsid w:val="00B21DE4"/>
    <w:rsid w:val="00B94DEA"/>
    <w:rsid w:val="00BA111D"/>
    <w:rsid w:val="00BA4741"/>
    <w:rsid w:val="00BC4CC3"/>
    <w:rsid w:val="00C3290E"/>
    <w:rsid w:val="00C434E6"/>
    <w:rsid w:val="00C834FC"/>
    <w:rsid w:val="00C9513A"/>
    <w:rsid w:val="00CB3AD3"/>
    <w:rsid w:val="00CD60DA"/>
    <w:rsid w:val="00CF0601"/>
    <w:rsid w:val="00CF0EA2"/>
    <w:rsid w:val="00CF2A0B"/>
    <w:rsid w:val="00CF3EBB"/>
    <w:rsid w:val="00D0619A"/>
    <w:rsid w:val="00D45568"/>
    <w:rsid w:val="00D908F0"/>
    <w:rsid w:val="00DB42D9"/>
    <w:rsid w:val="00DF374B"/>
    <w:rsid w:val="00E44E3B"/>
    <w:rsid w:val="00E51A36"/>
    <w:rsid w:val="00EB4431"/>
    <w:rsid w:val="00EC4698"/>
    <w:rsid w:val="00ED75AE"/>
    <w:rsid w:val="00EE3C52"/>
    <w:rsid w:val="00F50715"/>
    <w:rsid w:val="00F64925"/>
    <w:rsid w:val="00F86618"/>
    <w:rsid w:val="00FB22E0"/>
    <w:rsid w:val="00FC0E1E"/>
    <w:rsid w:val="00FD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F9D"/>
    <w:rPr>
      <w:noProof/>
    </w:rPr>
  </w:style>
  <w:style w:type="paragraph" w:styleId="Heading1">
    <w:name w:val="heading 1"/>
    <w:next w:val="Normal"/>
    <w:qFormat/>
    <w:rsid w:val="00A45F9D"/>
    <w:pPr>
      <w:outlineLvl w:val="0"/>
    </w:pPr>
    <w:rPr>
      <w:noProof/>
    </w:rPr>
  </w:style>
  <w:style w:type="paragraph" w:styleId="Heading2">
    <w:name w:val="heading 2"/>
    <w:next w:val="Normal"/>
    <w:qFormat/>
    <w:rsid w:val="00A45F9D"/>
    <w:pPr>
      <w:outlineLvl w:val="1"/>
    </w:pPr>
    <w:rPr>
      <w:noProof/>
    </w:rPr>
  </w:style>
  <w:style w:type="paragraph" w:styleId="Heading3">
    <w:name w:val="heading 3"/>
    <w:next w:val="Normal"/>
    <w:qFormat/>
    <w:rsid w:val="00A45F9D"/>
    <w:pPr>
      <w:outlineLvl w:val="2"/>
    </w:pPr>
    <w:rPr>
      <w:noProof/>
    </w:rPr>
  </w:style>
  <w:style w:type="paragraph" w:styleId="Heading4">
    <w:name w:val="heading 4"/>
    <w:next w:val="Normal"/>
    <w:qFormat/>
    <w:rsid w:val="00A45F9D"/>
    <w:pPr>
      <w:outlineLvl w:val="3"/>
    </w:pPr>
    <w:rPr>
      <w:noProof/>
    </w:rPr>
  </w:style>
  <w:style w:type="paragraph" w:styleId="Heading5">
    <w:name w:val="heading 5"/>
    <w:next w:val="Normal"/>
    <w:qFormat/>
    <w:rsid w:val="00A45F9D"/>
    <w:pPr>
      <w:outlineLvl w:val="4"/>
    </w:pPr>
    <w:rPr>
      <w:noProof/>
    </w:rPr>
  </w:style>
  <w:style w:type="paragraph" w:styleId="Heading6">
    <w:name w:val="heading 6"/>
    <w:next w:val="Normal"/>
    <w:qFormat/>
    <w:rsid w:val="00A45F9D"/>
    <w:pPr>
      <w:outlineLvl w:val="5"/>
    </w:pPr>
    <w:rPr>
      <w:noProof/>
    </w:rPr>
  </w:style>
  <w:style w:type="paragraph" w:styleId="Heading7">
    <w:name w:val="heading 7"/>
    <w:next w:val="Normal"/>
    <w:qFormat/>
    <w:rsid w:val="00A45F9D"/>
    <w:pPr>
      <w:outlineLvl w:val="6"/>
    </w:pPr>
    <w:rPr>
      <w:noProof/>
    </w:rPr>
  </w:style>
  <w:style w:type="paragraph" w:styleId="Heading8">
    <w:name w:val="heading 8"/>
    <w:next w:val="Normal"/>
    <w:qFormat/>
    <w:rsid w:val="00A45F9D"/>
    <w:pPr>
      <w:outlineLvl w:val="7"/>
    </w:pPr>
    <w:rPr>
      <w:noProof/>
    </w:rPr>
  </w:style>
  <w:style w:type="paragraph" w:styleId="Heading9">
    <w:name w:val="heading 9"/>
    <w:next w:val="Normal"/>
    <w:qFormat/>
    <w:rsid w:val="00A45F9D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A45F9D"/>
    <w:rPr>
      <w:color w:val="000000"/>
      <w:sz w:val="24"/>
    </w:rPr>
  </w:style>
  <w:style w:type="paragraph" w:customStyle="1" w:styleId="CellBody">
    <w:name w:val="CellBody"/>
    <w:basedOn w:val="Normal"/>
    <w:rsid w:val="00A45F9D"/>
    <w:rPr>
      <w:color w:val="000000"/>
      <w:sz w:val="24"/>
    </w:rPr>
  </w:style>
  <w:style w:type="paragraph" w:customStyle="1" w:styleId="CellHeading">
    <w:name w:val="CellHeading"/>
    <w:basedOn w:val="Normal"/>
    <w:rsid w:val="00A45F9D"/>
    <w:pPr>
      <w:jc w:val="center"/>
    </w:pPr>
    <w:rPr>
      <w:color w:val="000000"/>
      <w:sz w:val="24"/>
    </w:rPr>
  </w:style>
  <w:style w:type="paragraph" w:customStyle="1" w:styleId="Footnote">
    <w:name w:val="Footnote"/>
    <w:basedOn w:val="Normal"/>
    <w:rsid w:val="00A45F9D"/>
    <w:pPr>
      <w:ind w:left="360" w:right="360"/>
    </w:pPr>
    <w:rPr>
      <w:color w:val="000000"/>
    </w:rPr>
  </w:style>
  <w:style w:type="paragraph" w:customStyle="1" w:styleId="Heading">
    <w:name w:val="Heading"/>
    <w:basedOn w:val="Normal"/>
    <w:rsid w:val="00A45F9D"/>
    <w:pPr>
      <w:keepNext/>
      <w:spacing w:before="280" w:after="100"/>
    </w:pPr>
    <w:rPr>
      <w:b/>
      <w:color w:val="000000"/>
      <w:sz w:val="28"/>
    </w:rPr>
  </w:style>
  <w:style w:type="paragraph" w:customStyle="1" w:styleId="TableFootnote">
    <w:name w:val="TableFootnote"/>
    <w:basedOn w:val="Normal"/>
    <w:rsid w:val="00A45F9D"/>
    <w:pPr>
      <w:ind w:left="360" w:right="360"/>
    </w:pPr>
    <w:rPr>
      <w:color w:val="000000"/>
    </w:rPr>
  </w:style>
  <w:style w:type="paragraph" w:customStyle="1" w:styleId="TableTitle">
    <w:name w:val="TableTitle"/>
    <w:basedOn w:val="Normal"/>
    <w:rsid w:val="00A45F9D"/>
    <w:pPr>
      <w:jc w:val="center"/>
    </w:pPr>
    <w:rPr>
      <w:b/>
      <w:color w:val="000000"/>
      <w:sz w:val="24"/>
    </w:rPr>
  </w:style>
  <w:style w:type="paragraph" w:styleId="Title">
    <w:name w:val="Title"/>
    <w:basedOn w:val="Normal"/>
    <w:qFormat/>
    <w:rsid w:val="00A45F9D"/>
    <w:pPr>
      <w:keepNext/>
      <w:spacing w:after="240"/>
      <w:jc w:val="center"/>
    </w:pPr>
    <w:rPr>
      <w:b/>
      <w:color w:val="000000"/>
      <w:sz w:val="36"/>
    </w:rPr>
  </w:style>
  <w:style w:type="character" w:styleId="Emphasis">
    <w:name w:val="Emphasis"/>
    <w:qFormat/>
    <w:rsid w:val="00A45F9D"/>
    <w:rPr>
      <w:i/>
    </w:rPr>
  </w:style>
  <w:style w:type="character" w:customStyle="1" w:styleId="EquationFunctions">
    <w:name w:val="EquationFunctions"/>
    <w:rsid w:val="00A45F9D"/>
    <w:rPr>
      <w:rFonts w:ascii="Times New Roman" w:hAnsi="Times New Roman"/>
      <w:sz w:val="24"/>
    </w:rPr>
  </w:style>
  <w:style w:type="character" w:customStyle="1" w:styleId="EquationVariables">
    <w:name w:val="EquationVariables"/>
    <w:rsid w:val="00A45F9D"/>
    <w:rPr>
      <w:rFonts w:ascii="Times New Roman" w:hAnsi="Times New Roman"/>
      <w:i/>
      <w:sz w:val="24"/>
    </w:rPr>
  </w:style>
  <w:style w:type="character" w:customStyle="1" w:styleId="Subscript">
    <w:name w:val="Subscript"/>
    <w:rsid w:val="00A45F9D"/>
    <w:rPr>
      <w:vertAlign w:val="subscript"/>
    </w:rPr>
  </w:style>
  <w:style w:type="character" w:customStyle="1" w:styleId="Superscript">
    <w:name w:val="Superscript"/>
    <w:rsid w:val="00A45F9D"/>
    <w:rPr>
      <w:vertAlign w:val="superscript"/>
    </w:rPr>
  </w:style>
  <w:style w:type="character" w:styleId="Hyperlink">
    <w:name w:val="Hyperlink"/>
    <w:basedOn w:val="DefaultParagraphFont"/>
    <w:rsid w:val="007218D6"/>
    <w:rPr>
      <w:color w:val="0000FF" w:themeColor="hyperlink"/>
      <w:u w:val="single"/>
    </w:rPr>
  </w:style>
  <w:style w:type="character" w:customStyle="1" w:styleId="phone">
    <w:name w:val="phone"/>
    <w:basedOn w:val="DefaultParagraphFont"/>
    <w:rsid w:val="007218D6"/>
  </w:style>
  <w:style w:type="paragraph" w:styleId="BalloonText">
    <w:name w:val="Balloon Text"/>
    <w:basedOn w:val="Normal"/>
    <w:link w:val="BalloonTextChar"/>
    <w:rsid w:val="0072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18D6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F9D"/>
    <w:rPr>
      <w:noProof/>
    </w:rPr>
  </w:style>
  <w:style w:type="paragraph" w:styleId="Heading1">
    <w:name w:val="heading 1"/>
    <w:next w:val="Normal"/>
    <w:qFormat/>
    <w:rsid w:val="00A45F9D"/>
    <w:pPr>
      <w:outlineLvl w:val="0"/>
    </w:pPr>
    <w:rPr>
      <w:noProof/>
    </w:rPr>
  </w:style>
  <w:style w:type="paragraph" w:styleId="Heading2">
    <w:name w:val="heading 2"/>
    <w:next w:val="Normal"/>
    <w:qFormat/>
    <w:rsid w:val="00A45F9D"/>
    <w:pPr>
      <w:outlineLvl w:val="1"/>
    </w:pPr>
    <w:rPr>
      <w:noProof/>
    </w:rPr>
  </w:style>
  <w:style w:type="paragraph" w:styleId="Heading3">
    <w:name w:val="heading 3"/>
    <w:next w:val="Normal"/>
    <w:qFormat/>
    <w:rsid w:val="00A45F9D"/>
    <w:pPr>
      <w:outlineLvl w:val="2"/>
    </w:pPr>
    <w:rPr>
      <w:noProof/>
    </w:rPr>
  </w:style>
  <w:style w:type="paragraph" w:styleId="Heading4">
    <w:name w:val="heading 4"/>
    <w:next w:val="Normal"/>
    <w:qFormat/>
    <w:rsid w:val="00A45F9D"/>
    <w:pPr>
      <w:outlineLvl w:val="3"/>
    </w:pPr>
    <w:rPr>
      <w:noProof/>
    </w:rPr>
  </w:style>
  <w:style w:type="paragraph" w:styleId="Heading5">
    <w:name w:val="heading 5"/>
    <w:next w:val="Normal"/>
    <w:qFormat/>
    <w:rsid w:val="00A45F9D"/>
    <w:pPr>
      <w:outlineLvl w:val="4"/>
    </w:pPr>
    <w:rPr>
      <w:noProof/>
    </w:rPr>
  </w:style>
  <w:style w:type="paragraph" w:styleId="Heading6">
    <w:name w:val="heading 6"/>
    <w:next w:val="Normal"/>
    <w:qFormat/>
    <w:rsid w:val="00A45F9D"/>
    <w:pPr>
      <w:outlineLvl w:val="5"/>
    </w:pPr>
    <w:rPr>
      <w:noProof/>
    </w:rPr>
  </w:style>
  <w:style w:type="paragraph" w:styleId="Heading7">
    <w:name w:val="heading 7"/>
    <w:next w:val="Normal"/>
    <w:qFormat/>
    <w:rsid w:val="00A45F9D"/>
    <w:pPr>
      <w:outlineLvl w:val="6"/>
    </w:pPr>
    <w:rPr>
      <w:noProof/>
    </w:rPr>
  </w:style>
  <w:style w:type="paragraph" w:styleId="Heading8">
    <w:name w:val="heading 8"/>
    <w:next w:val="Normal"/>
    <w:qFormat/>
    <w:rsid w:val="00A45F9D"/>
    <w:pPr>
      <w:outlineLvl w:val="7"/>
    </w:pPr>
    <w:rPr>
      <w:noProof/>
    </w:rPr>
  </w:style>
  <w:style w:type="paragraph" w:styleId="Heading9">
    <w:name w:val="heading 9"/>
    <w:next w:val="Normal"/>
    <w:qFormat/>
    <w:rsid w:val="00A45F9D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A45F9D"/>
    <w:rPr>
      <w:color w:val="000000"/>
      <w:sz w:val="24"/>
    </w:rPr>
  </w:style>
  <w:style w:type="paragraph" w:customStyle="1" w:styleId="CellBody">
    <w:name w:val="CellBody"/>
    <w:basedOn w:val="Normal"/>
    <w:rsid w:val="00A45F9D"/>
    <w:rPr>
      <w:color w:val="000000"/>
      <w:sz w:val="24"/>
    </w:rPr>
  </w:style>
  <w:style w:type="paragraph" w:customStyle="1" w:styleId="CellHeading">
    <w:name w:val="CellHeading"/>
    <w:basedOn w:val="Normal"/>
    <w:rsid w:val="00A45F9D"/>
    <w:pPr>
      <w:jc w:val="center"/>
    </w:pPr>
    <w:rPr>
      <w:color w:val="000000"/>
      <w:sz w:val="24"/>
    </w:rPr>
  </w:style>
  <w:style w:type="paragraph" w:customStyle="1" w:styleId="Footnote">
    <w:name w:val="Footnote"/>
    <w:basedOn w:val="Normal"/>
    <w:rsid w:val="00A45F9D"/>
    <w:pPr>
      <w:ind w:left="360" w:right="360"/>
    </w:pPr>
    <w:rPr>
      <w:color w:val="000000"/>
    </w:rPr>
  </w:style>
  <w:style w:type="paragraph" w:customStyle="1" w:styleId="Heading">
    <w:name w:val="Heading"/>
    <w:basedOn w:val="Normal"/>
    <w:rsid w:val="00A45F9D"/>
    <w:pPr>
      <w:keepNext/>
      <w:spacing w:before="280" w:after="100"/>
    </w:pPr>
    <w:rPr>
      <w:b/>
      <w:color w:val="000000"/>
      <w:sz w:val="28"/>
    </w:rPr>
  </w:style>
  <w:style w:type="paragraph" w:customStyle="1" w:styleId="TableFootnote">
    <w:name w:val="TableFootnote"/>
    <w:basedOn w:val="Normal"/>
    <w:rsid w:val="00A45F9D"/>
    <w:pPr>
      <w:ind w:left="360" w:right="360"/>
    </w:pPr>
    <w:rPr>
      <w:color w:val="000000"/>
    </w:rPr>
  </w:style>
  <w:style w:type="paragraph" w:customStyle="1" w:styleId="TableTitle">
    <w:name w:val="TableTitle"/>
    <w:basedOn w:val="Normal"/>
    <w:rsid w:val="00A45F9D"/>
    <w:pPr>
      <w:jc w:val="center"/>
    </w:pPr>
    <w:rPr>
      <w:b/>
      <w:color w:val="000000"/>
      <w:sz w:val="24"/>
    </w:rPr>
  </w:style>
  <w:style w:type="paragraph" w:styleId="Title">
    <w:name w:val="Title"/>
    <w:basedOn w:val="Normal"/>
    <w:qFormat/>
    <w:rsid w:val="00A45F9D"/>
    <w:pPr>
      <w:keepNext/>
      <w:spacing w:after="240"/>
      <w:jc w:val="center"/>
    </w:pPr>
    <w:rPr>
      <w:b/>
      <w:color w:val="000000"/>
      <w:sz w:val="36"/>
    </w:rPr>
  </w:style>
  <w:style w:type="character" w:styleId="Emphasis">
    <w:name w:val="Emphasis"/>
    <w:qFormat/>
    <w:rsid w:val="00A45F9D"/>
    <w:rPr>
      <w:i/>
    </w:rPr>
  </w:style>
  <w:style w:type="character" w:customStyle="1" w:styleId="EquationFunctions">
    <w:name w:val="EquationFunctions"/>
    <w:rsid w:val="00A45F9D"/>
    <w:rPr>
      <w:rFonts w:ascii="Times New Roman" w:hAnsi="Times New Roman"/>
      <w:sz w:val="24"/>
    </w:rPr>
  </w:style>
  <w:style w:type="character" w:customStyle="1" w:styleId="EquationVariables">
    <w:name w:val="EquationVariables"/>
    <w:rsid w:val="00A45F9D"/>
    <w:rPr>
      <w:rFonts w:ascii="Times New Roman" w:hAnsi="Times New Roman"/>
      <w:i/>
      <w:sz w:val="24"/>
    </w:rPr>
  </w:style>
  <w:style w:type="character" w:customStyle="1" w:styleId="Subscript">
    <w:name w:val="Subscript"/>
    <w:rsid w:val="00A45F9D"/>
    <w:rPr>
      <w:vertAlign w:val="subscript"/>
    </w:rPr>
  </w:style>
  <w:style w:type="character" w:customStyle="1" w:styleId="Superscript">
    <w:name w:val="Superscript"/>
    <w:rsid w:val="00A45F9D"/>
    <w:rPr>
      <w:vertAlign w:val="superscript"/>
    </w:rPr>
  </w:style>
  <w:style w:type="character" w:styleId="Hyperlink">
    <w:name w:val="Hyperlink"/>
    <w:basedOn w:val="DefaultParagraphFont"/>
    <w:rsid w:val="007218D6"/>
    <w:rPr>
      <w:color w:val="0000FF" w:themeColor="hyperlink"/>
      <w:u w:val="single"/>
    </w:rPr>
  </w:style>
  <w:style w:type="character" w:customStyle="1" w:styleId="phone">
    <w:name w:val="phone"/>
    <w:basedOn w:val="DefaultParagraphFont"/>
    <w:rsid w:val="007218D6"/>
  </w:style>
  <w:style w:type="paragraph" w:styleId="BalloonText">
    <w:name w:val="Balloon Text"/>
    <w:basedOn w:val="Normal"/>
    <w:link w:val="BalloonTextChar"/>
    <w:rsid w:val="0072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18D6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jacobs@cis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in-tools.cisco.com/dir/details/phjacob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Jacobs resume</vt:lpstr>
    </vt:vector>
  </TitlesOfParts>
  <Company>Cisco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Jacobs resume</dc:title>
  <dc:creator>Philip Jacobs</dc:creator>
  <cp:lastModifiedBy>Gale Lightfoot</cp:lastModifiedBy>
  <cp:revision>2</cp:revision>
  <cp:lastPrinted>1998-11-03T00:41:00Z</cp:lastPrinted>
  <dcterms:created xsi:type="dcterms:W3CDTF">2013-02-05T20:25:00Z</dcterms:created>
  <dcterms:modified xsi:type="dcterms:W3CDTF">2013-02-05T20:25:00Z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