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1"/>
        <w:gridCol w:w="89"/>
        <w:gridCol w:w="4499"/>
        <w:gridCol w:w="1459"/>
        <w:gridCol w:w="792"/>
      </w:tblGrid>
      <w:tr w:rsidR="00971E9D" w:rsidRPr="0021599F" w:rsidTr="00911129">
        <w:trPr>
          <w:trHeight w:hRule="exact" w:val="732"/>
        </w:trPr>
        <w:tc>
          <w:tcPr>
            <w:tcW w:w="909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6195A" w:rsidRPr="00A43F4E" w:rsidRDefault="005C612D" w:rsidP="000F52DA">
            <w:pPr>
              <w:pStyle w:val="StyleContactInfo"/>
              <w:spacing w:line="240" w:lineRule="auto"/>
            </w:pPr>
            <w:r w:rsidRPr="005C612D">
              <w:rPr>
                <w:sz w:val="36"/>
              </w:rPr>
              <w:t>Resume</w:t>
            </w:r>
            <w:r w:rsidR="000F52DA">
              <w:rPr>
                <w:rFonts w:hint="eastAsia"/>
                <w:sz w:val="36"/>
                <w:lang w:eastAsia="zh-CN"/>
              </w:rPr>
              <w:t xml:space="preserve"> (short)</w:t>
            </w:r>
          </w:p>
        </w:tc>
      </w:tr>
      <w:tr w:rsidR="00F561DD" w:rsidTr="00911129">
        <w:tc>
          <w:tcPr>
            <w:tcW w:w="909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561DD" w:rsidRPr="00361E17" w:rsidRDefault="00D74640" w:rsidP="00B67166">
            <w:pPr>
              <w:pStyle w:val="BodyText1"/>
              <w:rPr>
                <w:b/>
              </w:rPr>
            </w:pPr>
            <w:r>
              <w:rPr>
                <w:rFonts w:hint="eastAsia"/>
                <w:b/>
                <w:sz w:val="28"/>
                <w:lang w:eastAsia="zh-CN"/>
              </w:rPr>
              <w:t>Yongjing ZHANG</w:t>
            </w:r>
            <w:r w:rsidR="005C612D" w:rsidRPr="00361E17">
              <w:rPr>
                <w:b/>
                <w:sz w:val="28"/>
              </w:rPr>
              <w:t>, Ph.D.</w:t>
            </w:r>
          </w:p>
          <w:p w:rsidR="00B62BFD" w:rsidRPr="0070617C" w:rsidRDefault="00D74640" w:rsidP="00600C68">
            <w:pPr>
              <w:pStyle w:val="BodyText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Project Leader</w:t>
            </w:r>
            <w:r w:rsidR="005C612D">
              <w:t xml:space="preserve">, </w:t>
            </w:r>
            <w:r w:rsidR="00600C68">
              <w:rPr>
                <w:rFonts w:hint="eastAsia"/>
                <w:lang w:eastAsia="zh-CN"/>
              </w:rPr>
              <w:t>Standard Research</w:t>
            </w:r>
            <w:r w:rsidR="00E15AF7">
              <w:rPr>
                <w:rFonts w:hint="eastAsia"/>
                <w:lang w:eastAsia="zh-CN"/>
              </w:rPr>
              <w:t xml:space="preserve">, </w:t>
            </w:r>
            <w:r w:rsidR="00600C68">
              <w:rPr>
                <w:rFonts w:hint="eastAsia"/>
                <w:lang w:eastAsia="zh-CN"/>
              </w:rPr>
              <w:t>Carrier Software BU</w:t>
            </w:r>
            <w:r w:rsidR="00E15AF7">
              <w:rPr>
                <w:rFonts w:hint="eastAsia"/>
                <w:lang w:eastAsia="zh-CN"/>
              </w:rPr>
              <w:t xml:space="preserve">, </w:t>
            </w:r>
            <w:r w:rsidR="005C612D">
              <w:t xml:space="preserve">Huawei </w:t>
            </w:r>
            <w:r>
              <w:rPr>
                <w:rFonts w:hint="eastAsia"/>
                <w:lang w:eastAsia="zh-CN"/>
              </w:rPr>
              <w:t xml:space="preserve">Technologies </w:t>
            </w:r>
            <w:r w:rsidR="00361E17">
              <w:t>Co., Ltd.</w:t>
            </w:r>
            <w:r w:rsidR="00B62BFD">
              <w:t xml:space="preserve">   </w:t>
            </w:r>
            <w:r w:rsidR="004D634F">
              <w:t xml:space="preserve">                                                            </w:t>
            </w:r>
            <w:r>
              <w:rPr>
                <w:rFonts w:hint="eastAsia"/>
                <w:lang w:eastAsia="zh-CN"/>
              </w:rPr>
              <w:br/>
            </w:r>
            <w:r w:rsidR="004D634F">
              <w:t>E-mail:</w:t>
            </w:r>
            <w:r>
              <w:rPr>
                <w:rFonts w:hint="eastAsia"/>
                <w:lang w:eastAsia="zh-CN"/>
              </w:rPr>
              <w:t xml:space="preserve"> zhangyongjing@huawei.com</w:t>
            </w:r>
            <w:r w:rsidR="004D634F">
              <w:t xml:space="preserve">;  </w:t>
            </w:r>
            <w:bookmarkStart w:id="0" w:name="_GoBack"/>
            <w:bookmarkEnd w:id="0"/>
            <w:r w:rsidR="004D634F">
              <w:t>Mobile: +</w:t>
            </w:r>
            <w:r>
              <w:rPr>
                <w:rFonts w:hint="eastAsia"/>
                <w:lang w:eastAsia="zh-CN"/>
              </w:rPr>
              <w:t>86</w:t>
            </w:r>
            <w:r w:rsidR="004D634F">
              <w:t xml:space="preserve"> </w:t>
            </w:r>
            <w:r>
              <w:rPr>
                <w:rFonts w:hint="eastAsia"/>
                <w:lang w:eastAsia="zh-CN"/>
              </w:rPr>
              <w:t>15305155155</w:t>
            </w:r>
          </w:p>
        </w:tc>
      </w:tr>
      <w:tr w:rsidR="00F561DD" w:rsidRPr="00F23EE3" w:rsidTr="00911129">
        <w:tc>
          <w:tcPr>
            <w:tcW w:w="9090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561DD" w:rsidRPr="0070617C" w:rsidRDefault="00361E17" w:rsidP="00F561DD">
            <w:pPr>
              <w:pStyle w:val="1"/>
            </w:pPr>
            <w:r>
              <w:t>Standard</w:t>
            </w:r>
            <w:r w:rsidR="00820CC7">
              <w:rPr>
                <w:rFonts w:hint="eastAsia"/>
              </w:rPr>
              <w:t>s</w:t>
            </w:r>
            <w:r w:rsidR="0056330F">
              <w:t xml:space="preserve"> </w:t>
            </w:r>
            <w:r w:rsidR="00F561DD" w:rsidRPr="0070617C">
              <w:t>Experience</w:t>
            </w:r>
          </w:p>
        </w:tc>
      </w:tr>
      <w:tr w:rsidR="00D74640" w:rsidTr="00E20B5D">
        <w:trPr>
          <w:trHeight w:val="862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527" w:rsidRDefault="00F80F8E" w:rsidP="001049B8">
            <w:pPr>
              <w:pStyle w:val="BodyText1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2012-</w:t>
            </w:r>
            <w:r w:rsidR="00D74640">
              <w:rPr>
                <w:rFonts w:hint="eastAsia"/>
                <w:lang w:eastAsia="zh-CN"/>
              </w:rPr>
              <w:t>Current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F8E" w:rsidRDefault="00F80F8E" w:rsidP="00F80F8E">
            <w:pPr>
              <w:pStyle w:val="a0"/>
              <w:spacing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Chair</w:t>
            </w:r>
            <w:r w:rsidR="00D74640">
              <w:rPr>
                <w:rFonts w:hint="eastAsia"/>
                <w:lang w:eastAsia="zh-CN"/>
              </w:rPr>
              <w:t>, WG5 Management, Abstraction &amp; Semantics,</w:t>
            </w:r>
            <w:r>
              <w:rPr>
                <w:rFonts w:hint="eastAsia"/>
                <w:lang w:eastAsia="zh-CN"/>
              </w:rPr>
              <w:t xml:space="preserve"> </w:t>
            </w:r>
            <w:r w:rsidR="00D74640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o</w:t>
            </w:r>
            <w:r w:rsidRPr="00F80F8E">
              <w:rPr>
                <w:lang w:eastAsia="zh-CN"/>
              </w:rPr>
              <w:t>neM2M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402527" w:rsidRPr="00F80F8E" w:rsidRDefault="00402527" w:rsidP="00F80F8E">
            <w:pPr>
              <w:pStyle w:val="30"/>
              <w:spacing w:line="240" w:lineRule="auto"/>
              <w:ind w:right="330"/>
              <w:rPr>
                <w:lang w:eastAsia="zh-CN"/>
              </w:rPr>
            </w:pPr>
          </w:p>
        </w:tc>
      </w:tr>
      <w:tr w:rsidR="00D74640" w:rsidTr="00F80F8E">
        <w:trPr>
          <w:trHeight w:val="55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527" w:rsidRDefault="00D74640" w:rsidP="00F80F8E">
            <w:pPr>
              <w:pStyle w:val="BodyText1"/>
              <w:spacing w:before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2011-</w:t>
            </w:r>
            <w:r w:rsidR="00F80F8E">
              <w:rPr>
                <w:rFonts w:hint="eastAsia"/>
                <w:lang w:eastAsia="zh-CN"/>
              </w:rPr>
              <w:t>2012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527" w:rsidRDefault="00D74640">
            <w:pPr>
              <w:pStyle w:val="a0"/>
              <w:spacing w:before="0" w:line="240" w:lineRule="auto"/>
              <w:jc w:val="left"/>
              <w:rPr>
                <w:lang w:eastAsia="zh-CN"/>
              </w:rPr>
            </w:pPr>
            <w:r>
              <w:t>Chair, WG</w:t>
            </w:r>
            <w:r>
              <w:rPr>
                <w:rFonts w:hint="eastAsia"/>
                <w:lang w:eastAsia="zh-CN"/>
              </w:rPr>
              <w:t>5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Management</w:t>
            </w:r>
            <w:r>
              <w:t>,</w:t>
            </w:r>
            <w:r>
              <w:rPr>
                <w:rFonts w:hint="eastAsia"/>
                <w:lang w:eastAsia="zh-CN"/>
              </w:rPr>
              <w:t xml:space="preserve"> ETSI TC M2M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402527" w:rsidRDefault="00402527">
            <w:pPr>
              <w:pStyle w:val="30"/>
              <w:spacing w:before="0" w:line="240" w:lineRule="auto"/>
            </w:pPr>
          </w:p>
        </w:tc>
      </w:tr>
      <w:tr w:rsidR="00D74640" w:rsidTr="00F80F8E">
        <w:trPr>
          <w:trHeight w:val="55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527" w:rsidRDefault="00D74640">
            <w:pPr>
              <w:pStyle w:val="BodyText1"/>
              <w:spacing w:before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2012-Current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527" w:rsidRDefault="00820CC7">
            <w:pPr>
              <w:pStyle w:val="a0"/>
              <w:spacing w:before="0" w:line="240" w:lineRule="auto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</w:t>
            </w:r>
            <w:r w:rsidR="00CE3779">
              <w:rPr>
                <w:rFonts w:hint="eastAsia"/>
                <w:lang w:eastAsia="zh-CN"/>
              </w:rPr>
              <w:t>elegate</w:t>
            </w:r>
            <w:r w:rsidR="00D74640">
              <w:t xml:space="preserve">, </w:t>
            </w:r>
            <w:r w:rsidR="00CE3779">
              <w:rPr>
                <w:rFonts w:hint="eastAsia"/>
                <w:lang w:eastAsia="zh-CN"/>
              </w:rPr>
              <w:t xml:space="preserve">TC10 </w:t>
            </w:r>
            <w:r w:rsidR="00CE3779" w:rsidRPr="00CE3779">
              <w:rPr>
                <w:lang w:eastAsia="zh-CN"/>
              </w:rPr>
              <w:t>Ubiquitous Technical Committee</w:t>
            </w:r>
            <w:r w:rsidR="00D74640">
              <w:t>,</w:t>
            </w:r>
            <w:r w:rsidR="00D74640">
              <w:rPr>
                <w:rFonts w:hint="eastAsia"/>
                <w:lang w:eastAsia="zh-CN"/>
              </w:rPr>
              <w:t xml:space="preserve"> </w:t>
            </w:r>
            <w:r w:rsidR="00CE3779">
              <w:rPr>
                <w:rFonts w:hint="eastAsia"/>
                <w:lang w:eastAsia="zh-CN"/>
              </w:rPr>
              <w:t>CCSA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402527" w:rsidRDefault="00402527">
            <w:pPr>
              <w:pStyle w:val="30"/>
              <w:spacing w:before="0" w:line="240" w:lineRule="auto"/>
            </w:pPr>
          </w:p>
        </w:tc>
      </w:tr>
      <w:tr w:rsidR="00361E17" w:rsidTr="00F80F8E">
        <w:trPr>
          <w:trHeight w:val="555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527" w:rsidRDefault="00D74640">
            <w:pPr>
              <w:pStyle w:val="BodyText1"/>
              <w:spacing w:before="0"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2008-2009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527" w:rsidRDefault="004950F9">
            <w:pPr>
              <w:pStyle w:val="a0"/>
              <w:spacing w:before="0" w:line="240" w:lineRule="auto"/>
              <w:jc w:val="left"/>
              <w:rPr>
                <w:lang w:eastAsia="zh-CN"/>
              </w:rPr>
            </w:pPr>
            <w:r w:rsidRPr="004950F9">
              <w:rPr>
                <w:lang w:eastAsia="zh-CN"/>
              </w:rPr>
              <w:t>Research support and delegate</w:t>
            </w:r>
            <w:r w:rsidR="00F37452">
              <w:rPr>
                <w:rFonts w:hint="eastAsia"/>
                <w:lang w:eastAsia="zh-CN"/>
              </w:rPr>
              <w:t>,</w:t>
            </w:r>
            <w:r w:rsidR="00D74640">
              <w:t xml:space="preserve"> </w:t>
            </w:r>
            <w:r w:rsidR="00CE3779" w:rsidRPr="00CE3779">
              <w:t>Converged IP Messaging</w:t>
            </w:r>
            <w:r w:rsidR="00D74640">
              <w:rPr>
                <w:rFonts w:hint="eastAsia"/>
                <w:lang w:eastAsia="zh-CN"/>
              </w:rPr>
              <w:t>, OMA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402527" w:rsidRDefault="00402527">
            <w:pPr>
              <w:pStyle w:val="30"/>
              <w:spacing w:before="0" w:line="240" w:lineRule="auto"/>
            </w:pPr>
          </w:p>
        </w:tc>
      </w:tr>
      <w:tr w:rsidR="00B67166" w:rsidTr="00B44774">
        <w:trPr>
          <w:trHeight w:val="307"/>
        </w:trPr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7166" w:rsidRPr="0026195A" w:rsidRDefault="00B67166" w:rsidP="00487DCD">
            <w:pPr>
              <w:pStyle w:val="1"/>
              <w:rPr>
                <w:sz w:val="12"/>
              </w:rPr>
            </w:pPr>
          </w:p>
        </w:tc>
      </w:tr>
      <w:tr w:rsidR="0037263E" w:rsidTr="00B44774">
        <w:trPr>
          <w:trHeight w:hRule="exact" w:val="543"/>
        </w:trPr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263E" w:rsidRDefault="00487DCD" w:rsidP="00487DCD">
            <w:pPr>
              <w:pStyle w:val="1"/>
            </w:pPr>
            <w:r>
              <w:t>Professional Experience</w:t>
            </w:r>
          </w:p>
        </w:tc>
      </w:tr>
      <w:tr w:rsidR="00B67166" w:rsidTr="00B44774">
        <w:trPr>
          <w:trHeight w:val="51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166" w:rsidRPr="0070617C" w:rsidRDefault="002657E8" w:rsidP="00D62111">
            <w:pPr>
              <w:pStyle w:val="BodyText1"/>
              <w:tabs>
                <w:tab w:val="left" w:pos="2520"/>
              </w:tabs>
            </w:pPr>
            <w:r>
              <w:t>Current</w:t>
            </w: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B67166" w:rsidRPr="00911129" w:rsidRDefault="002657E8" w:rsidP="00E20B5D">
            <w:pPr>
              <w:pStyle w:val="a0"/>
              <w:jc w:val="left"/>
              <w:rPr>
                <w:b/>
                <w:lang w:eastAsia="zh-CN"/>
              </w:rPr>
            </w:pPr>
            <w:r w:rsidRPr="00911129">
              <w:rPr>
                <w:b/>
              </w:rPr>
              <w:t>Huawei</w:t>
            </w:r>
            <w:r w:rsidR="009D70E9">
              <w:rPr>
                <w:rFonts w:hint="eastAsia"/>
                <w:b/>
                <w:lang w:eastAsia="zh-CN"/>
              </w:rPr>
              <w:t xml:space="preserve"> </w:t>
            </w:r>
            <w:r w:rsidR="00E20B5D">
              <w:rPr>
                <w:rFonts w:hint="eastAsia"/>
                <w:b/>
                <w:lang w:eastAsia="zh-CN"/>
              </w:rPr>
              <w:t xml:space="preserve">Technologies Co., Ltd. 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166" w:rsidRPr="00911129" w:rsidRDefault="00CE3779" w:rsidP="00CE3779">
            <w:pPr>
              <w:pStyle w:val="30"/>
              <w:rPr>
                <w:i/>
                <w:lang w:eastAsia="zh-CN"/>
              </w:rPr>
            </w:pPr>
            <w:r>
              <w:rPr>
                <w:rFonts w:hint="eastAsia"/>
                <w:i/>
                <w:lang w:eastAsia="zh-CN"/>
              </w:rPr>
              <w:t>Nanjing</w:t>
            </w:r>
            <w:r w:rsidR="002657E8" w:rsidRPr="00911129">
              <w:rPr>
                <w:i/>
              </w:rPr>
              <w:t xml:space="preserve">, </w:t>
            </w:r>
            <w:r>
              <w:rPr>
                <w:rFonts w:hint="eastAsia"/>
                <w:i/>
                <w:lang w:eastAsia="zh-CN"/>
              </w:rPr>
              <w:t>China</w:t>
            </w:r>
          </w:p>
        </w:tc>
      </w:tr>
      <w:tr w:rsidR="00B67166" w:rsidTr="00B44774">
        <w:trPr>
          <w:trHeight w:val="793"/>
        </w:trPr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4C8" w:rsidRDefault="00E20B5D" w:rsidP="00B224C8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Senior </w:t>
            </w:r>
            <w:r w:rsidR="00CE3779">
              <w:rPr>
                <w:rFonts w:hint="eastAsia"/>
                <w:lang w:eastAsia="zh-CN"/>
              </w:rPr>
              <w:t>Project Leader</w:t>
            </w:r>
          </w:p>
          <w:p w:rsidR="00B67166" w:rsidRDefault="002657E8" w:rsidP="002657E8">
            <w:pPr>
              <w:pStyle w:val="BulletedList"/>
            </w:pPr>
            <w:r>
              <w:t xml:space="preserve">Global M2M Standardization and </w:t>
            </w:r>
            <w:r w:rsidR="00437F8F">
              <w:rPr>
                <w:lang w:eastAsia="zh-CN"/>
              </w:rPr>
              <w:t>Strategy</w:t>
            </w:r>
            <w:r w:rsidR="00437F8F">
              <w:rPr>
                <w:rFonts w:hint="eastAsia"/>
                <w:lang w:eastAsia="zh-CN"/>
              </w:rPr>
              <w:t xml:space="preserve"> Planning</w:t>
            </w:r>
          </w:p>
          <w:p w:rsidR="002657E8" w:rsidRDefault="002657E8" w:rsidP="002657E8">
            <w:pPr>
              <w:pStyle w:val="BulletedList"/>
            </w:pPr>
            <w:r>
              <w:t xml:space="preserve">Technical </w:t>
            </w:r>
            <w:r w:rsidR="00437F8F">
              <w:rPr>
                <w:rFonts w:hint="eastAsia"/>
                <w:lang w:eastAsia="zh-CN"/>
              </w:rPr>
              <w:t xml:space="preserve">Research on M2M and </w:t>
            </w:r>
            <w:r w:rsidR="00AB625A">
              <w:rPr>
                <w:rFonts w:hint="eastAsia"/>
                <w:lang w:eastAsia="zh-CN"/>
              </w:rPr>
              <w:t xml:space="preserve">Carrier </w:t>
            </w:r>
            <w:r w:rsidR="00437F8F">
              <w:rPr>
                <w:rFonts w:hint="eastAsia"/>
                <w:lang w:eastAsia="zh-CN"/>
              </w:rPr>
              <w:t>Service Capabilities</w:t>
            </w:r>
          </w:p>
          <w:p w:rsidR="00437F8F" w:rsidRDefault="00437F8F" w:rsidP="002657E8">
            <w:pPr>
              <w:pStyle w:val="BulletedList"/>
            </w:pPr>
            <w:r>
              <w:rPr>
                <w:rFonts w:hint="eastAsia"/>
                <w:lang w:eastAsia="zh-CN"/>
              </w:rPr>
              <w:t xml:space="preserve">Prototyping of M2M Service </w:t>
            </w:r>
            <w:r>
              <w:rPr>
                <w:lang w:eastAsia="zh-CN"/>
              </w:rPr>
              <w:t>Capability</w:t>
            </w:r>
            <w:r>
              <w:rPr>
                <w:rFonts w:hint="eastAsia"/>
                <w:lang w:eastAsia="zh-CN"/>
              </w:rPr>
              <w:t xml:space="preserve">  Middleware and Applications</w:t>
            </w:r>
          </w:p>
          <w:p w:rsidR="00E20B5D" w:rsidRDefault="00437F8F" w:rsidP="00E20B5D">
            <w:pPr>
              <w:pStyle w:val="BulletedLis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Architecture Interworking with M2M Area Network Technologies and Constrained Environments</w:t>
            </w:r>
          </w:p>
          <w:p w:rsidR="00E20B5D" w:rsidRPr="00E20B5D" w:rsidRDefault="00E20B5D" w:rsidP="00E20B5D">
            <w:pPr>
              <w:pStyle w:val="BulletedLis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Standard Research </w:t>
            </w:r>
            <w:r w:rsidR="001F6037">
              <w:rPr>
                <w:rFonts w:hint="eastAsia"/>
                <w:lang w:eastAsia="zh-CN"/>
              </w:rPr>
              <w:t xml:space="preserve">Management </w:t>
            </w:r>
            <w:r>
              <w:rPr>
                <w:rFonts w:hint="eastAsia"/>
                <w:lang w:eastAsia="zh-CN"/>
              </w:rPr>
              <w:t>and Coordination on Carrier Services and NFV.</w:t>
            </w:r>
          </w:p>
          <w:p w:rsidR="00E20B5D" w:rsidRPr="00E20B5D" w:rsidRDefault="00E20B5D" w:rsidP="00E20B5D">
            <w:pPr>
              <w:rPr>
                <w:lang w:eastAsia="zh-CN"/>
              </w:rPr>
            </w:pPr>
          </w:p>
        </w:tc>
      </w:tr>
      <w:tr w:rsidR="00B67166" w:rsidTr="00B44774">
        <w:trPr>
          <w:trHeight w:val="640"/>
        </w:trPr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24C8" w:rsidRDefault="00E15AF7" w:rsidP="00B224C8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Research Engineer</w:t>
            </w:r>
          </w:p>
          <w:p w:rsidR="00B67166" w:rsidRDefault="00E67103" w:rsidP="00E67103">
            <w:pPr>
              <w:pStyle w:val="BulletedList"/>
              <w:rPr>
                <w:lang w:eastAsia="zh-CN"/>
              </w:rPr>
            </w:pPr>
            <w:r>
              <w:t xml:space="preserve">Standardization and </w:t>
            </w:r>
            <w:r w:rsidR="00E15AF7">
              <w:rPr>
                <w:rFonts w:hint="eastAsia"/>
                <w:lang w:eastAsia="zh-CN"/>
              </w:rPr>
              <w:t xml:space="preserve">Research on </w:t>
            </w:r>
            <w:r w:rsidR="00437F8F">
              <w:rPr>
                <w:rFonts w:hint="eastAsia"/>
                <w:lang w:eastAsia="zh-CN"/>
              </w:rPr>
              <w:t>Service L</w:t>
            </w:r>
            <w:r w:rsidR="00E15AF7">
              <w:rPr>
                <w:rFonts w:hint="eastAsia"/>
                <w:lang w:eastAsia="zh-CN"/>
              </w:rPr>
              <w:t xml:space="preserve">ayer </w:t>
            </w:r>
            <w:r w:rsidR="00170A37">
              <w:rPr>
                <w:rFonts w:hint="eastAsia"/>
                <w:lang w:eastAsia="zh-CN"/>
              </w:rPr>
              <w:t>E</w:t>
            </w:r>
            <w:r w:rsidR="00437F8F">
              <w:rPr>
                <w:rFonts w:hint="eastAsia"/>
                <w:lang w:eastAsia="zh-CN"/>
              </w:rPr>
              <w:t>nable</w:t>
            </w:r>
            <w:r w:rsidR="00170A37">
              <w:rPr>
                <w:rFonts w:hint="eastAsia"/>
                <w:lang w:eastAsia="zh-CN"/>
              </w:rPr>
              <w:t xml:space="preserve">ment Technologies </w:t>
            </w:r>
            <w:r w:rsidR="00437F8F">
              <w:rPr>
                <w:rFonts w:hint="eastAsia"/>
                <w:lang w:eastAsia="zh-CN"/>
              </w:rPr>
              <w:t xml:space="preserve">including </w:t>
            </w:r>
            <w:r w:rsidR="00B847A8">
              <w:rPr>
                <w:rFonts w:hint="eastAsia"/>
                <w:lang w:eastAsia="zh-CN"/>
              </w:rPr>
              <w:t xml:space="preserve">M2M, </w:t>
            </w:r>
            <w:r w:rsidR="00437F8F">
              <w:rPr>
                <w:rFonts w:hint="eastAsia"/>
                <w:lang w:eastAsia="zh-CN"/>
              </w:rPr>
              <w:t xml:space="preserve">SIP/IMS, </w:t>
            </w:r>
            <w:r w:rsidR="00437F8F" w:rsidRPr="00437F8F">
              <w:rPr>
                <w:lang w:eastAsia="zh-CN"/>
              </w:rPr>
              <w:t>Converged IP Messaging</w:t>
            </w:r>
            <w:r w:rsidR="00437F8F">
              <w:rPr>
                <w:rFonts w:hint="eastAsia"/>
                <w:lang w:eastAsia="zh-CN"/>
              </w:rPr>
              <w:t xml:space="preserve">, Device Management,  Personal Network, </w:t>
            </w:r>
            <w:r w:rsidR="00170A37">
              <w:rPr>
                <w:rFonts w:hint="eastAsia"/>
                <w:lang w:eastAsia="zh-CN"/>
              </w:rPr>
              <w:t>Rich</w:t>
            </w:r>
            <w:r w:rsidR="00437F8F">
              <w:rPr>
                <w:rFonts w:hint="eastAsia"/>
                <w:lang w:eastAsia="zh-CN"/>
              </w:rPr>
              <w:t xml:space="preserve"> Communication, etc.</w:t>
            </w:r>
          </w:p>
          <w:p w:rsidR="00E15AF7" w:rsidRPr="00437F8F" w:rsidRDefault="00E15AF7" w:rsidP="00437F8F">
            <w:pPr>
              <w:pStyle w:val="BulletedList"/>
              <w:numPr>
                <w:ilvl w:val="0"/>
                <w:numId w:val="0"/>
              </w:numPr>
              <w:ind w:left="720"/>
              <w:rPr>
                <w:lang w:eastAsia="zh-CN"/>
              </w:rPr>
            </w:pPr>
          </w:p>
        </w:tc>
      </w:tr>
      <w:tr w:rsidR="00F561DD" w:rsidTr="00911129"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61DD" w:rsidRPr="0070617C" w:rsidRDefault="00F561DD" w:rsidP="00F561DD">
            <w:pPr>
              <w:pStyle w:val="1"/>
            </w:pPr>
            <w:r w:rsidRPr="003126B2">
              <w:t>Education</w:t>
            </w:r>
          </w:p>
        </w:tc>
      </w:tr>
      <w:tr w:rsidR="00B67166" w:rsidTr="00911129">
        <w:trPr>
          <w:trHeight w:val="525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B67166" w:rsidRDefault="00170A37" w:rsidP="00B67166">
            <w:pPr>
              <w:pStyle w:val="BodyText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1998-2007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166" w:rsidRPr="00911129" w:rsidRDefault="00170A37" w:rsidP="005A1ECC">
            <w:pPr>
              <w:pStyle w:val="a0"/>
              <w:jc w:val="left"/>
              <w:rPr>
                <w:b/>
                <w:lang w:eastAsia="zh-CN"/>
              </w:rPr>
            </w:pPr>
            <w:r w:rsidRPr="00170A37">
              <w:rPr>
                <w:b/>
              </w:rPr>
              <w:t>Beijing Univ. of Posts &amp; Telecom</w:t>
            </w:r>
            <w:r w:rsidR="0017789A">
              <w:rPr>
                <w:rFonts w:hint="eastAsia"/>
                <w:b/>
                <w:lang w:eastAsia="zh-CN"/>
              </w:rPr>
              <w:t>munications</w:t>
            </w:r>
            <w:r w:rsidR="00AB625A">
              <w:rPr>
                <w:rFonts w:hint="eastAsia"/>
                <w:b/>
                <w:lang w:eastAsia="zh-CN"/>
              </w:rPr>
              <w:t xml:space="preserve"> (BUPT)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7166" w:rsidRPr="00911129" w:rsidRDefault="00170A37" w:rsidP="00170A37">
            <w:pPr>
              <w:pStyle w:val="30"/>
              <w:wordWrap w:val="0"/>
              <w:rPr>
                <w:i/>
                <w:lang w:eastAsia="zh-CN"/>
              </w:rPr>
            </w:pPr>
            <w:r>
              <w:rPr>
                <w:rFonts w:hint="eastAsia"/>
                <w:i/>
                <w:lang w:eastAsia="zh-CN"/>
              </w:rPr>
              <w:t>Beijing, China</w:t>
            </w:r>
          </w:p>
        </w:tc>
      </w:tr>
      <w:tr w:rsidR="00170A37" w:rsidTr="00B25E8E">
        <w:trPr>
          <w:trHeight w:val="555"/>
        </w:trPr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0A37" w:rsidRDefault="00170A37" w:rsidP="00B25E8E">
            <w:pPr>
              <w:pStyle w:val="2"/>
            </w:pPr>
            <w:r>
              <w:t xml:space="preserve">Ph.D. </w:t>
            </w:r>
            <w:r w:rsidR="00F23EE3">
              <w:rPr>
                <w:rFonts w:hint="eastAsia"/>
                <w:lang w:eastAsia="zh-CN"/>
              </w:rPr>
              <w:t xml:space="preserve">- </w:t>
            </w:r>
            <w:r w:rsidRPr="00170A37">
              <w:t xml:space="preserve">Circuit </w:t>
            </w:r>
            <w:r w:rsidR="00705E0D">
              <w:rPr>
                <w:rFonts w:hint="eastAsia"/>
                <w:lang w:eastAsia="zh-CN"/>
              </w:rPr>
              <w:t>&amp;</w:t>
            </w:r>
            <w:r w:rsidRPr="00170A37">
              <w:t xml:space="preserve"> System</w:t>
            </w:r>
          </w:p>
          <w:p w:rsidR="00170A37" w:rsidRDefault="0017789A" w:rsidP="00B25E8E">
            <w:pPr>
              <w:pStyle w:val="BulletedList"/>
            </w:pPr>
            <w:r>
              <w:rPr>
                <w:rFonts w:hint="eastAsia"/>
                <w:lang w:eastAsia="zh-CN"/>
              </w:rPr>
              <w:t xml:space="preserve">B3G </w:t>
            </w:r>
            <w:r w:rsidR="00B25E8E">
              <w:rPr>
                <w:rFonts w:hint="eastAsia"/>
                <w:lang w:eastAsia="zh-CN"/>
              </w:rPr>
              <w:t>Radio Resource Management</w:t>
            </w:r>
          </w:p>
          <w:p w:rsidR="00402527" w:rsidRDefault="00B25E8E">
            <w:pPr>
              <w:pStyle w:val="BulletedList"/>
              <w:ind w:left="714" w:hanging="35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Heterogeneous Network Interworking (3GPP-WLAN)</w:t>
            </w:r>
          </w:p>
          <w:p w:rsidR="00402527" w:rsidRDefault="00B25E8E">
            <w:pPr>
              <w:pStyle w:val="BulletedList"/>
              <w:ind w:left="714" w:hanging="35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Software Defined Radio and Reconfiguration</w:t>
            </w:r>
            <w:r w:rsidR="00995ED8">
              <w:rPr>
                <w:rFonts w:hint="eastAsia"/>
                <w:lang w:eastAsia="zh-CN"/>
              </w:rPr>
              <w:t xml:space="preserve"> (EU FP6 E2R)</w:t>
            </w:r>
          </w:p>
          <w:p w:rsidR="00B25E8E" w:rsidRDefault="00B25E8E" w:rsidP="00B25E8E">
            <w:pPr>
              <w:pStyle w:val="BulletedLis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Ultra Wide Band Radio &amp; Antenna </w:t>
            </w:r>
            <w:r w:rsidR="00071348">
              <w:rPr>
                <w:rFonts w:hint="eastAsia"/>
                <w:lang w:eastAsia="zh-CN"/>
              </w:rPr>
              <w:t>Simulation</w:t>
            </w:r>
          </w:p>
          <w:p w:rsidR="0017789A" w:rsidRDefault="0017789A" w:rsidP="0017789A">
            <w:pPr>
              <w:pStyle w:val="BulletedList"/>
            </w:pPr>
            <w:r>
              <w:rPr>
                <w:rFonts w:hint="eastAsia"/>
                <w:lang w:eastAsia="zh-CN"/>
              </w:rPr>
              <w:t>Hardware Design and Embedded Programming</w:t>
            </w:r>
          </w:p>
          <w:p w:rsidR="00170A37" w:rsidRPr="005A1ECC" w:rsidRDefault="00170A37" w:rsidP="00B25E8E"/>
        </w:tc>
      </w:tr>
      <w:tr w:rsidR="00B67166" w:rsidRPr="00321828" w:rsidTr="00911129">
        <w:trPr>
          <w:trHeight w:val="555"/>
        </w:trPr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7166" w:rsidRDefault="00170A37" w:rsidP="00A43F4E">
            <w:pPr>
              <w:pStyle w:val="2"/>
            </w:pPr>
            <w:r w:rsidRPr="00170A37">
              <w:lastRenderedPageBreak/>
              <w:t>Bachelor</w:t>
            </w:r>
            <w:r w:rsidR="00F23EE3">
              <w:rPr>
                <w:rFonts w:hint="eastAsia"/>
                <w:lang w:eastAsia="zh-CN"/>
              </w:rPr>
              <w:t xml:space="preserve"> -</w:t>
            </w:r>
            <w:r w:rsidR="00B2065F">
              <w:t xml:space="preserve"> </w:t>
            </w:r>
            <w:r w:rsidRPr="00170A37">
              <w:t>Telecommunications Engineering</w:t>
            </w:r>
          </w:p>
          <w:p w:rsidR="005A1ECC" w:rsidRPr="00321828" w:rsidRDefault="0021647E" w:rsidP="0021647E">
            <w:pPr>
              <w:pStyle w:val="BulletedList"/>
              <w:rPr>
                <w:lang w:val="fr-FR" w:eastAsia="zh-CN"/>
              </w:rPr>
            </w:pPr>
            <w:r w:rsidRPr="00321828">
              <w:rPr>
                <w:rFonts w:hint="eastAsia"/>
                <w:lang w:val="fr-FR" w:eastAsia="zh-CN"/>
              </w:rPr>
              <w:t xml:space="preserve">Signal </w:t>
            </w:r>
            <w:proofErr w:type="spellStart"/>
            <w:r w:rsidRPr="00321828">
              <w:rPr>
                <w:rFonts w:hint="eastAsia"/>
                <w:lang w:val="fr-FR" w:eastAsia="zh-CN"/>
              </w:rPr>
              <w:t>Processing</w:t>
            </w:r>
            <w:proofErr w:type="spellEnd"/>
            <w:r w:rsidRPr="00321828">
              <w:rPr>
                <w:rFonts w:hint="eastAsia"/>
                <w:lang w:val="fr-FR" w:eastAsia="zh-CN"/>
              </w:rPr>
              <w:t xml:space="preserve">, Communication </w:t>
            </w:r>
            <w:proofErr w:type="spellStart"/>
            <w:r w:rsidRPr="00321828">
              <w:rPr>
                <w:rFonts w:hint="eastAsia"/>
                <w:lang w:val="fr-FR" w:eastAsia="zh-CN"/>
              </w:rPr>
              <w:t>Principle</w:t>
            </w:r>
            <w:proofErr w:type="spellEnd"/>
            <w:r w:rsidRPr="00321828">
              <w:rPr>
                <w:rFonts w:hint="eastAsia"/>
                <w:lang w:val="fr-FR" w:eastAsia="zh-CN"/>
              </w:rPr>
              <w:t>, etc.</w:t>
            </w:r>
          </w:p>
          <w:p w:rsidR="0021647E" w:rsidRPr="00321828" w:rsidRDefault="0021647E" w:rsidP="0021647E">
            <w:pPr>
              <w:rPr>
                <w:lang w:val="fr-FR" w:eastAsia="zh-CN"/>
              </w:rPr>
            </w:pPr>
          </w:p>
        </w:tc>
      </w:tr>
      <w:tr w:rsidR="003D2B4F" w:rsidTr="003D2B4F">
        <w:trPr>
          <w:trHeight w:val="525"/>
        </w:trPr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:rsidR="003D2B4F" w:rsidRDefault="00995ED8" w:rsidP="003D2B4F">
            <w:pPr>
              <w:pStyle w:val="BodyText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2004-2005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2B4F" w:rsidRPr="00911129" w:rsidRDefault="003D2B4F" w:rsidP="003D2B4F">
            <w:pPr>
              <w:pStyle w:val="a0"/>
              <w:jc w:val="left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Microsoft Research Asia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2B4F" w:rsidRPr="00911129" w:rsidRDefault="003D2B4F" w:rsidP="003D2B4F">
            <w:pPr>
              <w:pStyle w:val="30"/>
              <w:wordWrap w:val="0"/>
              <w:rPr>
                <w:i/>
                <w:lang w:eastAsia="zh-CN"/>
              </w:rPr>
            </w:pPr>
            <w:r>
              <w:rPr>
                <w:rFonts w:hint="eastAsia"/>
                <w:i/>
                <w:lang w:eastAsia="zh-CN"/>
              </w:rPr>
              <w:t>Beijing, China</w:t>
            </w:r>
          </w:p>
        </w:tc>
      </w:tr>
      <w:tr w:rsidR="003D2B4F" w:rsidTr="003D2B4F">
        <w:trPr>
          <w:trHeight w:val="555"/>
        </w:trPr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2B4F" w:rsidRDefault="00995ED8" w:rsidP="003D2B4F">
            <w:pPr>
              <w:pStyle w:val="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Intern</w:t>
            </w:r>
            <w:r w:rsidR="00F23EE3">
              <w:rPr>
                <w:rFonts w:hint="eastAsia"/>
                <w:lang w:eastAsia="zh-CN"/>
              </w:rPr>
              <w:t>ship</w:t>
            </w:r>
          </w:p>
          <w:p w:rsidR="00995ED8" w:rsidRDefault="00995ED8" w:rsidP="00995ED8">
            <w:pPr>
              <w:pStyle w:val="BulletedList"/>
              <w:rPr>
                <w:lang w:eastAsia="zh-CN"/>
              </w:rPr>
            </w:pPr>
            <w:r>
              <w:rPr>
                <w:lang w:eastAsia="zh-CN"/>
              </w:rPr>
              <w:t>Heterogeneous</w:t>
            </w:r>
            <w:r>
              <w:rPr>
                <w:rFonts w:hint="eastAsia"/>
                <w:lang w:eastAsia="zh-CN"/>
              </w:rPr>
              <w:t xml:space="preserve"> Radio Technologies Interference &amp; Co-</w:t>
            </w:r>
            <w:r>
              <w:rPr>
                <w:lang w:eastAsia="zh-CN"/>
              </w:rPr>
              <w:t>existence</w:t>
            </w:r>
          </w:p>
          <w:p w:rsidR="003D2B4F" w:rsidRPr="003D2B4F" w:rsidRDefault="003D2B4F" w:rsidP="00995ED8">
            <w:pPr>
              <w:pStyle w:val="BulletedList"/>
              <w:rPr>
                <w:lang w:eastAsia="zh-CN"/>
              </w:rPr>
            </w:pPr>
            <w:r w:rsidRPr="003D2B4F">
              <w:rPr>
                <w:lang w:eastAsia="zh-CN"/>
              </w:rPr>
              <w:t xml:space="preserve">Power Control for Heterogeneous UWB Systems </w:t>
            </w:r>
          </w:p>
        </w:tc>
      </w:tr>
      <w:tr w:rsidR="00F561DD" w:rsidRPr="007A5F3F" w:rsidTr="00911129"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61DD" w:rsidRPr="0070617C" w:rsidRDefault="00F561DD" w:rsidP="00D62111">
            <w:pPr>
              <w:pStyle w:val="1"/>
            </w:pPr>
            <w:r>
              <w:t>References</w:t>
            </w:r>
          </w:p>
        </w:tc>
      </w:tr>
      <w:tr w:rsidR="00D62111" w:rsidRPr="007A5F3F" w:rsidTr="00911129"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2111" w:rsidRDefault="00D62111" w:rsidP="00B67166">
            <w:pPr>
              <w:pStyle w:val="BodyText1"/>
            </w:pPr>
            <w:r>
              <w:t xml:space="preserve">References are available </w:t>
            </w:r>
            <w:r w:rsidR="00AB625A">
              <w:rPr>
                <w:rFonts w:hint="eastAsia"/>
                <w:lang w:eastAsia="zh-CN"/>
              </w:rPr>
              <w:t>upon</w:t>
            </w:r>
            <w:r>
              <w:t xml:space="preserve"> request.</w:t>
            </w:r>
          </w:p>
        </w:tc>
      </w:tr>
    </w:tbl>
    <w:p w:rsidR="00763259" w:rsidRDefault="00763259" w:rsidP="00AB451F"/>
    <w:sectPr w:rsidR="00763259" w:rsidSect="00FB371B">
      <w:headerReference w:type="default" r:id="rId7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527" w:rsidRDefault="00402527">
      <w:r>
        <w:separator/>
      </w:r>
    </w:p>
  </w:endnote>
  <w:endnote w:type="continuationSeparator" w:id="0">
    <w:p w:rsidR="00402527" w:rsidRDefault="00402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527" w:rsidRDefault="00402527">
      <w:r>
        <w:separator/>
      </w:r>
    </w:p>
  </w:footnote>
  <w:footnote w:type="continuationSeparator" w:id="0">
    <w:p w:rsidR="00402527" w:rsidRDefault="00402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527" w:rsidRPr="00FB371B" w:rsidRDefault="00402527" w:rsidP="00FB371B">
    <w:pPr>
      <w:pStyle w:val="YourNamePage2"/>
    </w:pPr>
    <w:r>
      <w:rPr>
        <w:rFonts w:hint="eastAsia"/>
        <w:lang w:eastAsia="zh-CN"/>
      </w:rPr>
      <w:t>Yongjing ZHANG</w:t>
    </w:r>
    <w:r>
      <w:t>, Ph.D.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6C06AD9"/>
    <w:multiLevelType w:val="hybridMultilevel"/>
    <w:tmpl w:val="8398CD84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bordersDoNotSurroundHeader/>
  <w:bordersDoNotSurroundFooter/>
  <w:proofState w:spelling="clean" w:grammar="clean"/>
  <w:attachedTemplate r:id="rId1"/>
  <w:stylePaneFormatFilter w:val="3001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68D2"/>
    <w:rsid w:val="00056778"/>
    <w:rsid w:val="00071348"/>
    <w:rsid w:val="000E6D52"/>
    <w:rsid w:val="000F52DA"/>
    <w:rsid w:val="001014A0"/>
    <w:rsid w:val="001049B8"/>
    <w:rsid w:val="00170A37"/>
    <w:rsid w:val="0017789A"/>
    <w:rsid w:val="001E6339"/>
    <w:rsid w:val="001F6037"/>
    <w:rsid w:val="00202DFC"/>
    <w:rsid w:val="0021647E"/>
    <w:rsid w:val="0026195A"/>
    <w:rsid w:val="002657E8"/>
    <w:rsid w:val="002802E5"/>
    <w:rsid w:val="002A2176"/>
    <w:rsid w:val="00321828"/>
    <w:rsid w:val="00361E17"/>
    <w:rsid w:val="00365AEA"/>
    <w:rsid w:val="0037263E"/>
    <w:rsid w:val="003D2B4F"/>
    <w:rsid w:val="00402527"/>
    <w:rsid w:val="00430460"/>
    <w:rsid w:val="00437F8F"/>
    <w:rsid w:val="004467E5"/>
    <w:rsid w:val="00487DCD"/>
    <w:rsid w:val="004950F9"/>
    <w:rsid w:val="004A1E0B"/>
    <w:rsid w:val="004D634F"/>
    <w:rsid w:val="00536728"/>
    <w:rsid w:val="0056330F"/>
    <w:rsid w:val="005A1ECC"/>
    <w:rsid w:val="005C612D"/>
    <w:rsid w:val="00600C68"/>
    <w:rsid w:val="006A52DF"/>
    <w:rsid w:val="00705E0D"/>
    <w:rsid w:val="00727993"/>
    <w:rsid w:val="00763259"/>
    <w:rsid w:val="00774CA3"/>
    <w:rsid w:val="00820CC7"/>
    <w:rsid w:val="008A7304"/>
    <w:rsid w:val="008F0CF8"/>
    <w:rsid w:val="00911129"/>
    <w:rsid w:val="0091661A"/>
    <w:rsid w:val="00921CA1"/>
    <w:rsid w:val="00971E9D"/>
    <w:rsid w:val="00995ED8"/>
    <w:rsid w:val="009D70E9"/>
    <w:rsid w:val="00A43F4E"/>
    <w:rsid w:val="00A77703"/>
    <w:rsid w:val="00AA47AE"/>
    <w:rsid w:val="00AB451F"/>
    <w:rsid w:val="00AB625A"/>
    <w:rsid w:val="00AD63E4"/>
    <w:rsid w:val="00B151B8"/>
    <w:rsid w:val="00B2065F"/>
    <w:rsid w:val="00B21B30"/>
    <w:rsid w:val="00B224C8"/>
    <w:rsid w:val="00B25E8E"/>
    <w:rsid w:val="00B44774"/>
    <w:rsid w:val="00B5218C"/>
    <w:rsid w:val="00B62BFD"/>
    <w:rsid w:val="00B64B21"/>
    <w:rsid w:val="00B67166"/>
    <w:rsid w:val="00B83D28"/>
    <w:rsid w:val="00B847A8"/>
    <w:rsid w:val="00BB1E74"/>
    <w:rsid w:val="00BB2FAB"/>
    <w:rsid w:val="00BE2CFF"/>
    <w:rsid w:val="00C5369F"/>
    <w:rsid w:val="00C64CBE"/>
    <w:rsid w:val="00C72CD8"/>
    <w:rsid w:val="00C8736B"/>
    <w:rsid w:val="00CD7831"/>
    <w:rsid w:val="00CE3779"/>
    <w:rsid w:val="00D30023"/>
    <w:rsid w:val="00D34E16"/>
    <w:rsid w:val="00D43291"/>
    <w:rsid w:val="00D467AD"/>
    <w:rsid w:val="00D62111"/>
    <w:rsid w:val="00D73271"/>
    <w:rsid w:val="00D74640"/>
    <w:rsid w:val="00DA7730"/>
    <w:rsid w:val="00E15AF7"/>
    <w:rsid w:val="00E20B5D"/>
    <w:rsid w:val="00E67103"/>
    <w:rsid w:val="00E86A39"/>
    <w:rsid w:val="00EB68D2"/>
    <w:rsid w:val="00EF0765"/>
    <w:rsid w:val="00EF605C"/>
    <w:rsid w:val="00F06308"/>
    <w:rsid w:val="00F23EE3"/>
    <w:rsid w:val="00F31088"/>
    <w:rsid w:val="00F37452"/>
    <w:rsid w:val="00F561DD"/>
    <w:rsid w:val="00F712EE"/>
    <w:rsid w:val="00F77691"/>
    <w:rsid w:val="00F80F8E"/>
    <w:rsid w:val="00F95D8A"/>
    <w:rsid w:val="00FB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1DD"/>
    <w:rPr>
      <w:lang w:eastAsia="en-US"/>
    </w:rPr>
  </w:style>
  <w:style w:type="paragraph" w:styleId="1">
    <w:name w:val="heading 1"/>
    <w:basedOn w:val="a"/>
    <w:next w:val="a0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2">
    <w:name w:val="heading 2"/>
    <w:basedOn w:val="a"/>
    <w:next w:val="a0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3">
    <w:name w:val="heading 3"/>
    <w:basedOn w:val="a"/>
    <w:next w:val="a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a4">
    <w:name w:val="header"/>
    <w:basedOn w:val="a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a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a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a"/>
    <w:rsid w:val="00A43F4E"/>
    <w:pPr>
      <w:numPr>
        <w:numId w:val="3"/>
      </w:numPr>
    </w:pPr>
    <w:rPr>
      <w:spacing w:val="-5"/>
      <w:sz w:val="22"/>
      <w:lang w:eastAsia="en-US"/>
    </w:rPr>
  </w:style>
  <w:style w:type="paragraph" w:customStyle="1" w:styleId="StyleContactInfo">
    <w:name w:val="Style Contact Info"/>
    <w:basedOn w:val="a"/>
    <w:rsid w:val="001E6339"/>
    <w:pPr>
      <w:spacing w:line="220" w:lineRule="atLeast"/>
      <w:jc w:val="center"/>
    </w:pPr>
    <w:rPr>
      <w:sz w:val="18"/>
    </w:rPr>
  </w:style>
  <w:style w:type="paragraph" w:styleId="a5">
    <w:name w:val="footer"/>
    <w:basedOn w:val="a"/>
    <w:rsid w:val="00FB371B"/>
    <w:pPr>
      <w:tabs>
        <w:tab w:val="center" w:pos="4320"/>
        <w:tab w:val="right" w:pos="8640"/>
      </w:tabs>
    </w:pPr>
  </w:style>
  <w:style w:type="paragraph" w:styleId="30">
    <w:name w:val="Body Text 3"/>
    <w:basedOn w:val="a0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a6">
    <w:name w:val="Balloon Text"/>
    <w:basedOn w:val="a"/>
    <w:semiHidden/>
    <w:rsid w:val="00FB371B"/>
    <w:rPr>
      <w:rFonts w:ascii="Tahoma" w:hAnsi="Tahoma" w:cs="Tahoma"/>
      <w:sz w:val="16"/>
      <w:szCs w:val="16"/>
    </w:rPr>
  </w:style>
  <w:style w:type="character" w:styleId="a7">
    <w:name w:val="Hyperlink"/>
    <w:rsid w:val="004D63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ch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resume.dot</Template>
  <TotalTime>15</TotalTime>
  <Pages>2</Pages>
  <Words>223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</dc:creator>
  <cp:lastModifiedBy>Yongjing Zhang</cp:lastModifiedBy>
  <cp:revision>7</cp:revision>
  <cp:lastPrinted>2013-03-18T00:57:00Z</cp:lastPrinted>
  <dcterms:created xsi:type="dcterms:W3CDTF">2015-02-03T12:14:00Z</dcterms:created>
  <dcterms:modified xsi:type="dcterms:W3CDTF">2015-02-16T01:19:00Z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  <property fmtid="{D5CDD505-2E9C-101B-9397-08002B2CF9AE}" pid="3" name="_ms_pID_725343">
    <vt:lpwstr>(2)yZXt/pNyptWeOVzkDT6/6vUgXDjt2GWCcPx2yDyJ+Y/tPBS+xNADsL3YaebNdlSShiX3TE7S_x000d_
viQDPic+eNP8BM4w+rWOzKaXNt8770U599j7aebx4lodo9NupZsWuDen8mVhvG2DalCyWaCM_x000d_
QYyAGOEqr6F7lGGAYWoHu8gif0rk9FA6/SQRINS+J6IW2bIzeI9xie1Toz8izaqWc93vhOzG_x000d_
TpxW9l2NGkuR5Lbr5C</vt:lpwstr>
  </property>
  <property fmtid="{D5CDD505-2E9C-101B-9397-08002B2CF9AE}" pid="4" name="_ms_pID_7253431">
    <vt:lpwstr>koQVvcFLr+9o3FOQYtAQkkaoyyxYDgCdSp3uiRkI7PuyEXifvGEv9h_x000d_
Wx9rx3lY10/EGextkFwro0WFDW5UB7vv</vt:lpwstr>
  </property>
  <property fmtid="{D5CDD505-2E9C-101B-9397-08002B2CF9AE}" pid="5" name="sflag">
    <vt:lpwstr>1424049438</vt:lpwstr>
  </property>
</Properties>
</file>