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325"/>
        <w:tblW w:w="0" w:type="auto"/>
        <w:tblLook w:val="04A0" w:firstRow="1" w:lastRow="0" w:firstColumn="1" w:lastColumn="0" w:noHBand="0" w:noVBand="1"/>
      </w:tblPr>
      <w:tblGrid>
        <w:gridCol w:w="1597"/>
      </w:tblGrid>
      <w:tr w:rsidR="00867EBE" w:rsidRPr="00867EBE" w:rsidTr="00867EBE">
        <w:trPr>
          <w:trHeight w:val="738"/>
        </w:trPr>
        <w:tc>
          <w:tcPr>
            <w:tcW w:w="1597" w:type="dxa"/>
          </w:tcPr>
          <w:p w:rsidR="00867EBE" w:rsidRPr="00867EBE" w:rsidRDefault="00C13421" w:rsidP="00867EBE">
            <w:pPr>
              <w:tabs>
                <w:tab w:val="left" w:pos="284"/>
                <w:tab w:val="center" w:pos="4680"/>
                <w:tab w:val="right" w:pos="9360"/>
              </w:tabs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Calibri" w:hAnsi="Calibri"/>
                <w:noProof/>
                <w:sz w:val="22"/>
                <w:szCs w:val="22"/>
                <w:lang w:val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67pt;height:46.35pt;visibility:visible">
                  <v:imagedata r:id="rId9" o:title="oneM2M-Logo"/>
                </v:shape>
              </w:pict>
            </w:r>
          </w:p>
        </w:tc>
      </w:tr>
    </w:tbl>
    <w:p w:rsidR="00BC33F7" w:rsidRDefault="00BC33F7" w:rsidP="00867EBE">
      <w:pPr>
        <w:jc w:val="center"/>
        <w:rPr>
          <w:lang w:val="fr-FR"/>
        </w:rPr>
      </w:pPr>
    </w:p>
    <w:p w:rsidR="00BC33F7" w:rsidRDefault="00BC33F7" w:rsidP="00BC33F7">
      <w:pPr>
        <w:rPr>
          <w:lang w:val="fr-FR"/>
        </w:rPr>
      </w:pPr>
    </w:p>
    <w:p w:rsidR="00BC33F7" w:rsidRDefault="00BC33F7" w:rsidP="00BC33F7">
      <w:pPr>
        <w:rPr>
          <w:lang w:val="fr-FR"/>
        </w:rPr>
      </w:pPr>
    </w:p>
    <w:p w:rsidR="00BC33F7" w:rsidRDefault="00BC33F7" w:rsidP="00BC33F7">
      <w:pPr>
        <w:rPr>
          <w:lang w:val="fr-FR"/>
        </w:rPr>
      </w:pPr>
    </w:p>
    <w:p w:rsidR="00BC33F7" w:rsidRDefault="00BC33F7" w:rsidP="00BC33F7">
      <w:pPr>
        <w:rPr>
          <w:lang w:val="fr-FR"/>
        </w:rPr>
      </w:pPr>
    </w:p>
    <w:p w:rsidR="00BC33F7" w:rsidRPr="0035391E" w:rsidRDefault="00BC33F7" w:rsidP="00BC33F7">
      <w:pPr>
        <w:pStyle w:val="FP"/>
        <w:framePr w:h="1625" w:hRule="exact" w:wrap="notBeside" w:vAnchor="page" w:hAnchor="page" w:x="871" w:y="11581"/>
        <w:spacing w:after="240"/>
        <w:jc w:val="center"/>
        <w:rPr>
          <w:rFonts w:ascii="Arial" w:hAnsi="Arial" w:cs="Arial"/>
          <w:sz w:val="18"/>
          <w:szCs w:val="18"/>
        </w:rPr>
      </w:pPr>
      <w:bookmarkStart w:id="0" w:name="GSBox"/>
    </w:p>
    <w:tbl>
      <w:tblPr>
        <w:tblW w:w="9463" w:type="dxa"/>
        <w:jc w:val="center"/>
        <w:tblBorders>
          <w:top w:val="single" w:sz="4" w:space="0" w:color="A0A0A3"/>
          <w:left w:val="single" w:sz="4" w:space="0" w:color="A0A0A3"/>
          <w:bottom w:val="single" w:sz="4" w:space="0" w:color="A0A0A3"/>
          <w:right w:val="single" w:sz="4" w:space="0" w:color="A0A0A3"/>
          <w:insideH w:val="single" w:sz="4" w:space="0" w:color="A0A0A3"/>
          <w:insideV w:val="single" w:sz="4" w:space="0" w:color="A0A0A3"/>
        </w:tblBorders>
        <w:shd w:val="clear" w:color="auto" w:fill="C00000"/>
        <w:tblCellMar>
          <w:top w:w="29" w:type="dxa"/>
          <w:left w:w="115" w:type="dxa"/>
          <w:bottom w:w="29" w:type="dxa"/>
          <w:right w:w="115" w:type="dxa"/>
        </w:tblCellMar>
        <w:tblLook w:val="0000" w:firstRow="0" w:lastRow="0" w:firstColumn="0" w:lastColumn="0" w:noHBand="0" w:noVBand="0"/>
      </w:tblPr>
      <w:tblGrid>
        <w:gridCol w:w="2512"/>
        <w:gridCol w:w="6951"/>
      </w:tblGrid>
      <w:tr w:rsidR="00424964" w:rsidRPr="00424964" w:rsidTr="001F3880">
        <w:trPr>
          <w:trHeight w:val="302"/>
          <w:jc w:val="center"/>
        </w:trPr>
        <w:tc>
          <w:tcPr>
            <w:tcW w:w="9463" w:type="dxa"/>
            <w:gridSpan w:val="2"/>
            <w:shd w:val="clear" w:color="auto" w:fill="B42025"/>
          </w:tcPr>
          <w:p w:rsidR="00161159" w:rsidRDefault="00161159" w:rsidP="00424964">
            <w:pPr>
              <w:shd w:val="clear" w:color="auto" w:fill="B42025"/>
              <w:overflowPunct/>
              <w:autoSpaceDE/>
              <w:autoSpaceDN/>
              <w:adjustRightInd/>
              <w:spacing w:after="0"/>
              <w:ind w:right="10"/>
              <w:jc w:val="center"/>
              <w:textAlignment w:val="auto"/>
              <w:rPr>
                <w:rFonts w:ascii="Myriad Pro" w:hAnsi="Myriad Pro" w:cs="Tahoma"/>
                <w:b/>
                <w:smallCaps/>
                <w:color w:val="FFFFFF"/>
                <w:spacing w:val="30"/>
                <w:sz w:val="36"/>
                <w:szCs w:val="24"/>
              </w:rPr>
            </w:pPr>
            <w:bookmarkStart w:id="1" w:name="page2"/>
            <w:bookmarkEnd w:id="0"/>
            <w:r>
              <w:rPr>
                <w:rFonts w:ascii="Myriad Pro" w:hAnsi="Myriad Pro" w:cs="Tahoma"/>
                <w:b/>
                <w:smallCaps/>
                <w:color w:val="FFFFFF"/>
                <w:spacing w:val="30"/>
                <w:sz w:val="36"/>
                <w:szCs w:val="24"/>
              </w:rPr>
              <w:t>OneM2M</w:t>
            </w:r>
          </w:p>
          <w:p w:rsidR="00424964" w:rsidRPr="00424964" w:rsidRDefault="00424964" w:rsidP="00424964">
            <w:pPr>
              <w:shd w:val="clear" w:color="auto" w:fill="B42025"/>
              <w:overflowPunct/>
              <w:autoSpaceDE/>
              <w:autoSpaceDN/>
              <w:adjustRightInd/>
              <w:spacing w:after="0"/>
              <w:ind w:right="10"/>
              <w:jc w:val="center"/>
              <w:textAlignment w:val="auto"/>
              <w:rPr>
                <w:rFonts w:ascii="Myriad Pro" w:hAnsi="Myriad Pro" w:cs="Tahoma"/>
                <w:b/>
                <w:smallCaps/>
                <w:color w:val="FFFFFF"/>
                <w:spacing w:val="30"/>
                <w:sz w:val="36"/>
                <w:szCs w:val="24"/>
              </w:rPr>
            </w:pPr>
            <w:r>
              <w:rPr>
                <w:rFonts w:ascii="Myriad Pro" w:hAnsi="Myriad Pro" w:cs="Tahoma"/>
                <w:b/>
                <w:smallCaps/>
                <w:color w:val="FFFFFF"/>
                <w:spacing w:val="30"/>
                <w:sz w:val="36"/>
                <w:szCs w:val="24"/>
              </w:rPr>
              <w:t>Technical Report</w:t>
            </w:r>
          </w:p>
        </w:tc>
      </w:tr>
      <w:tr w:rsidR="00424964" w:rsidRPr="00424964" w:rsidTr="001F3880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424964" w:rsidRPr="00424964" w:rsidRDefault="00424964" w:rsidP="00424964">
            <w:pPr>
              <w:overflowPunct/>
              <w:autoSpaceDE/>
              <w:autoSpaceDN/>
              <w:adjustRightInd/>
              <w:spacing w:after="0"/>
              <w:ind w:right="10"/>
              <w:textAlignment w:val="auto"/>
              <w:rPr>
                <w:rFonts w:ascii="Myriad Pro" w:hAnsi="Myriad Pro"/>
                <w:bCs/>
                <w:color w:val="FFFFFF"/>
                <w:sz w:val="24"/>
                <w:szCs w:val="24"/>
              </w:rPr>
            </w:pPr>
            <w:r>
              <w:rPr>
                <w:rFonts w:ascii="Myriad Pro" w:hAnsi="Myriad Pro"/>
                <w:bCs/>
                <w:color w:val="FFFFFF"/>
                <w:sz w:val="24"/>
                <w:szCs w:val="24"/>
              </w:rPr>
              <w:t>Document Number</w:t>
            </w:r>
          </w:p>
        </w:tc>
        <w:tc>
          <w:tcPr>
            <w:tcW w:w="6951" w:type="dxa"/>
            <w:shd w:val="clear" w:color="auto" w:fill="FFFFFF"/>
          </w:tcPr>
          <w:p w:rsidR="00424964" w:rsidRPr="00424964" w:rsidRDefault="005E77DD" w:rsidP="004E699B">
            <w:pPr>
              <w:keepNext/>
              <w:keepLines/>
              <w:overflowPunct/>
              <w:autoSpaceDE/>
              <w:autoSpaceDN/>
              <w:adjustRightInd/>
              <w:spacing w:before="60" w:after="60"/>
              <w:ind w:right="10"/>
              <w:textAlignment w:val="auto"/>
              <w:rPr>
                <w:rFonts w:ascii="Myriad Pro" w:eastAsia="BatangChe" w:hAnsi="Myriad Pro"/>
                <w:sz w:val="22"/>
                <w:szCs w:val="24"/>
                <w:lang w:val="en-US"/>
              </w:rPr>
            </w:pPr>
            <w:r w:rsidRPr="00424964">
              <w:rPr>
                <w:rFonts w:ascii="Myriad Pro" w:eastAsia="BatangChe" w:hAnsi="Myriad Pro"/>
                <w:sz w:val="22"/>
                <w:szCs w:val="24"/>
                <w:lang w:val="en-US"/>
              </w:rPr>
              <w:t>oneM2M-</w:t>
            </w:r>
            <w:r w:rsidR="00D01751">
              <w:rPr>
                <w:rFonts w:ascii="Myriad Pro" w:eastAsia="BatangChe" w:hAnsi="Myriad Pro"/>
                <w:sz w:val="22"/>
                <w:szCs w:val="24"/>
                <w:lang w:val="en-US"/>
              </w:rPr>
              <w:t>TR-</w:t>
            </w:r>
            <w:r w:rsidR="00CF0382" w:rsidRPr="00996BC4">
              <w:rPr>
                <w:rFonts w:ascii="Myriad Pro" w:eastAsia="BatangChe" w:hAnsi="Myriad Pro"/>
                <w:color w:val="FF0000"/>
                <w:sz w:val="22"/>
                <w:szCs w:val="24"/>
                <w:lang w:val="en-US"/>
              </w:rPr>
              <w:t>{</w:t>
            </w:r>
            <w:r w:rsidR="00D01751" w:rsidRPr="00996BC4">
              <w:rPr>
                <w:rFonts w:ascii="Myriad Pro" w:eastAsia="BatangChe" w:hAnsi="Myriad Pro"/>
                <w:color w:val="FF0000"/>
                <w:sz w:val="22"/>
                <w:szCs w:val="24"/>
                <w:lang w:val="en-US"/>
              </w:rPr>
              <w:t>ARC0001</w:t>
            </w:r>
            <w:r w:rsidR="00CF0382" w:rsidRPr="00996BC4">
              <w:rPr>
                <w:rFonts w:ascii="Myriad Pro" w:eastAsia="BatangChe" w:hAnsi="Myriad Pro"/>
                <w:color w:val="FF0000"/>
                <w:sz w:val="22"/>
                <w:szCs w:val="24"/>
                <w:lang w:val="en-US"/>
              </w:rPr>
              <w:t>}</w:t>
            </w:r>
            <w:r w:rsidRPr="00996BC4">
              <w:rPr>
                <w:rFonts w:ascii="Myriad Pro" w:eastAsia="BatangChe" w:hAnsi="Myriad Pro"/>
                <w:color w:val="FF0000"/>
                <w:sz w:val="22"/>
                <w:szCs w:val="24"/>
                <w:lang w:val="en-US"/>
              </w:rPr>
              <w:t>-</w:t>
            </w:r>
            <w:r w:rsidR="004E699B">
              <w:rPr>
                <w:rFonts w:ascii="Myriad Pro" w:eastAsia="BatangChe" w:hAnsi="Myriad Pro"/>
                <w:sz w:val="22"/>
                <w:szCs w:val="24"/>
                <w:lang w:val="en-US"/>
              </w:rPr>
              <w:t>v</w:t>
            </w:r>
            <w:r>
              <w:rPr>
                <w:rFonts w:ascii="Myriad Pro" w:eastAsia="BatangChe" w:hAnsi="Myriad Pro"/>
                <w:sz w:val="22"/>
                <w:szCs w:val="24"/>
                <w:lang w:val="en-US"/>
              </w:rPr>
              <w:t>-</w:t>
            </w:r>
            <w:r w:rsidR="009C7D78">
              <w:rPr>
                <w:rFonts w:ascii="Myriad Pro" w:eastAsia="BatangChe" w:hAnsi="Myriad Pro"/>
                <w:sz w:val="22"/>
                <w:szCs w:val="24"/>
                <w:lang w:val="en-US"/>
              </w:rPr>
              <w:t>0.0.1</w:t>
            </w:r>
          </w:p>
        </w:tc>
      </w:tr>
      <w:tr w:rsidR="00424964" w:rsidRPr="00424964" w:rsidTr="001F3880">
        <w:trPr>
          <w:trHeight w:val="116"/>
          <w:jc w:val="center"/>
        </w:trPr>
        <w:tc>
          <w:tcPr>
            <w:tcW w:w="2512" w:type="dxa"/>
            <w:shd w:val="clear" w:color="auto" w:fill="A0A0A3"/>
          </w:tcPr>
          <w:p w:rsidR="00424964" w:rsidRPr="00424964" w:rsidRDefault="00424964" w:rsidP="00424964">
            <w:pPr>
              <w:overflowPunct/>
              <w:autoSpaceDE/>
              <w:autoSpaceDN/>
              <w:adjustRightInd/>
              <w:spacing w:after="0"/>
              <w:ind w:right="10"/>
              <w:textAlignment w:val="auto"/>
              <w:rPr>
                <w:rFonts w:ascii="Myriad Pro" w:hAnsi="Myriad Pro"/>
                <w:bCs/>
                <w:color w:val="FFFFFF"/>
                <w:sz w:val="24"/>
                <w:szCs w:val="24"/>
              </w:rPr>
            </w:pPr>
            <w:r w:rsidRPr="00424964">
              <w:rPr>
                <w:rFonts w:ascii="Myriad Pro" w:hAnsi="Myriad Pro"/>
                <w:bCs/>
                <w:color w:val="FFFFFF"/>
                <w:sz w:val="24"/>
                <w:szCs w:val="24"/>
              </w:rPr>
              <w:t>Document Name:</w:t>
            </w:r>
          </w:p>
        </w:tc>
        <w:tc>
          <w:tcPr>
            <w:tcW w:w="6951" w:type="dxa"/>
            <w:shd w:val="clear" w:color="auto" w:fill="FFFFFF"/>
          </w:tcPr>
          <w:p w:rsidR="00424964" w:rsidRPr="004F79CF" w:rsidRDefault="004F79CF" w:rsidP="00CF0382">
            <w:pPr>
              <w:keepNext/>
              <w:keepLines/>
              <w:overflowPunct/>
              <w:autoSpaceDE/>
              <w:autoSpaceDN/>
              <w:adjustRightInd/>
              <w:spacing w:before="60" w:after="60"/>
              <w:ind w:right="10"/>
              <w:textAlignment w:val="auto"/>
              <w:rPr>
                <w:rFonts w:ascii="Myriad Pro" w:eastAsia="BatangChe" w:hAnsi="Myriad Pro"/>
                <w:b/>
                <w:sz w:val="22"/>
                <w:szCs w:val="24"/>
                <w:lang w:val="en-US"/>
              </w:rPr>
            </w:pPr>
            <w:r w:rsidRPr="004F79CF">
              <w:rPr>
                <w:rFonts w:ascii="Arial" w:eastAsia="MS Mincho" w:hAnsi="Arial" w:cs="Arial"/>
                <w:b/>
                <w:lang w:val="en-US" w:eastAsia="ja-JP"/>
              </w:rPr>
              <w:t xml:space="preserve">Part 1: </w:t>
            </w:r>
            <w:r>
              <w:rPr>
                <w:rFonts w:ascii="Arial" w:eastAsia="MS Mincho" w:hAnsi="Arial" w:cs="Arial"/>
                <w:b/>
                <w:lang w:val="en-US" w:eastAsia="ja-JP"/>
              </w:rPr>
              <w:br/>
            </w:r>
            <w:r w:rsidRPr="004F79CF">
              <w:rPr>
                <w:rFonts w:ascii="Arial" w:eastAsia="MS Mincho" w:hAnsi="Arial" w:cs="Arial"/>
                <w:b/>
                <w:lang w:val="en-US" w:eastAsia="ja-JP"/>
              </w:rPr>
              <w:t xml:space="preserve">Analysis of architectures proposed for transfer to oneM2M </w:t>
            </w:r>
          </w:p>
        </w:tc>
      </w:tr>
      <w:tr w:rsidR="00424964" w:rsidRPr="00424964" w:rsidTr="001F3880">
        <w:trPr>
          <w:trHeight w:val="124"/>
          <w:jc w:val="center"/>
        </w:trPr>
        <w:tc>
          <w:tcPr>
            <w:tcW w:w="2512" w:type="dxa"/>
            <w:shd w:val="clear" w:color="auto" w:fill="A0A0A3"/>
          </w:tcPr>
          <w:p w:rsidR="00424964" w:rsidRPr="00424964" w:rsidRDefault="00424964" w:rsidP="00424964">
            <w:pPr>
              <w:overflowPunct/>
              <w:autoSpaceDE/>
              <w:autoSpaceDN/>
              <w:adjustRightInd/>
              <w:spacing w:after="0"/>
              <w:ind w:right="10"/>
              <w:textAlignment w:val="auto"/>
              <w:rPr>
                <w:rFonts w:ascii="Myriad Pro" w:hAnsi="Myriad Pro"/>
                <w:bCs/>
                <w:color w:val="FFFFFF"/>
                <w:sz w:val="24"/>
                <w:szCs w:val="24"/>
              </w:rPr>
            </w:pPr>
            <w:r w:rsidRPr="00424964">
              <w:rPr>
                <w:rFonts w:ascii="Myriad Pro" w:hAnsi="Myriad Pro"/>
                <w:bCs/>
                <w:color w:val="FFFFFF"/>
                <w:sz w:val="24"/>
                <w:szCs w:val="24"/>
              </w:rPr>
              <w:t>Date:</w:t>
            </w:r>
          </w:p>
        </w:tc>
        <w:tc>
          <w:tcPr>
            <w:tcW w:w="6951" w:type="dxa"/>
            <w:shd w:val="clear" w:color="auto" w:fill="FFFFFF"/>
          </w:tcPr>
          <w:p w:rsidR="00424964" w:rsidRPr="00424964" w:rsidRDefault="00C40550" w:rsidP="004E699B">
            <w:pPr>
              <w:keepNext/>
              <w:keepLines/>
              <w:overflowPunct/>
              <w:autoSpaceDE/>
              <w:autoSpaceDN/>
              <w:adjustRightInd/>
              <w:spacing w:before="60" w:after="60"/>
              <w:ind w:right="10"/>
              <w:textAlignment w:val="auto"/>
              <w:rPr>
                <w:rFonts w:ascii="Myriad Pro" w:eastAsia="BatangChe" w:hAnsi="Myriad Pro"/>
                <w:sz w:val="22"/>
                <w:szCs w:val="24"/>
                <w:lang w:val="en-US"/>
              </w:rPr>
            </w:pPr>
            <w:r>
              <w:rPr>
                <w:rFonts w:ascii="Myriad Pro" w:eastAsia="BatangChe" w:hAnsi="Myriad Pro"/>
                <w:sz w:val="22"/>
                <w:szCs w:val="24"/>
                <w:lang w:val="en-US"/>
              </w:rPr>
              <w:t>2012-</w:t>
            </w:r>
            <w:r w:rsidR="009C7D78">
              <w:rPr>
                <w:rFonts w:ascii="Myriad Pro" w:eastAsia="BatangChe" w:hAnsi="Myriad Pro"/>
                <w:sz w:val="22"/>
                <w:szCs w:val="24"/>
                <w:lang w:val="en-US"/>
              </w:rPr>
              <w:t>Oct</w:t>
            </w:r>
            <w:r w:rsidR="00424964" w:rsidRPr="00424964">
              <w:rPr>
                <w:rFonts w:ascii="Myriad Pro" w:eastAsia="BatangChe" w:hAnsi="Myriad Pro"/>
                <w:sz w:val="22"/>
                <w:szCs w:val="24"/>
                <w:lang w:val="en-US"/>
              </w:rPr>
              <w:t>-</w:t>
            </w:r>
            <w:r w:rsidR="004E699B">
              <w:rPr>
                <w:rFonts w:ascii="Myriad Pro" w:eastAsia="BatangChe" w:hAnsi="Myriad Pro"/>
                <w:sz w:val="22"/>
                <w:szCs w:val="24"/>
                <w:lang w:val="en-US"/>
              </w:rPr>
              <w:t>26</w:t>
            </w:r>
          </w:p>
        </w:tc>
      </w:tr>
      <w:tr w:rsidR="00424964" w:rsidRPr="00424964" w:rsidTr="001F3880">
        <w:trPr>
          <w:trHeight w:val="937"/>
          <w:jc w:val="center"/>
        </w:trPr>
        <w:tc>
          <w:tcPr>
            <w:tcW w:w="2512" w:type="dxa"/>
            <w:shd w:val="clear" w:color="auto" w:fill="A0A0A3"/>
          </w:tcPr>
          <w:p w:rsidR="00424964" w:rsidRPr="00424964" w:rsidRDefault="00424964" w:rsidP="00424964">
            <w:pPr>
              <w:overflowPunct/>
              <w:autoSpaceDE/>
              <w:autoSpaceDN/>
              <w:adjustRightInd/>
              <w:spacing w:after="0"/>
              <w:ind w:right="10"/>
              <w:textAlignment w:val="auto"/>
              <w:rPr>
                <w:rFonts w:ascii="Myriad Pro" w:hAnsi="Myriad Pro"/>
                <w:bCs/>
                <w:color w:val="FFFFFF"/>
                <w:sz w:val="24"/>
                <w:szCs w:val="24"/>
              </w:rPr>
            </w:pPr>
            <w:r w:rsidRPr="00424964">
              <w:rPr>
                <w:rFonts w:ascii="Myriad Pro" w:hAnsi="Myriad Pro"/>
                <w:bCs/>
                <w:color w:val="FFFFFF"/>
                <w:sz w:val="24"/>
                <w:szCs w:val="24"/>
              </w:rPr>
              <w:t>Abstract</w:t>
            </w:r>
            <w:r w:rsidR="00C40550">
              <w:rPr>
                <w:rFonts w:ascii="Myriad Pro" w:hAnsi="Myriad Pro"/>
                <w:bCs/>
                <w:color w:val="FFFFFF"/>
                <w:sz w:val="24"/>
                <w:szCs w:val="24"/>
              </w:rPr>
              <w:t>:</w:t>
            </w:r>
          </w:p>
        </w:tc>
        <w:tc>
          <w:tcPr>
            <w:tcW w:w="6951" w:type="dxa"/>
            <w:shd w:val="clear" w:color="auto" w:fill="FFFFFF"/>
          </w:tcPr>
          <w:p w:rsidR="00424964" w:rsidRPr="00D8218A" w:rsidRDefault="00983530" w:rsidP="00424964">
            <w:pPr>
              <w:keepNext/>
              <w:keepLines/>
              <w:overflowPunct/>
              <w:autoSpaceDE/>
              <w:autoSpaceDN/>
              <w:adjustRightInd/>
              <w:spacing w:before="60" w:after="60"/>
              <w:ind w:right="10"/>
              <w:textAlignment w:val="auto"/>
              <w:rPr>
                <w:rFonts w:ascii="Myriad Pro" w:eastAsia="BatangChe" w:hAnsi="Myriad Pro"/>
                <w:sz w:val="22"/>
                <w:szCs w:val="24"/>
                <w:lang w:val="en-US"/>
              </w:rPr>
            </w:pPr>
            <w:r>
              <w:t>Technical analysis and comparison of existing M2M-related Architecture work undertaken by the</w:t>
            </w:r>
            <w:r w:rsidRPr="00D8218A">
              <w:t xml:space="preserve"> </w:t>
            </w:r>
            <w:r>
              <w:t xml:space="preserve">oneM2M </w:t>
            </w:r>
            <w:r w:rsidRPr="00D8218A">
              <w:t>fou</w:t>
            </w:r>
            <w:r>
              <w:t>nding partners, including: ARIB, ATIS, CCSA, ETSI, TIA, TTA, and TTC.</w:t>
            </w:r>
          </w:p>
        </w:tc>
      </w:tr>
    </w:tbl>
    <w:p w:rsidR="00424964" w:rsidRPr="00424964" w:rsidRDefault="00424964" w:rsidP="00424964">
      <w:pPr>
        <w:tabs>
          <w:tab w:val="left" w:pos="284"/>
        </w:tabs>
        <w:overflowPunct/>
        <w:autoSpaceDE/>
        <w:autoSpaceDN/>
        <w:adjustRightInd/>
        <w:spacing w:before="120" w:after="0"/>
        <w:textAlignment w:val="auto"/>
        <w:rPr>
          <w:rFonts w:ascii="Myriad Pro" w:hAnsi="Myriad Pro"/>
          <w:sz w:val="24"/>
          <w:szCs w:val="24"/>
        </w:rPr>
      </w:pPr>
    </w:p>
    <w:p w:rsidR="00424964" w:rsidRPr="00424964" w:rsidRDefault="00424964" w:rsidP="00424964">
      <w:pPr>
        <w:tabs>
          <w:tab w:val="left" w:pos="284"/>
        </w:tabs>
        <w:overflowPunct/>
        <w:autoSpaceDE/>
        <w:autoSpaceDN/>
        <w:adjustRightInd/>
        <w:spacing w:before="120" w:after="0"/>
        <w:textAlignment w:val="auto"/>
        <w:rPr>
          <w:rFonts w:ascii="Myriad Pro" w:hAnsi="Myriad Pro"/>
          <w:sz w:val="24"/>
          <w:szCs w:val="24"/>
        </w:rPr>
      </w:pPr>
    </w:p>
    <w:p w:rsidR="00424964" w:rsidRPr="00424964" w:rsidRDefault="00424964" w:rsidP="00424964">
      <w:pPr>
        <w:tabs>
          <w:tab w:val="left" w:pos="284"/>
        </w:tabs>
        <w:overflowPunct/>
        <w:autoSpaceDE/>
        <w:autoSpaceDN/>
        <w:adjustRightInd/>
        <w:spacing w:before="120" w:after="0"/>
        <w:textAlignment w:val="auto"/>
        <w:rPr>
          <w:rFonts w:ascii="Myriad Pro" w:hAnsi="Myriad Pro"/>
          <w:sz w:val="24"/>
          <w:szCs w:val="24"/>
        </w:rPr>
      </w:pPr>
    </w:p>
    <w:p w:rsidR="00424964" w:rsidRPr="00424964" w:rsidRDefault="00424964" w:rsidP="00424964">
      <w:pPr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  <w:tabs>
          <w:tab w:val="left" w:pos="284"/>
        </w:tabs>
        <w:overflowPunct/>
        <w:autoSpaceDE/>
        <w:autoSpaceDN/>
        <w:adjustRightInd/>
        <w:spacing w:before="120" w:after="0"/>
        <w:jc w:val="center"/>
        <w:textAlignment w:val="auto"/>
        <w:rPr>
          <w:rFonts w:ascii="Myriad Pro" w:hAnsi="Myriad Pro"/>
          <w:b/>
          <w:sz w:val="32"/>
          <w:szCs w:val="32"/>
        </w:rPr>
      </w:pPr>
      <w:r w:rsidRPr="00424964">
        <w:rPr>
          <w:rFonts w:ascii="Myriad Pro" w:hAnsi="Myriad Pro"/>
          <w:b/>
          <w:sz w:val="32"/>
          <w:szCs w:val="32"/>
        </w:rPr>
        <w:t xml:space="preserve">oneM2M </w:t>
      </w:r>
      <w:r w:rsidR="00C40550">
        <w:rPr>
          <w:rFonts w:ascii="Myriad Pro" w:hAnsi="Myriad Pro"/>
          <w:b/>
          <w:sz w:val="32"/>
          <w:szCs w:val="32"/>
        </w:rPr>
        <w:t xml:space="preserve">IPR and </w:t>
      </w:r>
      <w:r w:rsidRPr="00424964">
        <w:rPr>
          <w:rFonts w:ascii="Myriad Pro" w:hAnsi="Myriad Pro"/>
          <w:b/>
          <w:sz w:val="32"/>
          <w:szCs w:val="32"/>
        </w:rPr>
        <w:t>copyright statement</w:t>
      </w:r>
      <w:r w:rsidR="00C40550">
        <w:rPr>
          <w:rFonts w:ascii="Myriad Pro" w:hAnsi="Myriad Pro"/>
          <w:b/>
          <w:sz w:val="32"/>
          <w:szCs w:val="32"/>
        </w:rPr>
        <w:t>s</w:t>
      </w:r>
    </w:p>
    <w:p w:rsidR="00424964" w:rsidRPr="009C7D78" w:rsidRDefault="009C7D78" w:rsidP="00424964">
      <w:pPr>
        <w:pBdr>
          <w:top w:val="single" w:sz="4" w:space="1" w:color="A0A0A3"/>
          <w:left w:val="single" w:sz="4" w:space="4" w:color="A0A0A3"/>
          <w:bottom w:val="single" w:sz="4" w:space="1" w:color="A0A0A3"/>
          <w:right w:val="single" w:sz="4" w:space="4" w:color="A0A0A3"/>
        </w:pBdr>
        <w:tabs>
          <w:tab w:val="left" w:pos="284"/>
        </w:tabs>
        <w:overflowPunct/>
        <w:autoSpaceDE/>
        <w:autoSpaceDN/>
        <w:adjustRightInd/>
        <w:spacing w:before="120" w:after="0"/>
        <w:textAlignment w:val="auto"/>
        <w:rPr>
          <w:rFonts w:ascii="Myriad Pro" w:hAnsi="Myriad Pro"/>
          <w:i/>
          <w:color w:val="FF0000"/>
          <w:sz w:val="24"/>
          <w:szCs w:val="24"/>
        </w:rPr>
      </w:pPr>
      <w:r w:rsidRPr="009C7D78">
        <w:rPr>
          <w:rFonts w:ascii="Myriad Pro" w:hAnsi="Myriad Pro"/>
          <w:i/>
          <w:color w:val="FF0000"/>
          <w:sz w:val="24"/>
          <w:szCs w:val="24"/>
        </w:rPr>
        <w:t xml:space="preserve">{Editors Note: </w:t>
      </w:r>
      <w:r w:rsidR="00EA5125">
        <w:rPr>
          <w:rFonts w:ascii="Myriad Pro" w:hAnsi="Myriad Pro"/>
          <w:i/>
          <w:color w:val="FF0000"/>
          <w:sz w:val="24"/>
          <w:szCs w:val="24"/>
        </w:rPr>
        <w:t xml:space="preserve"> pro-forma t</w:t>
      </w:r>
      <w:r w:rsidR="00161159" w:rsidRPr="009C7D78">
        <w:rPr>
          <w:rFonts w:ascii="Myriad Pro" w:hAnsi="Myriad Pro"/>
          <w:i/>
          <w:color w:val="FF0000"/>
          <w:sz w:val="24"/>
          <w:szCs w:val="24"/>
        </w:rPr>
        <w:t>ext required</w:t>
      </w:r>
      <w:r w:rsidRPr="009C7D78">
        <w:rPr>
          <w:rFonts w:ascii="Myriad Pro" w:hAnsi="Myriad Pro"/>
          <w:i/>
          <w:color w:val="FF0000"/>
          <w:sz w:val="24"/>
          <w:szCs w:val="24"/>
        </w:rPr>
        <w:t>}</w:t>
      </w:r>
    </w:p>
    <w:p w:rsidR="00BC33F7" w:rsidRPr="00055551" w:rsidRDefault="00BC33F7" w:rsidP="00BC33F7"/>
    <w:p w:rsidR="00BC33F7" w:rsidRPr="00055551" w:rsidRDefault="00BC33F7" w:rsidP="00BC33F7"/>
    <w:p w:rsidR="00BC33F7" w:rsidRPr="00055551" w:rsidRDefault="00BC33F7" w:rsidP="00BC33F7"/>
    <w:bookmarkEnd w:id="1"/>
    <w:p w:rsidR="00BB6418" w:rsidRDefault="00787554" w:rsidP="00424964">
      <w:pPr>
        <w:pStyle w:val="Heading1"/>
      </w:pPr>
      <w:r>
        <w:rPr>
          <w:rStyle w:val="Guidance"/>
          <w:sz w:val="36"/>
          <w:szCs w:val="36"/>
        </w:rPr>
        <w:br w:type="page"/>
      </w:r>
      <w:bookmarkStart w:id="2" w:name="_Toc339014745"/>
      <w:r w:rsidR="00BB6418">
        <w:lastRenderedPageBreak/>
        <w:t>Contents</w:t>
      </w:r>
      <w:bookmarkEnd w:id="2"/>
    </w:p>
    <w:p w:rsidR="00996BC4" w:rsidRPr="0008528A" w:rsidRDefault="00C40550">
      <w:pPr>
        <w:pStyle w:val="TOC1"/>
        <w:rPr>
          <w:rFonts w:ascii="Calibri" w:hAnsi="Calibri"/>
          <w:szCs w:val="22"/>
          <w:lang w:val="en-US"/>
        </w:rPr>
      </w:pPr>
      <w:r>
        <w:fldChar w:fldCharType="begin"/>
      </w:r>
      <w:r>
        <w:instrText xml:space="preserve"> TOC \o \w "1-9" </w:instrText>
      </w:r>
      <w:r>
        <w:fldChar w:fldCharType="separate"/>
      </w:r>
      <w:r w:rsidR="00996BC4">
        <w:t>Contents</w:t>
      </w:r>
      <w:r w:rsidR="00996BC4">
        <w:tab/>
      </w:r>
      <w:r w:rsidR="00996BC4">
        <w:fldChar w:fldCharType="begin"/>
      </w:r>
      <w:r w:rsidR="00996BC4">
        <w:instrText xml:space="preserve"> PAGEREF _Toc339014745 \h </w:instrText>
      </w:r>
      <w:r w:rsidR="00996BC4">
        <w:fldChar w:fldCharType="separate"/>
      </w:r>
      <w:r w:rsidR="00996BC4">
        <w:t>2</w:t>
      </w:r>
      <w:r w:rsidR="00996BC4"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1</w:t>
      </w:r>
      <w:r>
        <w:tab/>
        <w:t>Scope</w:t>
      </w:r>
      <w:r>
        <w:tab/>
      </w:r>
      <w:r>
        <w:fldChar w:fldCharType="begin"/>
      </w:r>
      <w:r>
        <w:instrText xml:space="preserve"> PAGEREF _Toc339014746 \h </w:instrText>
      </w:r>
      <w:r>
        <w:fldChar w:fldCharType="separate"/>
      </w:r>
      <w:r>
        <w:t>3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2</w:t>
      </w:r>
      <w:r>
        <w:tab/>
        <w:t>References</w:t>
      </w:r>
      <w:r>
        <w:tab/>
      </w:r>
      <w:r>
        <w:fldChar w:fldCharType="begin"/>
      </w:r>
      <w:r>
        <w:instrText xml:space="preserve"> PAGEREF _Toc339014747 \h </w:instrText>
      </w:r>
      <w:r>
        <w:fldChar w:fldCharType="separate"/>
      </w:r>
      <w:r>
        <w:t>3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2.1</w:t>
      </w:r>
      <w:r>
        <w:tab/>
        <w:t>Partner Type 1 References</w:t>
      </w:r>
      <w:r>
        <w:tab/>
      </w:r>
      <w:r>
        <w:fldChar w:fldCharType="begin"/>
      </w:r>
      <w:r>
        <w:instrText xml:space="preserve"> PAGEREF _Toc339014748 \h </w:instrText>
      </w:r>
      <w:r>
        <w:fldChar w:fldCharType="separate"/>
      </w:r>
      <w:r>
        <w:t>3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2.2</w:t>
      </w:r>
      <w:r>
        <w:tab/>
        <w:t>Other References</w:t>
      </w:r>
      <w:r>
        <w:tab/>
      </w:r>
      <w:r>
        <w:fldChar w:fldCharType="begin"/>
      </w:r>
      <w:r>
        <w:instrText xml:space="preserve"> PAGEREF _Toc339014749 \h </w:instrText>
      </w:r>
      <w:r>
        <w:fldChar w:fldCharType="separate"/>
      </w:r>
      <w:r>
        <w:t>3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3</w:t>
      </w:r>
      <w:r>
        <w:tab/>
        <w:t>Definitions, Abbreviations, and Acronyms</w:t>
      </w:r>
      <w:r>
        <w:tab/>
      </w:r>
      <w:r>
        <w:fldChar w:fldCharType="begin"/>
      </w:r>
      <w:r>
        <w:instrText xml:space="preserve"> PAGEREF _Toc339014750 \h </w:instrText>
      </w:r>
      <w:r>
        <w:fldChar w:fldCharType="separate"/>
      </w:r>
      <w:r>
        <w:t>3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3.1</w:t>
      </w:r>
      <w:r>
        <w:tab/>
        <w:t>Definitions</w:t>
      </w:r>
      <w:r>
        <w:tab/>
      </w:r>
      <w:r>
        <w:fldChar w:fldCharType="begin"/>
      </w:r>
      <w:r>
        <w:instrText xml:space="preserve"> PAGEREF _Toc339014751 \h </w:instrText>
      </w:r>
      <w:r>
        <w:fldChar w:fldCharType="separate"/>
      </w:r>
      <w:r>
        <w:t>3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3.2</w:t>
      </w:r>
      <w:r>
        <w:tab/>
        <w:t>Abbreviations</w:t>
      </w:r>
      <w:r>
        <w:tab/>
      </w:r>
      <w:r>
        <w:fldChar w:fldCharType="begin"/>
      </w:r>
      <w:r>
        <w:instrText xml:space="preserve"> PAGEREF _Toc339014752 \h </w:instrText>
      </w:r>
      <w:r>
        <w:fldChar w:fldCharType="separate"/>
      </w:r>
      <w:r>
        <w:t>4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3.2</w:t>
      </w:r>
      <w:r>
        <w:tab/>
        <w:t>Acronyms</w:t>
      </w:r>
      <w:r>
        <w:tab/>
      </w:r>
      <w:r>
        <w:fldChar w:fldCharType="begin"/>
      </w:r>
      <w:r>
        <w:instrText xml:space="preserve"> PAGEREF _Toc339014753 \h </w:instrText>
      </w:r>
      <w:r>
        <w:fldChar w:fldCharType="separate"/>
      </w:r>
      <w:r>
        <w:t>4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4</w:t>
      </w:r>
      <w:r>
        <w:tab/>
        <w:t>Conventions,</w:t>
      </w:r>
      <w:r>
        <w:tab/>
      </w:r>
      <w:r>
        <w:fldChar w:fldCharType="begin"/>
      </w:r>
      <w:r>
        <w:instrText xml:space="preserve"> PAGEREF _Toc339014754 \h </w:instrText>
      </w:r>
      <w:r>
        <w:fldChar w:fldCharType="separate"/>
      </w:r>
      <w:r>
        <w:t>4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5</w:t>
      </w:r>
      <w:r>
        <w:tab/>
        <w:t>M2M Architecture Description - ARIB</w:t>
      </w:r>
      <w:r>
        <w:tab/>
      </w:r>
      <w:r>
        <w:fldChar w:fldCharType="begin"/>
      </w:r>
      <w:r>
        <w:instrText xml:space="preserve"> PAGEREF _Toc339014755 \h </w:instrText>
      </w:r>
      <w:r>
        <w:fldChar w:fldCharType="separate"/>
      </w:r>
      <w:r>
        <w:t>5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5.1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_Toc339014756 \h </w:instrText>
      </w:r>
      <w:r>
        <w:fldChar w:fldCharType="separate"/>
      </w:r>
      <w:r>
        <w:t>5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6</w:t>
      </w:r>
      <w:r>
        <w:tab/>
        <w:t>M2M Architecture Description - ATIS</w:t>
      </w:r>
      <w:r>
        <w:tab/>
      </w:r>
      <w:r>
        <w:fldChar w:fldCharType="begin"/>
      </w:r>
      <w:r>
        <w:instrText xml:space="preserve"> PAGEREF _Toc339014757 \h </w:instrText>
      </w:r>
      <w:r>
        <w:fldChar w:fldCharType="separate"/>
      </w:r>
      <w:r>
        <w:t>6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6.1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_Toc339014758 \h </w:instrText>
      </w:r>
      <w:r>
        <w:fldChar w:fldCharType="separate"/>
      </w:r>
      <w:r>
        <w:t>6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7</w:t>
      </w:r>
      <w:r>
        <w:tab/>
        <w:t>M2M Architecture Description - CCSA</w:t>
      </w:r>
      <w:r>
        <w:tab/>
      </w:r>
      <w:r>
        <w:fldChar w:fldCharType="begin"/>
      </w:r>
      <w:r>
        <w:instrText xml:space="preserve"> PAGEREF _Toc339014759 \h </w:instrText>
      </w:r>
      <w:r>
        <w:fldChar w:fldCharType="separate"/>
      </w:r>
      <w:r>
        <w:t>7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7.1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_Toc339014760 \h </w:instrText>
      </w:r>
      <w:r>
        <w:fldChar w:fldCharType="separate"/>
      </w:r>
      <w:r>
        <w:t>7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8</w:t>
      </w:r>
      <w:r>
        <w:tab/>
        <w:t>M2M Architecture Description - ETSI</w:t>
      </w:r>
      <w:r>
        <w:tab/>
      </w:r>
      <w:r>
        <w:fldChar w:fldCharType="begin"/>
      </w:r>
      <w:r>
        <w:instrText xml:space="preserve"> PAGEREF _Toc339014761 \h </w:instrText>
      </w:r>
      <w:r>
        <w:fldChar w:fldCharType="separate"/>
      </w:r>
      <w:r>
        <w:t>8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8.1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_Toc339014762 \h </w:instrText>
      </w:r>
      <w:r>
        <w:fldChar w:fldCharType="separate"/>
      </w:r>
      <w:r>
        <w:t>8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9</w:t>
      </w:r>
      <w:r>
        <w:tab/>
        <w:t>M2M Architecture Description - TIA</w:t>
      </w:r>
      <w:r>
        <w:tab/>
      </w:r>
      <w:r>
        <w:fldChar w:fldCharType="begin"/>
      </w:r>
      <w:r>
        <w:instrText xml:space="preserve"> PAGEREF _Toc339014763 \h </w:instrText>
      </w:r>
      <w:r>
        <w:fldChar w:fldCharType="separate"/>
      </w:r>
      <w:r>
        <w:t>9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9.1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_Toc339014764 \h </w:instrText>
      </w:r>
      <w:r>
        <w:fldChar w:fldCharType="separate"/>
      </w:r>
      <w:r>
        <w:t>9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10</w:t>
      </w:r>
      <w:r>
        <w:tab/>
        <w:t>M2M Architecture Description - TTA</w:t>
      </w:r>
      <w:r>
        <w:tab/>
      </w:r>
      <w:r>
        <w:fldChar w:fldCharType="begin"/>
      </w:r>
      <w:r>
        <w:instrText xml:space="preserve"> PAGEREF _Toc339014765 \h </w:instrText>
      </w:r>
      <w:r>
        <w:fldChar w:fldCharType="separate"/>
      </w:r>
      <w:r>
        <w:t>10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10.1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_Toc339014766 \h </w:instrText>
      </w:r>
      <w:r>
        <w:fldChar w:fldCharType="separate"/>
      </w:r>
      <w:r>
        <w:t>10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11</w:t>
      </w:r>
      <w:r>
        <w:tab/>
        <w:t>M2M Architecture Description - TTC</w:t>
      </w:r>
      <w:r>
        <w:tab/>
      </w:r>
      <w:r>
        <w:fldChar w:fldCharType="begin"/>
      </w:r>
      <w:r>
        <w:instrText xml:space="preserve"> PAGEREF _Toc339014767 \h </w:instrText>
      </w:r>
      <w:r>
        <w:fldChar w:fldCharType="separate"/>
      </w:r>
      <w:r>
        <w:t>11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11.1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_Toc339014768 \h </w:instrText>
      </w:r>
      <w:r>
        <w:fldChar w:fldCharType="separate"/>
      </w:r>
      <w:r>
        <w:t>11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12</w:t>
      </w:r>
      <w:r>
        <w:tab/>
        <w:t>Other M2M Architectural Approaches</w:t>
      </w:r>
      <w:r>
        <w:tab/>
      </w:r>
      <w:r>
        <w:fldChar w:fldCharType="begin"/>
      </w:r>
      <w:r>
        <w:instrText xml:space="preserve"> PAGEREF _Toc339014769 \h </w:instrText>
      </w:r>
      <w:r>
        <w:fldChar w:fldCharType="separate"/>
      </w:r>
      <w:r>
        <w:t>12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12.1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_Toc339014770 \h </w:instrText>
      </w:r>
      <w:r>
        <w:fldChar w:fldCharType="separate"/>
      </w:r>
      <w:r>
        <w:t>12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13</w:t>
      </w:r>
      <w:r>
        <w:tab/>
        <w:t>Comparison of Overall Architectures</w:t>
      </w:r>
      <w:r>
        <w:tab/>
      </w:r>
      <w:r>
        <w:fldChar w:fldCharType="begin"/>
      </w:r>
      <w:r>
        <w:instrText xml:space="preserve"> PAGEREF _Toc339014771 \h </w:instrText>
      </w:r>
      <w:r>
        <w:fldChar w:fldCharType="separate"/>
      </w:r>
      <w:r>
        <w:t>13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13.1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_Toc339014772 \h </w:instrText>
      </w:r>
      <w:r>
        <w:fldChar w:fldCharType="separate"/>
      </w:r>
      <w:r>
        <w:t>13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14</w:t>
      </w:r>
      <w:r>
        <w:tab/>
        <w:t>Comparison of Functional Elements</w:t>
      </w:r>
      <w:r>
        <w:tab/>
      </w:r>
      <w:r>
        <w:fldChar w:fldCharType="begin"/>
      </w:r>
      <w:r>
        <w:instrText xml:space="preserve"> PAGEREF _Toc339014773 \h </w:instrText>
      </w:r>
      <w:r>
        <w:fldChar w:fldCharType="separate"/>
      </w:r>
      <w:r>
        <w:t>14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14.1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_Toc339014774 \h </w:instrText>
      </w:r>
      <w:r>
        <w:fldChar w:fldCharType="separate"/>
      </w:r>
      <w:r>
        <w:t>14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15</w:t>
      </w:r>
      <w:r>
        <w:tab/>
        <w:t>Comparison of Information Flows</w:t>
      </w:r>
      <w:r>
        <w:tab/>
      </w:r>
      <w:r>
        <w:fldChar w:fldCharType="begin"/>
      </w:r>
      <w:r>
        <w:instrText xml:space="preserve"> PAGEREF _Toc339014775 \h </w:instrText>
      </w:r>
      <w:r>
        <w:fldChar w:fldCharType="separate"/>
      </w:r>
      <w:r>
        <w:t>15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15.1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_Toc339014776 \h </w:instrText>
      </w:r>
      <w:r>
        <w:fldChar w:fldCharType="separate"/>
      </w:r>
      <w:r>
        <w:t>15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16</w:t>
      </w:r>
      <w:r>
        <w:tab/>
        <w:t>Summary of Architecture Analysis</w:t>
      </w:r>
      <w:r>
        <w:tab/>
      </w:r>
      <w:r>
        <w:fldChar w:fldCharType="begin"/>
      </w:r>
      <w:r>
        <w:instrText xml:space="preserve"> PAGEREF _Toc339014777 \h </w:instrText>
      </w:r>
      <w:r>
        <w:fldChar w:fldCharType="separate"/>
      </w:r>
      <w:r>
        <w:t>16</w:t>
      </w:r>
      <w:r>
        <w:fldChar w:fldCharType="end"/>
      </w:r>
    </w:p>
    <w:p w:rsidR="00996BC4" w:rsidRPr="0008528A" w:rsidRDefault="00996BC4">
      <w:pPr>
        <w:pStyle w:val="TOC2"/>
        <w:rPr>
          <w:rFonts w:ascii="Calibri" w:hAnsi="Calibri"/>
          <w:sz w:val="22"/>
          <w:szCs w:val="22"/>
          <w:lang w:val="en-US"/>
        </w:rPr>
      </w:pPr>
      <w:r>
        <w:t>16.1</w:t>
      </w:r>
      <w:r>
        <w:tab/>
        <w:t>&lt;to be completed&gt;</w:t>
      </w:r>
      <w:r>
        <w:tab/>
      </w:r>
      <w:r>
        <w:fldChar w:fldCharType="begin"/>
      </w:r>
      <w:r>
        <w:instrText xml:space="preserve"> PAGEREF _Toc339014778 \h </w:instrText>
      </w:r>
      <w:r>
        <w:fldChar w:fldCharType="separate"/>
      </w:r>
      <w:r>
        <w:t>16</w:t>
      </w:r>
      <w:r>
        <w:fldChar w:fldCharType="end"/>
      </w:r>
    </w:p>
    <w:p w:rsidR="00996BC4" w:rsidRPr="0008528A" w:rsidRDefault="00996BC4">
      <w:pPr>
        <w:pStyle w:val="TOC9"/>
        <w:rPr>
          <w:rFonts w:ascii="Calibri" w:hAnsi="Calibri"/>
          <w:b w:val="0"/>
          <w:szCs w:val="22"/>
          <w:lang w:val="en-US"/>
        </w:rPr>
      </w:pPr>
      <w:r>
        <w:t xml:space="preserve">Annex A: Bibliography </w:t>
      </w:r>
      <w:r w:rsidRPr="00A146D9">
        <w:rPr>
          <w:i/>
        </w:rPr>
        <w:t>(Informative)</w:t>
      </w:r>
      <w:r>
        <w:tab/>
      </w:r>
      <w:r>
        <w:fldChar w:fldCharType="begin"/>
      </w:r>
      <w:r>
        <w:instrText xml:space="preserve"> PAGEREF _Toc339014779 \h </w:instrText>
      </w:r>
      <w:r>
        <w:fldChar w:fldCharType="separate"/>
      </w:r>
      <w:r>
        <w:t>18</w:t>
      </w:r>
      <w:r>
        <w:fldChar w:fldCharType="end"/>
      </w:r>
    </w:p>
    <w:p w:rsidR="00996BC4" w:rsidRPr="0008528A" w:rsidRDefault="00996BC4">
      <w:pPr>
        <w:pStyle w:val="TOC9"/>
        <w:rPr>
          <w:rFonts w:ascii="Calibri" w:hAnsi="Calibri"/>
          <w:b w:val="0"/>
          <w:szCs w:val="22"/>
          <w:lang w:val="en-US"/>
        </w:rPr>
      </w:pPr>
      <w:r>
        <w:t xml:space="preserve">Annex &lt;n&gt;: &lt;n&gt; Additional Architecture Information </w:t>
      </w:r>
      <w:r w:rsidRPr="00A146D9">
        <w:rPr>
          <w:i/>
        </w:rPr>
        <w:t>(Informative)</w:t>
      </w:r>
      <w:r>
        <w:tab/>
      </w:r>
      <w:r>
        <w:fldChar w:fldCharType="begin"/>
      </w:r>
      <w:r>
        <w:instrText xml:space="preserve"> PAGEREF _Toc339014780 \h </w:instrText>
      </w:r>
      <w:r>
        <w:fldChar w:fldCharType="separate"/>
      </w:r>
      <w:r>
        <w:t>19</w:t>
      </w:r>
      <w:r>
        <w:fldChar w:fldCharType="end"/>
      </w:r>
    </w:p>
    <w:p w:rsidR="00996BC4" w:rsidRPr="0008528A" w:rsidRDefault="00996BC4">
      <w:pPr>
        <w:pStyle w:val="TOC9"/>
        <w:rPr>
          <w:rFonts w:ascii="Calibri" w:hAnsi="Calibri"/>
          <w:b w:val="0"/>
          <w:szCs w:val="22"/>
          <w:lang w:val="en-US"/>
        </w:rPr>
      </w:pPr>
      <w:r>
        <w:t xml:space="preserve">Annex &lt;n1&gt;: &lt; n1&gt; Additional Architecture Information </w:t>
      </w:r>
      <w:r w:rsidRPr="00A146D9">
        <w:rPr>
          <w:i/>
        </w:rPr>
        <w:t>(Informative)</w:t>
      </w:r>
      <w:r>
        <w:tab/>
      </w:r>
      <w:r>
        <w:fldChar w:fldCharType="begin"/>
      </w:r>
      <w:r>
        <w:instrText xml:space="preserve"> PAGEREF _Toc339014781 \h </w:instrText>
      </w:r>
      <w:r>
        <w:fldChar w:fldCharType="separate"/>
      </w:r>
      <w:r>
        <w:t>20</w:t>
      </w:r>
      <w:r>
        <w:fldChar w:fldCharType="end"/>
      </w:r>
    </w:p>
    <w:p w:rsidR="00996BC4" w:rsidRPr="0008528A" w:rsidRDefault="00996BC4">
      <w:pPr>
        <w:pStyle w:val="TOC1"/>
        <w:rPr>
          <w:rFonts w:ascii="Calibri" w:hAnsi="Calibri"/>
          <w:szCs w:val="22"/>
          <w:lang w:val="en-US"/>
        </w:rPr>
      </w:pPr>
      <w:r>
        <w:t>History</w:t>
      </w:r>
      <w:r>
        <w:tab/>
      </w:r>
      <w:r>
        <w:fldChar w:fldCharType="begin"/>
      </w:r>
      <w:r>
        <w:instrText xml:space="preserve"> PAGEREF _Toc339014782 \h </w:instrText>
      </w:r>
      <w:r>
        <w:fldChar w:fldCharType="separate"/>
      </w:r>
      <w:r>
        <w:t>21</w:t>
      </w:r>
      <w:r>
        <w:fldChar w:fldCharType="end"/>
      </w:r>
    </w:p>
    <w:p w:rsidR="00BB6418" w:rsidRDefault="00C40550">
      <w:r>
        <w:rPr>
          <w:noProof/>
          <w:sz w:val="22"/>
        </w:rPr>
        <w:fldChar w:fldCharType="end"/>
      </w:r>
    </w:p>
    <w:p w:rsidR="00BB6418" w:rsidRDefault="00BB6418" w:rsidP="00C40550">
      <w:pPr>
        <w:pStyle w:val="Heading1"/>
      </w:pPr>
      <w:r w:rsidRPr="00667EEB">
        <w:rPr>
          <w:szCs w:val="36"/>
        </w:rPr>
        <w:br w:type="page"/>
      </w:r>
      <w:bookmarkStart w:id="3" w:name="_Toc300919384"/>
      <w:bookmarkStart w:id="4" w:name="_Toc339014746"/>
      <w:r>
        <w:t>1</w:t>
      </w:r>
      <w:r>
        <w:tab/>
        <w:t>Scope</w:t>
      </w:r>
      <w:bookmarkEnd w:id="3"/>
      <w:bookmarkEnd w:id="4"/>
    </w:p>
    <w:p w:rsidR="00D8218A" w:rsidRDefault="00CF0382" w:rsidP="00787554">
      <w:r>
        <w:t>This</w:t>
      </w:r>
      <w:r w:rsidR="00787554" w:rsidRPr="00CF0382">
        <w:t xml:space="preserve"> </w:t>
      </w:r>
      <w:r w:rsidR="00D8218A">
        <w:t xml:space="preserve">informative Technical Recommendation (TR) </w:t>
      </w:r>
      <w:r>
        <w:t xml:space="preserve">provides an analysis </w:t>
      </w:r>
      <w:r w:rsidR="00D8218A">
        <w:t xml:space="preserve">and comparison </w:t>
      </w:r>
      <w:r>
        <w:t xml:space="preserve">of </w:t>
      </w:r>
      <w:r w:rsidR="00D8218A">
        <w:t xml:space="preserve">existing M2M-related </w:t>
      </w:r>
      <w:r>
        <w:t xml:space="preserve">Architecture </w:t>
      </w:r>
      <w:r w:rsidR="00D8218A">
        <w:t>work undertaken by the</w:t>
      </w:r>
      <w:r w:rsidR="00D8218A" w:rsidRPr="00D8218A">
        <w:t xml:space="preserve"> fou</w:t>
      </w:r>
      <w:r w:rsidR="00D8218A">
        <w:t>nding partners of oneM2M, including</w:t>
      </w:r>
      <w:r w:rsidR="00D8218A" w:rsidRPr="00D8218A">
        <w:t>: the Association of Radio Industries and Businesses (ARIB)</w:t>
      </w:r>
      <w:r w:rsidR="00D8218A">
        <w:t xml:space="preserve"> and </w:t>
      </w:r>
      <w:r w:rsidR="00D8218A" w:rsidRPr="00D8218A">
        <w:t>the Telecommunication Technology Committee (TTC) of Japan; the Alliance for Telecommunications Industry Solutions (ATIS) and the Telecommunications Industry Association (TIA) of the USA; the China Communications Standards Association (CCSA); the European Telecommunications Standards Institute (ETSI); and the Telecommunications Technology Association (TTA) of Korea.</w:t>
      </w:r>
    </w:p>
    <w:p w:rsidR="00787554" w:rsidRDefault="00D8218A" w:rsidP="00D8218A">
      <w:r>
        <w:t xml:space="preserve">This document </w:t>
      </w:r>
      <w:r w:rsidR="00996BC4">
        <w:t>is intended to</w:t>
      </w:r>
      <w:r>
        <w:t xml:space="preserve"> ensure a common understanding of existing M2M Architectural approaches, in order to facilitate future normative work resulting in oneM2M Technical Specifications (TS).</w:t>
      </w:r>
    </w:p>
    <w:p w:rsidR="00D8218A" w:rsidRPr="000C2A8B" w:rsidRDefault="00D8218A" w:rsidP="00D8218A">
      <w:r>
        <w:t>This document has been prepared under the auspices of the oneM2M Technical Plenary, by the oneM2M Architecture Working Group.</w:t>
      </w:r>
    </w:p>
    <w:p w:rsidR="00787554" w:rsidRDefault="00787554" w:rsidP="00787554">
      <w:pPr>
        <w:pStyle w:val="Heading1"/>
      </w:pPr>
      <w:bookmarkStart w:id="5" w:name="_Toc300919385"/>
      <w:bookmarkStart w:id="6" w:name="_Toc339014747"/>
      <w:r>
        <w:t>2</w:t>
      </w:r>
      <w:r>
        <w:tab/>
        <w:t>References</w:t>
      </w:r>
      <w:bookmarkEnd w:id="5"/>
      <w:bookmarkEnd w:id="6"/>
    </w:p>
    <w:p w:rsidR="00E95952" w:rsidRDefault="00E95952" w:rsidP="00E95952">
      <w:r w:rsidRPr="00930FAD">
        <w:t>References are either specific (identified by date of publication and/or edition number or version number) or non</w:t>
      </w:r>
      <w:r w:rsidRPr="00930FAD">
        <w:noBreakHyphen/>
        <w:t>specific.</w:t>
      </w:r>
      <w:r>
        <w:t xml:space="preserve"> </w:t>
      </w:r>
      <w:r w:rsidRPr="002C22D4">
        <w:t>For specific reference</w:t>
      </w:r>
      <w:r>
        <w:t>s</w:t>
      </w:r>
      <w:r w:rsidRPr="002C22D4">
        <w:t>,</w:t>
      </w:r>
      <w:r>
        <w:t>only the cited version applies. For n</w:t>
      </w:r>
      <w:r w:rsidRPr="002C22D4">
        <w:t>on-specific reference</w:t>
      </w:r>
      <w:r>
        <w:t>s, the latest version of the referenced document (including any amendments) applies.</w:t>
      </w:r>
    </w:p>
    <w:p w:rsidR="00653A3B" w:rsidRDefault="00653A3B" w:rsidP="00D7365C">
      <w:pPr>
        <w:pStyle w:val="Heading2"/>
        <w:keepNext w:val="0"/>
      </w:pPr>
      <w:bookmarkStart w:id="7" w:name="_Toc300919387"/>
      <w:bookmarkStart w:id="8" w:name="_Toc339014748"/>
      <w:r w:rsidRPr="00C116CA">
        <w:t>2.</w:t>
      </w:r>
      <w:r w:rsidR="009C7D78">
        <w:t>1</w:t>
      </w:r>
      <w:r w:rsidRPr="00C116CA">
        <w:tab/>
      </w:r>
      <w:r w:rsidR="009C7D78">
        <w:t xml:space="preserve">Partner </w:t>
      </w:r>
      <w:r w:rsidR="00EA5125">
        <w:t>organization</w:t>
      </w:r>
      <w:r w:rsidRPr="00C116CA">
        <w:t xml:space="preserve"> </w:t>
      </w:r>
      <w:r w:rsidR="009C7D78">
        <w:t>R</w:t>
      </w:r>
      <w:r w:rsidRPr="00C116CA">
        <w:t>eferences</w:t>
      </w:r>
      <w:bookmarkEnd w:id="7"/>
      <w:bookmarkEnd w:id="8"/>
    </w:p>
    <w:p w:rsidR="00E95952" w:rsidRPr="00702241" w:rsidRDefault="00E95952" w:rsidP="00D7365C">
      <w:r w:rsidRPr="00E307E9">
        <w:rPr>
          <w:lang w:eastAsia="en-GB"/>
        </w:rPr>
        <w:t xml:space="preserve">The following referenced documents </w:t>
      </w:r>
      <w:r w:rsidR="00EA5125">
        <w:rPr>
          <w:lang w:eastAsia="en-GB"/>
        </w:rPr>
        <w:t xml:space="preserve">from oneM2M Partners </w:t>
      </w:r>
      <w:r w:rsidR="009C7D78">
        <w:rPr>
          <w:lang w:eastAsia="en-GB"/>
        </w:rPr>
        <w:t>are used as the basis for the analysis provided within</w:t>
      </w:r>
      <w:r w:rsidRPr="00054B54">
        <w:t xml:space="preserve"> the </w:t>
      </w:r>
      <w:r>
        <w:t>present document</w:t>
      </w:r>
      <w:r w:rsidRPr="00BD2C8E">
        <w:t>.</w:t>
      </w:r>
    </w:p>
    <w:p w:rsidR="005E1047" w:rsidRDefault="005E1047" w:rsidP="005E1047">
      <w:pPr>
        <w:pStyle w:val="EX"/>
      </w:pPr>
      <w:r>
        <w:t>[1]</w:t>
      </w:r>
      <w:r>
        <w:tab/>
      </w:r>
      <w:r w:rsidR="009C7D78">
        <w:t>“&lt;number&gt; &lt;source&gt; &lt;Title&gt;</w:t>
      </w:r>
      <w:r w:rsidR="00983530">
        <w:t xml:space="preserve"> </w:t>
      </w:r>
      <w:r w:rsidR="00E210B1">
        <w:t>&lt;specific version&gt;</w:t>
      </w:r>
      <w:r w:rsidR="009C7D78">
        <w:t>”</w:t>
      </w:r>
    </w:p>
    <w:p w:rsidR="009C7D78" w:rsidRDefault="009C7D78" w:rsidP="009C7D78">
      <w:pPr>
        <w:pStyle w:val="EX"/>
      </w:pPr>
      <w:r>
        <w:t>[2]</w:t>
      </w:r>
      <w:r>
        <w:tab/>
        <w:t>“&lt;number&gt; &lt;source&gt; &lt;Title&gt;”</w:t>
      </w:r>
    </w:p>
    <w:p w:rsidR="009C7D78" w:rsidRDefault="009C7D78" w:rsidP="009C7D78">
      <w:pPr>
        <w:pStyle w:val="Heading2"/>
        <w:keepNext w:val="0"/>
      </w:pPr>
      <w:bookmarkStart w:id="9" w:name="_Toc339014749"/>
      <w:r w:rsidRPr="00C116CA">
        <w:t>2.</w:t>
      </w:r>
      <w:r>
        <w:t>2</w:t>
      </w:r>
      <w:r w:rsidRPr="00C116CA">
        <w:tab/>
      </w:r>
      <w:r>
        <w:t>Other</w:t>
      </w:r>
      <w:r w:rsidRPr="00C116CA">
        <w:t xml:space="preserve"> </w:t>
      </w:r>
      <w:r>
        <w:t>R</w:t>
      </w:r>
      <w:r w:rsidRPr="00C116CA">
        <w:t>eferences</w:t>
      </w:r>
      <w:bookmarkEnd w:id="9"/>
    </w:p>
    <w:p w:rsidR="009C7D78" w:rsidRPr="00702241" w:rsidRDefault="009C7D78" w:rsidP="009C7D78">
      <w:r w:rsidRPr="00E307E9">
        <w:rPr>
          <w:lang w:eastAsia="en-GB"/>
        </w:rPr>
        <w:t xml:space="preserve">The following referenced documents </w:t>
      </w:r>
      <w:r w:rsidR="00EA5125">
        <w:rPr>
          <w:lang w:eastAsia="en-GB"/>
        </w:rPr>
        <w:t xml:space="preserve">from non-Partners of oneM2M </w:t>
      </w:r>
      <w:r>
        <w:rPr>
          <w:lang w:eastAsia="en-GB"/>
        </w:rPr>
        <w:t>provide additional information for the analysis provided within</w:t>
      </w:r>
      <w:r w:rsidRPr="00054B54">
        <w:t xml:space="preserve"> the </w:t>
      </w:r>
      <w:r>
        <w:t>present document</w:t>
      </w:r>
      <w:r w:rsidRPr="00BD2C8E">
        <w:t>.</w:t>
      </w:r>
    </w:p>
    <w:p w:rsidR="009C7D78" w:rsidRDefault="009C7D78" w:rsidP="009C7D78">
      <w:pPr>
        <w:pStyle w:val="EX"/>
      </w:pPr>
      <w:r>
        <w:t>[</w:t>
      </w:r>
      <w:r w:rsidR="006F1A3A">
        <w:t>i</w:t>
      </w:r>
      <w:r>
        <w:t>.</w:t>
      </w:r>
      <w:r w:rsidR="006F1A3A">
        <w:t>1</w:t>
      </w:r>
      <w:r>
        <w:t>]</w:t>
      </w:r>
      <w:r>
        <w:tab/>
      </w:r>
      <w:r w:rsidR="006F1A3A" w:rsidRPr="00BE3E6A">
        <w:t>RFC 2119</w:t>
      </w:r>
      <w:r w:rsidR="00983530">
        <w:t>: IETF “</w:t>
      </w:r>
      <w:r w:rsidR="00983530" w:rsidRPr="00983530">
        <w:t>Key words for use in RFCs to Indicate Requirement Levels</w:t>
      </w:r>
      <w:r w:rsidR="00983530">
        <w:t>”</w:t>
      </w:r>
    </w:p>
    <w:p w:rsidR="009C7D78" w:rsidRDefault="009C7D78" w:rsidP="009C7D78">
      <w:pPr>
        <w:pStyle w:val="EX"/>
      </w:pPr>
      <w:r>
        <w:t>[</w:t>
      </w:r>
      <w:r w:rsidR="006F1A3A">
        <w:t>i</w:t>
      </w:r>
      <w:r>
        <w:t>.</w:t>
      </w:r>
      <w:r w:rsidR="006F1A3A">
        <w:t>2</w:t>
      </w:r>
      <w:r>
        <w:t>]</w:t>
      </w:r>
      <w:r>
        <w:tab/>
        <w:t>“&lt;number&gt; &lt;source&gt; &lt;Title&gt;</w:t>
      </w:r>
      <w:r w:rsidR="00983530">
        <w:t xml:space="preserve"> &lt;specific version&gt;”</w:t>
      </w:r>
    </w:p>
    <w:p w:rsidR="00983530" w:rsidRDefault="00983530" w:rsidP="009C7D78">
      <w:pPr>
        <w:pStyle w:val="EX"/>
      </w:pPr>
      <w:r>
        <w:t>[i.3]</w:t>
      </w:r>
      <w:r>
        <w:tab/>
        <w:t>“&lt;number&gt; &lt;source&gt; &lt;Title&gt;”</w:t>
      </w:r>
    </w:p>
    <w:p w:rsidR="00BB6418" w:rsidRDefault="00BB6418">
      <w:pPr>
        <w:pStyle w:val="Heading1"/>
      </w:pPr>
      <w:bookmarkStart w:id="10" w:name="_Toc300919388"/>
      <w:bookmarkStart w:id="11" w:name="_Toc339014750"/>
      <w:r>
        <w:t>3</w:t>
      </w:r>
      <w:r>
        <w:tab/>
        <w:t>Definitions</w:t>
      </w:r>
      <w:r w:rsidR="006F1A3A">
        <w:t>,</w:t>
      </w:r>
      <w:r w:rsidR="00026BE8">
        <w:t xml:space="preserve"> A</w:t>
      </w:r>
      <w:r>
        <w:t>bbreviations</w:t>
      </w:r>
      <w:bookmarkEnd w:id="10"/>
      <w:r w:rsidR="006F1A3A">
        <w:t>, and Acronyms</w:t>
      </w:r>
      <w:bookmarkEnd w:id="11"/>
    </w:p>
    <w:p w:rsidR="00787554" w:rsidRDefault="00787554" w:rsidP="00787554">
      <w:pPr>
        <w:pStyle w:val="Heading2"/>
      </w:pPr>
      <w:bookmarkStart w:id="12" w:name="_Toc300919389"/>
      <w:bookmarkStart w:id="13" w:name="_Toc339014751"/>
      <w:r>
        <w:t>3.1</w:t>
      </w:r>
      <w:r>
        <w:tab/>
        <w:t>Definitions</w:t>
      </w:r>
      <w:bookmarkEnd w:id="12"/>
      <w:bookmarkEnd w:id="13"/>
    </w:p>
    <w:p w:rsidR="00787554" w:rsidRDefault="00787554" w:rsidP="00787554">
      <w:r>
        <w:t xml:space="preserve">For </w:t>
      </w:r>
      <w:r w:rsidR="00026BE8">
        <w:t>this</w:t>
      </w:r>
      <w:r>
        <w:t xml:space="preserve"> document, the following</w:t>
      </w:r>
      <w:r w:rsidR="004F79CF">
        <w:t xml:space="preserve"> </w:t>
      </w:r>
      <w:r>
        <w:t>definitions apply:</w:t>
      </w:r>
    </w:p>
    <w:p w:rsidR="00BB6418" w:rsidRDefault="00BB6418">
      <w:r>
        <w:rPr>
          <w:b/>
        </w:rPr>
        <w:t>&lt;defined term</w:t>
      </w:r>
      <w:r w:rsidR="004F79CF">
        <w:rPr>
          <w:b/>
        </w:rPr>
        <w:t>1</w:t>
      </w:r>
      <w:r>
        <w:rPr>
          <w:b/>
        </w:rPr>
        <w:t>&gt;:</w:t>
      </w:r>
      <w:r>
        <w:t xml:space="preserve"> </w:t>
      </w:r>
      <w:r w:rsidR="006F1A3A">
        <w:t>[</w:t>
      </w:r>
      <w:r w:rsidR="004F79CF">
        <w:t>source</w:t>
      </w:r>
      <w:r w:rsidR="006F1A3A">
        <w:t xml:space="preserve"> N]</w:t>
      </w:r>
      <w:r w:rsidR="004F79CF">
        <w:tab/>
      </w:r>
      <w:r>
        <w:t>&lt;definition&gt;</w:t>
      </w:r>
    </w:p>
    <w:p w:rsidR="004F79CF" w:rsidRDefault="004F79CF" w:rsidP="004F79CF">
      <w:r>
        <w:rPr>
          <w:b/>
        </w:rPr>
        <w:t>&lt;defined term2&gt;:</w:t>
      </w:r>
      <w:r>
        <w:t xml:space="preserve"> </w:t>
      </w:r>
      <w:r w:rsidR="006F1A3A">
        <w:t>[source N]</w:t>
      </w:r>
      <w:r w:rsidR="006F1A3A">
        <w:tab/>
      </w:r>
      <w:r>
        <w:tab/>
        <w:t>&lt;definition&gt;</w:t>
      </w:r>
    </w:p>
    <w:p w:rsidR="004F79CF" w:rsidRDefault="004F79CF" w:rsidP="004F79CF">
      <w:r>
        <w:rPr>
          <w:b/>
        </w:rPr>
        <w:t>&lt;defined term2&gt;:</w:t>
      </w:r>
      <w:r>
        <w:t xml:space="preserve"> </w:t>
      </w:r>
      <w:r w:rsidR="006F1A3A">
        <w:t>[source N]</w:t>
      </w:r>
      <w:r w:rsidR="006F1A3A">
        <w:tab/>
      </w:r>
      <w:r>
        <w:tab/>
        <w:t>&lt;definition&gt;</w:t>
      </w:r>
    </w:p>
    <w:p w:rsidR="00BB6418" w:rsidRDefault="00BB6418" w:rsidP="00CD386D">
      <w:pPr>
        <w:pStyle w:val="Heading2"/>
      </w:pPr>
      <w:bookmarkStart w:id="14" w:name="_Toc300919391"/>
      <w:bookmarkStart w:id="15" w:name="_Toc339014752"/>
      <w:r>
        <w:t>3.</w:t>
      </w:r>
      <w:r w:rsidR="004F79CF">
        <w:t>2</w:t>
      </w:r>
      <w:r>
        <w:tab/>
        <w:t>Abbreviations</w:t>
      </w:r>
      <w:bookmarkEnd w:id="14"/>
      <w:bookmarkEnd w:id="15"/>
    </w:p>
    <w:p w:rsidR="00667EEB" w:rsidRPr="003623E2" w:rsidRDefault="00667EEB" w:rsidP="00667EEB">
      <w:pPr>
        <w:keepNext/>
      </w:pPr>
      <w:r w:rsidRPr="003623E2">
        <w:t xml:space="preserve">For </w:t>
      </w:r>
      <w:r w:rsidR="00026BE8">
        <w:t>this</w:t>
      </w:r>
      <w:r w:rsidR="004F79CF">
        <w:t xml:space="preserve"> document, the </w:t>
      </w:r>
      <w:r w:rsidRPr="003623E2">
        <w:t>following</w:t>
      </w:r>
      <w:r w:rsidR="00026BE8">
        <w:t xml:space="preserve"> </w:t>
      </w:r>
      <w:r w:rsidRPr="003623E2">
        <w:t>abbreviations</w:t>
      </w:r>
      <w:r>
        <w:t xml:space="preserve"> </w:t>
      </w:r>
      <w:r w:rsidRPr="003623E2">
        <w:t>apply:</w:t>
      </w:r>
    </w:p>
    <w:p w:rsidR="00BB6418" w:rsidRDefault="00BB6418">
      <w:pPr>
        <w:pStyle w:val="EW"/>
      </w:pPr>
      <w:r>
        <w:t>&lt;A</w:t>
      </w:r>
      <w:r w:rsidR="006F1A3A">
        <w:t>BBREV</w:t>
      </w:r>
      <w:r>
        <w:t>1</w:t>
      </w:r>
      <w:r w:rsidR="004F79CF">
        <w:t>&gt;</w:t>
      </w:r>
      <w:r w:rsidR="004F79CF">
        <w:tab/>
      </w:r>
      <w:r w:rsidR="006F1A3A">
        <w:t>[source N]</w:t>
      </w:r>
      <w:r w:rsidR="006F1A3A">
        <w:tab/>
      </w:r>
      <w:r w:rsidR="004F79CF">
        <w:tab/>
        <w:t>&lt;</w:t>
      </w:r>
      <w:r>
        <w:t>Explanation&gt;</w:t>
      </w:r>
    </w:p>
    <w:p w:rsidR="00BB6418" w:rsidRDefault="004F79CF">
      <w:pPr>
        <w:pStyle w:val="EW"/>
      </w:pPr>
      <w:r>
        <w:t>&lt;</w:t>
      </w:r>
      <w:r w:rsidR="006F1A3A">
        <w:t>ABBREV2</w:t>
      </w:r>
      <w:r>
        <w:t>&gt;</w:t>
      </w:r>
      <w:r>
        <w:tab/>
      </w:r>
      <w:r w:rsidR="006F1A3A">
        <w:t>[source N]</w:t>
      </w:r>
      <w:r w:rsidR="006F1A3A">
        <w:tab/>
      </w:r>
      <w:r>
        <w:tab/>
        <w:t>&lt;Explanation&gt;</w:t>
      </w:r>
    </w:p>
    <w:p w:rsidR="00BB6418" w:rsidRDefault="004F79CF">
      <w:pPr>
        <w:pStyle w:val="EX"/>
      </w:pPr>
      <w:r>
        <w:t>&lt;</w:t>
      </w:r>
      <w:r w:rsidR="006F1A3A">
        <w:t>ABBREV3</w:t>
      </w:r>
      <w:r>
        <w:t>&gt;</w:t>
      </w:r>
      <w:r>
        <w:tab/>
      </w:r>
      <w:r w:rsidR="006F1A3A">
        <w:t>[source N]</w:t>
      </w:r>
      <w:r w:rsidR="006F1A3A">
        <w:tab/>
      </w:r>
      <w:r>
        <w:tab/>
        <w:t>&lt;Explanation&gt;</w:t>
      </w:r>
    </w:p>
    <w:p w:rsidR="006F1A3A" w:rsidRDefault="006F1A3A" w:rsidP="006F1A3A">
      <w:pPr>
        <w:pStyle w:val="Heading2"/>
      </w:pPr>
      <w:bookmarkStart w:id="16" w:name="_Toc339014753"/>
      <w:bookmarkStart w:id="17" w:name="_Toc300919392"/>
      <w:r>
        <w:t>3.2</w:t>
      </w:r>
      <w:r>
        <w:tab/>
        <w:t>Acronyms</w:t>
      </w:r>
      <w:bookmarkEnd w:id="16"/>
    </w:p>
    <w:p w:rsidR="006F1A3A" w:rsidRPr="003623E2" w:rsidRDefault="006F1A3A" w:rsidP="006F1A3A">
      <w:pPr>
        <w:keepNext/>
      </w:pPr>
      <w:r w:rsidRPr="003623E2">
        <w:t xml:space="preserve">For </w:t>
      </w:r>
      <w:r>
        <w:t xml:space="preserve">this document, the </w:t>
      </w:r>
      <w:r w:rsidRPr="003623E2">
        <w:t>following</w:t>
      </w:r>
      <w:r>
        <w:t xml:space="preserve"> acronym</w:t>
      </w:r>
      <w:r w:rsidRPr="003623E2">
        <w:t>s</w:t>
      </w:r>
      <w:r>
        <w:t xml:space="preserve"> </w:t>
      </w:r>
      <w:r w:rsidRPr="003623E2">
        <w:t>apply:</w:t>
      </w:r>
    </w:p>
    <w:p w:rsidR="006F1A3A" w:rsidRDefault="00EA5125" w:rsidP="006F1A3A">
      <w:pPr>
        <w:pStyle w:val="EW"/>
      </w:pPr>
      <w:r>
        <w:t>M2M</w:t>
      </w:r>
      <w:r w:rsidR="006F1A3A">
        <w:tab/>
      </w:r>
      <w:r>
        <w:t>Machine to Machine (communications)</w:t>
      </w:r>
    </w:p>
    <w:p w:rsidR="006F1A3A" w:rsidRDefault="006F1A3A" w:rsidP="006F1A3A">
      <w:pPr>
        <w:pStyle w:val="EW"/>
      </w:pPr>
      <w:r>
        <w:t>&lt;ACRONYM2&gt;</w:t>
      </w:r>
      <w:r>
        <w:tab/>
        <w:t>[source N]</w:t>
      </w:r>
      <w:r>
        <w:tab/>
      </w:r>
      <w:r>
        <w:tab/>
        <w:t>&lt;Explanation&gt;</w:t>
      </w:r>
    </w:p>
    <w:p w:rsidR="006F1A3A" w:rsidRDefault="006F1A3A" w:rsidP="006F1A3A">
      <w:pPr>
        <w:pStyle w:val="EX"/>
      </w:pPr>
      <w:r>
        <w:t>&lt;ACRONYM3&gt;</w:t>
      </w:r>
      <w:r>
        <w:tab/>
        <w:t>[source N]</w:t>
      </w:r>
      <w:r>
        <w:tab/>
      </w:r>
      <w:r>
        <w:tab/>
        <w:t>&lt;Explanation&gt;</w:t>
      </w:r>
    </w:p>
    <w:p w:rsidR="006F1A3A" w:rsidRDefault="006F1A3A" w:rsidP="006F1A3A">
      <w:pPr>
        <w:pStyle w:val="Heading1"/>
      </w:pPr>
      <w:bookmarkStart w:id="18" w:name="_Toc338862370"/>
      <w:bookmarkStart w:id="19" w:name="_Toc339014754"/>
      <w:r>
        <w:t>4</w:t>
      </w:r>
      <w:r>
        <w:tab/>
        <w:t>Conventions,</w:t>
      </w:r>
      <w:bookmarkEnd w:id="18"/>
      <w:bookmarkEnd w:id="19"/>
      <w:r>
        <w:t xml:space="preserve"> </w:t>
      </w:r>
    </w:p>
    <w:p w:rsidR="006F1A3A" w:rsidRDefault="006F1A3A" w:rsidP="006F1A3A">
      <w:r w:rsidRPr="00BE3E6A">
        <w:t>The key words "MUST", "MUST NOT", "REQUIRED", "SHALL", "SHALL NOT", "SHOULD", "SHOULD NOT", "RECOMMENDED",  "MAY", and "OPTIONAL" in this document are to be interpreted as described in RFC 2119</w:t>
      </w:r>
      <w:r>
        <w:t xml:space="preserve"> [i.1]</w:t>
      </w:r>
    </w:p>
    <w:p w:rsidR="00CF0382" w:rsidRDefault="00026BE8" w:rsidP="00CF0382">
      <w:pPr>
        <w:pStyle w:val="Heading1"/>
      </w:pPr>
      <w:r>
        <w:br w:type="page"/>
      </w:r>
      <w:bookmarkStart w:id="20" w:name="_Toc339014755"/>
      <w:r w:rsidR="00CF0382">
        <w:t>5</w:t>
      </w:r>
      <w:r w:rsidR="00CF0382">
        <w:tab/>
        <w:t>M2M Architecture Description - ARIB</w:t>
      </w:r>
      <w:bookmarkEnd w:id="20"/>
    </w:p>
    <w:p w:rsidR="00CF0382" w:rsidRDefault="00CF0382" w:rsidP="00CF0382">
      <w:pPr>
        <w:keepNext/>
      </w:pPr>
      <w:r>
        <w:t>&lt;Text&gt;</w:t>
      </w:r>
    </w:p>
    <w:p w:rsidR="00CF0382" w:rsidRDefault="00CF0382" w:rsidP="00CF0382">
      <w:pPr>
        <w:pStyle w:val="Heading2"/>
      </w:pPr>
      <w:bookmarkStart w:id="21" w:name="_Toc339014756"/>
      <w:r>
        <w:t>5.1</w:t>
      </w:r>
      <w:r>
        <w:tab/>
        <w:t>&lt;to be completed&gt;</w:t>
      </w:r>
      <w:bookmarkEnd w:id="21"/>
    </w:p>
    <w:p w:rsidR="00CF0382" w:rsidRDefault="00CF0382" w:rsidP="00CF0382">
      <w:r>
        <w:t>&lt;Text&gt;</w:t>
      </w:r>
    </w:p>
    <w:p w:rsidR="006F1A3A" w:rsidRDefault="00CF0382" w:rsidP="00CF0382">
      <w:pPr>
        <w:pStyle w:val="Heading1"/>
      </w:pPr>
      <w:r>
        <w:rPr>
          <w:rStyle w:val="Guidance"/>
          <w:sz w:val="36"/>
        </w:rPr>
        <w:br w:type="page"/>
      </w:r>
      <w:bookmarkStart w:id="22" w:name="_Toc339014757"/>
      <w:r>
        <w:t>6</w:t>
      </w:r>
      <w:r w:rsidR="006F1A3A">
        <w:tab/>
      </w:r>
      <w:r w:rsidR="00335941">
        <w:t xml:space="preserve">M2M </w:t>
      </w:r>
      <w:r w:rsidR="006F1A3A">
        <w:t>Architecture Description - A</w:t>
      </w:r>
      <w:r>
        <w:t>TIS</w:t>
      </w:r>
      <w:bookmarkEnd w:id="22"/>
    </w:p>
    <w:p w:rsidR="006F1A3A" w:rsidRDefault="006F1A3A" w:rsidP="006F1A3A">
      <w:pPr>
        <w:keepNext/>
      </w:pPr>
      <w:r>
        <w:t>&lt;Text&gt;</w:t>
      </w:r>
    </w:p>
    <w:p w:rsidR="006F1A3A" w:rsidRDefault="00CF0382" w:rsidP="006F1A3A">
      <w:pPr>
        <w:pStyle w:val="Heading2"/>
      </w:pPr>
      <w:bookmarkStart w:id="23" w:name="_Toc339014758"/>
      <w:r>
        <w:t>6</w:t>
      </w:r>
      <w:r w:rsidR="006F1A3A">
        <w:t>.1</w:t>
      </w:r>
      <w:r w:rsidR="006F1A3A">
        <w:tab/>
      </w:r>
      <w:r w:rsidR="00335941">
        <w:t>&lt;to be completed&gt;</w:t>
      </w:r>
      <w:bookmarkEnd w:id="23"/>
    </w:p>
    <w:p w:rsidR="006F1A3A" w:rsidRDefault="006F1A3A" w:rsidP="006F1A3A">
      <w:r>
        <w:t>&lt;Text&gt;</w:t>
      </w:r>
    </w:p>
    <w:p w:rsidR="006F1A3A" w:rsidRDefault="006F1A3A" w:rsidP="00CF0382">
      <w:pPr>
        <w:pStyle w:val="Heading1"/>
        <w:pBdr>
          <w:top w:val="single" w:sz="12" w:space="0" w:color="auto"/>
        </w:pBdr>
      </w:pPr>
      <w:r>
        <w:rPr>
          <w:rStyle w:val="Guidance"/>
          <w:sz w:val="36"/>
        </w:rPr>
        <w:br w:type="page"/>
      </w:r>
      <w:bookmarkStart w:id="24" w:name="_Toc339014759"/>
      <w:r>
        <w:t>7</w:t>
      </w:r>
      <w:r>
        <w:tab/>
      </w:r>
      <w:r w:rsidR="00335941">
        <w:t xml:space="preserve">M2M </w:t>
      </w:r>
      <w:r>
        <w:t>Architecture Description - CCSA</w:t>
      </w:r>
      <w:bookmarkEnd w:id="24"/>
    </w:p>
    <w:p w:rsidR="006F1A3A" w:rsidRDefault="006F1A3A" w:rsidP="006F1A3A">
      <w:pPr>
        <w:keepNext/>
      </w:pPr>
      <w:r>
        <w:t>&lt;Text&gt;</w:t>
      </w:r>
    </w:p>
    <w:p w:rsidR="006F1A3A" w:rsidRDefault="00335941" w:rsidP="006F1A3A">
      <w:pPr>
        <w:pStyle w:val="Heading2"/>
      </w:pPr>
      <w:bookmarkStart w:id="25" w:name="_Toc339014760"/>
      <w:r>
        <w:t>7</w:t>
      </w:r>
      <w:r w:rsidR="006F1A3A">
        <w:t>.1</w:t>
      </w:r>
      <w:r w:rsidR="006F1A3A">
        <w:tab/>
      </w:r>
      <w:r>
        <w:t>&lt;to be completed&gt;</w:t>
      </w:r>
      <w:bookmarkEnd w:id="25"/>
    </w:p>
    <w:p w:rsidR="006F1A3A" w:rsidRDefault="006F1A3A" w:rsidP="006F1A3A">
      <w:r>
        <w:t>&lt;Text&gt;</w:t>
      </w:r>
    </w:p>
    <w:p w:rsidR="006F1A3A" w:rsidRDefault="006F1A3A" w:rsidP="006F1A3A">
      <w:pPr>
        <w:pStyle w:val="Heading1"/>
      </w:pPr>
      <w:r>
        <w:rPr>
          <w:rStyle w:val="Guidance"/>
          <w:sz w:val="36"/>
        </w:rPr>
        <w:br w:type="page"/>
      </w:r>
      <w:bookmarkStart w:id="26" w:name="_Toc339014761"/>
      <w:r w:rsidR="00335941">
        <w:t>8</w:t>
      </w:r>
      <w:r>
        <w:tab/>
      </w:r>
      <w:r w:rsidR="00335941">
        <w:t>M2M Architecture Description - ETSI</w:t>
      </w:r>
      <w:bookmarkEnd w:id="26"/>
    </w:p>
    <w:p w:rsidR="006F1A3A" w:rsidRDefault="006F1A3A" w:rsidP="006F1A3A">
      <w:pPr>
        <w:keepNext/>
      </w:pPr>
      <w:r>
        <w:t>&lt;Text&gt;</w:t>
      </w:r>
    </w:p>
    <w:p w:rsidR="006F1A3A" w:rsidRDefault="00335941" w:rsidP="006F1A3A">
      <w:pPr>
        <w:pStyle w:val="Heading2"/>
      </w:pPr>
      <w:bookmarkStart w:id="27" w:name="_Toc339014762"/>
      <w:r>
        <w:t>8</w:t>
      </w:r>
      <w:r w:rsidR="006F1A3A">
        <w:t>.1</w:t>
      </w:r>
      <w:r w:rsidR="006F1A3A">
        <w:tab/>
      </w:r>
      <w:r>
        <w:t>&lt;to be completed&gt;</w:t>
      </w:r>
      <w:bookmarkEnd w:id="27"/>
    </w:p>
    <w:p w:rsidR="006F1A3A" w:rsidRDefault="006F1A3A" w:rsidP="006F1A3A">
      <w:r>
        <w:t>&lt;Text&gt;</w:t>
      </w:r>
    </w:p>
    <w:p w:rsidR="006F1A3A" w:rsidRDefault="006F1A3A" w:rsidP="006F1A3A">
      <w:pPr>
        <w:pStyle w:val="Heading1"/>
      </w:pPr>
      <w:r>
        <w:rPr>
          <w:rStyle w:val="Guidance"/>
          <w:sz w:val="36"/>
        </w:rPr>
        <w:br w:type="page"/>
      </w:r>
      <w:bookmarkStart w:id="28" w:name="_Toc339014763"/>
      <w:r w:rsidR="00335941">
        <w:t>9</w:t>
      </w:r>
      <w:r>
        <w:tab/>
      </w:r>
      <w:r w:rsidR="00335941">
        <w:t>M2M Architecture Description - TIA</w:t>
      </w:r>
      <w:bookmarkEnd w:id="28"/>
    </w:p>
    <w:p w:rsidR="006F1A3A" w:rsidRDefault="006F1A3A" w:rsidP="006F1A3A">
      <w:pPr>
        <w:keepNext/>
      </w:pPr>
      <w:r>
        <w:t>&lt;Text&gt;</w:t>
      </w:r>
    </w:p>
    <w:p w:rsidR="006F1A3A" w:rsidRDefault="00335941" w:rsidP="006F1A3A">
      <w:pPr>
        <w:pStyle w:val="Heading2"/>
      </w:pPr>
      <w:bookmarkStart w:id="29" w:name="_Toc339014764"/>
      <w:r>
        <w:t>9</w:t>
      </w:r>
      <w:r w:rsidR="006F1A3A">
        <w:t>.1</w:t>
      </w:r>
      <w:r w:rsidR="006F1A3A">
        <w:tab/>
      </w:r>
      <w:r>
        <w:t>&lt;to be completed&gt;</w:t>
      </w:r>
      <w:bookmarkEnd w:id="29"/>
    </w:p>
    <w:p w:rsidR="006F1A3A" w:rsidRDefault="006F1A3A" w:rsidP="006F1A3A">
      <w:r>
        <w:t>&lt;Text&gt;</w:t>
      </w:r>
    </w:p>
    <w:p w:rsidR="006F1A3A" w:rsidRDefault="006F1A3A" w:rsidP="006F1A3A">
      <w:pPr>
        <w:pStyle w:val="Heading1"/>
      </w:pPr>
      <w:r>
        <w:rPr>
          <w:rStyle w:val="Guidance"/>
          <w:sz w:val="36"/>
        </w:rPr>
        <w:br w:type="page"/>
      </w:r>
      <w:bookmarkStart w:id="30" w:name="_Toc339014765"/>
      <w:r w:rsidR="00335941">
        <w:t>10</w:t>
      </w:r>
      <w:r>
        <w:tab/>
      </w:r>
      <w:r w:rsidR="00335941">
        <w:t>M2M Architecture Description - TTA</w:t>
      </w:r>
      <w:bookmarkEnd w:id="30"/>
    </w:p>
    <w:p w:rsidR="006F1A3A" w:rsidRDefault="006F1A3A" w:rsidP="006F1A3A">
      <w:pPr>
        <w:keepNext/>
      </w:pPr>
      <w:r>
        <w:t>&lt;Text&gt;</w:t>
      </w:r>
    </w:p>
    <w:p w:rsidR="006F1A3A" w:rsidRDefault="00335941" w:rsidP="006F1A3A">
      <w:pPr>
        <w:pStyle w:val="Heading2"/>
      </w:pPr>
      <w:bookmarkStart w:id="31" w:name="_Toc339014766"/>
      <w:r>
        <w:t>10</w:t>
      </w:r>
      <w:r w:rsidR="006F1A3A">
        <w:t>.1</w:t>
      </w:r>
      <w:r w:rsidR="006F1A3A">
        <w:tab/>
      </w:r>
      <w:r>
        <w:t>&lt;to be completed&gt;</w:t>
      </w:r>
      <w:bookmarkEnd w:id="31"/>
    </w:p>
    <w:p w:rsidR="006F1A3A" w:rsidRDefault="006F1A3A" w:rsidP="006F1A3A">
      <w:r>
        <w:t>&lt;Text&gt;</w:t>
      </w:r>
    </w:p>
    <w:p w:rsidR="002A41AC" w:rsidRDefault="006F1A3A" w:rsidP="002A41AC">
      <w:pPr>
        <w:pStyle w:val="Heading1"/>
      </w:pPr>
      <w:r>
        <w:rPr>
          <w:rStyle w:val="Guidance"/>
          <w:sz w:val="36"/>
        </w:rPr>
        <w:br w:type="page"/>
      </w:r>
      <w:bookmarkStart w:id="32" w:name="_Toc339014767"/>
      <w:r w:rsidR="002A41AC">
        <w:t>11</w:t>
      </w:r>
      <w:r w:rsidR="002A41AC">
        <w:tab/>
        <w:t>M2M Architecture Description - TTC</w:t>
      </w:r>
      <w:bookmarkEnd w:id="32"/>
    </w:p>
    <w:p w:rsidR="002A41AC" w:rsidRDefault="002A41AC" w:rsidP="002A41AC">
      <w:pPr>
        <w:keepNext/>
      </w:pPr>
      <w:r>
        <w:t>&lt;Text&gt;</w:t>
      </w:r>
    </w:p>
    <w:p w:rsidR="002A41AC" w:rsidRDefault="002A41AC" w:rsidP="002A41AC">
      <w:pPr>
        <w:pStyle w:val="Heading2"/>
      </w:pPr>
      <w:bookmarkStart w:id="33" w:name="_Toc339014768"/>
      <w:r>
        <w:t>11.1</w:t>
      </w:r>
      <w:r>
        <w:tab/>
        <w:t>&lt;to be completed&gt;</w:t>
      </w:r>
      <w:bookmarkEnd w:id="33"/>
    </w:p>
    <w:p w:rsidR="002A41AC" w:rsidRDefault="002A41AC" w:rsidP="002A41AC">
      <w:r>
        <w:t>&lt;Text&gt;</w:t>
      </w:r>
    </w:p>
    <w:p w:rsidR="006F1A3A" w:rsidRDefault="002A41AC" w:rsidP="002A41AC">
      <w:pPr>
        <w:pStyle w:val="Heading1"/>
      </w:pPr>
      <w:r>
        <w:rPr>
          <w:rStyle w:val="Guidance"/>
          <w:sz w:val="36"/>
        </w:rPr>
        <w:br w:type="page"/>
      </w:r>
      <w:bookmarkStart w:id="34" w:name="_Toc339014769"/>
      <w:r w:rsidR="00335941">
        <w:t>1</w:t>
      </w:r>
      <w:r>
        <w:t>2</w:t>
      </w:r>
      <w:r w:rsidR="006F1A3A">
        <w:tab/>
      </w:r>
      <w:r w:rsidR="00CF0382">
        <w:t xml:space="preserve">Other </w:t>
      </w:r>
      <w:r w:rsidR="00335941">
        <w:t>M2M A</w:t>
      </w:r>
      <w:r w:rsidR="00CF0382">
        <w:t>rchitectural Approaches</w:t>
      </w:r>
      <w:bookmarkEnd w:id="34"/>
      <w:r w:rsidR="00335941">
        <w:t xml:space="preserve"> </w:t>
      </w:r>
    </w:p>
    <w:p w:rsidR="006F1A3A" w:rsidRDefault="006F1A3A" w:rsidP="006F1A3A">
      <w:pPr>
        <w:keepNext/>
      </w:pPr>
      <w:r>
        <w:t>&lt;Text&gt;</w:t>
      </w:r>
    </w:p>
    <w:p w:rsidR="006F1A3A" w:rsidRDefault="00335941" w:rsidP="006F1A3A">
      <w:pPr>
        <w:pStyle w:val="Heading2"/>
      </w:pPr>
      <w:bookmarkStart w:id="35" w:name="_Toc339014770"/>
      <w:r>
        <w:t>1</w:t>
      </w:r>
      <w:r w:rsidR="00CF0382">
        <w:t>2</w:t>
      </w:r>
      <w:r w:rsidR="006F1A3A">
        <w:t>.1</w:t>
      </w:r>
      <w:r w:rsidR="006F1A3A">
        <w:tab/>
      </w:r>
      <w:r>
        <w:t>&lt;to be completed&gt;</w:t>
      </w:r>
      <w:bookmarkEnd w:id="35"/>
    </w:p>
    <w:p w:rsidR="006F1A3A" w:rsidRDefault="006F1A3A" w:rsidP="006F1A3A">
      <w:r>
        <w:t>&lt;Text&gt;</w:t>
      </w:r>
    </w:p>
    <w:p w:rsidR="00335941" w:rsidRDefault="006F1A3A" w:rsidP="00335941">
      <w:pPr>
        <w:pStyle w:val="Heading1"/>
      </w:pPr>
      <w:r>
        <w:rPr>
          <w:rStyle w:val="Guidance"/>
          <w:sz w:val="36"/>
        </w:rPr>
        <w:br w:type="page"/>
      </w:r>
      <w:bookmarkStart w:id="36" w:name="_Toc339014771"/>
      <w:r w:rsidR="00335941">
        <w:t>1</w:t>
      </w:r>
      <w:r w:rsidR="00CF0382">
        <w:t>3</w:t>
      </w:r>
      <w:r w:rsidR="00335941">
        <w:tab/>
        <w:t>Comparison of Overall Architectures</w:t>
      </w:r>
      <w:bookmarkEnd w:id="36"/>
    </w:p>
    <w:p w:rsidR="00335941" w:rsidRDefault="00335941" w:rsidP="00335941">
      <w:pPr>
        <w:keepNext/>
      </w:pPr>
      <w:r>
        <w:t>&lt;Text&gt;</w:t>
      </w:r>
    </w:p>
    <w:p w:rsidR="00335941" w:rsidRDefault="00335941" w:rsidP="00335941">
      <w:pPr>
        <w:pStyle w:val="Heading2"/>
      </w:pPr>
      <w:bookmarkStart w:id="37" w:name="_Toc339014772"/>
      <w:r>
        <w:t>1</w:t>
      </w:r>
      <w:r w:rsidR="00CF0382">
        <w:t>3</w:t>
      </w:r>
      <w:r>
        <w:t>.1</w:t>
      </w:r>
      <w:r>
        <w:tab/>
        <w:t>&lt;to be completed&gt;</w:t>
      </w:r>
      <w:bookmarkEnd w:id="37"/>
    </w:p>
    <w:p w:rsidR="00335941" w:rsidRDefault="00335941" w:rsidP="00335941">
      <w:r>
        <w:t>&lt;Text&gt;</w:t>
      </w:r>
    </w:p>
    <w:p w:rsidR="00335941" w:rsidRDefault="00335941" w:rsidP="00335941">
      <w:pPr>
        <w:pStyle w:val="Heading1"/>
      </w:pPr>
      <w:r>
        <w:rPr>
          <w:rStyle w:val="Guidance"/>
          <w:sz w:val="36"/>
        </w:rPr>
        <w:br w:type="page"/>
      </w:r>
      <w:bookmarkStart w:id="38" w:name="_Toc339014773"/>
      <w:r>
        <w:t>1</w:t>
      </w:r>
      <w:r w:rsidR="00CF0382">
        <w:t>4</w:t>
      </w:r>
      <w:r>
        <w:tab/>
        <w:t>Comparison of Functional Elements</w:t>
      </w:r>
      <w:bookmarkEnd w:id="38"/>
    </w:p>
    <w:p w:rsidR="00335941" w:rsidRDefault="00335941" w:rsidP="00335941">
      <w:pPr>
        <w:keepNext/>
      </w:pPr>
      <w:r>
        <w:t>&lt;Text&gt;</w:t>
      </w:r>
    </w:p>
    <w:p w:rsidR="00335941" w:rsidRDefault="00335941" w:rsidP="00335941">
      <w:pPr>
        <w:pStyle w:val="Heading2"/>
      </w:pPr>
      <w:bookmarkStart w:id="39" w:name="_Toc339014774"/>
      <w:r>
        <w:t>1</w:t>
      </w:r>
      <w:r w:rsidR="00CF0382">
        <w:t>4</w:t>
      </w:r>
      <w:r>
        <w:t>.1</w:t>
      </w:r>
      <w:r>
        <w:tab/>
        <w:t>&lt;to be completed&gt;</w:t>
      </w:r>
      <w:bookmarkEnd w:id="39"/>
    </w:p>
    <w:p w:rsidR="00335941" w:rsidRDefault="00335941" w:rsidP="00335941">
      <w:r>
        <w:t>&lt;Text&gt;</w:t>
      </w:r>
    </w:p>
    <w:p w:rsidR="00335941" w:rsidRDefault="00335941" w:rsidP="00335941">
      <w:pPr>
        <w:pStyle w:val="Heading1"/>
      </w:pPr>
      <w:r>
        <w:rPr>
          <w:rStyle w:val="Guidance"/>
          <w:sz w:val="36"/>
        </w:rPr>
        <w:br w:type="page"/>
      </w:r>
      <w:bookmarkStart w:id="40" w:name="_Toc339014775"/>
      <w:r>
        <w:t>1</w:t>
      </w:r>
      <w:r w:rsidR="00CF0382">
        <w:t>5</w:t>
      </w:r>
      <w:r>
        <w:tab/>
        <w:t>Comparison of Information Flows</w:t>
      </w:r>
      <w:bookmarkEnd w:id="40"/>
    </w:p>
    <w:p w:rsidR="00335941" w:rsidRDefault="00335941" w:rsidP="00335941">
      <w:pPr>
        <w:keepNext/>
      </w:pPr>
      <w:r>
        <w:t>&lt;Text&gt;</w:t>
      </w:r>
    </w:p>
    <w:p w:rsidR="00335941" w:rsidRDefault="00335941" w:rsidP="00335941">
      <w:pPr>
        <w:pStyle w:val="Heading2"/>
      </w:pPr>
      <w:bookmarkStart w:id="41" w:name="_Toc339014776"/>
      <w:r>
        <w:t>1</w:t>
      </w:r>
      <w:r w:rsidR="00CF0382">
        <w:t>5</w:t>
      </w:r>
      <w:r>
        <w:t>.1</w:t>
      </w:r>
      <w:r>
        <w:tab/>
        <w:t>&lt;to be completed&gt;</w:t>
      </w:r>
      <w:bookmarkEnd w:id="41"/>
    </w:p>
    <w:p w:rsidR="00335941" w:rsidRDefault="00335941" w:rsidP="00335941">
      <w:r>
        <w:t>&lt;Text&gt;</w:t>
      </w:r>
    </w:p>
    <w:p w:rsidR="00BB6418" w:rsidRDefault="00335941" w:rsidP="00335941">
      <w:pPr>
        <w:pStyle w:val="Heading1"/>
      </w:pPr>
      <w:r>
        <w:rPr>
          <w:rStyle w:val="Guidance"/>
          <w:sz w:val="36"/>
        </w:rPr>
        <w:br w:type="page"/>
      </w:r>
      <w:bookmarkStart w:id="42" w:name="_Toc339014777"/>
      <w:r>
        <w:t>1</w:t>
      </w:r>
      <w:r w:rsidR="00CF0382">
        <w:t>6</w:t>
      </w:r>
      <w:r w:rsidR="00BB6418">
        <w:tab/>
      </w:r>
      <w:bookmarkEnd w:id="17"/>
      <w:r>
        <w:t>Summary of Architecture Analysis</w:t>
      </w:r>
      <w:bookmarkEnd w:id="42"/>
    </w:p>
    <w:p w:rsidR="00BB6418" w:rsidRDefault="00BB6418" w:rsidP="00E95952">
      <w:pPr>
        <w:keepNext/>
      </w:pPr>
      <w:r>
        <w:t>&lt;Text&gt;</w:t>
      </w:r>
    </w:p>
    <w:p w:rsidR="00BB6418" w:rsidRDefault="00335941">
      <w:pPr>
        <w:pStyle w:val="Heading2"/>
      </w:pPr>
      <w:bookmarkStart w:id="43" w:name="_Toc300919393"/>
      <w:bookmarkStart w:id="44" w:name="_Toc339014778"/>
      <w:r>
        <w:t>1</w:t>
      </w:r>
      <w:r w:rsidR="00CF0382">
        <w:t>6</w:t>
      </w:r>
      <w:r w:rsidR="00BB6418">
        <w:t>.1</w:t>
      </w:r>
      <w:r w:rsidR="00BB6418">
        <w:tab/>
      </w:r>
      <w:bookmarkEnd w:id="43"/>
      <w:r>
        <w:t>&lt;to be completed&gt;</w:t>
      </w:r>
      <w:bookmarkEnd w:id="44"/>
    </w:p>
    <w:p w:rsidR="00BB6418" w:rsidRDefault="00BB6418">
      <w:r>
        <w:t>&lt;Text&gt;</w:t>
      </w:r>
    </w:p>
    <w:p w:rsidR="00BB6418" w:rsidRPr="00026BE8" w:rsidRDefault="004F79CF" w:rsidP="00026BE8">
      <w:pPr>
        <w:rPr>
          <w:rStyle w:val="Guidance"/>
          <w:color w:val="FF0000"/>
          <w:sz w:val="22"/>
        </w:rPr>
      </w:pPr>
      <w:bookmarkStart w:id="45" w:name="_Toc300919394"/>
      <w:r>
        <w:rPr>
          <w:rStyle w:val="Guidance"/>
          <w:sz w:val="36"/>
        </w:rPr>
        <w:br w:type="page"/>
      </w:r>
      <w:r w:rsidR="00026BE8" w:rsidRPr="00026BE8">
        <w:rPr>
          <w:rStyle w:val="Guidance"/>
          <w:color w:val="FF0000"/>
          <w:sz w:val="22"/>
        </w:rPr>
        <w:t xml:space="preserve">{Editor’s Note: </w:t>
      </w:r>
      <w:r w:rsidR="00BB6418" w:rsidRPr="00026BE8">
        <w:rPr>
          <w:rStyle w:val="Guidance"/>
          <w:color w:val="FF0000"/>
          <w:sz w:val="22"/>
        </w:rPr>
        <w:t>Proforma copyright release text block</w:t>
      </w:r>
      <w:bookmarkEnd w:id="45"/>
    </w:p>
    <w:p w:rsidR="00787554" w:rsidRPr="00026BE8" w:rsidRDefault="00787554" w:rsidP="00026BE8">
      <w:pPr>
        <w:rPr>
          <w:rStyle w:val="Guidance"/>
          <w:rFonts w:ascii="Arial" w:hAnsi="Arial" w:cs="Arial"/>
          <w:color w:val="FF0000"/>
          <w:sz w:val="18"/>
          <w:szCs w:val="18"/>
        </w:rPr>
      </w:pPr>
      <w:r w:rsidRPr="00026BE8">
        <w:rPr>
          <w:rStyle w:val="Guidance"/>
          <w:rFonts w:ascii="Arial" w:hAnsi="Arial" w:cs="Arial"/>
          <w:color w:val="FF0000"/>
          <w:sz w:val="18"/>
          <w:szCs w:val="18"/>
        </w:rPr>
        <w:t>This text box shall immediately follow after the heading of an element (i.e. clause or annex) containing a proforma or template which is intended to be copied by the user. Such an element shall always start on a new page.</w:t>
      </w:r>
      <w:r w:rsidR="00026BE8" w:rsidRPr="00026BE8">
        <w:rPr>
          <w:rStyle w:val="Guidance"/>
          <w:rFonts w:ascii="Arial" w:hAnsi="Arial" w:cs="Arial"/>
          <w:color w:val="FF0000"/>
          <w:sz w:val="18"/>
          <w:szCs w:val="18"/>
        </w:rPr>
        <w:t>}</w:t>
      </w:r>
    </w:p>
    <w:p w:rsidR="00BB6418" w:rsidRDefault="00BB6418" w:rsidP="00653A3B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Notwithstanding the provisions of the copyright clause related to the te</w:t>
      </w:r>
      <w:r w:rsidR="00325EA3">
        <w:t>xt of the present document, OneM2M</w:t>
      </w:r>
      <w:r>
        <w:t xml:space="preserve"> grants that users of the present document may freely reproduce the &lt;proformatype&gt; proforma in this {clause|annex} so that it can be used for its intended purposes and may further publish the completed &lt;proformatype&gt;.</w:t>
      </w:r>
    </w:p>
    <w:p w:rsidR="00667EEB" w:rsidRDefault="00203A71" w:rsidP="00EA530F">
      <w:pPr>
        <w:pStyle w:val="Heading9"/>
      </w:pPr>
      <w:bookmarkStart w:id="46" w:name="_Toc300919399"/>
      <w:r>
        <w:br w:type="page"/>
      </w:r>
      <w:bookmarkStart w:id="47" w:name="_Toc339014779"/>
      <w:r w:rsidR="00667EEB">
        <w:t xml:space="preserve">Annex </w:t>
      </w:r>
      <w:r>
        <w:t>A</w:t>
      </w:r>
      <w:r w:rsidR="00667EEB">
        <w:t>:</w:t>
      </w:r>
      <w:r w:rsidR="00667EEB">
        <w:br/>
        <w:t>Bibliography</w:t>
      </w:r>
      <w:bookmarkEnd w:id="46"/>
      <w:r>
        <w:t xml:space="preserve"> </w:t>
      </w:r>
      <w:r w:rsidRPr="00203A71">
        <w:rPr>
          <w:i/>
        </w:rPr>
        <w:t>(Informative)</w:t>
      </w:r>
      <w:bookmarkEnd w:id="47"/>
    </w:p>
    <w:p w:rsidR="00787554" w:rsidRPr="00026BE8" w:rsidRDefault="00203A71" w:rsidP="00787554">
      <w:pPr>
        <w:keepNext/>
        <w:rPr>
          <w:rStyle w:val="Guidance"/>
          <w:rFonts w:ascii="Arial" w:hAnsi="Arial" w:cs="Arial"/>
          <w:color w:val="FF0000"/>
          <w:sz w:val="18"/>
          <w:szCs w:val="18"/>
        </w:rPr>
      </w:pPr>
      <w:r w:rsidRPr="00026BE8">
        <w:rPr>
          <w:rStyle w:val="Guidance"/>
          <w:rFonts w:ascii="Arial" w:hAnsi="Arial" w:cs="Arial"/>
          <w:color w:val="FF0000"/>
          <w:sz w:val="18"/>
          <w:szCs w:val="18"/>
        </w:rPr>
        <w:t>{Editor’s Note</w:t>
      </w:r>
      <w:r w:rsidR="00026BE8">
        <w:rPr>
          <w:rStyle w:val="Guidance"/>
          <w:rFonts w:ascii="Arial" w:hAnsi="Arial" w:cs="Arial"/>
          <w:color w:val="FF0000"/>
          <w:sz w:val="18"/>
          <w:szCs w:val="18"/>
        </w:rPr>
        <w:t>:</w:t>
      </w:r>
      <w:r w:rsidRPr="00026BE8">
        <w:rPr>
          <w:rStyle w:val="Guidance"/>
          <w:rFonts w:ascii="Arial" w:hAnsi="Arial" w:cs="Arial"/>
          <w:color w:val="FF0000"/>
          <w:sz w:val="18"/>
          <w:szCs w:val="18"/>
        </w:rPr>
        <w:t xml:space="preserve"> </w:t>
      </w:r>
      <w:r w:rsidR="00787554" w:rsidRPr="00026BE8">
        <w:rPr>
          <w:rStyle w:val="Guidance"/>
          <w:rFonts w:ascii="Arial" w:hAnsi="Arial" w:cs="Arial"/>
          <w:color w:val="FF0000"/>
          <w:sz w:val="18"/>
          <w:szCs w:val="18"/>
        </w:rPr>
        <w:t>The "Bibliography" is optional</w:t>
      </w:r>
      <w:r w:rsidRPr="00026BE8">
        <w:rPr>
          <w:rStyle w:val="Guidance"/>
          <w:rFonts w:ascii="Arial" w:hAnsi="Arial" w:cs="Arial"/>
          <w:color w:val="FF0000"/>
          <w:sz w:val="18"/>
          <w:szCs w:val="18"/>
        </w:rPr>
        <w:t>;</w:t>
      </w:r>
    </w:p>
    <w:p w:rsidR="00E95952" w:rsidRPr="00026BE8" w:rsidRDefault="00E95952" w:rsidP="00203A71">
      <w:pPr>
        <w:keepNext/>
        <w:widowControl w:val="0"/>
        <w:ind w:left="284"/>
        <w:rPr>
          <w:rStyle w:val="Guidance"/>
          <w:rFonts w:ascii="Arial" w:hAnsi="Arial" w:cs="Arial"/>
          <w:color w:val="FF0000"/>
          <w:sz w:val="18"/>
          <w:szCs w:val="18"/>
        </w:rPr>
      </w:pPr>
      <w:r w:rsidRPr="00026BE8">
        <w:rPr>
          <w:rStyle w:val="Guidance"/>
          <w:rFonts w:ascii="Arial" w:hAnsi="Arial" w:cs="Arial"/>
          <w:color w:val="FF0000"/>
          <w:sz w:val="18"/>
          <w:szCs w:val="18"/>
        </w:rPr>
        <w:t>It shall contain a list of standards, books, articles, or other sources on a particular subject which are not mentioned in the document itself.</w:t>
      </w:r>
      <w:r w:rsidR="00026BE8">
        <w:rPr>
          <w:rStyle w:val="Guidance"/>
          <w:rFonts w:ascii="Arial" w:hAnsi="Arial" w:cs="Arial"/>
          <w:color w:val="FF0000"/>
          <w:sz w:val="18"/>
          <w:szCs w:val="18"/>
        </w:rPr>
        <w:t>}</w:t>
      </w:r>
    </w:p>
    <w:p w:rsidR="00203A71" w:rsidRDefault="00203A71" w:rsidP="00203A71">
      <w:pPr>
        <w:pStyle w:val="EX"/>
      </w:pPr>
      <w:r>
        <w:t>[b.1]</w:t>
      </w:r>
      <w:r>
        <w:tab/>
        <w:t>"</w:t>
      </w:r>
      <w:r w:rsidR="009C7D78">
        <w:t xml:space="preserve">&lt;number&gt; &lt;source&gt; </w:t>
      </w:r>
      <w:r w:rsidRPr="00BD2C8E">
        <w:t>&lt;Title</w:t>
      </w:r>
      <w:r>
        <w:t>1</w:t>
      </w:r>
      <w:r w:rsidRPr="00BD2C8E">
        <w:t>&gt;</w:t>
      </w:r>
      <w:r>
        <w:t>".</w:t>
      </w:r>
    </w:p>
    <w:p w:rsidR="00203A71" w:rsidRPr="00203A71" w:rsidRDefault="00203A71" w:rsidP="00203A71">
      <w:pPr>
        <w:pStyle w:val="EX"/>
        <w:rPr>
          <w:rStyle w:val="Guidance"/>
          <w:i w:val="0"/>
          <w:color w:val="auto"/>
        </w:rPr>
      </w:pPr>
      <w:r>
        <w:t>[b.2]</w:t>
      </w:r>
      <w:r>
        <w:tab/>
        <w:t>"</w:t>
      </w:r>
      <w:r w:rsidR="009C7D78">
        <w:t xml:space="preserve">&lt;number&gt; &lt;source&gt; </w:t>
      </w:r>
      <w:r w:rsidRPr="00BD2C8E">
        <w:t>&lt;Title</w:t>
      </w:r>
      <w:r>
        <w:t>2</w:t>
      </w:r>
      <w:r w:rsidRPr="00BD2C8E">
        <w:t>&gt;</w:t>
      </w:r>
      <w:r>
        <w:t>".</w:t>
      </w:r>
    </w:p>
    <w:p w:rsidR="00203A71" w:rsidRDefault="00203A71" w:rsidP="00203A71">
      <w:pPr>
        <w:pStyle w:val="Heading9"/>
        <w:rPr>
          <w:i/>
        </w:rPr>
      </w:pPr>
      <w:bookmarkStart w:id="48" w:name="_Toc300919400"/>
      <w:r>
        <w:br w:type="page"/>
      </w:r>
      <w:bookmarkStart w:id="49" w:name="_Toc339014780"/>
      <w:r>
        <w:t>Annex &lt;n&gt;:</w:t>
      </w:r>
      <w:r>
        <w:br/>
        <w:t xml:space="preserve">&lt;n&gt; Additional Architecture Information </w:t>
      </w:r>
      <w:r w:rsidRPr="00203A71">
        <w:rPr>
          <w:i/>
        </w:rPr>
        <w:t>(Informative)</w:t>
      </w:r>
      <w:bookmarkEnd w:id="49"/>
    </w:p>
    <w:p w:rsidR="00203A71" w:rsidRPr="00AF5DB2" w:rsidRDefault="004F79CF" w:rsidP="00203A71">
      <w:pPr>
        <w:pBdr>
          <w:top w:val="single" w:sz="12" w:space="1" w:color="auto"/>
        </w:pBdr>
        <w:ind w:left="1134" w:hanging="113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n</w:t>
      </w:r>
      <w:r w:rsidR="00203A71" w:rsidRPr="00AF5DB2">
        <w:rPr>
          <w:rFonts w:ascii="Arial" w:hAnsi="Arial" w:cs="Arial"/>
          <w:sz w:val="36"/>
          <w:szCs w:val="36"/>
        </w:rPr>
        <w:t>.1</w:t>
      </w:r>
      <w:r w:rsidR="00203A71" w:rsidRPr="00AF5DB2">
        <w:rPr>
          <w:rFonts w:ascii="Arial" w:hAnsi="Arial" w:cs="Arial"/>
          <w:sz w:val="36"/>
          <w:szCs w:val="36"/>
        </w:rPr>
        <w:tab/>
        <w:t xml:space="preserve">First clause of the annex </w:t>
      </w:r>
    </w:p>
    <w:p w:rsidR="00203A71" w:rsidRDefault="00203A71" w:rsidP="00203A71">
      <w:pPr>
        <w:keepNext/>
      </w:pPr>
      <w:r>
        <w:t>&lt;Text&gt;</w:t>
      </w:r>
    </w:p>
    <w:p w:rsidR="00203A71" w:rsidRPr="00AF5DB2" w:rsidRDefault="004F79CF" w:rsidP="00203A71">
      <w:pPr>
        <w:ind w:left="1134" w:hanging="1134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</w:t>
      </w:r>
      <w:r w:rsidR="00203A71" w:rsidRPr="00AF5DB2">
        <w:rPr>
          <w:rFonts w:ascii="Arial" w:hAnsi="Arial" w:cs="Arial"/>
          <w:sz w:val="32"/>
          <w:szCs w:val="32"/>
        </w:rPr>
        <w:t>.1.1</w:t>
      </w:r>
      <w:r w:rsidR="00203A71" w:rsidRPr="00AF5DB2">
        <w:rPr>
          <w:rFonts w:ascii="Arial" w:hAnsi="Arial" w:cs="Arial"/>
          <w:sz w:val="32"/>
          <w:szCs w:val="32"/>
        </w:rPr>
        <w:tab/>
        <w:t xml:space="preserve">First subdivided clause of the annex </w:t>
      </w:r>
    </w:p>
    <w:p w:rsidR="00203A71" w:rsidRDefault="00203A71" w:rsidP="00203A71">
      <w:pPr>
        <w:keepNext/>
      </w:pPr>
      <w:r>
        <w:t>&lt;Text&gt;</w:t>
      </w:r>
    </w:p>
    <w:p w:rsidR="00203A71" w:rsidRPr="00203A71" w:rsidRDefault="00203A71" w:rsidP="00203A71"/>
    <w:p w:rsidR="00203A71" w:rsidRDefault="00203A71" w:rsidP="00203A71">
      <w:pPr>
        <w:pStyle w:val="Heading9"/>
        <w:rPr>
          <w:i/>
        </w:rPr>
      </w:pPr>
      <w:r>
        <w:br w:type="page"/>
      </w:r>
      <w:bookmarkStart w:id="50" w:name="_Toc339014781"/>
      <w:r>
        <w:t>Annex &lt;n1&gt;:</w:t>
      </w:r>
      <w:r>
        <w:br/>
        <w:t xml:space="preserve">&lt; n1&gt; Additional Architecture Information </w:t>
      </w:r>
      <w:r w:rsidRPr="00203A71">
        <w:rPr>
          <w:i/>
        </w:rPr>
        <w:t>(Informative)</w:t>
      </w:r>
      <w:bookmarkEnd w:id="50"/>
    </w:p>
    <w:p w:rsidR="004F79CF" w:rsidRPr="00AF5DB2" w:rsidRDefault="004F79CF" w:rsidP="004F79CF">
      <w:pPr>
        <w:pBdr>
          <w:top w:val="single" w:sz="12" w:space="1" w:color="auto"/>
        </w:pBdr>
        <w:ind w:left="1134" w:hanging="1134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n1</w:t>
      </w:r>
      <w:r w:rsidRPr="00AF5DB2">
        <w:rPr>
          <w:rFonts w:ascii="Arial" w:hAnsi="Arial" w:cs="Arial"/>
          <w:sz w:val="36"/>
          <w:szCs w:val="36"/>
        </w:rPr>
        <w:t>.1</w:t>
      </w:r>
      <w:r w:rsidRPr="00AF5DB2">
        <w:rPr>
          <w:rFonts w:ascii="Arial" w:hAnsi="Arial" w:cs="Arial"/>
          <w:sz w:val="36"/>
          <w:szCs w:val="36"/>
        </w:rPr>
        <w:tab/>
        <w:t xml:space="preserve">First clause of the annex </w:t>
      </w:r>
    </w:p>
    <w:p w:rsidR="004F79CF" w:rsidRDefault="004F79CF" w:rsidP="004F79CF">
      <w:pPr>
        <w:keepNext/>
      </w:pPr>
      <w:r>
        <w:t>&lt;Text&gt;</w:t>
      </w:r>
    </w:p>
    <w:p w:rsidR="004F79CF" w:rsidRPr="00AF5DB2" w:rsidRDefault="004F79CF" w:rsidP="004F79CF">
      <w:pPr>
        <w:ind w:left="1134" w:hanging="1134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n1</w:t>
      </w:r>
      <w:r w:rsidRPr="00AF5DB2">
        <w:rPr>
          <w:rFonts w:ascii="Arial" w:hAnsi="Arial" w:cs="Arial"/>
          <w:sz w:val="32"/>
          <w:szCs w:val="32"/>
        </w:rPr>
        <w:t>.1.1</w:t>
      </w:r>
      <w:r w:rsidRPr="00AF5DB2">
        <w:rPr>
          <w:rFonts w:ascii="Arial" w:hAnsi="Arial" w:cs="Arial"/>
          <w:sz w:val="32"/>
          <w:szCs w:val="32"/>
        </w:rPr>
        <w:tab/>
        <w:t xml:space="preserve">First subdivided clause of the annex </w:t>
      </w:r>
    </w:p>
    <w:p w:rsidR="004F79CF" w:rsidRDefault="004F79CF" w:rsidP="004F79CF">
      <w:pPr>
        <w:keepNext/>
      </w:pPr>
      <w:r>
        <w:t>&lt;Text&gt;</w:t>
      </w:r>
    </w:p>
    <w:p w:rsidR="004F79CF" w:rsidRPr="004F79CF" w:rsidRDefault="004F79CF" w:rsidP="004F79CF"/>
    <w:p w:rsidR="00BB6418" w:rsidRDefault="00203A71" w:rsidP="00203A71">
      <w:pPr>
        <w:pStyle w:val="Heading1"/>
      </w:pPr>
      <w:r>
        <w:br w:type="page"/>
      </w:r>
      <w:bookmarkStart w:id="51" w:name="_Toc339014782"/>
      <w:r w:rsidR="00BB6418">
        <w:t>History</w:t>
      </w:r>
      <w:bookmarkEnd w:id="48"/>
      <w:bookmarkEnd w:id="51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1588"/>
        <w:gridCol w:w="6804"/>
      </w:tblGrid>
      <w:tr w:rsidR="00983530" w:rsidTr="00983530">
        <w:trPr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3530" w:rsidRDefault="00983530" w:rsidP="00983530">
            <w:pPr>
              <w:keepNext/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Publication history</w:t>
            </w: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3530" w:rsidRPr="00996BC4" w:rsidRDefault="00983530" w:rsidP="00983530">
            <w:pPr>
              <w:pStyle w:val="FP"/>
              <w:keepNext/>
              <w:spacing w:before="80" w:after="80"/>
              <w:ind w:left="57"/>
              <w:rPr>
                <w:i/>
              </w:rPr>
            </w:pPr>
            <w:r w:rsidRPr="00996BC4">
              <w:rPr>
                <w:i/>
              </w:rPr>
              <w:t>V.1.0.0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3530" w:rsidRPr="00996BC4" w:rsidRDefault="00983530" w:rsidP="00983530">
            <w:pPr>
              <w:pStyle w:val="FP"/>
              <w:keepNext/>
              <w:spacing w:before="80" w:after="80"/>
              <w:ind w:left="57"/>
              <w:rPr>
                <w:i/>
              </w:rPr>
            </w:pPr>
            <w:r w:rsidRPr="00996BC4">
              <w:rPr>
                <w:i/>
              </w:rPr>
              <w:t>&lt;dd Mmm 2013&gt;</w:t>
            </w: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983530" w:rsidRPr="00996BC4" w:rsidRDefault="00983530" w:rsidP="00983530">
            <w:pPr>
              <w:pStyle w:val="FP"/>
              <w:keepNext/>
              <w:tabs>
                <w:tab w:val="left" w:pos="3118"/>
              </w:tabs>
              <w:spacing w:before="80" w:after="80"/>
              <w:ind w:left="57"/>
              <w:rPr>
                <w:i/>
              </w:rPr>
            </w:pPr>
            <w:r w:rsidRPr="00996BC4">
              <w:rPr>
                <w:i/>
              </w:rPr>
              <w:t>&lt;</w:t>
            </w:r>
            <w:r w:rsidR="004D61D7">
              <w:rPr>
                <w:i/>
              </w:rPr>
              <w:t xml:space="preserve">Milestone: </w:t>
            </w:r>
            <w:bookmarkStart w:id="52" w:name="_GoBack"/>
            <w:bookmarkEnd w:id="52"/>
            <w:r w:rsidRPr="00996BC4">
              <w:rPr>
                <w:i/>
              </w:rPr>
              <w:t>Scheduled for TP#3&gt;</w:t>
            </w: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tabs>
                <w:tab w:val="left" w:pos="3118"/>
              </w:tabs>
              <w:spacing w:before="80" w:after="80"/>
              <w:ind w:left="57"/>
            </w:pP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tabs>
                <w:tab w:val="left" w:pos="3261"/>
                <w:tab w:val="left" w:pos="4395"/>
              </w:tabs>
              <w:spacing w:before="80" w:after="80"/>
              <w:ind w:left="57"/>
            </w:pP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spacing w:before="80" w:after="80"/>
              <w:ind w:left="57"/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spacing w:before="80" w:after="80"/>
              <w:ind w:left="57"/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tabs>
                <w:tab w:val="left" w:pos="3261"/>
                <w:tab w:val="left" w:pos="4395"/>
              </w:tabs>
              <w:spacing w:before="80" w:after="80"/>
              <w:ind w:left="57"/>
            </w:pP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spacing w:before="80" w:after="80"/>
              <w:ind w:left="57"/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spacing w:before="80" w:after="80"/>
              <w:ind w:left="57"/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tabs>
                <w:tab w:val="left" w:pos="3261"/>
                <w:tab w:val="left" w:pos="4395"/>
              </w:tabs>
              <w:spacing w:before="80" w:after="80"/>
              <w:ind w:left="57"/>
            </w:pPr>
          </w:p>
        </w:tc>
      </w:tr>
    </w:tbl>
    <w:p w:rsidR="00983530" w:rsidRDefault="00983530" w:rsidP="00983530"/>
    <w:p w:rsidR="00983530" w:rsidRDefault="00983530" w:rsidP="00983530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47"/>
        <w:gridCol w:w="1588"/>
        <w:gridCol w:w="6804"/>
      </w:tblGrid>
      <w:tr w:rsidR="00983530" w:rsidTr="00983530">
        <w:trPr>
          <w:cantSplit/>
          <w:jc w:val="center"/>
        </w:trPr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3530" w:rsidRDefault="00983530" w:rsidP="00983530">
            <w:pPr>
              <w:keepNext/>
              <w:spacing w:before="60" w:after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Draft history </w:t>
            </w:r>
            <w:r w:rsidRPr="009A2C4C">
              <w:t>(to be removed on publication)</w:t>
            </w: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  <w:r>
              <w:t>V.0.1.1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  <w:r>
              <w:t>26 Oct 2012</w:t>
            </w: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983530" w:rsidRDefault="00996BC4" w:rsidP="00983530">
            <w:pPr>
              <w:pStyle w:val="FP"/>
              <w:keepNext/>
              <w:tabs>
                <w:tab w:val="left" w:pos="3118"/>
              </w:tabs>
              <w:spacing w:before="80" w:after="80"/>
              <w:ind w:left="57"/>
            </w:pPr>
            <w:r>
              <w:t>Rapporteur Input – Skeleton Draft</w:t>
            </w: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tabs>
                <w:tab w:val="left" w:pos="3118"/>
              </w:tabs>
              <w:spacing w:before="80" w:after="80"/>
              <w:ind w:left="57"/>
            </w:pP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spacing w:before="80" w:after="80"/>
              <w:ind w:left="57"/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keepNext/>
              <w:tabs>
                <w:tab w:val="left" w:pos="3261"/>
                <w:tab w:val="left" w:pos="4395"/>
              </w:tabs>
              <w:spacing w:before="80" w:after="80"/>
              <w:ind w:left="57"/>
            </w:pP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spacing w:before="80" w:after="80"/>
              <w:ind w:left="57"/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spacing w:before="80" w:after="80"/>
              <w:ind w:left="57"/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tabs>
                <w:tab w:val="left" w:pos="3261"/>
                <w:tab w:val="left" w:pos="4395"/>
              </w:tabs>
              <w:spacing w:before="80" w:after="80"/>
              <w:ind w:left="57"/>
            </w:pPr>
          </w:p>
        </w:tc>
      </w:tr>
      <w:tr w:rsidR="00983530" w:rsidTr="00983530">
        <w:trPr>
          <w:cantSplit/>
          <w:jc w:val="center"/>
        </w:trPr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spacing w:before="80" w:after="80"/>
              <w:ind w:left="57"/>
            </w:pP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spacing w:before="80" w:after="80"/>
              <w:ind w:left="57"/>
            </w:pPr>
          </w:p>
        </w:tc>
        <w:tc>
          <w:tcPr>
            <w:tcW w:w="680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83530" w:rsidRDefault="00983530" w:rsidP="00983530">
            <w:pPr>
              <w:pStyle w:val="FP"/>
              <w:tabs>
                <w:tab w:val="left" w:pos="3261"/>
                <w:tab w:val="left" w:pos="4395"/>
              </w:tabs>
              <w:spacing w:before="80" w:after="80"/>
              <w:ind w:left="57"/>
            </w:pPr>
          </w:p>
        </w:tc>
      </w:tr>
    </w:tbl>
    <w:p w:rsidR="00983530" w:rsidRDefault="00983530" w:rsidP="00E05319"/>
    <w:sectPr w:rsidR="00983530" w:rsidSect="009D66FE">
      <w:headerReference w:type="default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851" w:footer="340" w:gutter="0"/>
      <w:lnNumType w:countBy="1" w:distance="576" w:restart="continuous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421" w:rsidRDefault="00C13421">
      <w:r>
        <w:separator/>
      </w:r>
    </w:p>
  </w:endnote>
  <w:endnote w:type="continuationSeparator" w:id="0">
    <w:p w:rsidR="00C13421" w:rsidRDefault="00C1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30" w:rsidRPr="00424964" w:rsidRDefault="00983530" w:rsidP="00325EA3">
    <w:pPr>
      <w:pStyle w:val="Footer"/>
      <w:tabs>
        <w:tab w:val="center" w:pos="4678"/>
        <w:tab w:val="right" w:pos="9214"/>
      </w:tabs>
      <w:jc w:val="both"/>
      <w:rPr>
        <w:lang w:val="en-GB"/>
      </w:rPr>
    </w:pPr>
    <w:r>
      <w:rPr>
        <w:rFonts w:cs="Arial"/>
        <w:lang w:val="en-GB"/>
      </w:rPr>
      <w:tab/>
      <w:t>©</w:t>
    </w:r>
    <w:r>
      <w:rPr>
        <w:lang w:val="en-GB"/>
      </w:rPr>
      <w:t xml:space="preserve"> OneM2MPartners</w:t>
    </w:r>
    <w:r>
      <w:rPr>
        <w:lang w:val="en-GB"/>
      </w:rPr>
      <w:tab/>
      <w:t xml:space="preserve">Page </w:t>
    </w:r>
    <w:r>
      <w:rPr>
        <w:lang w:val="en-GB"/>
      </w:rPr>
      <w:fldChar w:fldCharType="begin"/>
    </w:r>
    <w:r>
      <w:rPr>
        <w:lang w:val="en-GB"/>
      </w:rPr>
      <w:instrText xml:space="preserve"> PAGE   \* MERGEFORMAT </w:instrText>
    </w:r>
    <w:r>
      <w:rPr>
        <w:lang w:val="en-GB"/>
      </w:rPr>
      <w:fldChar w:fldCharType="separate"/>
    </w:r>
    <w:r w:rsidR="00C13421">
      <w:rPr>
        <w:lang w:val="en-GB"/>
      </w:rPr>
      <w:t>1</w:t>
    </w:r>
    <w:r>
      <w:rPr>
        <w:lang w:val="en-GB"/>
      </w:rPr>
      <w:fldChar w:fldCharType="end"/>
    </w:r>
    <w:r>
      <w:rPr>
        <w:lang w:val="en-GB"/>
      </w:rPr>
      <w:t xml:space="preserve"> of </w:t>
    </w:r>
    <w:r>
      <w:rPr>
        <w:lang w:val="en-GB"/>
      </w:rPr>
      <w:fldChar w:fldCharType="begin"/>
    </w:r>
    <w:r>
      <w:rPr>
        <w:lang w:val="en-GB"/>
      </w:rPr>
      <w:instrText xml:space="preserve"> NUMPAGES   \* MERGEFORMAT </w:instrText>
    </w:r>
    <w:r>
      <w:rPr>
        <w:lang w:val="en-GB"/>
      </w:rPr>
      <w:fldChar w:fldCharType="separate"/>
    </w:r>
    <w:r w:rsidR="00C13421">
      <w:rPr>
        <w:lang w:val="en-GB"/>
      </w:rPr>
      <w:t>1</w:t>
    </w:r>
    <w:r>
      <w:rPr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421" w:rsidRDefault="00C13421">
      <w:r>
        <w:separator/>
      </w:r>
    </w:p>
  </w:footnote>
  <w:footnote w:type="continuationSeparator" w:id="0">
    <w:p w:rsidR="00C13421" w:rsidRDefault="00C13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530" w:rsidRDefault="00983530" w:rsidP="009D66FE">
    <w:pPr>
      <w:pStyle w:val="Header"/>
      <w:tabs>
        <w:tab w:val="right" w:pos="935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0ED7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C4A6E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6EEB5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34"/>
  </w:num>
  <w:num w:numId="4">
    <w:abstractNumId w:val="14"/>
  </w:num>
  <w:num w:numId="5">
    <w:abstractNumId w:val="21"/>
  </w:num>
  <w:num w:numId="6">
    <w:abstractNumId w:val="29"/>
  </w:num>
  <w:num w:numId="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2"/>
  </w:num>
  <w:num w:numId="9">
    <w:abstractNumId w:val="1"/>
  </w:num>
  <w:num w:numId="10">
    <w:abstractNumId w:val="0"/>
  </w:num>
  <w:num w:numId="11">
    <w:abstractNumId w:val="28"/>
  </w:num>
  <w:num w:numId="12">
    <w:abstractNumId w:val="24"/>
  </w:num>
  <w:num w:numId="13">
    <w:abstractNumId w:val="2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18"/>
  </w:num>
  <w:num w:numId="22">
    <w:abstractNumId w:val="31"/>
  </w:num>
  <w:num w:numId="23">
    <w:abstractNumId w:val="26"/>
  </w:num>
  <w:num w:numId="24">
    <w:abstractNumId w:val="30"/>
  </w:num>
  <w:num w:numId="25">
    <w:abstractNumId w:val="17"/>
  </w:num>
  <w:num w:numId="26">
    <w:abstractNumId w:val="13"/>
  </w:num>
  <w:num w:numId="27">
    <w:abstractNumId w:val="15"/>
  </w:num>
  <w:num w:numId="28">
    <w:abstractNumId w:val="27"/>
  </w:num>
  <w:num w:numId="29">
    <w:abstractNumId w:val="33"/>
  </w:num>
  <w:num w:numId="30">
    <w:abstractNumId w:val="22"/>
  </w:num>
  <w:num w:numId="31">
    <w:abstractNumId w:val="12"/>
  </w:num>
  <w:num w:numId="32">
    <w:abstractNumId w:val="25"/>
  </w:num>
  <w:num w:numId="33">
    <w:abstractNumId w:val="16"/>
  </w:num>
  <w:num w:numId="34">
    <w:abstractNumId w:val="20"/>
  </w:num>
  <w:num w:numId="35">
    <w:abstractNumId w:val="3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6418"/>
    <w:rsid w:val="0000384D"/>
    <w:rsid w:val="00026BE8"/>
    <w:rsid w:val="00070988"/>
    <w:rsid w:val="00072C17"/>
    <w:rsid w:val="00084C42"/>
    <w:rsid w:val="0008528A"/>
    <w:rsid w:val="00106234"/>
    <w:rsid w:val="00161159"/>
    <w:rsid w:val="0016344E"/>
    <w:rsid w:val="001C5D2C"/>
    <w:rsid w:val="001E5F05"/>
    <w:rsid w:val="001E7509"/>
    <w:rsid w:val="001F3880"/>
    <w:rsid w:val="00203A71"/>
    <w:rsid w:val="002669AD"/>
    <w:rsid w:val="002A41AC"/>
    <w:rsid w:val="002C31BD"/>
    <w:rsid w:val="003167CA"/>
    <w:rsid w:val="00325EA3"/>
    <w:rsid w:val="00333971"/>
    <w:rsid w:val="00335941"/>
    <w:rsid w:val="003D6202"/>
    <w:rsid w:val="00424964"/>
    <w:rsid w:val="0043167B"/>
    <w:rsid w:val="00436775"/>
    <w:rsid w:val="0046449A"/>
    <w:rsid w:val="004A1E38"/>
    <w:rsid w:val="004B21DC"/>
    <w:rsid w:val="004B2C68"/>
    <w:rsid w:val="004D61D7"/>
    <w:rsid w:val="004E699B"/>
    <w:rsid w:val="004F79CF"/>
    <w:rsid w:val="00513AE8"/>
    <w:rsid w:val="005453D4"/>
    <w:rsid w:val="00564D7A"/>
    <w:rsid w:val="0056624A"/>
    <w:rsid w:val="005726D2"/>
    <w:rsid w:val="0059474F"/>
    <w:rsid w:val="00596098"/>
    <w:rsid w:val="005E1047"/>
    <w:rsid w:val="005E77DD"/>
    <w:rsid w:val="00605241"/>
    <w:rsid w:val="00640591"/>
    <w:rsid w:val="00653A3B"/>
    <w:rsid w:val="00667EEB"/>
    <w:rsid w:val="00672201"/>
    <w:rsid w:val="006F1A3A"/>
    <w:rsid w:val="00703E81"/>
    <w:rsid w:val="00717908"/>
    <w:rsid w:val="00743F24"/>
    <w:rsid w:val="00745924"/>
    <w:rsid w:val="007462C1"/>
    <w:rsid w:val="00755B41"/>
    <w:rsid w:val="00787554"/>
    <w:rsid w:val="007B55FC"/>
    <w:rsid w:val="007B7941"/>
    <w:rsid w:val="007C2C07"/>
    <w:rsid w:val="007E501E"/>
    <w:rsid w:val="007E50A3"/>
    <w:rsid w:val="00866A3B"/>
    <w:rsid w:val="00867EBE"/>
    <w:rsid w:val="008849A4"/>
    <w:rsid w:val="0090689B"/>
    <w:rsid w:val="00983530"/>
    <w:rsid w:val="00995BDD"/>
    <w:rsid w:val="00996BC4"/>
    <w:rsid w:val="009C7D78"/>
    <w:rsid w:val="009D66FE"/>
    <w:rsid w:val="009F2CD4"/>
    <w:rsid w:val="00A011D6"/>
    <w:rsid w:val="00A200F0"/>
    <w:rsid w:val="00A32E99"/>
    <w:rsid w:val="00A377A6"/>
    <w:rsid w:val="00A6262E"/>
    <w:rsid w:val="00A87A2B"/>
    <w:rsid w:val="00AE2D24"/>
    <w:rsid w:val="00B1314D"/>
    <w:rsid w:val="00B2124E"/>
    <w:rsid w:val="00B6424A"/>
    <w:rsid w:val="00B73DE0"/>
    <w:rsid w:val="00BA6835"/>
    <w:rsid w:val="00BB4716"/>
    <w:rsid w:val="00BB6418"/>
    <w:rsid w:val="00BC0A87"/>
    <w:rsid w:val="00BC33F7"/>
    <w:rsid w:val="00BD2C8E"/>
    <w:rsid w:val="00BE12DA"/>
    <w:rsid w:val="00BE1693"/>
    <w:rsid w:val="00BE2439"/>
    <w:rsid w:val="00C05E06"/>
    <w:rsid w:val="00C13421"/>
    <w:rsid w:val="00C25BC9"/>
    <w:rsid w:val="00C40550"/>
    <w:rsid w:val="00C62AE6"/>
    <w:rsid w:val="00C84843"/>
    <w:rsid w:val="00CD386D"/>
    <w:rsid w:val="00CE6C11"/>
    <w:rsid w:val="00CF0382"/>
    <w:rsid w:val="00D01751"/>
    <w:rsid w:val="00D35D58"/>
    <w:rsid w:val="00D44988"/>
    <w:rsid w:val="00D7365C"/>
    <w:rsid w:val="00D778F4"/>
    <w:rsid w:val="00D8218A"/>
    <w:rsid w:val="00DD4BC8"/>
    <w:rsid w:val="00E05319"/>
    <w:rsid w:val="00E210B1"/>
    <w:rsid w:val="00E95952"/>
    <w:rsid w:val="00EA45D8"/>
    <w:rsid w:val="00EA5125"/>
    <w:rsid w:val="00EA530F"/>
    <w:rsid w:val="00EF053F"/>
    <w:rsid w:val="00F12DD3"/>
    <w:rsid w:val="00F57D30"/>
    <w:rsid w:val="00FC17F5"/>
    <w:rsid w:val="00FD4016"/>
    <w:rsid w:val="00FF500A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386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D38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D38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38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38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38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386D"/>
    <w:pPr>
      <w:outlineLvl w:val="5"/>
    </w:pPr>
  </w:style>
  <w:style w:type="paragraph" w:styleId="Heading7">
    <w:name w:val="heading 7"/>
    <w:basedOn w:val="H6"/>
    <w:next w:val="Normal"/>
    <w:qFormat/>
    <w:rsid w:val="00CD386D"/>
    <w:pPr>
      <w:outlineLvl w:val="6"/>
    </w:pPr>
  </w:style>
  <w:style w:type="paragraph" w:styleId="Heading8">
    <w:name w:val="heading 8"/>
    <w:basedOn w:val="Heading1"/>
    <w:next w:val="Normal"/>
    <w:qFormat/>
    <w:rsid w:val="00CD38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38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D386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D386D"/>
    <w:pPr>
      <w:ind w:left="1418" w:hanging="1418"/>
    </w:pPr>
  </w:style>
  <w:style w:type="paragraph" w:styleId="TOC8">
    <w:name w:val="toc 8"/>
    <w:basedOn w:val="TOC1"/>
    <w:semiHidden/>
    <w:rsid w:val="00CD38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D38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CD38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D386D"/>
  </w:style>
  <w:style w:type="paragraph" w:styleId="Header">
    <w:name w:val="header"/>
    <w:rsid w:val="00CD38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CD38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CD386D"/>
    <w:pPr>
      <w:ind w:left="1701" w:hanging="1701"/>
    </w:pPr>
  </w:style>
  <w:style w:type="paragraph" w:styleId="TOC4">
    <w:name w:val="toc 4"/>
    <w:basedOn w:val="TOC3"/>
    <w:semiHidden/>
    <w:rsid w:val="00CD386D"/>
    <w:pPr>
      <w:ind w:left="1418" w:hanging="1418"/>
    </w:pPr>
  </w:style>
  <w:style w:type="paragraph" w:styleId="TOC3">
    <w:name w:val="toc 3"/>
    <w:basedOn w:val="TOC2"/>
    <w:rsid w:val="00CD386D"/>
    <w:pPr>
      <w:ind w:left="1134" w:hanging="1134"/>
    </w:pPr>
  </w:style>
  <w:style w:type="paragraph" w:styleId="TOC2">
    <w:name w:val="toc 2"/>
    <w:basedOn w:val="TOC1"/>
    <w:uiPriority w:val="39"/>
    <w:rsid w:val="00CD386D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D386D"/>
    <w:pPr>
      <w:keepLines/>
    </w:pPr>
  </w:style>
  <w:style w:type="paragraph" w:styleId="Index2">
    <w:name w:val="index 2"/>
    <w:basedOn w:val="Index1"/>
    <w:semiHidden/>
    <w:rsid w:val="00CD386D"/>
    <w:pPr>
      <w:ind w:left="284"/>
    </w:pPr>
  </w:style>
  <w:style w:type="paragraph" w:customStyle="1" w:styleId="TT">
    <w:name w:val="TT"/>
    <w:basedOn w:val="Heading1"/>
    <w:next w:val="Normal"/>
    <w:rsid w:val="00CD386D"/>
    <w:pPr>
      <w:outlineLvl w:val="9"/>
    </w:pPr>
  </w:style>
  <w:style w:type="paragraph" w:styleId="Footer">
    <w:name w:val="footer"/>
    <w:basedOn w:val="Header"/>
    <w:link w:val="FooterChar"/>
    <w:rsid w:val="00CD386D"/>
    <w:pPr>
      <w:jc w:val="center"/>
    </w:pPr>
    <w:rPr>
      <w:i/>
      <w:lang w:val="x-none"/>
    </w:rPr>
  </w:style>
  <w:style w:type="character" w:styleId="FootnoteReference">
    <w:name w:val="footnote reference"/>
    <w:semiHidden/>
    <w:rsid w:val="00CD386D"/>
    <w:rPr>
      <w:b/>
      <w:position w:val="6"/>
      <w:sz w:val="16"/>
    </w:rPr>
  </w:style>
  <w:style w:type="paragraph" w:styleId="FootnoteText">
    <w:name w:val="footnote text"/>
    <w:basedOn w:val="Normal"/>
    <w:semiHidden/>
    <w:rsid w:val="00CD386D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CD38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D386D"/>
    <w:pPr>
      <w:keepLines/>
      <w:ind w:left="1135" w:hanging="851"/>
    </w:pPr>
  </w:style>
  <w:style w:type="paragraph" w:customStyle="1" w:styleId="PL">
    <w:name w:val="PL"/>
    <w:rsid w:val="00CD38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386D"/>
    <w:pPr>
      <w:jc w:val="right"/>
    </w:pPr>
  </w:style>
  <w:style w:type="paragraph" w:customStyle="1" w:styleId="TAL">
    <w:name w:val="TAL"/>
    <w:basedOn w:val="Normal"/>
    <w:rsid w:val="00CD386D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CD386D"/>
    <w:pPr>
      <w:ind w:left="851"/>
    </w:pPr>
  </w:style>
  <w:style w:type="paragraph" w:styleId="ListNumber">
    <w:name w:val="List Number"/>
    <w:basedOn w:val="List"/>
    <w:rsid w:val="00CD386D"/>
  </w:style>
  <w:style w:type="paragraph" w:styleId="List">
    <w:name w:val="List"/>
    <w:basedOn w:val="Normal"/>
    <w:rsid w:val="00CD386D"/>
    <w:pPr>
      <w:ind w:left="568" w:hanging="284"/>
    </w:pPr>
  </w:style>
  <w:style w:type="paragraph" w:customStyle="1" w:styleId="TAH">
    <w:name w:val="TAH"/>
    <w:basedOn w:val="TAC"/>
    <w:rsid w:val="00CD386D"/>
    <w:rPr>
      <w:b/>
    </w:rPr>
  </w:style>
  <w:style w:type="paragraph" w:customStyle="1" w:styleId="TAC">
    <w:name w:val="TAC"/>
    <w:basedOn w:val="TAL"/>
    <w:rsid w:val="00CD386D"/>
    <w:pPr>
      <w:jc w:val="center"/>
    </w:pPr>
  </w:style>
  <w:style w:type="paragraph" w:customStyle="1" w:styleId="LD">
    <w:name w:val="LD"/>
    <w:rsid w:val="00CD38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CD386D"/>
    <w:pPr>
      <w:keepLines/>
      <w:ind w:left="1702" w:hanging="1418"/>
    </w:pPr>
  </w:style>
  <w:style w:type="paragraph" w:customStyle="1" w:styleId="FP">
    <w:name w:val="FP"/>
    <w:basedOn w:val="Normal"/>
    <w:rsid w:val="00CD386D"/>
    <w:pPr>
      <w:spacing w:after="0"/>
    </w:pPr>
  </w:style>
  <w:style w:type="paragraph" w:customStyle="1" w:styleId="NW">
    <w:name w:val="NW"/>
    <w:basedOn w:val="NO"/>
    <w:rsid w:val="00CD386D"/>
    <w:pPr>
      <w:spacing w:after="0"/>
    </w:pPr>
  </w:style>
  <w:style w:type="paragraph" w:customStyle="1" w:styleId="EW">
    <w:name w:val="EW"/>
    <w:basedOn w:val="EX"/>
    <w:rsid w:val="00CD386D"/>
    <w:pPr>
      <w:spacing w:after="0"/>
    </w:pPr>
  </w:style>
  <w:style w:type="paragraph" w:customStyle="1" w:styleId="B10">
    <w:name w:val="B1"/>
    <w:basedOn w:val="List"/>
    <w:rsid w:val="00CD386D"/>
    <w:pPr>
      <w:ind w:left="738" w:hanging="454"/>
    </w:pPr>
  </w:style>
  <w:style w:type="paragraph" w:styleId="TOC6">
    <w:name w:val="toc 6"/>
    <w:basedOn w:val="TOC5"/>
    <w:next w:val="Normal"/>
    <w:semiHidden/>
    <w:rsid w:val="00CD386D"/>
    <w:pPr>
      <w:ind w:left="1985" w:hanging="1985"/>
    </w:pPr>
  </w:style>
  <w:style w:type="paragraph" w:styleId="TOC7">
    <w:name w:val="toc 7"/>
    <w:basedOn w:val="TOC6"/>
    <w:next w:val="Normal"/>
    <w:semiHidden/>
    <w:rsid w:val="00CD386D"/>
    <w:pPr>
      <w:ind w:left="2268" w:hanging="2268"/>
    </w:pPr>
  </w:style>
  <w:style w:type="paragraph" w:styleId="ListBullet2">
    <w:name w:val="List Bullet 2"/>
    <w:basedOn w:val="ListBullet"/>
    <w:rsid w:val="00CD386D"/>
    <w:pPr>
      <w:ind w:left="851"/>
    </w:pPr>
  </w:style>
  <w:style w:type="paragraph" w:styleId="ListBullet">
    <w:name w:val="List Bullet"/>
    <w:basedOn w:val="List"/>
    <w:rsid w:val="00CD386D"/>
  </w:style>
  <w:style w:type="paragraph" w:customStyle="1" w:styleId="EditorsNote">
    <w:name w:val="Editor's Note"/>
    <w:basedOn w:val="NO"/>
    <w:rsid w:val="00CD386D"/>
    <w:rPr>
      <w:color w:val="FF0000"/>
    </w:rPr>
  </w:style>
  <w:style w:type="paragraph" w:customStyle="1" w:styleId="TH">
    <w:name w:val="TH"/>
    <w:basedOn w:val="FL"/>
    <w:next w:val="FL"/>
    <w:rsid w:val="00CD386D"/>
  </w:style>
  <w:style w:type="paragraph" w:customStyle="1" w:styleId="ZA">
    <w:name w:val="ZA"/>
    <w:rsid w:val="00CD38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38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CD38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D38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CD386D"/>
    <w:pPr>
      <w:ind w:left="851" w:hanging="851"/>
    </w:pPr>
  </w:style>
  <w:style w:type="paragraph" w:customStyle="1" w:styleId="ZH">
    <w:name w:val="ZH"/>
    <w:rsid w:val="00CD38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FL"/>
    <w:rsid w:val="00CD386D"/>
    <w:pPr>
      <w:keepNext w:val="0"/>
      <w:spacing w:before="0" w:after="240"/>
    </w:pPr>
  </w:style>
  <w:style w:type="paragraph" w:customStyle="1" w:styleId="ZG">
    <w:name w:val="ZG"/>
    <w:rsid w:val="00CD38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CD386D"/>
    <w:pPr>
      <w:ind w:left="1135"/>
    </w:pPr>
  </w:style>
  <w:style w:type="paragraph" w:styleId="List2">
    <w:name w:val="List 2"/>
    <w:basedOn w:val="List"/>
    <w:rsid w:val="00CD386D"/>
    <w:pPr>
      <w:ind w:left="851"/>
    </w:pPr>
  </w:style>
  <w:style w:type="paragraph" w:styleId="List3">
    <w:name w:val="List 3"/>
    <w:basedOn w:val="List2"/>
    <w:rsid w:val="00CD386D"/>
    <w:pPr>
      <w:ind w:left="1135"/>
    </w:pPr>
  </w:style>
  <w:style w:type="paragraph" w:styleId="List4">
    <w:name w:val="List 4"/>
    <w:basedOn w:val="List3"/>
    <w:rsid w:val="00CD386D"/>
    <w:pPr>
      <w:ind w:left="1418"/>
    </w:pPr>
  </w:style>
  <w:style w:type="paragraph" w:styleId="List5">
    <w:name w:val="List 5"/>
    <w:basedOn w:val="List4"/>
    <w:rsid w:val="00CD386D"/>
    <w:pPr>
      <w:ind w:left="1702"/>
    </w:pPr>
  </w:style>
  <w:style w:type="paragraph" w:styleId="ListBullet4">
    <w:name w:val="List Bullet 4"/>
    <w:basedOn w:val="ListBullet3"/>
    <w:rsid w:val="00CD386D"/>
    <w:pPr>
      <w:ind w:left="1418"/>
    </w:pPr>
  </w:style>
  <w:style w:type="paragraph" w:styleId="ListBullet5">
    <w:name w:val="List Bullet 5"/>
    <w:basedOn w:val="ListBullet4"/>
    <w:rsid w:val="00CD386D"/>
    <w:pPr>
      <w:ind w:left="1702"/>
    </w:pPr>
  </w:style>
  <w:style w:type="paragraph" w:customStyle="1" w:styleId="B20">
    <w:name w:val="B2"/>
    <w:basedOn w:val="List2"/>
    <w:rsid w:val="00CD386D"/>
    <w:pPr>
      <w:ind w:left="1191" w:hanging="454"/>
    </w:pPr>
  </w:style>
  <w:style w:type="paragraph" w:customStyle="1" w:styleId="B30">
    <w:name w:val="B3"/>
    <w:basedOn w:val="List3"/>
    <w:rsid w:val="00CD386D"/>
    <w:pPr>
      <w:ind w:left="1645" w:hanging="454"/>
    </w:pPr>
  </w:style>
  <w:style w:type="paragraph" w:customStyle="1" w:styleId="B4">
    <w:name w:val="B4"/>
    <w:basedOn w:val="List4"/>
    <w:rsid w:val="00CD386D"/>
    <w:pPr>
      <w:ind w:left="2098" w:hanging="454"/>
    </w:pPr>
  </w:style>
  <w:style w:type="paragraph" w:customStyle="1" w:styleId="B5">
    <w:name w:val="B5"/>
    <w:basedOn w:val="List5"/>
    <w:rsid w:val="00CD386D"/>
    <w:pPr>
      <w:ind w:left="2552" w:hanging="454"/>
    </w:pPr>
  </w:style>
  <w:style w:type="paragraph" w:customStyle="1" w:styleId="ZTD">
    <w:name w:val="ZTD"/>
    <w:basedOn w:val="ZB"/>
    <w:rsid w:val="00CD38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D386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Pr>
      <w:i/>
      <w:color w:val="0000FF"/>
      <w:sz w:val="20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IB3">
    <w:name w:val="IB3"/>
    <w:basedOn w:val="Normal"/>
    <w:pPr>
      <w:tabs>
        <w:tab w:val="left" w:pos="851"/>
        <w:tab w:val="num" w:pos="1644"/>
      </w:tabs>
      <w:ind w:left="851" w:hanging="567"/>
    </w:pPr>
  </w:style>
  <w:style w:type="paragraph" w:customStyle="1" w:styleId="IB1">
    <w:name w:val="IB1"/>
    <w:basedOn w:val="Normal"/>
    <w:pPr>
      <w:tabs>
        <w:tab w:val="left" w:pos="284"/>
        <w:tab w:val="num" w:pos="737"/>
      </w:tabs>
      <w:ind w:left="737" w:hanging="453"/>
    </w:pPr>
  </w:style>
  <w:style w:type="paragraph" w:customStyle="1" w:styleId="IB2">
    <w:name w:val="IB2"/>
    <w:basedOn w:val="Normal"/>
    <w:pPr>
      <w:tabs>
        <w:tab w:val="left" w:pos="567"/>
        <w:tab w:val="num" w:pos="1191"/>
      </w:tabs>
      <w:ind w:left="568" w:hanging="284"/>
    </w:pPr>
  </w:style>
  <w:style w:type="paragraph" w:customStyle="1" w:styleId="IBN">
    <w:name w:val="IBN"/>
    <w:basedOn w:val="Normal"/>
    <w:pPr>
      <w:tabs>
        <w:tab w:val="left" w:pos="567"/>
        <w:tab w:val="num" w:pos="737"/>
      </w:tabs>
      <w:ind w:left="568" w:hanging="284"/>
    </w:pPr>
  </w:style>
  <w:style w:type="paragraph" w:customStyle="1" w:styleId="IBL">
    <w:name w:val="IBL"/>
    <w:basedOn w:val="Normal"/>
    <w:pPr>
      <w:tabs>
        <w:tab w:val="left" w:pos="284"/>
        <w:tab w:val="num" w:pos="737"/>
      </w:tabs>
      <w:ind w:left="737" w:hanging="453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3">
    <w:name w:val="B3+"/>
    <w:basedOn w:val="B30"/>
    <w:rsid w:val="00CD386D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rsid w:val="00CD386D"/>
    <w:pPr>
      <w:numPr>
        <w:numId w:val="2"/>
      </w:numPr>
    </w:pPr>
  </w:style>
  <w:style w:type="paragraph" w:customStyle="1" w:styleId="B2">
    <w:name w:val="B2+"/>
    <w:basedOn w:val="B20"/>
    <w:rsid w:val="00CD386D"/>
    <w:pPr>
      <w:numPr>
        <w:numId w:val="3"/>
      </w:numPr>
    </w:pPr>
  </w:style>
  <w:style w:type="paragraph" w:customStyle="1" w:styleId="BL">
    <w:name w:val="BL"/>
    <w:basedOn w:val="Normal"/>
    <w:rsid w:val="00CD386D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Normal"/>
    <w:rsid w:val="00CD386D"/>
    <w:pPr>
      <w:numPr>
        <w:numId w:val="5"/>
      </w:numPr>
    </w:pPr>
  </w:style>
  <w:style w:type="paragraph" w:styleId="BodyText">
    <w:name w:val="Body Text"/>
    <w:basedOn w:val="Normal"/>
    <w:pPr>
      <w:keepNext/>
      <w:spacing w:after="140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keepNext w:val="0"/>
      <w:spacing w:after="120"/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Normal"/>
    <w:rsid w:val="00CD386D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Normal"/>
    <w:rsid w:val="00CD386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F12D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2DD3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rsid w:val="00E05319"/>
    <w:rPr>
      <w:lang w:eastAsia="en-US"/>
    </w:rPr>
  </w:style>
  <w:style w:type="character" w:customStyle="1" w:styleId="Heading2Char">
    <w:name w:val="Heading 2 Char"/>
    <w:link w:val="Heading2"/>
    <w:rsid w:val="00E05319"/>
    <w:rPr>
      <w:rFonts w:ascii="Arial" w:hAnsi="Arial"/>
      <w:sz w:val="32"/>
      <w:lang w:eastAsia="en-US"/>
    </w:rPr>
  </w:style>
  <w:style w:type="character" w:customStyle="1" w:styleId="FooterChar">
    <w:name w:val="Footer Char"/>
    <w:link w:val="Footer"/>
    <w:rsid w:val="00BC33F7"/>
    <w:rPr>
      <w:rFonts w:ascii="Arial" w:hAnsi="Arial"/>
      <w:b/>
      <w:i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ETSI%20'NEW'%20DELIVERABL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A276B-267F-43DC-9411-F6FDBC8F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</TotalTime>
  <Pages>21</Pages>
  <Words>1162</Words>
  <Characters>6627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35</vt:i4>
      </vt:variant>
    </vt:vector>
  </HeadingPairs>
  <TitlesOfParts>
    <vt:vector size="36" baseType="lpstr">
      <vt:lpstr>oneM2m Architecture Analysis</vt:lpstr>
      <vt:lpstr>Contents</vt:lpstr>
      <vt:lpstr>1	Scope</vt:lpstr>
      <vt:lpstr>2	References</vt:lpstr>
      <vt:lpstr>    2.1	Partner organization References</vt:lpstr>
      <vt:lpstr>    2.2	Other References</vt:lpstr>
      <vt:lpstr>3	Definitions, Abbreviations, and Acronyms</vt:lpstr>
      <vt:lpstr>    3.1	Definitions</vt:lpstr>
      <vt:lpstr>    3.2	Abbreviations</vt:lpstr>
      <vt:lpstr>    3.2	Acronyms</vt:lpstr>
      <vt:lpstr>4	Conventions, </vt:lpstr>
      <vt:lpstr>5	M2M Architecture Description - ARIB</vt:lpstr>
      <vt:lpstr>    5.1	&lt;to be completed&gt;</vt:lpstr>
      <vt:lpstr>6	M2M Architecture Description - ATIS</vt:lpstr>
      <vt:lpstr>    6.1	&lt;to be completed&gt;</vt:lpstr>
      <vt:lpstr>7	M2M Architecture Description - CCSA</vt:lpstr>
      <vt:lpstr>    7.1	&lt;to be completed&gt;</vt:lpstr>
      <vt:lpstr>8	M2M Architecture Description - ETSI</vt:lpstr>
      <vt:lpstr>    8.1	&lt;to be completed&gt;</vt:lpstr>
      <vt:lpstr>9	M2M Architecture Description - TIA</vt:lpstr>
      <vt:lpstr>    9.1	&lt;to be completed&gt;</vt:lpstr>
      <vt:lpstr>10	M2M Architecture Description - TTA</vt:lpstr>
      <vt:lpstr>    10.1	&lt;to be completed&gt;</vt:lpstr>
      <vt:lpstr>11	M2M Architecture Description - TTC</vt:lpstr>
      <vt:lpstr>    11.1	&lt;to be completed&gt;</vt:lpstr>
      <vt:lpstr>12	Other M2M Architectural Approaches </vt:lpstr>
      <vt:lpstr>    12.1	&lt;to be completed&gt;</vt:lpstr>
      <vt:lpstr>13	Comparison of Overall Architectures</vt:lpstr>
      <vt:lpstr>    13.1	&lt;to be completed&gt;</vt:lpstr>
      <vt:lpstr>14	Comparison of Functional Elements</vt:lpstr>
      <vt:lpstr>    14.1	&lt;to be completed&gt;</vt:lpstr>
      <vt:lpstr>15	Comparison of Information Flows</vt:lpstr>
      <vt:lpstr>    15.1	&lt;to be completed&gt;</vt:lpstr>
      <vt:lpstr>16	Summary of Architecture Analysis</vt:lpstr>
      <vt:lpstr>    16.1	&lt;to be completed&gt;</vt:lpstr>
      <vt:lpstr>History</vt:lpstr>
    </vt:vector>
  </TitlesOfParts>
  <Company>oneM2M</Company>
  <LinksUpToDate>false</LinksUpToDate>
  <CharactersWithSpaces>7774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oneM2m Architecture Analysis</dc:title>
  <dc:subject>Architecture</dc:subject>
  <dc:creator>Richard Brennan - Telxxis LLC (TIA)</dc:creator>
  <cp:keywords>oneM2M, ARC</cp:keywords>
  <cp:lastModifiedBy>Brennan</cp:lastModifiedBy>
  <cp:revision>6</cp:revision>
  <cp:lastPrinted>2012-10-11T17:05:00Z</cp:lastPrinted>
  <dcterms:created xsi:type="dcterms:W3CDTF">2012-10-26T18:53:00Z</dcterms:created>
  <dcterms:modified xsi:type="dcterms:W3CDTF">2012-10-26T19:11:00Z</dcterms:modified>
</cp:coreProperties>
</file>