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36A6E863"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2069D6">
              <w:rPr>
                <w:rFonts w:eastAsia="ＭＳ 明朝"/>
                <w:lang w:eastAsia="ja-JP"/>
              </w:rPr>
              <w:t>7</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09F7E16A"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00C758DD">
              <w:rPr>
                <w:rFonts w:eastAsiaTheme="minorEastAsia"/>
                <w:lang w:eastAsia="zh-CN"/>
              </w:rPr>
              <w:t>Convida</w:t>
            </w:r>
            <w:r w:rsidR="006121BE" w:rsidRPr="00941ED3">
              <w:rPr>
                <w:szCs w:val="22"/>
              </w:rPr>
              <w:t xml:space="preserve"> Wireless</w:t>
            </w:r>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4E6FCD24" w:rsidR="00C977DC" w:rsidRPr="00886156" w:rsidRDefault="00001B9E" w:rsidP="00C6008A">
            <w:pPr>
              <w:pStyle w:val="oneM2M-CoverTableText"/>
              <w:rPr>
                <w:rFonts w:eastAsia="ＭＳ 明朝"/>
                <w:lang w:eastAsia="ja-JP"/>
              </w:rPr>
            </w:pPr>
            <w:r>
              <w:t>201</w:t>
            </w:r>
            <w:r w:rsidR="00941ED3">
              <w:rPr>
                <w:rFonts w:eastAsia="ＭＳ 明朝" w:hint="eastAsia"/>
                <w:lang w:eastAsia="ja-JP"/>
              </w:rPr>
              <w:t>8</w:t>
            </w:r>
            <w:r w:rsidRPr="00390080">
              <w:t>-</w:t>
            </w:r>
            <w:r w:rsidR="000B6C38">
              <w:t>0</w:t>
            </w:r>
            <w:r w:rsidR="002069D6">
              <w:t>7</w:t>
            </w:r>
            <w:r w:rsidR="00412F12" w:rsidRPr="008712FE">
              <w:rPr>
                <w:rFonts w:eastAsiaTheme="minorEastAsia" w:hint="eastAsia"/>
                <w:lang w:eastAsia="zh-CN"/>
              </w:rPr>
              <w:t>-</w:t>
            </w:r>
            <w:r w:rsidR="002069D6">
              <w:rPr>
                <w:rFonts w:eastAsiaTheme="minorEastAsia"/>
                <w:lang w:eastAsia="zh-CN"/>
              </w:rPr>
              <w:t>26</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Convida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Change/s:*</w:t>
            </w:r>
          </w:p>
        </w:tc>
        <w:tc>
          <w:tcPr>
            <w:tcW w:w="6951" w:type="dxa"/>
            <w:shd w:val="clear" w:color="auto" w:fill="FFFFFF"/>
          </w:tcPr>
          <w:p w14:paraId="4F54E281" w14:textId="6370C2F2" w:rsidR="00E63A7B" w:rsidRPr="00533762" w:rsidRDefault="00E63A7B" w:rsidP="00746B8A">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46B8A" w:rsidRPr="00711EAC">
              <w:t>REQ#3</w:t>
            </w:r>
            <w:r w:rsidR="002069D6">
              <w:t>6</w:t>
            </w:r>
            <w:r w:rsidR="00746B8A">
              <w:t>,</w:t>
            </w:r>
            <w:r w:rsidR="00746B8A" w:rsidRPr="00711EAC">
              <w:t xml:space="preserve"> ARC#3</w:t>
            </w:r>
            <w:r w:rsidR="002069D6">
              <w:t>6 and ARC#35.2</w:t>
            </w:r>
            <w:r>
              <w:rPr>
                <w:rFonts w:eastAsiaTheme="minorEastAsia" w:hint="eastAsia"/>
                <w:lang w:eastAsia="zh-CN"/>
              </w:rPr>
              <w:t xml:space="preserve">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4FF974DD" w:rsidR="00E63A7B" w:rsidRPr="001D2AED"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1D2AED">
              <w:rPr>
                <w:rFonts w:ascii="Times New Roman" w:hAnsi="Times New Roman"/>
                <w:sz w:val="24"/>
              </w:rPr>
              <w:t>Active / WI-00</w:t>
            </w:r>
            <w:r w:rsidR="00E63A7B" w:rsidRPr="001D2AED">
              <w:rPr>
                <w:rFonts w:ascii="Times New Roman" w:hAnsi="Times New Roman" w:hint="eastAsia"/>
                <w:sz w:val="24"/>
              </w:rPr>
              <w:t>46</w:t>
            </w:r>
            <w:r w:rsidR="00941ED3" w:rsidRPr="001D2AED">
              <w:rPr>
                <w:rFonts w:ascii="Times New Roman" w:hAnsi="Times New Roman" w:hint="eastAsia"/>
                <w:sz w:val="24"/>
              </w:rPr>
              <w:t>, WI-0080</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1114C8CD"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41ED3">
              <w:rPr>
                <w:rFonts w:hint="eastAsia"/>
                <w:sz w:val="24"/>
              </w:rPr>
              <w:t>4</w:t>
            </w:r>
            <w:r w:rsidRPr="00412F12">
              <w:rPr>
                <w:sz w:val="24"/>
              </w:rPr>
              <w:t>.</w:t>
            </w:r>
            <w:r w:rsidR="002069D6">
              <w:rPr>
                <w:sz w:val="24"/>
              </w:rPr>
              <w:t>1</w:t>
            </w:r>
            <w:r w:rsidR="00717836">
              <w:rPr>
                <w:rFonts w:eastAsia="ＭＳ 明朝" w:hint="eastAsia"/>
                <w:sz w:val="24"/>
                <w:lang w:eastAsia="ja-JP"/>
              </w:rPr>
              <w:t>.</w:t>
            </w:r>
            <w:r w:rsidR="00941ED3">
              <w:rPr>
                <w:rFonts w:eastAsia="ＭＳ 明朝" w:hint="eastAsia"/>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22AA4">
              <w:rPr>
                <w:rFonts w:ascii="Times New Roman" w:hAnsi="Times New Roman"/>
                <w:sz w:val="24"/>
              </w:rPr>
            </w:r>
            <w:r w:rsidR="00522AA4">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16C4D959"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bookmarkEnd w:id="2"/>
      <w:bookmarkEnd w:id="3"/>
      <w:r w:rsidR="00A861BC">
        <w:rPr>
          <w:rFonts w:eastAsiaTheme="minorEastAsia" w:hint="eastAsia"/>
          <w:lang w:eastAsia="ja-JP"/>
        </w:rPr>
        <w:t xml:space="preserve"> </w:t>
      </w:r>
      <w:r w:rsidR="00941ED3" w:rsidRPr="00711EAC">
        <w:t>and editorial updates</w:t>
      </w:r>
      <w:r w:rsidR="00941ED3">
        <w:rPr>
          <w:rFonts w:eastAsiaTheme="minorEastAsia" w:hint="eastAsia"/>
          <w:lang w:eastAsia="ja-JP"/>
        </w:rPr>
        <w:t>.</w:t>
      </w:r>
    </w:p>
    <w:p w14:paraId="37EE5FC6" w14:textId="5D73FF63" w:rsidR="000B6C38" w:rsidRDefault="000B6C38" w:rsidP="000B6C38">
      <w:pPr>
        <w:pStyle w:val="FP"/>
        <w:numPr>
          <w:ilvl w:val="0"/>
          <w:numId w:val="46"/>
        </w:numPr>
        <w:tabs>
          <w:tab w:val="left" w:pos="3261"/>
          <w:tab w:val="left" w:pos="4395"/>
        </w:tabs>
        <w:spacing w:before="80" w:after="80"/>
      </w:pPr>
      <w:r>
        <w:lastRenderedPageBreak/>
        <w:t>Merges of agreed the following contributions at REQ#3</w:t>
      </w:r>
      <w:r w:rsidR="002069D6">
        <w:t>6</w:t>
      </w:r>
      <w:r>
        <w:t>, ARC#3</w:t>
      </w:r>
      <w:r w:rsidR="002069D6">
        <w:t>6 and ARC35.2</w:t>
      </w:r>
      <w:r>
        <w:t>.</w:t>
      </w:r>
    </w:p>
    <w:p w14:paraId="461956ED" w14:textId="4221CA6D" w:rsidR="00643FE5" w:rsidRDefault="00643FE5" w:rsidP="00643FE5">
      <w:pPr>
        <w:pStyle w:val="FP"/>
        <w:tabs>
          <w:tab w:val="left" w:pos="3261"/>
          <w:tab w:val="left" w:pos="4395"/>
        </w:tabs>
        <w:spacing w:before="80" w:after="80"/>
        <w:ind w:left="420"/>
      </w:pPr>
      <w:r w:rsidRPr="00643FE5">
        <w:t>REQ-2018-0047R05</w:t>
      </w:r>
      <w:r>
        <w:t xml:space="preserve"> </w:t>
      </w:r>
      <w:r w:rsidRPr="00643FE5">
        <w:t>Vulnerable Road User Discovery Use Case for Edge/Fog Computing</w:t>
      </w:r>
    </w:p>
    <w:p w14:paraId="071B6B79" w14:textId="3183E184" w:rsidR="002069D6" w:rsidRDefault="002069D6" w:rsidP="002069D6">
      <w:pPr>
        <w:pStyle w:val="FP"/>
        <w:tabs>
          <w:tab w:val="left" w:pos="3261"/>
          <w:tab w:val="left" w:pos="4395"/>
        </w:tabs>
        <w:spacing w:before="80" w:after="80"/>
        <w:ind w:firstLineChars="200" w:firstLine="400"/>
      </w:pPr>
      <w:r>
        <w:t>ARC-2018-0208R02</w:t>
      </w:r>
      <w:r>
        <w:rPr>
          <w:rFonts w:eastAsiaTheme="minorEastAsia" w:hint="eastAsia"/>
          <w:lang w:eastAsia="ja-JP"/>
        </w:rPr>
        <w:t xml:space="preserve"> </w:t>
      </w:r>
      <w:r>
        <w:t>TR-0026</w:t>
      </w:r>
      <w:r w:rsidR="00105364">
        <w:rPr>
          <w:rFonts w:asciiTheme="minorEastAsia" w:eastAsiaTheme="minorEastAsia" w:hAnsiTheme="minorEastAsia"/>
          <w:lang w:eastAsia="ja-JP"/>
        </w:rPr>
        <w:t xml:space="preserve"> </w:t>
      </w:r>
      <w:r>
        <w:t>KI</w:t>
      </w:r>
      <w:r w:rsidR="00105364">
        <w:t xml:space="preserve"> </w:t>
      </w:r>
      <w:r>
        <w:t>and</w:t>
      </w:r>
      <w:r w:rsidR="00105364">
        <w:t xml:space="preserve"> </w:t>
      </w:r>
      <w:r>
        <w:t>Solution</w:t>
      </w:r>
      <w:r w:rsidR="00105364">
        <w:t xml:space="preserve"> </w:t>
      </w:r>
      <w:r>
        <w:t>of</w:t>
      </w:r>
      <w:r w:rsidR="00105364">
        <w:t xml:space="preserve"> </w:t>
      </w:r>
      <w:r>
        <w:t>V2V</w:t>
      </w:r>
      <w:r w:rsidR="00105364">
        <w:t xml:space="preserve"> </w:t>
      </w:r>
      <w:r>
        <w:t>network</w:t>
      </w:r>
      <w:r w:rsidR="00105364">
        <w:t xml:space="preserve"> </w:t>
      </w:r>
      <w:r>
        <w:t>interface</w:t>
      </w:r>
      <w:r w:rsidR="00105364">
        <w:t xml:space="preserve"> </w:t>
      </w:r>
      <w:r>
        <w:t>switching</w:t>
      </w:r>
      <w:r w:rsidR="00105364">
        <w:t xml:space="preserve"> </w:t>
      </w:r>
      <w:bookmarkStart w:id="4" w:name="_GoBack"/>
      <w:bookmarkEnd w:id="4"/>
      <w:r>
        <w:t>management</w:t>
      </w:r>
    </w:p>
    <w:p w14:paraId="1CFAAAB5" w14:textId="77777777" w:rsidR="002069D6" w:rsidRDefault="002069D6" w:rsidP="002069D6">
      <w:pPr>
        <w:pStyle w:val="FP"/>
        <w:tabs>
          <w:tab w:val="left" w:pos="3261"/>
          <w:tab w:val="left" w:pos="4395"/>
        </w:tabs>
        <w:spacing w:before="80" w:after="80"/>
        <w:ind w:firstLineChars="200" w:firstLine="400"/>
      </w:pPr>
      <w:r>
        <w:t>ARC-2018-0201R02 TR-0026 multiple registrations key issue</w:t>
      </w:r>
    </w:p>
    <w:p w14:paraId="01629A3C" w14:textId="575276D0" w:rsidR="008E6A2E" w:rsidRPr="002069D6" w:rsidRDefault="002069D6" w:rsidP="002069D6">
      <w:pPr>
        <w:pStyle w:val="FP"/>
        <w:tabs>
          <w:tab w:val="left" w:pos="3261"/>
          <w:tab w:val="left" w:pos="4395"/>
        </w:tabs>
        <w:spacing w:before="80" w:after="80"/>
        <w:ind w:firstLineChars="200" w:firstLine="400"/>
      </w:pPr>
      <w:r>
        <w:t>ARC-2018-0106R02</w:t>
      </w:r>
      <w:r>
        <w:rPr>
          <w:rFonts w:eastAsiaTheme="minorEastAsia" w:hint="eastAsia"/>
          <w:lang w:eastAsia="ja-JP"/>
        </w:rPr>
        <w:t xml:space="preserve"> </w:t>
      </w:r>
      <w:r>
        <w:t>TR-0026 Time Synch solutions</w:t>
      </w:r>
    </w:p>
    <w:sectPr w:rsidR="008E6A2E" w:rsidRPr="002069D6"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70B49" w14:textId="77777777" w:rsidR="00522AA4" w:rsidRDefault="00522AA4">
      <w:r>
        <w:separator/>
      </w:r>
    </w:p>
  </w:endnote>
  <w:endnote w:type="continuationSeparator" w:id="0">
    <w:p w14:paraId="0A678592" w14:textId="77777777" w:rsidR="00522AA4" w:rsidRDefault="0052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723EEB61"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105364">
      <w:rPr>
        <w:noProof/>
        <w:sz w:val="20"/>
      </w:rPr>
      <w:t>2018</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4C73" w14:textId="77777777" w:rsidR="00522AA4" w:rsidRDefault="00522AA4">
      <w:r>
        <w:separator/>
      </w:r>
    </w:p>
  </w:footnote>
  <w:footnote w:type="continuationSeparator" w:id="0">
    <w:p w14:paraId="6DA8E0A6" w14:textId="77777777" w:rsidR="00522AA4" w:rsidRDefault="0052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34B4DEF3" w:rsidR="00134535" w:rsidRPr="00941ED3" w:rsidRDefault="00134535" w:rsidP="00410253">
          <w:pPr>
            <w:pStyle w:val="oneM2M-PageHead"/>
            <w:rPr>
              <w:rFonts w:eastAsiaTheme="minorEastAsia"/>
              <w:lang w:eastAsia="ja-JP"/>
            </w:rPr>
          </w:pPr>
          <w:r w:rsidRPr="00DC2BD3">
            <w:t xml:space="preserve">Doc# </w:t>
          </w:r>
          <w:r w:rsidRPr="00832624">
            <w:t>REQ-201</w:t>
          </w:r>
          <w:r w:rsidR="00941ED3">
            <w:rPr>
              <w:rFonts w:eastAsiaTheme="minorEastAsia" w:hint="eastAsia"/>
              <w:lang w:eastAsia="ja-JP"/>
            </w:rPr>
            <w:t>8</w:t>
          </w:r>
          <w:r w:rsidRPr="00832624">
            <w:t>-00</w:t>
          </w:r>
          <w:r w:rsidR="002069D6">
            <w:t>66</w:t>
          </w:r>
          <w:r w:rsidRPr="00832624">
            <w:t>-TR-00</w:t>
          </w:r>
          <w:r w:rsidR="0046390D">
            <w:t>26</w:t>
          </w:r>
          <w:r w:rsidRPr="00832624">
            <w:t>-</w:t>
          </w:r>
          <w:r w:rsidR="00D91D42" w:rsidRPr="00D91D42">
            <w:t>Ve</w:t>
          </w:r>
          <w:r w:rsidR="00D91D42">
            <w:t xml:space="preserve">hicular </w:t>
          </w:r>
          <w:r w:rsidRPr="00832624">
            <w:t>Domain_Enablement</w:t>
          </w:r>
          <w:r w:rsidR="00941ED3">
            <w:rPr>
              <w:rFonts w:eastAsiaTheme="minorEastAsia" w:hint="eastAsia"/>
              <w:lang w:eastAsia="ja-JP"/>
            </w:rPr>
            <w:t>_V4_</w:t>
          </w:r>
          <w:r w:rsidR="002069D6">
            <w:rPr>
              <w:rFonts w:eastAsiaTheme="minorEastAsia"/>
              <w:lang w:eastAsia="ja-JP"/>
            </w:rPr>
            <w:t>2</w:t>
          </w:r>
          <w:r w:rsidR="00941ED3">
            <w:rPr>
              <w:rFonts w:eastAsiaTheme="minorEastAsia" w:hint="eastAsia"/>
              <w:lang w:eastAsia="ja-JP"/>
            </w:rPr>
            <w:t>_0</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CA1D02"/>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5"/>
  </w:num>
  <w:num w:numId="4">
    <w:abstractNumId w:val="18"/>
  </w:num>
  <w:num w:numId="5">
    <w:abstractNumId w:val="28"/>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1"/>
  </w:num>
  <w:num w:numId="23">
    <w:abstractNumId w:val="34"/>
  </w:num>
  <w:num w:numId="24">
    <w:abstractNumId w:val="39"/>
  </w:num>
  <w:num w:numId="25">
    <w:abstractNumId w:val="22"/>
  </w:num>
  <w:num w:numId="26">
    <w:abstractNumId w:val="16"/>
  </w:num>
  <w:num w:numId="27">
    <w:abstractNumId w:val="19"/>
  </w:num>
  <w:num w:numId="28">
    <w:abstractNumId w:val="35"/>
  </w:num>
  <w:num w:numId="29">
    <w:abstractNumId w:val="43"/>
  </w:num>
  <w:num w:numId="30">
    <w:abstractNumId w:val="29"/>
  </w:num>
  <w:num w:numId="31">
    <w:abstractNumId w:val="14"/>
  </w:num>
  <w:num w:numId="32">
    <w:abstractNumId w:val="32"/>
  </w:num>
  <w:num w:numId="33">
    <w:abstractNumId w:val="21"/>
  </w:num>
  <w:num w:numId="34">
    <w:abstractNumId w:val="27"/>
  </w:num>
  <w:num w:numId="35">
    <w:abstractNumId w:val="42"/>
  </w:num>
  <w:num w:numId="36">
    <w:abstractNumId w:val="11"/>
  </w:num>
  <w:num w:numId="37">
    <w:abstractNumId w:val="26"/>
  </w:num>
  <w:num w:numId="38">
    <w:abstractNumId w:val="20"/>
  </w:num>
  <w:num w:numId="39">
    <w:abstractNumId w:val="13"/>
  </w:num>
  <w:num w:numId="40">
    <w:abstractNumId w:val="40"/>
  </w:num>
  <w:num w:numId="41">
    <w:abstractNumId w:val="24"/>
  </w:num>
  <w:num w:numId="42">
    <w:abstractNumId w:val="44"/>
  </w:num>
  <w:num w:numId="43">
    <w:abstractNumId w:val="37"/>
  </w:num>
  <w:num w:numId="44">
    <w:abstractNumId w:val="17"/>
  </w:num>
  <w:num w:numId="45">
    <w:abstractNumId w:val="12"/>
  </w:num>
  <w:num w:numId="46">
    <w:abstractNumId w:val="15"/>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B2995"/>
    <w:rsid w:val="000B6C38"/>
    <w:rsid w:val="000C5EFB"/>
    <w:rsid w:val="000D0FE5"/>
    <w:rsid w:val="000D253E"/>
    <w:rsid w:val="000D3C91"/>
    <w:rsid w:val="000F2E4E"/>
    <w:rsid w:val="00103CE3"/>
    <w:rsid w:val="00105364"/>
    <w:rsid w:val="00116318"/>
    <w:rsid w:val="00134535"/>
    <w:rsid w:val="00156D65"/>
    <w:rsid w:val="00161159"/>
    <w:rsid w:val="0016708B"/>
    <w:rsid w:val="00173A78"/>
    <w:rsid w:val="00186763"/>
    <w:rsid w:val="001B174A"/>
    <w:rsid w:val="001B414B"/>
    <w:rsid w:val="001C13DE"/>
    <w:rsid w:val="001C5D2C"/>
    <w:rsid w:val="001D08D6"/>
    <w:rsid w:val="001D2AED"/>
    <w:rsid w:val="001D7B6E"/>
    <w:rsid w:val="001E5F05"/>
    <w:rsid w:val="001E7509"/>
    <w:rsid w:val="001E7A67"/>
    <w:rsid w:val="001F3880"/>
    <w:rsid w:val="001F62CF"/>
    <w:rsid w:val="002069D6"/>
    <w:rsid w:val="00211CC1"/>
    <w:rsid w:val="0021643E"/>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C632E"/>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4E01"/>
    <w:rsid w:val="00486CEA"/>
    <w:rsid w:val="0049109A"/>
    <w:rsid w:val="0049203A"/>
    <w:rsid w:val="004A0623"/>
    <w:rsid w:val="004A0E75"/>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2AA4"/>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1BE"/>
    <w:rsid w:val="00612812"/>
    <w:rsid w:val="00634BA6"/>
    <w:rsid w:val="0063783D"/>
    <w:rsid w:val="00640591"/>
    <w:rsid w:val="00643FE5"/>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535E7"/>
    <w:rsid w:val="00A6262E"/>
    <w:rsid w:val="00A637DE"/>
    <w:rsid w:val="00A66BFE"/>
    <w:rsid w:val="00A67F82"/>
    <w:rsid w:val="00A80792"/>
    <w:rsid w:val="00A8252E"/>
    <w:rsid w:val="00A861BC"/>
    <w:rsid w:val="00A87A44"/>
    <w:rsid w:val="00AB20FC"/>
    <w:rsid w:val="00AC366D"/>
    <w:rsid w:val="00AC7F93"/>
    <w:rsid w:val="00AD6386"/>
    <w:rsid w:val="00AD6CB3"/>
    <w:rsid w:val="00AE2D24"/>
    <w:rsid w:val="00AE382F"/>
    <w:rsid w:val="00AE40BB"/>
    <w:rsid w:val="00AF3A30"/>
    <w:rsid w:val="00B07FBE"/>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D0E48"/>
    <w:rsid w:val="00CD1811"/>
    <w:rsid w:val="00CD1F2C"/>
    <w:rsid w:val="00CD386D"/>
    <w:rsid w:val="00CE6C11"/>
    <w:rsid w:val="00CF6410"/>
    <w:rsid w:val="00D12F7F"/>
    <w:rsid w:val="00D218E9"/>
    <w:rsid w:val="00D23015"/>
    <w:rsid w:val="00D30CCE"/>
    <w:rsid w:val="00D31A8B"/>
    <w:rsid w:val="00D34229"/>
    <w:rsid w:val="00D35D58"/>
    <w:rsid w:val="00D44988"/>
    <w:rsid w:val="00D62C19"/>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60729"/>
    <w:rsid w:val="00E62C9A"/>
    <w:rsid w:val="00E63A7B"/>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2027"/>
    <w:rsid w:val="00F57C73"/>
    <w:rsid w:val="00F57D30"/>
    <w:rsid w:val="00F73D50"/>
    <w:rsid w:val="00F777C8"/>
    <w:rsid w:val="00F82B97"/>
    <w:rsid w:val="00F90C52"/>
    <w:rsid w:val="00FC17F5"/>
    <w:rsid w:val="00FC614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3C5EF613-FF9B-4C11-AB3B-AC04595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356075523">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88C45C7C-3856-4592-A572-A60611A7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202</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2235</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49</cp:revision>
  <cp:lastPrinted>2012-10-11T02:05:00Z</cp:lastPrinted>
  <dcterms:created xsi:type="dcterms:W3CDTF">2017-02-08T04:23:00Z</dcterms:created>
  <dcterms:modified xsi:type="dcterms:W3CDTF">2018-07-27T13:48:00Z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