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A8CF8" w14:textId="77777777" w:rsidR="00826192" w:rsidRPr="00826192" w:rsidRDefault="00826192" w:rsidP="00826192">
      <w:pPr>
        <w:spacing w:after="0"/>
        <w:rPr>
          <w:vanish/>
        </w:rPr>
      </w:pPr>
      <w:bookmarkStart w:id="0" w:name="page2"/>
    </w:p>
    <w:p w14:paraId="0DFA3489"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663F7D56" w14:textId="77777777" w:rsidTr="009762D8">
        <w:trPr>
          <w:trHeight w:val="302"/>
          <w:jc w:val="center"/>
        </w:trPr>
        <w:tc>
          <w:tcPr>
            <w:tcW w:w="9463" w:type="dxa"/>
            <w:gridSpan w:val="2"/>
            <w:shd w:val="clear" w:color="auto" w:fill="B42025"/>
          </w:tcPr>
          <w:p w14:paraId="52BE368C"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28E3CDE4" w14:textId="77777777" w:rsidTr="009762D8">
        <w:trPr>
          <w:trHeight w:val="124"/>
          <w:jc w:val="center"/>
        </w:trPr>
        <w:tc>
          <w:tcPr>
            <w:tcW w:w="2512" w:type="dxa"/>
            <w:shd w:val="clear" w:color="auto" w:fill="A0A0A3"/>
          </w:tcPr>
          <w:p w14:paraId="2CB83C56" w14:textId="77777777" w:rsidR="00A143E3" w:rsidRPr="003374F1" w:rsidRDefault="00A143E3" w:rsidP="00CC1F33">
            <w:pPr>
              <w:pStyle w:val="oneM2M-CoverTableLeft"/>
            </w:pPr>
            <w:r>
              <w:t>Meeting ID</w:t>
            </w:r>
            <w:r w:rsidRPr="003374F1">
              <w:t>*</w:t>
            </w:r>
          </w:p>
        </w:tc>
        <w:tc>
          <w:tcPr>
            <w:tcW w:w="6951" w:type="dxa"/>
            <w:shd w:val="clear" w:color="auto" w:fill="FFFFFF"/>
          </w:tcPr>
          <w:p w14:paraId="32EF7EE4" w14:textId="5C6551A3" w:rsidR="00A143E3" w:rsidRPr="003374F1" w:rsidRDefault="00B55196" w:rsidP="00826192">
            <w:pPr>
              <w:pStyle w:val="oneM2M-CoverTableText"/>
            </w:pPr>
            <w:r>
              <w:t>SEC 24</w:t>
            </w:r>
          </w:p>
        </w:tc>
      </w:tr>
      <w:tr w:rsidR="00A143E3" w:rsidRPr="001A2965" w14:paraId="35B841A9" w14:textId="77777777" w:rsidTr="0048600A">
        <w:trPr>
          <w:trHeight w:val="458"/>
          <w:jc w:val="center"/>
        </w:trPr>
        <w:tc>
          <w:tcPr>
            <w:tcW w:w="2512" w:type="dxa"/>
            <w:shd w:val="clear" w:color="auto" w:fill="A0A0A3"/>
          </w:tcPr>
          <w:p w14:paraId="465E6E3B" w14:textId="77777777" w:rsidR="00A143E3" w:rsidRPr="003374F1" w:rsidRDefault="00A143E3" w:rsidP="00CC1F33">
            <w:pPr>
              <w:pStyle w:val="oneM2M-CoverTableLeft"/>
            </w:pPr>
            <w:r w:rsidRPr="003374F1">
              <w:t>Title:*</w:t>
            </w:r>
          </w:p>
        </w:tc>
        <w:tc>
          <w:tcPr>
            <w:tcW w:w="6951" w:type="dxa"/>
            <w:shd w:val="clear" w:color="auto" w:fill="FFFFFF"/>
          </w:tcPr>
          <w:p w14:paraId="2FB7B56F" w14:textId="56A0E3C9" w:rsidR="00A143E3" w:rsidRPr="003374F1" w:rsidRDefault="00602BE9" w:rsidP="00826192">
            <w:pPr>
              <w:pStyle w:val="oneM2M-CoverTableText"/>
            </w:pPr>
            <w:r>
              <w:t>Addition of result code for</w:t>
            </w:r>
            <w:r w:rsidRPr="00385569">
              <w:rPr>
                <w:lang w:eastAsia="ko-KR"/>
              </w:rPr>
              <w:t xml:space="preserve"> </w:t>
            </w:r>
            <w:r>
              <w:rPr>
                <w:lang w:eastAsia="ko-KR"/>
              </w:rPr>
              <w:t>impersonation error</w:t>
            </w:r>
          </w:p>
        </w:tc>
      </w:tr>
      <w:tr w:rsidR="00A143E3" w:rsidRPr="001A2965" w14:paraId="7A1009A8" w14:textId="77777777" w:rsidTr="009762D8">
        <w:trPr>
          <w:trHeight w:val="124"/>
          <w:jc w:val="center"/>
        </w:trPr>
        <w:tc>
          <w:tcPr>
            <w:tcW w:w="2512" w:type="dxa"/>
            <w:shd w:val="clear" w:color="auto" w:fill="A0A0A3"/>
          </w:tcPr>
          <w:p w14:paraId="78BBBE2B" w14:textId="77777777" w:rsidR="00A143E3" w:rsidRPr="003374F1" w:rsidRDefault="00A143E3" w:rsidP="00CC1F33">
            <w:pPr>
              <w:pStyle w:val="oneM2M-CoverTableLeft"/>
            </w:pPr>
            <w:r w:rsidRPr="003374F1">
              <w:t>Source:*</w:t>
            </w:r>
          </w:p>
        </w:tc>
        <w:tc>
          <w:tcPr>
            <w:tcW w:w="6951" w:type="dxa"/>
            <w:shd w:val="clear" w:color="auto" w:fill="FFFFFF"/>
          </w:tcPr>
          <w:p w14:paraId="557B664A" w14:textId="49F4A50A" w:rsidR="00A143E3" w:rsidRPr="003374F1" w:rsidRDefault="00C66929" w:rsidP="00C66929">
            <w:pPr>
              <w:pStyle w:val="oneM2M-CoverTableText"/>
            </w:pPr>
            <w:r>
              <w:t>Franck Le Gall &amp; Scott Cadzow, Easy Global Market, franck.le-gall@eglobalmark.com</w:t>
            </w:r>
          </w:p>
        </w:tc>
      </w:tr>
      <w:tr w:rsidR="00A143E3" w:rsidRPr="001A2965" w14:paraId="377E7AD1" w14:textId="77777777" w:rsidTr="009762D8">
        <w:trPr>
          <w:trHeight w:val="124"/>
          <w:jc w:val="center"/>
        </w:trPr>
        <w:tc>
          <w:tcPr>
            <w:tcW w:w="2512" w:type="dxa"/>
            <w:shd w:val="clear" w:color="auto" w:fill="A0A0A3"/>
          </w:tcPr>
          <w:p w14:paraId="544F7DFF"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08A1852B" w14:textId="54E599F4" w:rsidR="00A143E3" w:rsidRPr="003374F1" w:rsidRDefault="00224E27" w:rsidP="00602BE9">
            <w:pPr>
              <w:pStyle w:val="oneM2M-CoverTableText"/>
            </w:pPr>
            <w:r>
              <w:t>201</w:t>
            </w:r>
            <w:r w:rsidR="00602BE9">
              <w:t>6</w:t>
            </w:r>
            <w:r w:rsidR="00B55196">
              <w:t>-07</w:t>
            </w:r>
            <w:r>
              <w:t>-</w:t>
            </w:r>
            <w:r w:rsidR="00B55196">
              <w:t>14</w:t>
            </w:r>
          </w:p>
        </w:tc>
      </w:tr>
      <w:tr w:rsidR="00A143E3" w:rsidRPr="001A2965" w14:paraId="194BC85C"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A3A869C" w14:textId="77777777" w:rsidR="00A143E3" w:rsidRPr="003374F1" w:rsidRDefault="00A143E3" w:rsidP="00CC1F33">
            <w:pPr>
              <w:pStyle w:val="oneM2M-CoverTableLeft"/>
            </w:pPr>
            <w:r w:rsidRPr="003374F1">
              <w:t xml:space="preserve">Document(s) </w:t>
            </w:r>
          </w:p>
          <w:p w14:paraId="024ACA9E"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A4BCEDE" w14:textId="03C954C7" w:rsidR="00A143E3" w:rsidRPr="003374F1" w:rsidRDefault="00B55196" w:rsidP="00826192">
            <w:pPr>
              <w:pStyle w:val="oneM2M-CoverTableText"/>
            </w:pPr>
            <w:r>
              <w:t>TS003v1.4.2 and subsequent revisions</w:t>
            </w:r>
          </w:p>
        </w:tc>
      </w:tr>
      <w:tr w:rsidR="00A143E3" w:rsidRPr="001A2965" w14:paraId="268C0B05"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B523441" w14:textId="77777777" w:rsidR="00A143E3" w:rsidRPr="003374F1" w:rsidRDefault="00A143E3" w:rsidP="00CC1F33">
            <w:pPr>
              <w:pStyle w:val="oneM2M-CoverTableLeft"/>
            </w:pPr>
            <w:r w:rsidRPr="003374F1">
              <w:t>Intended purpose of</w:t>
            </w:r>
          </w:p>
          <w:p w14:paraId="6BAB46B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4C5ADCC" w14:textId="644C611A" w:rsidR="00A143E3" w:rsidRPr="003374F1" w:rsidRDefault="00602BE9" w:rsidP="00826192">
            <w:pPr>
              <w:pStyle w:val="oneM2M-CoverTableText"/>
            </w:pPr>
            <w:r>
              <w:fldChar w:fldCharType="begin">
                <w:ffData>
                  <w:name w:val=""/>
                  <w:enabled/>
                  <w:calcOnExit w:val="0"/>
                  <w:checkBox>
                    <w:size w:val="20"/>
                    <w:default w:val="1"/>
                  </w:checkBox>
                </w:ffData>
              </w:fldChar>
            </w:r>
            <w:r>
              <w:instrText xml:space="preserve"> FORMCHECKBOX </w:instrText>
            </w:r>
            <w:r w:rsidR="00D87245">
              <w:fldChar w:fldCharType="separate"/>
            </w:r>
            <w:r>
              <w:fldChar w:fldCharType="end"/>
            </w:r>
            <w:r w:rsidR="00A143E3" w:rsidRPr="003374F1">
              <w:t xml:space="preserve"> Decision</w:t>
            </w:r>
          </w:p>
          <w:p w14:paraId="4EA920FB" w14:textId="4171EE7D" w:rsidR="00A143E3" w:rsidRPr="003374F1" w:rsidRDefault="00602BE9" w:rsidP="00826192">
            <w:pPr>
              <w:pStyle w:val="oneM2M-CoverTableText"/>
            </w:pPr>
            <w:r>
              <w:fldChar w:fldCharType="begin">
                <w:ffData>
                  <w:name w:val=""/>
                  <w:enabled/>
                  <w:calcOnExit w:val="0"/>
                  <w:checkBox>
                    <w:size w:val="20"/>
                    <w:default w:val="0"/>
                  </w:checkBox>
                </w:ffData>
              </w:fldChar>
            </w:r>
            <w:r>
              <w:instrText xml:space="preserve"> FORMCHECKBOX </w:instrText>
            </w:r>
            <w:r w:rsidR="00D87245">
              <w:fldChar w:fldCharType="separate"/>
            </w:r>
            <w:r>
              <w:fldChar w:fldCharType="end"/>
            </w:r>
            <w:r w:rsidR="00A143E3" w:rsidRPr="003374F1">
              <w:t xml:space="preserve"> Discussion</w:t>
            </w:r>
          </w:p>
          <w:p w14:paraId="49632E06"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87245">
              <w:fldChar w:fldCharType="separate"/>
            </w:r>
            <w:r w:rsidRPr="003374F1">
              <w:fldChar w:fldCharType="end"/>
            </w:r>
            <w:r w:rsidRPr="003374F1">
              <w:t xml:space="preserve"> Information</w:t>
            </w:r>
          </w:p>
          <w:p w14:paraId="7CE98B2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87245">
              <w:fldChar w:fldCharType="separate"/>
            </w:r>
            <w:r w:rsidRPr="003374F1">
              <w:fldChar w:fldCharType="end"/>
            </w:r>
            <w:r w:rsidRPr="003374F1">
              <w:t xml:space="preserve"> Other &lt;specify&gt;</w:t>
            </w:r>
          </w:p>
        </w:tc>
      </w:tr>
      <w:tr w:rsidR="00A143E3" w:rsidRPr="001A2965" w14:paraId="11B6E9D7"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58F8CF7"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F1FCAE1" w14:textId="4DEDC133" w:rsidR="00A143E3" w:rsidRPr="003374F1" w:rsidRDefault="00602BE9" w:rsidP="00826192">
            <w:pPr>
              <w:pStyle w:val="oneM2M-CoverTableText"/>
            </w:pPr>
            <w:r>
              <w:t>Addition of result code for impersonation error resulting from requirements analysis in TS-0003-V.1.4.2</w:t>
            </w:r>
          </w:p>
        </w:tc>
      </w:tr>
      <w:tr w:rsidR="009762D8" w14:paraId="6FF84A4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1359740"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2346E322" w14:textId="77777777" w:rsidR="00A143E3" w:rsidRDefault="00A143E3" w:rsidP="00A143E3"/>
    <w:p w14:paraId="718458B4"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D4BEAE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480518C" w14:textId="77777777" w:rsidR="00A143E3" w:rsidRPr="003374F1" w:rsidRDefault="00A143E3" w:rsidP="00A143E3">
      <w:pPr>
        <w:pStyle w:val="AltNormal"/>
      </w:pPr>
    </w:p>
    <w:p w14:paraId="515FA0E6" w14:textId="231CE22A" w:rsidR="003A0C22" w:rsidRDefault="009C24DA" w:rsidP="00EC6188">
      <w:pPr>
        <w:pStyle w:val="Heading1"/>
        <w:rPr>
          <w:rFonts w:eastAsia="Calibri"/>
        </w:rPr>
      </w:pPr>
      <w:bookmarkStart w:id="1" w:name="_Toc338862360"/>
      <w:bookmarkStart w:id="2" w:name="_GoBack"/>
      <w:bookmarkEnd w:id="0"/>
      <w:bookmarkEnd w:id="2"/>
      <w:r>
        <w:br w:type="page"/>
      </w:r>
      <w:bookmarkEnd w:id="1"/>
      <w:r w:rsidR="00602BE9">
        <w:lastRenderedPageBreak/>
        <w:t>Introduction</w:t>
      </w:r>
    </w:p>
    <w:p w14:paraId="7618034D" w14:textId="2FAE00B3" w:rsidR="00602BE9" w:rsidRDefault="00602BE9" w:rsidP="00602BE9">
      <w:pPr>
        <w:rPr>
          <w:rFonts w:eastAsia="Calibri"/>
        </w:rPr>
      </w:pPr>
      <w:r>
        <w:rPr>
          <w:rFonts w:eastAsia="Calibri"/>
        </w:rPr>
        <w:t>In the extraction of a requirements catalogue from TS-0003-V1.4.</w:t>
      </w:r>
      <w:proofErr w:type="gramStart"/>
      <w:r>
        <w:rPr>
          <w:rFonts w:eastAsia="Calibri"/>
        </w:rPr>
        <w:t>2  the</w:t>
      </w:r>
      <w:proofErr w:type="gramEnd"/>
      <w:r>
        <w:rPr>
          <w:rFonts w:eastAsia="Calibri"/>
        </w:rPr>
        <w:t xml:space="preserve"> following text is found: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657"/>
        <w:gridCol w:w="1137"/>
        <w:gridCol w:w="1982"/>
        <w:gridCol w:w="857"/>
      </w:tblGrid>
      <w:tr w:rsidR="00602BE9" w:rsidRPr="00A06568" w14:paraId="024BEED6" w14:textId="77777777" w:rsidTr="00602BE9">
        <w:trPr>
          <w:trHeight w:val="452"/>
          <w:tblHeader/>
        </w:trPr>
        <w:tc>
          <w:tcPr>
            <w:tcW w:w="519" w:type="pct"/>
            <w:shd w:val="clear" w:color="auto" w:fill="auto"/>
          </w:tcPr>
          <w:p w14:paraId="1243A440" w14:textId="77777777" w:rsidR="00602BE9" w:rsidRPr="00A06568" w:rsidRDefault="00602BE9" w:rsidP="009B5E2E">
            <w:pPr>
              <w:pStyle w:val="TAH"/>
            </w:pPr>
            <w:proofErr w:type="spellStart"/>
            <w:r w:rsidRPr="00A06568">
              <w:t>Req_no</w:t>
            </w:r>
            <w:proofErr w:type="spellEnd"/>
          </w:p>
        </w:tc>
        <w:tc>
          <w:tcPr>
            <w:tcW w:w="2419" w:type="pct"/>
            <w:shd w:val="clear" w:color="auto" w:fill="auto"/>
          </w:tcPr>
          <w:p w14:paraId="4800E7B8" w14:textId="77777777" w:rsidR="00602BE9" w:rsidRPr="00A06568" w:rsidRDefault="00602BE9" w:rsidP="009B5E2E">
            <w:pPr>
              <w:pStyle w:val="TAH"/>
            </w:pPr>
            <w:r w:rsidRPr="00A06568">
              <w:t>Text</w:t>
            </w:r>
          </w:p>
        </w:tc>
        <w:tc>
          <w:tcPr>
            <w:tcW w:w="590" w:type="pct"/>
            <w:shd w:val="clear" w:color="auto" w:fill="auto"/>
          </w:tcPr>
          <w:p w14:paraId="65C647B9" w14:textId="77777777" w:rsidR="00602BE9" w:rsidRPr="00A06568" w:rsidRDefault="00602BE9" w:rsidP="009B5E2E">
            <w:pPr>
              <w:pStyle w:val="TAH"/>
            </w:pPr>
            <w:r w:rsidRPr="00A06568">
              <w:t>Source in document</w:t>
            </w:r>
            <w:r>
              <w:t xml:space="preserve"> TS-0003V1.4.2</w:t>
            </w:r>
          </w:p>
        </w:tc>
        <w:tc>
          <w:tcPr>
            <w:tcW w:w="1030" w:type="pct"/>
            <w:shd w:val="clear" w:color="auto" w:fill="auto"/>
          </w:tcPr>
          <w:p w14:paraId="02BA61CC" w14:textId="77777777" w:rsidR="00602BE9" w:rsidRPr="00A06568" w:rsidRDefault="00602BE9" w:rsidP="009B5E2E">
            <w:pPr>
              <w:pStyle w:val="TAH"/>
            </w:pPr>
            <w:r>
              <w:t>Comment</w:t>
            </w:r>
          </w:p>
        </w:tc>
        <w:tc>
          <w:tcPr>
            <w:tcW w:w="442" w:type="pct"/>
          </w:tcPr>
          <w:p w14:paraId="43467D91" w14:textId="77777777" w:rsidR="00602BE9" w:rsidRDefault="00602BE9" w:rsidP="009B5E2E">
            <w:pPr>
              <w:pStyle w:val="TAH"/>
            </w:pPr>
            <w:r>
              <w:t>TP to be defined</w:t>
            </w:r>
          </w:p>
        </w:tc>
      </w:tr>
      <w:tr w:rsidR="00602BE9" w14:paraId="447D0057" w14:textId="77777777" w:rsidTr="00602BE9">
        <w:tc>
          <w:tcPr>
            <w:tcW w:w="519" w:type="pct"/>
            <w:shd w:val="clear" w:color="auto" w:fill="auto"/>
          </w:tcPr>
          <w:p w14:paraId="0557C949" w14:textId="77777777" w:rsidR="00602BE9" w:rsidRDefault="00602BE9" w:rsidP="009B5E2E">
            <w:pPr>
              <w:pStyle w:val="TAL"/>
            </w:pPr>
            <w:r w:rsidRPr="007167B9">
              <w:t>TS-0003-</w:t>
            </w:r>
            <w:r>
              <w:rPr>
                <w:noProof/>
              </w:rPr>
              <w:t>22</w:t>
            </w:r>
          </w:p>
        </w:tc>
        <w:tc>
          <w:tcPr>
            <w:tcW w:w="2419" w:type="pct"/>
            <w:shd w:val="clear" w:color="auto" w:fill="auto"/>
          </w:tcPr>
          <w:p w14:paraId="13D1A015" w14:textId="77777777" w:rsidR="00602BE9" w:rsidRDefault="00602BE9" w:rsidP="009B5E2E">
            <w:pPr>
              <w:pStyle w:val="TAL"/>
            </w:pPr>
            <w:r>
              <w:t xml:space="preserve">When the Registrar CSE receives a </w:t>
            </w:r>
            <w:proofErr w:type="spellStart"/>
            <w:proofErr w:type="gramStart"/>
            <w:r>
              <w:t>request,the</w:t>
            </w:r>
            <w:proofErr w:type="spellEnd"/>
            <w:proofErr w:type="gramEnd"/>
            <w:r>
              <w:t xml:space="preserve"> Registrar CSE shall perform the following procedure.</w:t>
            </w:r>
          </w:p>
          <w:p w14:paraId="6BF6FFB2" w14:textId="4252F4B4" w:rsidR="00602BE9" w:rsidRDefault="00602BE9" w:rsidP="009B5E2E">
            <w:pPr>
              <w:pStyle w:val="FL"/>
              <w:rPr>
                <w:rFonts w:eastAsia="맑은 고딕"/>
              </w:rPr>
            </w:pPr>
            <w:r>
              <w:rPr>
                <w:rFonts w:ascii="Times New Roman" w:eastAsia="맑은 고딕" w:hAnsi="Times New Roman"/>
                <w:noProof/>
                <w:lang w:val="en-US"/>
              </w:rPr>
              <w:drawing>
                <wp:inline distT="0" distB="0" distL="0" distR="0" wp14:anchorId="20194AD0" wp14:editId="236705B7">
                  <wp:extent cx="2146300" cy="1257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1257300"/>
                          </a:xfrm>
                          <a:prstGeom prst="rect">
                            <a:avLst/>
                          </a:prstGeom>
                          <a:noFill/>
                          <a:ln>
                            <a:noFill/>
                          </a:ln>
                        </pic:spPr>
                      </pic:pic>
                    </a:graphicData>
                  </a:graphic>
                </wp:inline>
              </w:drawing>
            </w:r>
          </w:p>
          <w:p w14:paraId="7DBC4719" w14:textId="77777777" w:rsidR="00602BE9" w:rsidRDefault="00602BE9" w:rsidP="009B5E2E">
            <w:pPr>
              <w:pStyle w:val="TF"/>
              <w:rPr>
                <w:lang w:val="x-none" w:eastAsia="ko-KR"/>
              </w:rPr>
            </w:pPr>
            <w:r>
              <w:rPr>
                <w:rFonts w:eastAsia="맑은 고딕"/>
              </w:rPr>
              <w:t xml:space="preserve">Figure 7.2-1: </w:t>
            </w:r>
            <w:r>
              <w:t xml:space="preserve">AE </w:t>
            </w:r>
            <w:r>
              <w:rPr>
                <w:lang w:eastAsia="zh-CN"/>
              </w:rPr>
              <w:t>i</w:t>
            </w:r>
            <w:r>
              <w:t xml:space="preserve">mpersonation </w:t>
            </w:r>
            <w:r>
              <w:rPr>
                <w:lang w:eastAsia="zh-CN"/>
              </w:rPr>
              <w:t>checking procedure</w:t>
            </w:r>
          </w:p>
          <w:p w14:paraId="3B00789A" w14:textId="77777777" w:rsidR="00602BE9" w:rsidRDefault="00602BE9" w:rsidP="009B5E2E">
            <w:pPr>
              <w:pStyle w:val="B10"/>
              <w:rPr>
                <w:lang w:eastAsia="ko-KR"/>
              </w:rPr>
            </w:pPr>
            <w:r>
              <w:rPr>
                <w:lang w:eastAsia="ko-KR"/>
              </w:rPr>
              <w:t xml:space="preserve"> 0.</w:t>
            </w:r>
            <w:r>
              <w:rPr>
                <w:lang w:eastAsia="ko-KR"/>
              </w:rPr>
              <w:tab/>
              <w:t>Security association establishment is performed.</w:t>
            </w:r>
          </w:p>
          <w:p w14:paraId="1C1F82CA" w14:textId="77777777" w:rsidR="00602BE9" w:rsidRDefault="00602BE9" w:rsidP="009B5E2E">
            <w:pPr>
              <w:pStyle w:val="B10"/>
              <w:rPr>
                <w:lang w:eastAsia="ko-KR"/>
              </w:rPr>
            </w:pPr>
            <w:r>
              <w:rPr>
                <w:lang w:eastAsia="ko-KR"/>
              </w:rPr>
              <w:t>1.</w:t>
            </w:r>
            <w:r>
              <w:rPr>
                <w:lang w:eastAsia="ko-KR"/>
              </w:rPr>
              <w:tab/>
            </w:r>
            <w:r w:rsidRPr="00220352">
              <w:rPr>
                <w:lang w:val="en-US" w:eastAsia="ko-KR"/>
              </w:rPr>
              <w:t xml:space="preserve">The </w:t>
            </w:r>
            <w:r>
              <w:rPr>
                <w:lang w:eastAsia="ko-KR"/>
              </w:rPr>
              <w:t xml:space="preserve">AE sends a request to </w:t>
            </w:r>
            <w:r w:rsidRPr="00220352">
              <w:rPr>
                <w:lang w:val="en-US" w:eastAsia="ko-KR"/>
              </w:rPr>
              <w:t xml:space="preserve">Hosting </w:t>
            </w:r>
            <w:r>
              <w:rPr>
                <w:lang w:eastAsia="ko-KR"/>
              </w:rPr>
              <w:t>CSE</w:t>
            </w:r>
            <w:r w:rsidRPr="00385569">
              <w:rPr>
                <w:lang w:val="en-US" w:eastAsia="ko-KR"/>
              </w:rPr>
              <w:t xml:space="preserve"> via </w:t>
            </w:r>
            <w:proofErr w:type="spellStart"/>
            <w:r w:rsidRPr="00385569">
              <w:rPr>
                <w:lang w:val="en-US" w:eastAsia="ko-KR"/>
              </w:rPr>
              <w:t>ist</w:t>
            </w:r>
            <w:proofErr w:type="spellEnd"/>
            <w:r w:rsidRPr="00385569">
              <w:rPr>
                <w:lang w:val="en-US" w:eastAsia="ko-KR"/>
              </w:rPr>
              <w:t xml:space="preserve"> Registrar CSE (Hosting CSE is not represented on this figure and can either be the Registrar CSE or another CSE)</w:t>
            </w:r>
            <w:r>
              <w:rPr>
                <w:lang w:eastAsia="ko-KR"/>
              </w:rPr>
              <w:t>.</w:t>
            </w:r>
          </w:p>
          <w:p w14:paraId="7FE946DC" w14:textId="77777777" w:rsidR="00602BE9" w:rsidRDefault="00602BE9" w:rsidP="009B5E2E">
            <w:pPr>
              <w:pStyle w:val="B10"/>
              <w:rPr>
                <w:lang w:eastAsia="ko-KR"/>
              </w:rPr>
            </w:pPr>
            <w:r w:rsidRPr="00385569">
              <w:rPr>
                <w:lang w:val="en-US" w:eastAsia="ko-KR"/>
              </w:rPr>
              <w:t>2</w:t>
            </w:r>
            <w:r>
              <w:rPr>
                <w:lang w:eastAsia="ko-KR"/>
              </w:rPr>
              <w:t>.</w:t>
            </w:r>
            <w:r>
              <w:rPr>
                <w:lang w:eastAsia="ko-KR"/>
              </w:rPr>
              <w:tab/>
            </w:r>
            <w:r w:rsidRPr="00385569">
              <w:rPr>
                <w:lang w:val="en-US" w:eastAsia="ko-KR"/>
              </w:rPr>
              <w:t>The Re</w:t>
            </w:r>
            <w:r>
              <w:rPr>
                <w:lang w:val="en-US" w:eastAsia="ko-KR"/>
              </w:rPr>
              <w:t xml:space="preserve">gistrar </w:t>
            </w:r>
            <w:r>
              <w:rPr>
                <w:lang w:eastAsia="ko-KR"/>
              </w:rPr>
              <w:t xml:space="preserve">CSE checks </w:t>
            </w:r>
            <w:r w:rsidRPr="00385569">
              <w:rPr>
                <w:lang w:val="en-US" w:eastAsia="ko-KR"/>
              </w:rPr>
              <w:t xml:space="preserve">if </w:t>
            </w:r>
            <w:r>
              <w:rPr>
                <w:lang w:eastAsia="ko-KR"/>
              </w:rPr>
              <w:t>the value in</w:t>
            </w:r>
            <w:r w:rsidRPr="00385569">
              <w:rPr>
                <w:lang w:val="en-US" w:eastAsia="ko-KR"/>
              </w:rPr>
              <w:t xml:space="preserve"> the</w:t>
            </w:r>
            <w:r>
              <w:rPr>
                <w:i/>
                <w:lang w:eastAsia="ko-KR"/>
              </w:rPr>
              <w:t xml:space="preserve"> </w:t>
            </w:r>
            <w:proofErr w:type="gramStart"/>
            <w:r w:rsidRPr="00385569">
              <w:rPr>
                <w:i/>
                <w:lang w:val="en-US" w:eastAsia="ko-KR"/>
              </w:rPr>
              <w:t>From</w:t>
            </w:r>
            <w:proofErr w:type="gramEnd"/>
            <w:r>
              <w:rPr>
                <w:lang w:eastAsia="ko-KR"/>
              </w:rPr>
              <w:t xml:space="preserve"> parameter is the same as the ID </w:t>
            </w:r>
            <w:r w:rsidRPr="00385569">
              <w:rPr>
                <w:lang w:val="en-US" w:eastAsia="ko-KR"/>
              </w:rPr>
              <w:t>associated in security association</w:t>
            </w:r>
            <w:r>
              <w:rPr>
                <w:lang w:eastAsia="ko-KR"/>
              </w:rPr>
              <w:t>.</w:t>
            </w:r>
          </w:p>
          <w:p w14:paraId="33507111" w14:textId="77777777" w:rsidR="00602BE9" w:rsidRDefault="00602BE9" w:rsidP="009B5E2E">
            <w:pPr>
              <w:pStyle w:val="B10"/>
              <w:rPr>
                <w:lang w:eastAsia="ko-KR"/>
              </w:rPr>
            </w:pPr>
            <w:r w:rsidRPr="00220352">
              <w:rPr>
                <w:lang w:val="en-US" w:eastAsia="ko-KR"/>
              </w:rPr>
              <w:t>3</w:t>
            </w:r>
            <w:r>
              <w:rPr>
                <w:lang w:eastAsia="ko-KR"/>
              </w:rPr>
              <w:t>.</w:t>
            </w:r>
            <w:r>
              <w:rPr>
                <w:lang w:eastAsia="ko-KR"/>
              </w:rPr>
              <w:tab/>
              <w:t xml:space="preserve">If the value is not the same, </w:t>
            </w:r>
            <w:r w:rsidRPr="00385569">
              <w:rPr>
                <w:lang w:val="en-US" w:eastAsia="ko-KR"/>
              </w:rPr>
              <w:t>the Registrar</w:t>
            </w:r>
            <w:r>
              <w:rPr>
                <w:lang w:eastAsia="ko-KR"/>
              </w:rPr>
              <w:t xml:space="preserve"> CSE sends </w:t>
            </w:r>
            <w:r w:rsidRPr="00385569">
              <w:rPr>
                <w:lang w:val="en-US" w:eastAsia="ko-KR"/>
              </w:rPr>
              <w:t xml:space="preserve">a </w:t>
            </w:r>
            <w:r>
              <w:rPr>
                <w:lang w:eastAsia="ko-KR"/>
              </w:rPr>
              <w:t xml:space="preserve">response with </w:t>
            </w:r>
            <w:r w:rsidRPr="00385569">
              <w:rPr>
                <w:lang w:val="en-US" w:eastAsia="ko-KR"/>
              </w:rPr>
              <w:t xml:space="preserve">an </w:t>
            </w:r>
            <w:r>
              <w:rPr>
                <w:lang w:eastAsia="ko-KR"/>
              </w:rPr>
              <w:t>impersonation error response code.</w:t>
            </w:r>
          </w:p>
          <w:p w14:paraId="300E587E" w14:textId="77777777" w:rsidR="00602BE9" w:rsidRDefault="00602BE9" w:rsidP="009B5E2E">
            <w:pPr>
              <w:pStyle w:val="B10"/>
              <w:rPr>
                <w:lang w:eastAsia="ko-KR"/>
              </w:rPr>
            </w:pPr>
            <w:r w:rsidRPr="00385569">
              <w:rPr>
                <w:lang w:val="en-US" w:eastAsia="ko-KR"/>
              </w:rPr>
              <w:t>4</w:t>
            </w:r>
            <w:r>
              <w:rPr>
                <w:lang w:eastAsia="ko-KR"/>
              </w:rPr>
              <w:t>.</w:t>
            </w:r>
            <w:r>
              <w:rPr>
                <w:lang w:eastAsia="ko-KR"/>
              </w:rPr>
              <w:tab/>
            </w:r>
            <w:r w:rsidRPr="00385569">
              <w:rPr>
                <w:lang w:val="en-US" w:eastAsia="ko-KR"/>
              </w:rPr>
              <w:t xml:space="preserve">The Registrar </w:t>
            </w:r>
            <w:r>
              <w:rPr>
                <w:lang w:eastAsia="ko-KR"/>
              </w:rPr>
              <w:t xml:space="preserve">CSE performs procedures specified in clause 8.2 of oneM2M TS-0001 </w:t>
            </w:r>
            <w:r w:rsidRPr="00BE633F">
              <w:rPr>
                <w:lang w:eastAsia="ko-KR"/>
              </w:rPr>
              <w:t>[]</w:t>
            </w:r>
            <w:r>
              <w:rPr>
                <w:lang w:eastAsia="ko-KR"/>
              </w:rPr>
              <w:t>.</w:t>
            </w:r>
            <w:r w:rsidRPr="00385569">
              <w:rPr>
                <w:lang w:val="en-US" w:eastAsia="ko-KR"/>
              </w:rPr>
              <w:t xml:space="preserve"> D</w:t>
            </w:r>
            <w:r>
              <w:rPr>
                <w:lang w:val="en-US" w:eastAsia="ko-KR"/>
              </w:rPr>
              <w:t>epending on the number of Transit CSEs, the Registrar CSE either processes the request or forwards it to the Hosting CSE or to another Transit CSE.</w:t>
            </w:r>
          </w:p>
        </w:tc>
        <w:tc>
          <w:tcPr>
            <w:tcW w:w="590" w:type="pct"/>
            <w:shd w:val="clear" w:color="auto" w:fill="auto"/>
          </w:tcPr>
          <w:p w14:paraId="31659FE8" w14:textId="77777777" w:rsidR="00602BE9" w:rsidRDefault="00602BE9" w:rsidP="009B5E2E">
            <w:pPr>
              <w:pStyle w:val="TAL"/>
            </w:pPr>
            <w:r>
              <w:t>7.2</w:t>
            </w:r>
          </w:p>
        </w:tc>
        <w:tc>
          <w:tcPr>
            <w:tcW w:w="1030" w:type="pct"/>
            <w:shd w:val="clear" w:color="auto" w:fill="auto"/>
          </w:tcPr>
          <w:p w14:paraId="22B461B9" w14:textId="77777777" w:rsidR="00602BE9" w:rsidRDefault="00602BE9" w:rsidP="009B5E2E">
            <w:pPr>
              <w:pStyle w:val="TAL"/>
            </w:pPr>
            <w:r>
              <w:t>This is a protocol test. Tests for both positive and negative behaviour are required.</w:t>
            </w:r>
          </w:p>
        </w:tc>
        <w:tc>
          <w:tcPr>
            <w:tcW w:w="442" w:type="pct"/>
          </w:tcPr>
          <w:p w14:paraId="7D15B2E5" w14:textId="77777777" w:rsidR="00602BE9" w:rsidRDefault="00602BE9" w:rsidP="009B5E2E">
            <w:pPr>
              <w:pStyle w:val="TAL"/>
            </w:pPr>
            <w:r>
              <w:t>Yes</w:t>
            </w:r>
          </w:p>
        </w:tc>
      </w:tr>
    </w:tbl>
    <w:p w14:paraId="188D0FC4" w14:textId="77777777" w:rsidR="00602BE9" w:rsidRDefault="00602BE9" w:rsidP="003A0C22">
      <w:pPr>
        <w:rPr>
          <w:rFonts w:eastAsia="Calibri"/>
        </w:rPr>
      </w:pPr>
    </w:p>
    <w:p w14:paraId="094F4273" w14:textId="6F8A245A" w:rsidR="00602BE9" w:rsidRDefault="00602BE9" w:rsidP="003A0C22">
      <w:pPr>
        <w:rPr>
          <w:rFonts w:eastAsia="Calibri"/>
        </w:rPr>
      </w:pPr>
      <w:r>
        <w:rPr>
          <w:rFonts w:eastAsia="Calibri"/>
        </w:rPr>
        <w:t>The text under step 3 above implies the existence of an impersonation error response code. When writing the resultant test purpose for the above requirement this is a problem.</w:t>
      </w:r>
    </w:p>
    <w:p w14:paraId="0014CDC5" w14:textId="77777777" w:rsidR="00D8461C" w:rsidRDefault="00D8461C" w:rsidP="00D8461C"/>
    <w:tbl>
      <w:tblPr>
        <w:tblW w:w="0" w:type="auto"/>
        <w:tblInd w:w="28" w:type="dxa"/>
        <w:tblLayout w:type="fixed"/>
        <w:tblCellMar>
          <w:left w:w="28" w:type="dxa"/>
        </w:tblCellMar>
        <w:tblLook w:val="0000" w:firstRow="0" w:lastRow="0" w:firstColumn="0" w:lastColumn="0" w:noHBand="0" w:noVBand="0"/>
      </w:tblPr>
      <w:tblGrid>
        <w:gridCol w:w="1853"/>
        <w:gridCol w:w="10"/>
        <w:gridCol w:w="6369"/>
        <w:gridCol w:w="1447"/>
      </w:tblGrid>
      <w:tr w:rsidR="00D8461C" w:rsidRPr="005A0955" w14:paraId="6A099407" w14:textId="77777777" w:rsidTr="009B5E2E">
        <w:tc>
          <w:tcPr>
            <w:tcW w:w="1863" w:type="dxa"/>
            <w:gridSpan w:val="2"/>
            <w:tcBorders>
              <w:top w:val="single" w:sz="4" w:space="0" w:color="000000"/>
              <w:left w:val="single" w:sz="4" w:space="0" w:color="000000"/>
              <w:bottom w:val="single" w:sz="4" w:space="0" w:color="000000"/>
            </w:tcBorders>
          </w:tcPr>
          <w:p w14:paraId="2A5554A4" w14:textId="77777777" w:rsidR="00D8461C" w:rsidRPr="00334B90" w:rsidRDefault="00D8461C" w:rsidP="009B5E2E">
            <w:pPr>
              <w:keepNext/>
              <w:keepLines/>
              <w:snapToGrid w:val="0"/>
              <w:spacing w:after="0"/>
              <w:jc w:val="center"/>
              <w:rPr>
                <w:rFonts w:ascii="Arial" w:eastAsia="Malgun Gothic" w:hAnsi="Arial"/>
                <w:sz w:val="18"/>
              </w:rPr>
            </w:pPr>
            <w:r w:rsidRPr="00334B90">
              <w:rPr>
                <w:rFonts w:ascii="Arial" w:eastAsia="Malgun Gothic" w:hAnsi="Arial"/>
                <w:b/>
                <w:sz w:val="18"/>
              </w:rPr>
              <w:lastRenderedPageBreak/>
              <w:t>TP Id</w:t>
            </w:r>
          </w:p>
        </w:tc>
        <w:tc>
          <w:tcPr>
            <w:tcW w:w="7816" w:type="dxa"/>
            <w:gridSpan w:val="2"/>
            <w:tcBorders>
              <w:top w:val="single" w:sz="4" w:space="0" w:color="000000"/>
              <w:left w:val="single" w:sz="4" w:space="0" w:color="000000"/>
              <w:bottom w:val="single" w:sz="4" w:space="0" w:color="000000"/>
              <w:right w:val="single" w:sz="4" w:space="0" w:color="000000"/>
            </w:tcBorders>
          </w:tcPr>
          <w:p w14:paraId="269CD7A5" w14:textId="77777777" w:rsidR="00D8461C" w:rsidRPr="00334B90" w:rsidRDefault="00D8461C" w:rsidP="009B5E2E">
            <w:pPr>
              <w:keepNext/>
              <w:keepLines/>
              <w:snapToGrid w:val="0"/>
              <w:spacing w:after="0"/>
              <w:rPr>
                <w:rFonts w:ascii="Arial" w:eastAsia="Malgun Gothic" w:hAnsi="Arial"/>
                <w:sz w:val="18"/>
              </w:rPr>
            </w:pPr>
            <w:r w:rsidRPr="00334B90">
              <w:rPr>
                <w:rFonts w:ascii="Arial" w:eastAsia="Malgun Gothic" w:hAnsi="Arial"/>
                <w:sz w:val="18"/>
              </w:rPr>
              <w:t>TP/oneM2M/CSE/</w:t>
            </w:r>
            <w:r>
              <w:rPr>
                <w:rFonts w:ascii="Arial" w:eastAsia="Malgun Gothic" w:hAnsi="Arial"/>
                <w:sz w:val="18"/>
              </w:rPr>
              <w:t>SEC</w:t>
            </w:r>
            <w:r w:rsidRPr="00334B90">
              <w:rPr>
                <w:rFonts w:ascii="Arial" w:eastAsia="Malgun Gothic" w:hAnsi="Arial"/>
                <w:sz w:val="18"/>
              </w:rPr>
              <w:t>/B</w:t>
            </w:r>
            <w:r>
              <w:rPr>
                <w:rFonts w:ascii="Arial" w:eastAsia="Malgun Gothic" w:hAnsi="Arial"/>
                <w:sz w:val="18"/>
              </w:rPr>
              <w:t>V</w:t>
            </w:r>
            <w:r w:rsidRPr="00334B90">
              <w:rPr>
                <w:rFonts w:ascii="Arial" w:eastAsia="Malgun Gothic" w:hAnsi="Arial"/>
                <w:sz w:val="18"/>
              </w:rPr>
              <w:t>/00</w:t>
            </w:r>
            <w:r>
              <w:rPr>
                <w:rFonts w:ascii="Arial" w:eastAsia="Malgun Gothic" w:hAnsi="Arial"/>
                <w:sz w:val="18"/>
              </w:rPr>
              <w:t>1</w:t>
            </w:r>
          </w:p>
        </w:tc>
      </w:tr>
      <w:tr w:rsidR="00D8461C" w:rsidRPr="005A0955" w14:paraId="4E560D1E" w14:textId="77777777" w:rsidTr="009B5E2E">
        <w:tc>
          <w:tcPr>
            <w:tcW w:w="1863" w:type="dxa"/>
            <w:gridSpan w:val="2"/>
            <w:tcBorders>
              <w:left w:val="single" w:sz="4" w:space="0" w:color="000000"/>
              <w:bottom w:val="single" w:sz="4" w:space="0" w:color="000000"/>
            </w:tcBorders>
          </w:tcPr>
          <w:p w14:paraId="0C80CE80" w14:textId="77777777" w:rsidR="00D8461C" w:rsidRPr="00334B90" w:rsidRDefault="00D8461C" w:rsidP="009B5E2E">
            <w:pPr>
              <w:keepNext/>
              <w:keepLines/>
              <w:snapToGrid w:val="0"/>
              <w:spacing w:after="0"/>
              <w:jc w:val="center"/>
              <w:rPr>
                <w:rFonts w:ascii="Arial" w:eastAsia="Malgun Gothic" w:hAnsi="Arial"/>
                <w:color w:val="000000"/>
                <w:sz w:val="18"/>
              </w:rPr>
            </w:pPr>
            <w:r w:rsidRPr="00334B90">
              <w:rPr>
                <w:rFonts w:ascii="Arial" w:eastAsia="Malgun Gothic" w:hAnsi="Arial"/>
                <w:b/>
                <w:kern w:val="1"/>
                <w:sz w:val="18"/>
              </w:rPr>
              <w:t>Test objective</w:t>
            </w:r>
          </w:p>
        </w:tc>
        <w:tc>
          <w:tcPr>
            <w:tcW w:w="7816" w:type="dxa"/>
            <w:gridSpan w:val="2"/>
            <w:tcBorders>
              <w:left w:val="single" w:sz="4" w:space="0" w:color="000000"/>
              <w:bottom w:val="single" w:sz="4" w:space="0" w:color="000000"/>
              <w:right w:val="single" w:sz="4" w:space="0" w:color="000000"/>
            </w:tcBorders>
          </w:tcPr>
          <w:p w14:paraId="447EC4F0" w14:textId="77777777" w:rsidR="00D8461C" w:rsidRPr="00334B90" w:rsidRDefault="00D8461C" w:rsidP="009B5E2E">
            <w:pPr>
              <w:keepNext/>
              <w:keepLines/>
              <w:snapToGrid w:val="0"/>
              <w:spacing w:after="0"/>
              <w:rPr>
                <w:rFonts w:ascii="Arial" w:eastAsia="Malgun Gothic" w:hAnsi="Arial"/>
                <w:sz w:val="18"/>
                <w:lang w:val="en-US"/>
              </w:rPr>
            </w:pPr>
            <w:r w:rsidRPr="008F35DC">
              <w:rPr>
                <w:color w:val="000000"/>
                <w:lang w:val="en-US"/>
              </w:rPr>
              <w:t xml:space="preserve">Check that the IUT </w:t>
            </w:r>
            <w:r>
              <w:rPr>
                <w:color w:val="000000"/>
                <w:lang w:val="en-US"/>
              </w:rPr>
              <w:t>accepts new registration request</w:t>
            </w:r>
          </w:p>
        </w:tc>
      </w:tr>
      <w:tr w:rsidR="00D8461C" w:rsidRPr="00334B90" w14:paraId="6EBFA2A2" w14:textId="77777777" w:rsidTr="009B5E2E">
        <w:tc>
          <w:tcPr>
            <w:tcW w:w="1863" w:type="dxa"/>
            <w:gridSpan w:val="2"/>
            <w:tcBorders>
              <w:left w:val="single" w:sz="4" w:space="0" w:color="000000"/>
              <w:bottom w:val="single" w:sz="4" w:space="0" w:color="000000"/>
            </w:tcBorders>
          </w:tcPr>
          <w:p w14:paraId="5642213F" w14:textId="77777777" w:rsidR="00D8461C" w:rsidRPr="00334B90" w:rsidRDefault="00D8461C" w:rsidP="009B5E2E">
            <w:pPr>
              <w:keepNext/>
              <w:keepLines/>
              <w:snapToGrid w:val="0"/>
              <w:spacing w:after="0"/>
              <w:jc w:val="center"/>
              <w:rPr>
                <w:rFonts w:ascii="Arial" w:eastAsia="Malgun Gothic" w:hAnsi="Arial" w:cs="Arial"/>
                <w:color w:val="000000"/>
                <w:sz w:val="18"/>
                <w:lang w:eastAsia="zh-CN"/>
              </w:rPr>
            </w:pPr>
            <w:r w:rsidRPr="00334B90">
              <w:rPr>
                <w:rFonts w:ascii="Arial" w:eastAsia="Malgun Gothic" w:hAnsi="Arial"/>
                <w:b/>
                <w:kern w:val="1"/>
                <w:sz w:val="18"/>
              </w:rPr>
              <w:t>Reference</w:t>
            </w:r>
          </w:p>
        </w:tc>
        <w:tc>
          <w:tcPr>
            <w:tcW w:w="7816" w:type="dxa"/>
            <w:gridSpan w:val="2"/>
            <w:tcBorders>
              <w:left w:val="single" w:sz="4" w:space="0" w:color="000000"/>
              <w:bottom w:val="single" w:sz="4" w:space="0" w:color="000000"/>
              <w:right w:val="single" w:sz="4" w:space="0" w:color="000000"/>
            </w:tcBorders>
          </w:tcPr>
          <w:p w14:paraId="42025690" w14:textId="77777777" w:rsidR="00D8461C" w:rsidRPr="00334B90" w:rsidRDefault="00D8461C" w:rsidP="009B5E2E">
            <w:pPr>
              <w:keepNext/>
              <w:keepLines/>
              <w:snapToGrid w:val="0"/>
              <w:spacing w:after="0"/>
              <w:rPr>
                <w:rFonts w:ascii="Arial" w:eastAsia="Malgun Gothic" w:hAnsi="Arial"/>
                <w:sz w:val="18"/>
              </w:rPr>
            </w:pPr>
            <w:r w:rsidRPr="00E4462B">
              <w:rPr>
                <w:rFonts w:ascii="Arial" w:eastAsia="Malgun Gothic" w:hAnsi="Arial" w:cs="Arial"/>
                <w:color w:val="000000"/>
                <w:sz w:val="18"/>
                <w:lang w:eastAsia="zh-CN"/>
              </w:rPr>
              <w:t>TP_SEC_7_</w:t>
            </w:r>
            <w:r>
              <w:rPr>
                <w:rFonts w:ascii="Arial" w:eastAsia="Malgun Gothic" w:hAnsi="Arial" w:cs="Arial"/>
                <w:color w:val="000000"/>
                <w:sz w:val="18"/>
                <w:lang w:eastAsia="zh-CN"/>
              </w:rPr>
              <w:t xml:space="preserve">1_2, </w:t>
            </w:r>
            <w:r w:rsidRPr="00E4462B">
              <w:rPr>
                <w:rFonts w:ascii="Arial" w:eastAsia="Malgun Gothic" w:hAnsi="Arial" w:cs="Arial"/>
                <w:color w:val="000000"/>
                <w:sz w:val="18"/>
                <w:lang w:eastAsia="zh-CN"/>
              </w:rPr>
              <w:t>TS-0003-22</w:t>
            </w:r>
          </w:p>
        </w:tc>
      </w:tr>
      <w:tr w:rsidR="00D8461C" w:rsidRPr="00334B90" w14:paraId="53B6267B" w14:textId="77777777" w:rsidTr="009B5E2E">
        <w:tc>
          <w:tcPr>
            <w:tcW w:w="1863" w:type="dxa"/>
            <w:gridSpan w:val="2"/>
            <w:tcBorders>
              <w:left w:val="single" w:sz="4" w:space="0" w:color="000000"/>
              <w:bottom w:val="single" w:sz="4" w:space="0" w:color="000000"/>
            </w:tcBorders>
          </w:tcPr>
          <w:p w14:paraId="48CF1644" w14:textId="77777777" w:rsidR="00D8461C" w:rsidRPr="00334B90" w:rsidRDefault="00D8461C" w:rsidP="009B5E2E">
            <w:pPr>
              <w:keepNext/>
              <w:keepLines/>
              <w:snapToGrid w:val="0"/>
              <w:spacing w:after="0"/>
              <w:jc w:val="center"/>
              <w:rPr>
                <w:rFonts w:ascii="Arial" w:eastAsia="Malgun Gothic" w:hAnsi="Arial"/>
                <w:sz w:val="18"/>
              </w:rPr>
            </w:pPr>
            <w:proofErr w:type="spellStart"/>
            <w:r w:rsidRPr="00334B90">
              <w:rPr>
                <w:rFonts w:ascii="Arial" w:eastAsia="Malgun Gothic" w:hAnsi="Arial"/>
                <w:b/>
                <w:kern w:val="1"/>
                <w:sz w:val="18"/>
              </w:rPr>
              <w:t>Config</w:t>
            </w:r>
            <w:proofErr w:type="spellEnd"/>
            <w:r w:rsidRPr="00334B90">
              <w:rPr>
                <w:rFonts w:ascii="Arial" w:eastAsia="Malgun Gothic" w:hAnsi="Arial"/>
                <w:b/>
                <w:kern w:val="1"/>
                <w:sz w:val="18"/>
              </w:rPr>
              <w:t xml:space="preserve"> Id</w:t>
            </w:r>
          </w:p>
        </w:tc>
        <w:tc>
          <w:tcPr>
            <w:tcW w:w="7816" w:type="dxa"/>
            <w:gridSpan w:val="2"/>
            <w:tcBorders>
              <w:left w:val="single" w:sz="4" w:space="0" w:color="000000"/>
              <w:bottom w:val="single" w:sz="4" w:space="0" w:color="000000"/>
              <w:right w:val="single" w:sz="4" w:space="0" w:color="000000"/>
            </w:tcBorders>
          </w:tcPr>
          <w:p w14:paraId="4B95FA75" w14:textId="77777777" w:rsidR="00D8461C" w:rsidRPr="00334B90" w:rsidRDefault="00D8461C" w:rsidP="009B5E2E">
            <w:pPr>
              <w:keepNext/>
              <w:keepLines/>
              <w:snapToGrid w:val="0"/>
              <w:spacing w:after="0"/>
              <w:rPr>
                <w:rFonts w:ascii="Arial" w:eastAsia="Malgun Gothic" w:hAnsi="Arial"/>
                <w:sz w:val="18"/>
              </w:rPr>
            </w:pPr>
            <w:r>
              <w:rPr>
                <w:rFonts w:ascii="Arial" w:eastAsia="Malgun Gothic" w:hAnsi="Arial"/>
                <w:sz w:val="18"/>
              </w:rPr>
              <w:t>CF01</w:t>
            </w:r>
          </w:p>
        </w:tc>
      </w:tr>
      <w:tr w:rsidR="00D8461C" w:rsidRPr="00334B90" w14:paraId="34030BCF" w14:textId="77777777" w:rsidTr="009B5E2E">
        <w:tc>
          <w:tcPr>
            <w:tcW w:w="1863" w:type="dxa"/>
            <w:gridSpan w:val="2"/>
            <w:tcBorders>
              <w:left w:val="single" w:sz="4" w:space="0" w:color="000000"/>
              <w:bottom w:val="single" w:sz="4" w:space="0" w:color="000000"/>
            </w:tcBorders>
          </w:tcPr>
          <w:p w14:paraId="0DEF1D92" w14:textId="77777777" w:rsidR="00D8461C" w:rsidRPr="00334B90" w:rsidRDefault="00D8461C" w:rsidP="009B5E2E">
            <w:pPr>
              <w:keepNext/>
              <w:keepLines/>
              <w:snapToGrid w:val="0"/>
              <w:spacing w:after="0"/>
              <w:jc w:val="center"/>
              <w:rPr>
                <w:rFonts w:ascii="Arial" w:eastAsia="Malgun Gothic" w:hAnsi="Arial"/>
                <w:sz w:val="18"/>
              </w:rPr>
            </w:pPr>
            <w:r w:rsidRPr="00334B90">
              <w:rPr>
                <w:rFonts w:ascii="Arial" w:eastAsia="Malgun Gothic" w:hAnsi="Arial"/>
                <w:b/>
                <w:kern w:val="1"/>
                <w:sz w:val="18"/>
              </w:rPr>
              <w:t>PICS Selection</w:t>
            </w:r>
          </w:p>
        </w:tc>
        <w:tc>
          <w:tcPr>
            <w:tcW w:w="7816" w:type="dxa"/>
            <w:gridSpan w:val="2"/>
            <w:tcBorders>
              <w:left w:val="single" w:sz="4" w:space="0" w:color="000000"/>
              <w:bottom w:val="single" w:sz="4" w:space="0" w:color="000000"/>
              <w:right w:val="single" w:sz="4" w:space="0" w:color="000000"/>
            </w:tcBorders>
          </w:tcPr>
          <w:p w14:paraId="294E1832" w14:textId="77777777" w:rsidR="00D8461C" w:rsidRPr="00334B90" w:rsidRDefault="00D8461C" w:rsidP="009B5E2E">
            <w:pPr>
              <w:keepNext/>
              <w:keepLines/>
              <w:snapToGrid w:val="0"/>
              <w:spacing w:after="0"/>
              <w:rPr>
                <w:rFonts w:ascii="Arial" w:eastAsia="Malgun Gothic" w:hAnsi="Arial"/>
                <w:sz w:val="18"/>
              </w:rPr>
            </w:pPr>
            <w:r w:rsidRPr="00334B90">
              <w:rPr>
                <w:rFonts w:ascii="Arial" w:eastAsia="Malgun Gothic" w:hAnsi="Arial"/>
                <w:sz w:val="18"/>
              </w:rPr>
              <w:t>PICS_CSE</w:t>
            </w:r>
          </w:p>
        </w:tc>
      </w:tr>
      <w:tr w:rsidR="00D8461C" w:rsidRPr="00334B90" w14:paraId="2EA23363" w14:textId="77777777" w:rsidTr="009B5E2E">
        <w:tc>
          <w:tcPr>
            <w:tcW w:w="1863" w:type="dxa"/>
            <w:gridSpan w:val="2"/>
            <w:tcBorders>
              <w:left w:val="single" w:sz="4" w:space="0" w:color="000000"/>
              <w:bottom w:val="single" w:sz="4" w:space="0" w:color="000000"/>
            </w:tcBorders>
          </w:tcPr>
          <w:p w14:paraId="44F4FAD6" w14:textId="21789C6A" w:rsidR="00D8461C" w:rsidRPr="00334B90" w:rsidRDefault="00D8461C" w:rsidP="009B5E2E">
            <w:pPr>
              <w:keepNext/>
              <w:keepLines/>
              <w:snapToGrid w:val="0"/>
              <w:spacing w:after="0"/>
              <w:jc w:val="center"/>
              <w:rPr>
                <w:rFonts w:ascii="Arial" w:eastAsia="Malgun Gothic" w:hAnsi="Arial"/>
                <w:b/>
                <w:kern w:val="1"/>
                <w:sz w:val="18"/>
              </w:rPr>
            </w:pPr>
            <w:r>
              <w:rPr>
                <w:rFonts w:ascii="Arial" w:eastAsia="Malgun Gothic" w:hAnsi="Arial"/>
                <w:b/>
                <w:kern w:val="1"/>
                <w:sz w:val="18"/>
              </w:rPr>
              <w:t>Notes</w:t>
            </w:r>
          </w:p>
        </w:tc>
        <w:tc>
          <w:tcPr>
            <w:tcW w:w="7816" w:type="dxa"/>
            <w:gridSpan w:val="2"/>
            <w:tcBorders>
              <w:left w:val="single" w:sz="4" w:space="0" w:color="000000"/>
              <w:bottom w:val="single" w:sz="4" w:space="0" w:color="000000"/>
              <w:right w:val="single" w:sz="4" w:space="0" w:color="000000"/>
            </w:tcBorders>
          </w:tcPr>
          <w:p w14:paraId="0547CD78" w14:textId="77777777" w:rsidR="00D8461C" w:rsidRPr="00334B90" w:rsidRDefault="00D8461C" w:rsidP="009B5E2E">
            <w:pPr>
              <w:keepNext/>
              <w:keepLines/>
              <w:snapToGrid w:val="0"/>
              <w:spacing w:after="0"/>
              <w:rPr>
                <w:rFonts w:ascii="Arial" w:eastAsia="Malgun Gothic" w:hAnsi="Arial"/>
                <w:sz w:val="18"/>
              </w:rPr>
            </w:pPr>
          </w:p>
        </w:tc>
      </w:tr>
      <w:tr w:rsidR="00D8461C" w:rsidRPr="00334B90" w14:paraId="77B889B8" w14:textId="77777777" w:rsidTr="009B5E2E">
        <w:tc>
          <w:tcPr>
            <w:tcW w:w="1853" w:type="dxa"/>
            <w:tcBorders>
              <w:left w:val="single" w:sz="4" w:space="0" w:color="000000"/>
              <w:bottom w:val="single" w:sz="4" w:space="0" w:color="000000"/>
            </w:tcBorders>
          </w:tcPr>
          <w:p w14:paraId="73E8CF46" w14:textId="77777777" w:rsidR="00D8461C" w:rsidRPr="00334B90" w:rsidRDefault="00D8461C" w:rsidP="009B5E2E">
            <w:pPr>
              <w:keepNext/>
              <w:keepLines/>
              <w:snapToGrid w:val="0"/>
              <w:spacing w:after="0"/>
              <w:jc w:val="center"/>
              <w:rPr>
                <w:rFonts w:ascii="Arial" w:eastAsia="Malgun Gothic" w:hAnsi="Arial"/>
                <w:b/>
                <w:sz w:val="18"/>
              </w:rPr>
            </w:pPr>
            <w:r w:rsidRPr="00334B90">
              <w:rPr>
                <w:rFonts w:ascii="Arial" w:eastAsia="Malgun Gothic" w:hAnsi="Arial"/>
                <w:b/>
                <w:kern w:val="1"/>
                <w:sz w:val="18"/>
              </w:rPr>
              <w:t>Initial conditions</w:t>
            </w:r>
          </w:p>
        </w:tc>
        <w:tc>
          <w:tcPr>
            <w:tcW w:w="7826" w:type="dxa"/>
            <w:gridSpan w:val="3"/>
            <w:tcBorders>
              <w:left w:val="single" w:sz="4" w:space="0" w:color="000000"/>
              <w:bottom w:val="single" w:sz="4" w:space="0" w:color="000000"/>
              <w:right w:val="single" w:sz="4" w:space="0" w:color="000000"/>
            </w:tcBorders>
          </w:tcPr>
          <w:p w14:paraId="4564B0C8" w14:textId="77777777" w:rsidR="00D8461C" w:rsidRPr="00334B90" w:rsidRDefault="00D8461C" w:rsidP="009B5E2E">
            <w:pPr>
              <w:keepNext/>
              <w:keepLines/>
              <w:snapToGrid w:val="0"/>
              <w:spacing w:after="0"/>
              <w:rPr>
                <w:rFonts w:ascii="Arial" w:eastAsia="Malgun Gothic" w:hAnsi="Arial"/>
                <w:sz w:val="18"/>
              </w:rPr>
            </w:pPr>
            <w:r w:rsidRPr="00334B90">
              <w:rPr>
                <w:rFonts w:ascii="Arial" w:eastAsia="Malgun Gothic" w:hAnsi="Arial"/>
                <w:b/>
                <w:sz w:val="18"/>
              </w:rPr>
              <w:t>with {</w:t>
            </w:r>
            <w:r w:rsidRPr="00334B90">
              <w:rPr>
                <w:rFonts w:ascii="Arial" w:eastAsia="Malgun Gothic" w:hAnsi="Arial"/>
                <w:sz w:val="18"/>
              </w:rPr>
              <w:br/>
            </w:r>
            <w:r w:rsidRPr="00334B90">
              <w:rPr>
                <w:rFonts w:ascii="Arial" w:eastAsia="Malgun Gothic" w:hAnsi="Arial"/>
                <w:sz w:val="18"/>
              </w:rPr>
              <w:tab/>
              <w:t xml:space="preserve">the IUT </w:t>
            </w:r>
            <w:r w:rsidRPr="00334B90">
              <w:rPr>
                <w:rFonts w:ascii="Arial" w:eastAsia="Malgun Gothic" w:hAnsi="Arial"/>
                <w:b/>
                <w:sz w:val="18"/>
              </w:rPr>
              <w:t>being</w:t>
            </w:r>
            <w:r w:rsidRPr="00334B90">
              <w:rPr>
                <w:rFonts w:ascii="Arial" w:eastAsia="Malgun Gothic" w:hAnsi="Arial"/>
                <w:sz w:val="18"/>
              </w:rPr>
              <w:t xml:space="preserve"> in the "initial state" </w:t>
            </w:r>
          </w:p>
          <w:p w14:paraId="42DEC857" w14:textId="77777777" w:rsidR="00D8461C" w:rsidRPr="00334B90" w:rsidRDefault="00D8461C" w:rsidP="009B5E2E">
            <w:pPr>
              <w:keepNext/>
              <w:keepLines/>
              <w:snapToGrid w:val="0"/>
              <w:spacing w:after="0"/>
              <w:rPr>
                <w:rFonts w:ascii="Arial" w:eastAsia="Malgun Gothic" w:hAnsi="Arial"/>
                <w:sz w:val="18"/>
              </w:rPr>
            </w:pPr>
            <w:r w:rsidRPr="00334B90">
              <w:rPr>
                <w:rFonts w:ascii="Arial" w:eastAsia="Malgun Gothic" w:hAnsi="Arial"/>
                <w:b/>
                <w:sz w:val="18"/>
              </w:rPr>
              <w:t>}</w:t>
            </w:r>
          </w:p>
        </w:tc>
      </w:tr>
      <w:tr w:rsidR="00D8461C" w:rsidRPr="00334B90" w14:paraId="4B2EF51E" w14:textId="77777777" w:rsidTr="009B5E2E">
        <w:trPr>
          <w:trHeight w:val="213"/>
        </w:trPr>
        <w:tc>
          <w:tcPr>
            <w:tcW w:w="1853" w:type="dxa"/>
            <w:vMerge w:val="restart"/>
            <w:tcBorders>
              <w:left w:val="single" w:sz="4" w:space="0" w:color="000000"/>
              <w:bottom w:val="single" w:sz="4" w:space="0" w:color="000000"/>
            </w:tcBorders>
          </w:tcPr>
          <w:p w14:paraId="7D88490F" w14:textId="77777777" w:rsidR="00D8461C" w:rsidRPr="00334B90" w:rsidRDefault="00D8461C" w:rsidP="009B5E2E">
            <w:pPr>
              <w:keepNext/>
              <w:keepLines/>
              <w:snapToGrid w:val="0"/>
              <w:spacing w:after="0"/>
              <w:jc w:val="center"/>
              <w:rPr>
                <w:rFonts w:ascii="Arial" w:eastAsia="Malgun Gothic" w:hAnsi="Arial"/>
                <w:b/>
                <w:sz w:val="18"/>
              </w:rPr>
            </w:pPr>
            <w:r w:rsidRPr="00334B90">
              <w:rPr>
                <w:rFonts w:ascii="Arial" w:eastAsia="Malgun Gothic" w:hAnsi="Arial"/>
                <w:b/>
                <w:kern w:val="1"/>
                <w:sz w:val="18"/>
              </w:rPr>
              <w:t>Expected behaviour</w:t>
            </w:r>
          </w:p>
        </w:tc>
        <w:tc>
          <w:tcPr>
            <w:tcW w:w="6379" w:type="dxa"/>
            <w:gridSpan w:val="2"/>
            <w:tcBorders>
              <w:left w:val="single" w:sz="4" w:space="0" w:color="000000"/>
              <w:bottom w:val="single" w:sz="4" w:space="0" w:color="000000"/>
            </w:tcBorders>
          </w:tcPr>
          <w:p w14:paraId="7067AFF8" w14:textId="77777777" w:rsidR="00D8461C" w:rsidRPr="00334B90" w:rsidRDefault="00D8461C" w:rsidP="009B5E2E">
            <w:pPr>
              <w:keepNext/>
              <w:keepLines/>
              <w:snapToGrid w:val="0"/>
              <w:spacing w:after="0"/>
              <w:jc w:val="center"/>
              <w:rPr>
                <w:rFonts w:ascii="Arial" w:eastAsia="Malgun Gothic" w:hAnsi="Arial"/>
                <w:b/>
                <w:sz w:val="18"/>
              </w:rPr>
            </w:pPr>
            <w:r w:rsidRPr="00334B90">
              <w:rPr>
                <w:rFonts w:ascii="Arial" w:eastAsia="Malgun Gothic" w:hAnsi="Arial"/>
                <w:b/>
                <w:sz w:val="18"/>
              </w:rPr>
              <w:t>Test events</w:t>
            </w:r>
          </w:p>
        </w:tc>
        <w:tc>
          <w:tcPr>
            <w:tcW w:w="1447" w:type="dxa"/>
            <w:tcBorders>
              <w:left w:val="single" w:sz="4" w:space="0" w:color="000000"/>
              <w:bottom w:val="single" w:sz="4" w:space="0" w:color="000000"/>
              <w:right w:val="single" w:sz="4" w:space="0" w:color="000000"/>
            </w:tcBorders>
          </w:tcPr>
          <w:p w14:paraId="54D6B01C" w14:textId="77777777" w:rsidR="00D8461C" w:rsidRPr="00334B90" w:rsidRDefault="00D8461C" w:rsidP="009B5E2E">
            <w:pPr>
              <w:keepNext/>
              <w:keepLines/>
              <w:snapToGrid w:val="0"/>
              <w:spacing w:after="0"/>
              <w:jc w:val="center"/>
              <w:rPr>
                <w:rFonts w:ascii="Arial" w:eastAsia="Malgun Gothic" w:hAnsi="Arial"/>
                <w:sz w:val="18"/>
              </w:rPr>
            </w:pPr>
            <w:r w:rsidRPr="00334B90">
              <w:rPr>
                <w:rFonts w:ascii="Arial" w:eastAsia="Malgun Gothic" w:hAnsi="Arial"/>
                <w:b/>
                <w:sz w:val="18"/>
              </w:rPr>
              <w:t>Direction</w:t>
            </w:r>
          </w:p>
        </w:tc>
      </w:tr>
      <w:tr w:rsidR="00D8461C" w:rsidRPr="00334B90" w14:paraId="01378366" w14:textId="77777777" w:rsidTr="009B5E2E">
        <w:trPr>
          <w:trHeight w:val="962"/>
        </w:trPr>
        <w:tc>
          <w:tcPr>
            <w:tcW w:w="1853" w:type="dxa"/>
            <w:vMerge/>
            <w:tcBorders>
              <w:left w:val="single" w:sz="4" w:space="0" w:color="000000"/>
              <w:bottom w:val="single" w:sz="4" w:space="0" w:color="000000"/>
            </w:tcBorders>
          </w:tcPr>
          <w:p w14:paraId="637E5CA8" w14:textId="77777777" w:rsidR="00D8461C" w:rsidRPr="00334B90" w:rsidRDefault="00D8461C" w:rsidP="009B5E2E">
            <w:pPr>
              <w:keepNext/>
              <w:keepLines/>
              <w:snapToGrid w:val="0"/>
              <w:spacing w:after="0"/>
              <w:jc w:val="center"/>
              <w:rPr>
                <w:rFonts w:ascii="Arial" w:eastAsia="Malgun Gothic" w:hAnsi="Arial"/>
                <w:b/>
                <w:kern w:val="1"/>
                <w:sz w:val="18"/>
              </w:rPr>
            </w:pPr>
          </w:p>
        </w:tc>
        <w:tc>
          <w:tcPr>
            <w:tcW w:w="6379" w:type="dxa"/>
            <w:gridSpan w:val="2"/>
            <w:tcBorders>
              <w:left w:val="single" w:sz="4" w:space="0" w:color="000000"/>
              <w:bottom w:val="single" w:sz="4" w:space="0" w:color="000000"/>
            </w:tcBorders>
          </w:tcPr>
          <w:p w14:paraId="01B5944B" w14:textId="77777777" w:rsidR="00D8461C" w:rsidRDefault="00D8461C" w:rsidP="009B5E2E">
            <w:pPr>
              <w:keepNext/>
              <w:keepLines/>
              <w:snapToGrid w:val="0"/>
              <w:spacing w:after="0"/>
              <w:rPr>
                <w:rFonts w:ascii="Arial" w:eastAsia="Malgun Gothic" w:hAnsi="Arial"/>
                <w:sz w:val="18"/>
              </w:rPr>
            </w:pPr>
            <w:r w:rsidRPr="00334B90">
              <w:rPr>
                <w:rFonts w:ascii="Arial" w:eastAsia="Malgun Gothic" w:hAnsi="Arial"/>
                <w:b/>
                <w:sz w:val="18"/>
              </w:rPr>
              <w:t>when {</w:t>
            </w:r>
            <w:r w:rsidRPr="00334B90">
              <w:rPr>
                <w:rFonts w:ascii="Arial" w:eastAsia="Malgun Gothic" w:hAnsi="Arial"/>
                <w:sz w:val="18"/>
              </w:rPr>
              <w:br/>
            </w:r>
            <w:r w:rsidRPr="00334B90">
              <w:rPr>
                <w:rFonts w:ascii="Arial" w:eastAsia="Malgun Gothic" w:hAnsi="Arial"/>
                <w:sz w:val="18"/>
              </w:rPr>
              <w:tab/>
              <w:t xml:space="preserve">the IUT </w:t>
            </w:r>
            <w:r w:rsidRPr="00334B90">
              <w:rPr>
                <w:rFonts w:ascii="Arial" w:eastAsia="Malgun Gothic" w:hAnsi="Arial"/>
                <w:b/>
                <w:sz w:val="18"/>
              </w:rPr>
              <w:t>receives</w:t>
            </w:r>
            <w:r w:rsidRPr="00334B90">
              <w:rPr>
                <w:rFonts w:ascii="Arial" w:eastAsia="Malgun Gothic" w:hAnsi="Arial"/>
                <w:sz w:val="18"/>
              </w:rPr>
              <w:t xml:space="preserve"> a valid </w:t>
            </w:r>
            <w:r>
              <w:rPr>
                <w:rFonts w:ascii="Arial" w:eastAsia="Malgun Gothic" w:hAnsi="Arial"/>
                <w:sz w:val="18"/>
              </w:rPr>
              <w:t xml:space="preserve">#REQUEST </w:t>
            </w:r>
            <w:proofErr w:type="spellStart"/>
            <w:r w:rsidRPr="00334B90">
              <w:rPr>
                <w:rFonts w:ascii="Arial" w:eastAsia="Malgun Gothic" w:hAnsi="Arial"/>
                <w:sz w:val="18"/>
              </w:rPr>
              <w:t>request</w:t>
            </w:r>
            <w:proofErr w:type="spellEnd"/>
            <w:r w:rsidRPr="00334B90">
              <w:rPr>
                <w:rFonts w:ascii="Arial" w:eastAsia="Malgun Gothic" w:hAnsi="Arial"/>
                <w:sz w:val="18"/>
              </w:rPr>
              <w:t xml:space="preserve"> </w:t>
            </w:r>
            <w:r w:rsidRPr="00334B90">
              <w:rPr>
                <w:rFonts w:ascii="Arial" w:eastAsia="Malgun Gothic" w:hAnsi="Arial"/>
                <w:b/>
                <w:sz w:val="18"/>
              </w:rPr>
              <w:t>from</w:t>
            </w:r>
            <w:r>
              <w:rPr>
                <w:rFonts w:ascii="Arial" w:eastAsia="Malgun Gothic" w:hAnsi="Arial"/>
                <w:sz w:val="18"/>
              </w:rPr>
              <w:t xml:space="preserve"> AE</w:t>
            </w:r>
          </w:p>
          <w:p w14:paraId="2E06AD01" w14:textId="77777777" w:rsidR="00D8461C" w:rsidRPr="00334B90" w:rsidRDefault="00D8461C" w:rsidP="009B5E2E">
            <w:pPr>
              <w:keepNext/>
              <w:keepLines/>
              <w:snapToGrid w:val="0"/>
              <w:spacing w:after="0"/>
              <w:rPr>
                <w:rFonts w:ascii="Arial" w:eastAsia="Malgun Gothic" w:hAnsi="Arial"/>
                <w:sz w:val="18"/>
                <w:lang w:eastAsia="ko-KR"/>
              </w:rPr>
            </w:pPr>
            <w:r w:rsidRPr="00334B90">
              <w:rPr>
                <w:rFonts w:ascii="Arial" w:eastAsia="Times New Roman" w:hAnsi="Arial"/>
                <w:sz w:val="18"/>
              </w:rPr>
              <w:t xml:space="preserve"> </w:t>
            </w:r>
            <w:r w:rsidRPr="00334B90">
              <w:rPr>
                <w:rFonts w:ascii="Arial" w:eastAsia="Malgun Gothic" w:hAnsi="Arial"/>
                <w:b/>
                <w:sz w:val="18"/>
              </w:rPr>
              <w:t>}</w:t>
            </w:r>
          </w:p>
        </w:tc>
        <w:tc>
          <w:tcPr>
            <w:tcW w:w="1447" w:type="dxa"/>
            <w:tcBorders>
              <w:left w:val="single" w:sz="4" w:space="0" w:color="000000"/>
              <w:bottom w:val="single" w:sz="4" w:space="0" w:color="000000"/>
              <w:right w:val="single" w:sz="4" w:space="0" w:color="000000"/>
            </w:tcBorders>
            <w:vAlign w:val="center"/>
          </w:tcPr>
          <w:p w14:paraId="5127DC33" w14:textId="77777777" w:rsidR="00D8461C" w:rsidRPr="00334B90" w:rsidRDefault="00D8461C" w:rsidP="009B5E2E">
            <w:pPr>
              <w:keepNext/>
              <w:keepLines/>
              <w:snapToGrid w:val="0"/>
              <w:spacing w:after="0"/>
              <w:jc w:val="center"/>
              <w:rPr>
                <w:rFonts w:ascii="Arial" w:eastAsia="Malgun Gothic" w:hAnsi="Arial"/>
                <w:sz w:val="18"/>
              </w:rPr>
            </w:pPr>
            <w:r w:rsidRPr="00334B90">
              <w:rPr>
                <w:rFonts w:ascii="Arial" w:eastAsia="Malgun Gothic" w:hAnsi="Arial"/>
                <w:sz w:val="18"/>
                <w:lang w:eastAsia="ko-KR"/>
              </w:rPr>
              <w:t xml:space="preserve">IUT </w:t>
            </w:r>
            <w:r w:rsidRPr="00334B90">
              <w:rPr>
                <w:rFonts w:ascii="Wingdings" w:eastAsia="Malgun Gothic" w:hAnsi="Wingdings" w:cs="Wingdings"/>
                <w:sz w:val="18"/>
                <w:lang w:eastAsia="ko-KR"/>
              </w:rPr>
              <w:t></w:t>
            </w:r>
            <w:r w:rsidRPr="00334B90">
              <w:rPr>
                <w:rFonts w:ascii="Arial" w:eastAsia="Malgun Gothic" w:hAnsi="Arial"/>
                <w:sz w:val="18"/>
                <w:lang w:eastAsia="ko-KR"/>
              </w:rPr>
              <w:t xml:space="preserve"> AE</w:t>
            </w:r>
          </w:p>
        </w:tc>
      </w:tr>
      <w:tr w:rsidR="00D8461C" w:rsidRPr="00334B90" w14:paraId="092D6E0A" w14:textId="77777777" w:rsidTr="009B5E2E">
        <w:trPr>
          <w:trHeight w:val="962"/>
        </w:trPr>
        <w:tc>
          <w:tcPr>
            <w:tcW w:w="1853" w:type="dxa"/>
            <w:vMerge/>
            <w:tcBorders>
              <w:left w:val="single" w:sz="4" w:space="0" w:color="000000"/>
              <w:bottom w:val="single" w:sz="4" w:space="0" w:color="000000"/>
            </w:tcBorders>
          </w:tcPr>
          <w:p w14:paraId="49B87EA0" w14:textId="77777777" w:rsidR="00D8461C" w:rsidRPr="00334B90" w:rsidRDefault="00D8461C" w:rsidP="009B5E2E">
            <w:pPr>
              <w:keepNext/>
              <w:keepLines/>
              <w:snapToGrid w:val="0"/>
              <w:spacing w:after="0"/>
              <w:jc w:val="center"/>
              <w:rPr>
                <w:rFonts w:ascii="Arial" w:eastAsia="Malgun Gothic" w:hAnsi="Arial"/>
                <w:b/>
                <w:kern w:val="1"/>
                <w:sz w:val="18"/>
              </w:rPr>
            </w:pPr>
          </w:p>
        </w:tc>
        <w:tc>
          <w:tcPr>
            <w:tcW w:w="6379" w:type="dxa"/>
            <w:gridSpan w:val="2"/>
            <w:tcBorders>
              <w:left w:val="single" w:sz="4" w:space="0" w:color="000000"/>
              <w:bottom w:val="single" w:sz="4" w:space="0" w:color="000000"/>
            </w:tcBorders>
          </w:tcPr>
          <w:p w14:paraId="45DE9E29" w14:textId="77777777" w:rsidR="00D8461C" w:rsidRPr="00334B90" w:rsidRDefault="00D8461C" w:rsidP="009B5E2E">
            <w:pPr>
              <w:keepNext/>
              <w:keepLines/>
              <w:snapToGrid w:val="0"/>
              <w:spacing w:after="0"/>
              <w:rPr>
                <w:rFonts w:ascii="Arial" w:eastAsia="Malgun Gothic" w:hAnsi="Arial"/>
                <w:sz w:val="18"/>
                <w:szCs w:val="18"/>
              </w:rPr>
            </w:pPr>
            <w:r w:rsidRPr="00334B90">
              <w:rPr>
                <w:rFonts w:ascii="Arial" w:eastAsia="Malgun Gothic" w:hAnsi="Arial"/>
                <w:b/>
                <w:sz w:val="18"/>
              </w:rPr>
              <w:t>then {</w:t>
            </w:r>
            <w:r w:rsidRPr="00334B90">
              <w:rPr>
                <w:rFonts w:ascii="Arial" w:eastAsia="Malgun Gothic" w:hAnsi="Arial"/>
                <w:sz w:val="18"/>
              </w:rPr>
              <w:br/>
            </w:r>
            <w:r w:rsidRPr="00334B90">
              <w:rPr>
                <w:rFonts w:ascii="Arial" w:eastAsia="Malgun Gothic" w:hAnsi="Arial"/>
                <w:sz w:val="18"/>
              </w:rPr>
              <w:tab/>
              <w:t xml:space="preserve">the IUT </w:t>
            </w:r>
            <w:r w:rsidRPr="00334B90">
              <w:rPr>
                <w:rFonts w:ascii="Arial" w:eastAsia="Malgun Gothic" w:hAnsi="Arial"/>
                <w:b/>
                <w:sz w:val="18"/>
              </w:rPr>
              <w:t>sends</w:t>
            </w:r>
            <w:r w:rsidRPr="00334B90">
              <w:rPr>
                <w:rFonts w:ascii="Arial" w:eastAsia="Malgun Gothic" w:hAnsi="Arial"/>
                <w:sz w:val="18"/>
              </w:rPr>
              <w:t xml:space="preserve"> a Response message </w:t>
            </w:r>
            <w:r w:rsidRPr="00334B90">
              <w:rPr>
                <w:rFonts w:ascii="Arial" w:eastAsia="Malgun Gothic" w:hAnsi="Arial"/>
                <w:b/>
                <w:sz w:val="18"/>
              </w:rPr>
              <w:t>containing</w:t>
            </w:r>
            <w:r w:rsidRPr="00334B90">
              <w:rPr>
                <w:rFonts w:ascii="Arial" w:eastAsia="Malgun Gothic" w:hAnsi="Arial"/>
                <w:sz w:val="18"/>
              </w:rPr>
              <w:t xml:space="preserve"> </w:t>
            </w:r>
          </w:p>
          <w:p w14:paraId="08666EA1" w14:textId="77777777" w:rsidR="00D8461C" w:rsidRPr="00334B90" w:rsidRDefault="00D8461C" w:rsidP="009B5E2E">
            <w:pPr>
              <w:keepNext/>
              <w:keepLines/>
              <w:snapToGrid w:val="0"/>
              <w:spacing w:after="0"/>
              <w:rPr>
                <w:rFonts w:ascii="Arial" w:eastAsia="Malgun Gothic" w:hAnsi="Arial"/>
                <w:b/>
                <w:sz w:val="18"/>
                <w:szCs w:val="18"/>
              </w:rPr>
            </w:pPr>
            <w:r w:rsidRPr="00334B90">
              <w:rPr>
                <w:rFonts w:ascii="Arial" w:eastAsia="Malgun Gothic" w:hAnsi="Arial"/>
                <w:sz w:val="18"/>
                <w:szCs w:val="18"/>
              </w:rPr>
              <w:tab/>
            </w:r>
            <w:r w:rsidRPr="00334B90">
              <w:rPr>
                <w:rFonts w:ascii="Arial" w:eastAsia="Malgun Gothic" w:hAnsi="Arial"/>
                <w:sz w:val="18"/>
                <w:szCs w:val="18"/>
              </w:rPr>
              <w:tab/>
            </w:r>
            <w:r w:rsidRPr="003E38FC">
              <w:rPr>
                <w:rFonts w:ascii="Arial" w:eastAsia="Malgun Gothic" w:hAnsi="Arial"/>
                <w:i/>
                <w:sz w:val="18"/>
                <w:szCs w:val="18"/>
                <w:highlight w:val="yellow"/>
              </w:rPr>
              <w:t>(not specified)</w:t>
            </w:r>
          </w:p>
          <w:p w14:paraId="5CAEC0E5" w14:textId="77777777" w:rsidR="00D8461C" w:rsidRPr="00334B90" w:rsidRDefault="00D8461C" w:rsidP="009B5E2E">
            <w:pPr>
              <w:keepNext/>
              <w:keepLines/>
              <w:tabs>
                <w:tab w:val="left" w:pos="284"/>
                <w:tab w:val="left" w:pos="568"/>
                <w:tab w:val="left" w:pos="852"/>
                <w:tab w:val="left" w:pos="1136"/>
                <w:tab w:val="left" w:pos="1420"/>
                <w:tab w:val="left" w:pos="1704"/>
                <w:tab w:val="left" w:pos="1988"/>
                <w:tab w:val="left" w:pos="2272"/>
                <w:tab w:val="left" w:pos="2556"/>
                <w:tab w:val="left" w:pos="2840"/>
                <w:tab w:val="left" w:pos="3465"/>
              </w:tabs>
              <w:snapToGrid w:val="0"/>
              <w:spacing w:after="0"/>
              <w:rPr>
                <w:rFonts w:ascii="Arial" w:eastAsia="Malgun Gothic" w:hAnsi="Arial"/>
                <w:sz w:val="18"/>
                <w:lang w:eastAsia="ko-KR"/>
              </w:rPr>
            </w:pPr>
            <w:r w:rsidRPr="00334B90">
              <w:rPr>
                <w:rFonts w:ascii="Arial" w:eastAsia="Malgun Gothic" w:hAnsi="Arial"/>
                <w:b/>
                <w:color w:val="000000"/>
                <w:sz w:val="18"/>
              </w:rPr>
              <w:t>}</w:t>
            </w:r>
          </w:p>
        </w:tc>
        <w:tc>
          <w:tcPr>
            <w:tcW w:w="1447" w:type="dxa"/>
            <w:tcBorders>
              <w:left w:val="single" w:sz="4" w:space="0" w:color="000000"/>
              <w:bottom w:val="single" w:sz="4" w:space="0" w:color="000000"/>
              <w:right w:val="single" w:sz="4" w:space="0" w:color="000000"/>
            </w:tcBorders>
            <w:vAlign w:val="center"/>
          </w:tcPr>
          <w:p w14:paraId="372B0A0D" w14:textId="77777777" w:rsidR="00D8461C" w:rsidRPr="00334B90" w:rsidRDefault="00D8461C" w:rsidP="009B5E2E">
            <w:pPr>
              <w:keepNext/>
              <w:keepLines/>
              <w:snapToGrid w:val="0"/>
              <w:spacing w:after="0"/>
              <w:jc w:val="center"/>
              <w:rPr>
                <w:rFonts w:ascii="Arial" w:eastAsia="Malgun Gothic" w:hAnsi="Arial"/>
                <w:sz w:val="18"/>
              </w:rPr>
            </w:pPr>
            <w:r w:rsidRPr="00334B90">
              <w:rPr>
                <w:rFonts w:ascii="Arial" w:eastAsia="Malgun Gothic" w:hAnsi="Arial"/>
                <w:sz w:val="18"/>
                <w:lang w:eastAsia="ko-KR"/>
              </w:rPr>
              <w:t xml:space="preserve">IUT </w:t>
            </w:r>
            <w:r w:rsidRPr="00334B90">
              <w:rPr>
                <w:rFonts w:ascii="Wingdings" w:eastAsia="Malgun Gothic" w:hAnsi="Wingdings" w:cs="Wingdings"/>
                <w:sz w:val="18"/>
                <w:lang w:eastAsia="ko-KR"/>
              </w:rPr>
              <w:t></w:t>
            </w:r>
            <w:r w:rsidRPr="00334B90">
              <w:rPr>
                <w:rFonts w:ascii="Arial" w:eastAsia="Malgun Gothic" w:hAnsi="Arial"/>
                <w:sz w:val="18"/>
                <w:lang w:eastAsia="ko-KR"/>
              </w:rPr>
              <w:t xml:space="preserve"> AE</w:t>
            </w:r>
          </w:p>
        </w:tc>
      </w:tr>
    </w:tbl>
    <w:p w14:paraId="5BCCD50B" w14:textId="77777777" w:rsidR="00D8461C" w:rsidRDefault="00D8461C" w:rsidP="00D8461C"/>
    <w:p w14:paraId="1B3D5288" w14:textId="7D73EC7B" w:rsidR="00602BE9" w:rsidRDefault="00602BE9" w:rsidP="00D8461C">
      <w:r>
        <w:t>In order to be able to complete the test it is essential to define the appropriate response code.</w:t>
      </w:r>
    </w:p>
    <w:p w14:paraId="3525928D" w14:textId="7CA06152" w:rsidR="00602BE9" w:rsidRDefault="00602BE9" w:rsidP="00602BE9">
      <w:pPr>
        <w:pStyle w:val="Heading1"/>
      </w:pPr>
      <w:r>
        <w:t>Response code definition</w:t>
      </w:r>
    </w:p>
    <w:p w14:paraId="7A745382" w14:textId="2291BF9D" w:rsidR="00602BE9" w:rsidRDefault="00B55196" w:rsidP="00D8461C">
      <w:r>
        <w:t>Th</w:t>
      </w:r>
      <w:r w:rsidR="00602BE9">
        <w:t xml:space="preserve">e following response codes are proposed and map </w:t>
      </w:r>
      <w:r>
        <w:t xml:space="preserve">approximately </w:t>
      </w:r>
      <w:r w:rsidR="00602BE9">
        <w:t>to the HTTP error code 400 (Bad request):</w:t>
      </w:r>
    </w:p>
    <w:p w14:paraId="6E1FA59A" w14:textId="18EE851D" w:rsidR="00602BE9" w:rsidRDefault="00602BE9" w:rsidP="00B55196">
      <w:pPr>
        <w:pStyle w:val="ListParagraph"/>
        <w:numPr>
          <w:ilvl w:val="0"/>
          <w:numId w:val="38"/>
        </w:numPr>
      </w:pPr>
      <w:r>
        <w:t>6100 (Security error - not defined)</w:t>
      </w:r>
    </w:p>
    <w:p w14:paraId="47F83AA4" w14:textId="152BCDE1" w:rsidR="00602BE9" w:rsidRDefault="00602BE9" w:rsidP="00B55196">
      <w:pPr>
        <w:pStyle w:val="ListParagraph"/>
        <w:numPr>
          <w:ilvl w:val="0"/>
          <w:numId w:val="38"/>
        </w:numPr>
      </w:pPr>
      <w:r>
        <w:t>6101 (Security error - impersonation error)</w:t>
      </w:r>
    </w:p>
    <w:p w14:paraId="6E06C7CC" w14:textId="6D44845C" w:rsidR="00602BE9" w:rsidRPr="00D8461C" w:rsidRDefault="00602BE9" w:rsidP="00D8461C">
      <w:r>
        <w:t xml:space="preserve">For the specific case identified in </w:t>
      </w:r>
      <w:proofErr w:type="spellStart"/>
      <w:r>
        <w:t>clasue</w:t>
      </w:r>
      <w:proofErr w:type="spellEnd"/>
      <w:r>
        <w:t xml:space="preserve"> 7.2 of TS-0004-V.1.4.2 the response message 6101 as above should be returned in the response message.</w:t>
      </w:r>
    </w:p>
    <w:sectPr w:rsidR="00602BE9" w:rsidRPr="00D8461C" w:rsidSect="00A143E3">
      <w:headerReference w:type="default" r:id="rId9"/>
      <w:footerReference w:type="default" r:id="rId10"/>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B380E" w14:textId="77777777" w:rsidR="00D87245" w:rsidRDefault="00D87245">
      <w:r>
        <w:separator/>
      </w:r>
    </w:p>
  </w:endnote>
  <w:endnote w:type="continuationSeparator" w:id="0">
    <w:p w14:paraId="3A91C907" w14:textId="77777777" w:rsidR="00D87245" w:rsidRDefault="00D8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바탕체">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4414" w14:textId="68AFB8C1" w:rsidR="00765B88" w:rsidRPr="00A143E3" w:rsidRDefault="00765B88" w:rsidP="00E431D8">
    <w:pPr>
      <w:pStyle w:val="Footer"/>
      <w:ind w:right="-142"/>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 xml:space="preserve">Page </w:t>
    </w:r>
    <w:r>
      <w:rPr>
        <w:rFonts w:ascii="Times New Roman" w:eastAsia="Calibri" w:hAnsi="Times New Roman"/>
        <w:b w:val="0"/>
        <w:i w:val="0"/>
        <w:sz w:val="20"/>
        <w:lang w:val="en-US"/>
      </w:rPr>
      <w:fldChar w:fldCharType="begin"/>
    </w:r>
    <w:r>
      <w:rPr>
        <w:rFonts w:ascii="Times New Roman" w:eastAsia="Calibri" w:hAnsi="Times New Roman"/>
        <w:b w:val="0"/>
        <w:i w:val="0"/>
        <w:sz w:val="20"/>
        <w:lang w:val="en-US"/>
      </w:rPr>
      <w:instrText xml:space="preserve"> PAGE  \* MERGEFORMAT </w:instrText>
    </w:r>
    <w:r>
      <w:rPr>
        <w:rFonts w:ascii="Times New Roman" w:eastAsia="Calibri" w:hAnsi="Times New Roman"/>
        <w:b w:val="0"/>
        <w:i w:val="0"/>
        <w:sz w:val="20"/>
        <w:lang w:val="en-US"/>
      </w:rPr>
      <w:fldChar w:fldCharType="separate"/>
    </w:r>
    <w:r w:rsidR="00B55196">
      <w:rPr>
        <w:rFonts w:ascii="Times New Roman" w:eastAsia="Calibri" w:hAnsi="Times New Roman"/>
        <w:b w:val="0"/>
        <w:i w:val="0"/>
        <w:sz w:val="20"/>
        <w:lang w:val="en-US"/>
      </w:rPr>
      <w:t>1</w:t>
    </w:r>
    <w:r>
      <w:rPr>
        <w:rFonts w:ascii="Times New Roman" w:eastAsia="Calibri" w:hAnsi="Times New Roman"/>
        <w:b w:val="0"/>
        <w:i w:val="0"/>
        <w:sz w:val="20"/>
        <w:lang w:val="en-US"/>
      </w:rPr>
      <w:fldChar w:fldCharType="end"/>
    </w:r>
    <w:r w:rsidRPr="00A143E3">
      <w:rPr>
        <w:rFonts w:ascii="Times New Roman" w:eastAsia="Calibri" w:hAnsi="Times New Roman"/>
        <w:b w:val="0"/>
        <w:i w:val="0"/>
        <w:sz w:val="20"/>
        <w:lang w:val="en-US"/>
      </w:rPr>
      <w:t xml:space="preserve"> (of </w:t>
    </w:r>
    <w:r>
      <w:rPr>
        <w:rFonts w:ascii="Times New Roman" w:eastAsia="Calibri" w:hAnsi="Times New Roman"/>
        <w:b w:val="0"/>
        <w:i w:val="0"/>
        <w:sz w:val="20"/>
        <w:lang w:val="en-US"/>
      </w:rPr>
      <w:fldChar w:fldCharType="begin"/>
    </w:r>
    <w:r>
      <w:rPr>
        <w:rFonts w:ascii="Times New Roman" w:eastAsia="Calibri" w:hAnsi="Times New Roman"/>
        <w:b w:val="0"/>
        <w:i w:val="0"/>
        <w:sz w:val="20"/>
        <w:lang w:val="en-US"/>
      </w:rPr>
      <w:instrText xml:space="preserve"> NUMPAGES  \* MERGEFORMAT </w:instrText>
    </w:r>
    <w:r>
      <w:rPr>
        <w:rFonts w:ascii="Times New Roman" w:eastAsia="Calibri" w:hAnsi="Times New Roman"/>
        <w:b w:val="0"/>
        <w:i w:val="0"/>
        <w:sz w:val="20"/>
        <w:lang w:val="en-US"/>
      </w:rPr>
      <w:fldChar w:fldCharType="separate"/>
    </w:r>
    <w:r w:rsidR="00B55196">
      <w:rPr>
        <w:rFonts w:ascii="Times New Roman" w:eastAsia="Calibri" w:hAnsi="Times New Roman"/>
        <w:b w:val="0"/>
        <w:i w:val="0"/>
        <w:sz w:val="20"/>
        <w:lang w:val="en-US"/>
      </w:rPr>
      <w:t>3</w:t>
    </w:r>
    <w:r>
      <w:rPr>
        <w:rFonts w:ascii="Times New Roman" w:eastAsia="Calibri" w:hAnsi="Times New Roman"/>
        <w:b w:val="0"/>
        <w:i w:val="0"/>
        <w:sz w:val="20"/>
        <w:lang w:val="en-US"/>
      </w:rPr>
      <w:fldChar w:fldCharType="end"/>
    </w:r>
    <w:r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65BD" w14:textId="77777777" w:rsidR="00D87245" w:rsidRDefault="00D87245">
      <w:r>
        <w:separator/>
      </w:r>
    </w:p>
  </w:footnote>
  <w:footnote w:type="continuationSeparator" w:id="0">
    <w:p w14:paraId="1C2E0087" w14:textId="77777777" w:rsidR="00D87245" w:rsidRDefault="00D872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490B4" w14:textId="71CB5230" w:rsidR="00765B88" w:rsidRDefault="00B55196" w:rsidP="009D66FE">
    <w:pPr>
      <w:pStyle w:val="Header"/>
      <w:tabs>
        <w:tab w:val="right" w:pos="9356"/>
      </w:tabs>
    </w:pPr>
    <w:r w:rsidRPr="00B55196">
      <w:rPr>
        <w:rFonts w:ascii="Times New Roman" w:hAnsi="Times New Roman"/>
        <w:b w:val="0"/>
        <w:noProof w:val="0"/>
        <w:sz w:val="22"/>
        <w:szCs w:val="24"/>
      </w:rPr>
      <w:t>SEC-2016-0144-Result_code_impersonation_error</w:t>
    </w:r>
    <w:r w:rsidR="00765B88">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181839"/>
    <w:multiLevelType w:val="hybridMultilevel"/>
    <w:tmpl w:val="FBAE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36"/>
  </w:num>
  <w:num w:numId="4">
    <w:abstractNumId w:val="14"/>
  </w:num>
  <w:num w:numId="5">
    <w:abstractNumId w:val="22"/>
  </w:num>
  <w:num w:numId="6">
    <w:abstractNumId w:val="3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5"/>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2"/>
  </w:num>
  <w:num w:numId="23">
    <w:abstractNumId w:val="27"/>
  </w:num>
  <w:num w:numId="24">
    <w:abstractNumId w:val="31"/>
  </w:num>
  <w:num w:numId="25">
    <w:abstractNumId w:val="18"/>
  </w:num>
  <w:num w:numId="26">
    <w:abstractNumId w:val="13"/>
  </w:num>
  <w:num w:numId="27">
    <w:abstractNumId w:val="16"/>
  </w:num>
  <w:num w:numId="28">
    <w:abstractNumId w:val="28"/>
  </w:num>
  <w:num w:numId="29">
    <w:abstractNumId w:val="34"/>
  </w:num>
  <w:num w:numId="30">
    <w:abstractNumId w:val="23"/>
  </w:num>
  <w:num w:numId="31">
    <w:abstractNumId w:val="12"/>
  </w:num>
  <w:num w:numId="32">
    <w:abstractNumId w:val="26"/>
  </w:num>
  <w:num w:numId="33">
    <w:abstractNumId w:val="17"/>
  </w:num>
  <w:num w:numId="34">
    <w:abstractNumId w:val="21"/>
  </w:num>
  <w:num w:numId="35">
    <w:abstractNumId w:val="33"/>
  </w:num>
  <w:num w:numId="36">
    <w:abstractNumId w:val="11"/>
  </w:num>
  <w:num w:numId="37">
    <w:abstractNumId w:val="3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71"/>
    <w:rsid w:val="00011FDE"/>
    <w:rsid w:val="000128B3"/>
    <w:rsid w:val="000148ED"/>
    <w:rsid w:val="00031C63"/>
    <w:rsid w:val="00037B1A"/>
    <w:rsid w:val="00054F41"/>
    <w:rsid w:val="00056086"/>
    <w:rsid w:val="00070988"/>
    <w:rsid w:val="00072C17"/>
    <w:rsid w:val="00084C42"/>
    <w:rsid w:val="000852C3"/>
    <w:rsid w:val="000B118A"/>
    <w:rsid w:val="000D253E"/>
    <w:rsid w:val="000E20B4"/>
    <w:rsid w:val="00106A58"/>
    <w:rsid w:val="001109C4"/>
    <w:rsid w:val="00124882"/>
    <w:rsid w:val="00141330"/>
    <w:rsid w:val="00161159"/>
    <w:rsid w:val="00187BC3"/>
    <w:rsid w:val="001A3039"/>
    <w:rsid w:val="001B2325"/>
    <w:rsid w:val="001C2B25"/>
    <w:rsid w:val="001C5D2C"/>
    <w:rsid w:val="001C7B88"/>
    <w:rsid w:val="001E5F05"/>
    <w:rsid w:val="001E7509"/>
    <w:rsid w:val="001F3880"/>
    <w:rsid w:val="00212BEA"/>
    <w:rsid w:val="00224E27"/>
    <w:rsid w:val="002522D3"/>
    <w:rsid w:val="002669AD"/>
    <w:rsid w:val="00282A89"/>
    <w:rsid w:val="002A77BE"/>
    <w:rsid w:val="002B7C69"/>
    <w:rsid w:val="002C22DA"/>
    <w:rsid w:val="002C31BD"/>
    <w:rsid w:val="002D7BE2"/>
    <w:rsid w:val="002D7FDD"/>
    <w:rsid w:val="002F4933"/>
    <w:rsid w:val="00315C3D"/>
    <w:rsid w:val="003167CA"/>
    <w:rsid w:val="00322886"/>
    <w:rsid w:val="00325EA3"/>
    <w:rsid w:val="00356C28"/>
    <w:rsid w:val="003572A1"/>
    <w:rsid w:val="003A0C22"/>
    <w:rsid w:val="003B625F"/>
    <w:rsid w:val="003C00E6"/>
    <w:rsid w:val="003D32B4"/>
    <w:rsid w:val="003D6202"/>
    <w:rsid w:val="003D63E8"/>
    <w:rsid w:val="003E135E"/>
    <w:rsid w:val="003E54A5"/>
    <w:rsid w:val="003F2F3D"/>
    <w:rsid w:val="0041733A"/>
    <w:rsid w:val="00424964"/>
    <w:rsid w:val="00426C11"/>
    <w:rsid w:val="00436775"/>
    <w:rsid w:val="00451454"/>
    <w:rsid w:val="00456F3A"/>
    <w:rsid w:val="0046449A"/>
    <w:rsid w:val="004856B4"/>
    <w:rsid w:val="0048600A"/>
    <w:rsid w:val="004A1E38"/>
    <w:rsid w:val="004A6107"/>
    <w:rsid w:val="004B1699"/>
    <w:rsid w:val="004B21DC"/>
    <w:rsid w:val="004B2C68"/>
    <w:rsid w:val="004E57CF"/>
    <w:rsid w:val="004F04C5"/>
    <w:rsid w:val="0051329F"/>
    <w:rsid w:val="00513989"/>
    <w:rsid w:val="00513A9B"/>
    <w:rsid w:val="00513AE8"/>
    <w:rsid w:val="00526CF2"/>
    <w:rsid w:val="0054501C"/>
    <w:rsid w:val="005453D4"/>
    <w:rsid w:val="00562979"/>
    <w:rsid w:val="00564D7A"/>
    <w:rsid w:val="0056624A"/>
    <w:rsid w:val="005726D2"/>
    <w:rsid w:val="00582C84"/>
    <w:rsid w:val="0059474F"/>
    <w:rsid w:val="00596098"/>
    <w:rsid w:val="005C0AF6"/>
    <w:rsid w:val="005D331C"/>
    <w:rsid w:val="005E1047"/>
    <w:rsid w:val="005E77DD"/>
    <w:rsid w:val="00602BE9"/>
    <w:rsid w:val="00615CFC"/>
    <w:rsid w:val="00634BA6"/>
    <w:rsid w:val="00640591"/>
    <w:rsid w:val="006449B0"/>
    <w:rsid w:val="00653A3B"/>
    <w:rsid w:val="00663350"/>
    <w:rsid w:val="00665BB1"/>
    <w:rsid w:val="00667EEB"/>
    <w:rsid w:val="00671CA3"/>
    <w:rsid w:val="00672201"/>
    <w:rsid w:val="00694017"/>
    <w:rsid w:val="006A4A4C"/>
    <w:rsid w:val="006C1C54"/>
    <w:rsid w:val="006C29BD"/>
    <w:rsid w:val="006C6D0F"/>
    <w:rsid w:val="006D29F6"/>
    <w:rsid w:val="00703E81"/>
    <w:rsid w:val="00704483"/>
    <w:rsid w:val="00712F2B"/>
    <w:rsid w:val="00743F24"/>
    <w:rsid w:val="00745924"/>
    <w:rsid w:val="007462C1"/>
    <w:rsid w:val="007462D9"/>
    <w:rsid w:val="00750F11"/>
    <w:rsid w:val="00755B41"/>
    <w:rsid w:val="0076117B"/>
    <w:rsid w:val="00764326"/>
    <w:rsid w:val="007659BC"/>
    <w:rsid w:val="00765B88"/>
    <w:rsid w:val="00787554"/>
    <w:rsid w:val="007928F7"/>
    <w:rsid w:val="00794D1E"/>
    <w:rsid w:val="007A045F"/>
    <w:rsid w:val="007B55FC"/>
    <w:rsid w:val="007B5C21"/>
    <w:rsid w:val="007B7941"/>
    <w:rsid w:val="007C2C07"/>
    <w:rsid w:val="007C61CE"/>
    <w:rsid w:val="007E501E"/>
    <w:rsid w:val="007E50A3"/>
    <w:rsid w:val="007E5ED1"/>
    <w:rsid w:val="008079CF"/>
    <w:rsid w:val="0082354C"/>
    <w:rsid w:val="00826192"/>
    <w:rsid w:val="00846E4C"/>
    <w:rsid w:val="00851BCC"/>
    <w:rsid w:val="00866A3B"/>
    <w:rsid w:val="00867EBE"/>
    <w:rsid w:val="00874FE5"/>
    <w:rsid w:val="008849A4"/>
    <w:rsid w:val="008B2367"/>
    <w:rsid w:val="008D112B"/>
    <w:rsid w:val="008D69FA"/>
    <w:rsid w:val="008E266B"/>
    <w:rsid w:val="008E3F71"/>
    <w:rsid w:val="008F29AE"/>
    <w:rsid w:val="008F3E6A"/>
    <w:rsid w:val="00920596"/>
    <w:rsid w:val="00937D44"/>
    <w:rsid w:val="00947CE0"/>
    <w:rsid w:val="009719B3"/>
    <w:rsid w:val="00971F54"/>
    <w:rsid w:val="009762D8"/>
    <w:rsid w:val="00994BF3"/>
    <w:rsid w:val="00995BDD"/>
    <w:rsid w:val="009A0AD7"/>
    <w:rsid w:val="009A108D"/>
    <w:rsid w:val="009A2C4C"/>
    <w:rsid w:val="009A6466"/>
    <w:rsid w:val="009C24DA"/>
    <w:rsid w:val="009D45D6"/>
    <w:rsid w:val="009D66FE"/>
    <w:rsid w:val="009E64A0"/>
    <w:rsid w:val="009F2CD4"/>
    <w:rsid w:val="009F50FB"/>
    <w:rsid w:val="00A011D6"/>
    <w:rsid w:val="00A143E3"/>
    <w:rsid w:val="00A200F0"/>
    <w:rsid w:val="00A32E99"/>
    <w:rsid w:val="00A35566"/>
    <w:rsid w:val="00A377A6"/>
    <w:rsid w:val="00A6262E"/>
    <w:rsid w:val="00A66BFE"/>
    <w:rsid w:val="00A8221E"/>
    <w:rsid w:val="00A8743A"/>
    <w:rsid w:val="00A93CD4"/>
    <w:rsid w:val="00A93F96"/>
    <w:rsid w:val="00A9518A"/>
    <w:rsid w:val="00AE2D24"/>
    <w:rsid w:val="00B0659C"/>
    <w:rsid w:val="00B07CBF"/>
    <w:rsid w:val="00B1314D"/>
    <w:rsid w:val="00B20464"/>
    <w:rsid w:val="00B2124E"/>
    <w:rsid w:val="00B55196"/>
    <w:rsid w:val="00B6424A"/>
    <w:rsid w:val="00B73DE0"/>
    <w:rsid w:val="00B9031E"/>
    <w:rsid w:val="00B96EED"/>
    <w:rsid w:val="00BA6835"/>
    <w:rsid w:val="00BB4716"/>
    <w:rsid w:val="00BB6418"/>
    <w:rsid w:val="00BC0A87"/>
    <w:rsid w:val="00BC33F7"/>
    <w:rsid w:val="00BD2C8E"/>
    <w:rsid w:val="00BE12DA"/>
    <w:rsid w:val="00BE1693"/>
    <w:rsid w:val="00BE19DD"/>
    <w:rsid w:val="00BE2439"/>
    <w:rsid w:val="00C04BCB"/>
    <w:rsid w:val="00C05E06"/>
    <w:rsid w:val="00C11231"/>
    <w:rsid w:val="00C23308"/>
    <w:rsid w:val="00C25189"/>
    <w:rsid w:val="00C25BC9"/>
    <w:rsid w:val="00C40550"/>
    <w:rsid w:val="00C435D7"/>
    <w:rsid w:val="00C62AE6"/>
    <w:rsid w:val="00C66929"/>
    <w:rsid w:val="00C97445"/>
    <w:rsid w:val="00CA7994"/>
    <w:rsid w:val="00CB19B9"/>
    <w:rsid w:val="00CB47B8"/>
    <w:rsid w:val="00CC1C4E"/>
    <w:rsid w:val="00CC1F33"/>
    <w:rsid w:val="00CC7139"/>
    <w:rsid w:val="00CC7CD9"/>
    <w:rsid w:val="00CD386D"/>
    <w:rsid w:val="00CE6C11"/>
    <w:rsid w:val="00D34229"/>
    <w:rsid w:val="00D35D58"/>
    <w:rsid w:val="00D41B1B"/>
    <w:rsid w:val="00D426E6"/>
    <w:rsid w:val="00D44988"/>
    <w:rsid w:val="00D66B68"/>
    <w:rsid w:val="00D67818"/>
    <w:rsid w:val="00D7365C"/>
    <w:rsid w:val="00D778F4"/>
    <w:rsid w:val="00D8176F"/>
    <w:rsid w:val="00D8461C"/>
    <w:rsid w:val="00D87245"/>
    <w:rsid w:val="00DC66B6"/>
    <w:rsid w:val="00DD13CD"/>
    <w:rsid w:val="00DD4BC8"/>
    <w:rsid w:val="00DE2A78"/>
    <w:rsid w:val="00DE46FD"/>
    <w:rsid w:val="00DF3125"/>
    <w:rsid w:val="00DF3717"/>
    <w:rsid w:val="00E05319"/>
    <w:rsid w:val="00E17A25"/>
    <w:rsid w:val="00E431D8"/>
    <w:rsid w:val="00E43CA5"/>
    <w:rsid w:val="00E73634"/>
    <w:rsid w:val="00E76088"/>
    <w:rsid w:val="00E879FB"/>
    <w:rsid w:val="00E95952"/>
    <w:rsid w:val="00EA1275"/>
    <w:rsid w:val="00EA1B9B"/>
    <w:rsid w:val="00EA45D8"/>
    <w:rsid w:val="00EA530F"/>
    <w:rsid w:val="00EB1C2F"/>
    <w:rsid w:val="00EB2D7E"/>
    <w:rsid w:val="00EC6188"/>
    <w:rsid w:val="00ED24F8"/>
    <w:rsid w:val="00EF053F"/>
    <w:rsid w:val="00EF194B"/>
    <w:rsid w:val="00F12DD3"/>
    <w:rsid w:val="00F139D6"/>
    <w:rsid w:val="00F33569"/>
    <w:rsid w:val="00F4440A"/>
    <w:rsid w:val="00F57C73"/>
    <w:rsid w:val="00F57D30"/>
    <w:rsid w:val="00F8119F"/>
    <w:rsid w:val="00F825F3"/>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F98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link w:val="PLChar"/>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바탕체"/>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TALChar">
    <w:name w:val="TAL Char"/>
    <w:link w:val="TAL"/>
    <w:locked/>
    <w:rsid w:val="00663350"/>
    <w:rPr>
      <w:rFonts w:ascii="Arial" w:hAnsi="Arial"/>
      <w:sz w:val="18"/>
      <w:lang w:val="en-GB"/>
    </w:rPr>
  </w:style>
  <w:style w:type="character" w:customStyle="1" w:styleId="PLChar">
    <w:name w:val="PL Char"/>
    <w:basedOn w:val="DefaultParagraphFont"/>
    <w:link w:val="PL"/>
    <w:rsid w:val="006C6D0F"/>
    <w:rPr>
      <w:rFonts w:ascii="Courier New" w:hAnsi="Courier New"/>
      <w:noProof/>
      <w:sz w:val="16"/>
      <w:lang w:val="en-GB"/>
    </w:rPr>
  </w:style>
  <w:style w:type="character" w:customStyle="1" w:styleId="B1Car">
    <w:name w:val="B1+ Car"/>
    <w:link w:val="B1"/>
    <w:locked/>
    <w:rsid w:val="00141330"/>
    <w:rPr>
      <w:lang w:val="en-GB"/>
    </w:rPr>
  </w:style>
  <w:style w:type="character" w:customStyle="1" w:styleId="Heading1Char">
    <w:name w:val="Heading 1 Char"/>
    <w:link w:val="Heading1"/>
    <w:rsid w:val="001C2B25"/>
    <w:rPr>
      <w:rFonts w:ascii="Arial" w:hAnsi="Arial"/>
      <w:sz w:val="36"/>
      <w:lang w:val="en-GB"/>
    </w:rPr>
  </w:style>
  <w:style w:type="character" w:customStyle="1" w:styleId="B1Char">
    <w:name w:val="B1 Char"/>
    <w:link w:val="B10"/>
    <w:locked/>
    <w:rsid w:val="007659BC"/>
    <w:rPr>
      <w:lang w:val="en-GB"/>
    </w:rPr>
  </w:style>
  <w:style w:type="character" w:customStyle="1" w:styleId="CommentTextChar">
    <w:name w:val="Comment Text Char"/>
    <w:basedOn w:val="DefaultParagraphFont"/>
    <w:link w:val="CommentText"/>
    <w:uiPriority w:val="99"/>
    <w:semiHidden/>
    <w:rsid w:val="00D8461C"/>
    <w:rPr>
      <w:lang w:val="en-GB"/>
    </w:rPr>
  </w:style>
  <w:style w:type="paragraph" w:styleId="ListParagraph">
    <w:name w:val="List Paragraph"/>
    <w:basedOn w:val="Normal"/>
    <w:uiPriority w:val="34"/>
    <w:qFormat/>
    <w:rsid w:val="00B5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7228C-DB3B-8943-A1AB-89F2CC53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TotalTime>
  <Pages>3</Pages>
  <Words>483</Words>
  <Characters>2758</Characters>
  <Application>Microsoft Macintosh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Scott Cadzow</cp:lastModifiedBy>
  <cp:revision>3</cp:revision>
  <cp:lastPrinted>2012-10-11T09:05:00Z</cp:lastPrinted>
  <dcterms:created xsi:type="dcterms:W3CDTF">2016-07-14T11:13:00Z</dcterms:created>
  <dcterms:modified xsi:type="dcterms:W3CDTF">2016-07-14T11:18:00Z</dcterms:modified>
</cp:coreProperties>
</file>