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3A52E7" w14:paraId="04971A12" w14:textId="77777777" w:rsidTr="00940B2A">
        <w:trPr>
          <w:trHeight w:val="302"/>
          <w:jc w:val="center"/>
        </w:trPr>
        <w:tc>
          <w:tcPr>
            <w:tcW w:w="9466" w:type="dxa"/>
            <w:gridSpan w:val="2"/>
            <w:shd w:val="clear" w:color="auto" w:fill="B42025"/>
          </w:tcPr>
          <w:p w14:paraId="29A6F1CD" w14:textId="77777777" w:rsidR="00CE0481" w:rsidRPr="003A52E7" w:rsidRDefault="00CE0481" w:rsidP="006A789F">
            <w:pPr>
              <w:pStyle w:val="oneM2M-CoverTableTitle"/>
            </w:pPr>
            <w:r w:rsidRPr="003A52E7">
              <w:t>MINUTES</w:t>
            </w:r>
          </w:p>
        </w:tc>
      </w:tr>
      <w:tr w:rsidR="00226965" w:rsidRPr="003A52E7" w14:paraId="25A969F9" w14:textId="77777777" w:rsidTr="00940B2A">
        <w:trPr>
          <w:trHeight w:val="124"/>
          <w:jc w:val="center"/>
        </w:trPr>
        <w:tc>
          <w:tcPr>
            <w:tcW w:w="2513" w:type="dxa"/>
            <w:shd w:val="clear" w:color="auto" w:fill="A0A0A3"/>
          </w:tcPr>
          <w:p w14:paraId="33CFDACA" w14:textId="77777777" w:rsidR="00226965" w:rsidRPr="003A52E7" w:rsidRDefault="00226965" w:rsidP="00226965">
            <w:pPr>
              <w:pStyle w:val="oneM2M-CoverTableLeft"/>
              <w:keepNext w:val="0"/>
              <w:keepLines w:val="0"/>
            </w:pPr>
            <w:r w:rsidRPr="003A52E7">
              <w:t>Meeting:</w:t>
            </w:r>
          </w:p>
        </w:tc>
        <w:tc>
          <w:tcPr>
            <w:tcW w:w="6953" w:type="dxa"/>
            <w:shd w:val="clear" w:color="auto" w:fill="FFFFFF"/>
          </w:tcPr>
          <w:p w14:paraId="48093E57" w14:textId="58254F0F" w:rsidR="00226965" w:rsidRPr="00226965" w:rsidRDefault="007B49E3" w:rsidP="00226965">
            <w:pPr>
              <w:rPr>
                <w:szCs w:val="20"/>
              </w:rPr>
            </w:pPr>
            <w:r>
              <w:rPr>
                <w:szCs w:val="20"/>
              </w:rPr>
              <w:t xml:space="preserve">SSC </w:t>
            </w:r>
            <w:r w:rsidR="003926DC">
              <w:rPr>
                <w:szCs w:val="20"/>
              </w:rPr>
              <w:t>9</w:t>
            </w:r>
          </w:p>
        </w:tc>
      </w:tr>
      <w:tr w:rsidR="00226965" w:rsidRPr="00A053C3" w14:paraId="44E98C3F" w14:textId="77777777" w:rsidTr="00940B2A">
        <w:trPr>
          <w:trHeight w:val="116"/>
          <w:jc w:val="center"/>
        </w:trPr>
        <w:tc>
          <w:tcPr>
            <w:tcW w:w="2513" w:type="dxa"/>
            <w:shd w:val="clear" w:color="auto" w:fill="A0A0A3"/>
          </w:tcPr>
          <w:p w14:paraId="6F532B2E" w14:textId="77777777" w:rsidR="00226965" w:rsidRPr="003A52E7" w:rsidRDefault="00226965" w:rsidP="00226965">
            <w:pPr>
              <w:pStyle w:val="oneM2M-CoverTableLeft"/>
              <w:keepNext w:val="0"/>
              <w:keepLines w:val="0"/>
            </w:pPr>
            <w:r w:rsidRPr="003A52E7">
              <w:t>Chair:</w:t>
            </w:r>
          </w:p>
        </w:tc>
        <w:tc>
          <w:tcPr>
            <w:tcW w:w="6953" w:type="dxa"/>
            <w:shd w:val="clear" w:color="auto" w:fill="FFFFFF"/>
          </w:tcPr>
          <w:p w14:paraId="64AC669D" w14:textId="77777777" w:rsidR="00226965" w:rsidRPr="00226965" w:rsidRDefault="007B49E3" w:rsidP="002A7C98">
            <w:pPr>
              <w:rPr>
                <w:szCs w:val="20"/>
              </w:rPr>
            </w:pPr>
            <w:r>
              <w:rPr>
                <w:szCs w:val="20"/>
              </w:rPr>
              <w:t>Convener</w:t>
            </w:r>
            <w:r w:rsidR="002A7C98" w:rsidRPr="002A7C98">
              <w:rPr>
                <w:szCs w:val="20"/>
              </w:rPr>
              <w:t xml:space="preserve">: Dale Seed, </w:t>
            </w:r>
            <w:proofErr w:type="spellStart"/>
            <w:r w:rsidR="002A7C98" w:rsidRPr="002A7C98">
              <w:rPr>
                <w:szCs w:val="20"/>
              </w:rPr>
              <w:t>Convida</w:t>
            </w:r>
            <w:proofErr w:type="spellEnd"/>
            <w:r w:rsidR="002A7C98" w:rsidRPr="002A7C98">
              <w:rPr>
                <w:szCs w:val="20"/>
              </w:rPr>
              <w:t xml:space="preserve"> Wireless </w:t>
            </w:r>
          </w:p>
        </w:tc>
      </w:tr>
      <w:tr w:rsidR="00991356" w:rsidRPr="003A52E7" w14:paraId="7CD63575" w14:textId="77777777" w:rsidTr="00940B2A">
        <w:trPr>
          <w:trHeight w:val="124"/>
          <w:jc w:val="center"/>
        </w:trPr>
        <w:tc>
          <w:tcPr>
            <w:tcW w:w="2513" w:type="dxa"/>
            <w:shd w:val="clear" w:color="auto" w:fill="A0A0A3"/>
          </w:tcPr>
          <w:p w14:paraId="4EB6265A" w14:textId="77777777" w:rsidR="00991356" w:rsidRPr="003A52E7" w:rsidRDefault="00991356" w:rsidP="00991356">
            <w:pPr>
              <w:pStyle w:val="oneM2M-CoverTableLeft"/>
              <w:keepNext w:val="0"/>
              <w:keepLines w:val="0"/>
            </w:pPr>
            <w:r w:rsidRPr="003A52E7">
              <w:t>Secretary:</w:t>
            </w:r>
          </w:p>
        </w:tc>
        <w:tc>
          <w:tcPr>
            <w:tcW w:w="6953" w:type="dxa"/>
            <w:shd w:val="clear" w:color="auto" w:fill="FFFFFF"/>
          </w:tcPr>
          <w:p w14:paraId="708F3D99" w14:textId="2E8B9E45" w:rsidR="0046291C" w:rsidRDefault="0046291C" w:rsidP="00991356">
            <w:pPr>
              <w:pStyle w:val="FrontMatter"/>
              <w:rPr>
                <w:rFonts w:ascii="Times New Roman" w:hAnsi="Times New Roman"/>
                <w:szCs w:val="20"/>
              </w:rPr>
            </w:pPr>
            <w:r>
              <w:rPr>
                <w:rFonts w:ascii="Times New Roman" w:hAnsi="Times New Roman"/>
                <w:szCs w:val="20"/>
              </w:rPr>
              <w:t>Karen Hughes, ETSI</w:t>
            </w:r>
          </w:p>
          <w:p w14:paraId="3CEA1FE4" w14:textId="790C8675" w:rsidR="00991356" w:rsidRPr="00226965" w:rsidRDefault="008541E4" w:rsidP="00991356">
            <w:pPr>
              <w:pStyle w:val="FrontMatter"/>
              <w:rPr>
                <w:rFonts w:ascii="Times New Roman" w:hAnsi="Times New Roman"/>
                <w:szCs w:val="20"/>
              </w:rPr>
            </w:pPr>
            <w:r>
              <w:rPr>
                <w:rFonts w:ascii="Times New Roman" w:hAnsi="Times New Roman"/>
                <w:szCs w:val="20"/>
              </w:rPr>
              <w:t>Katie Bagwill, ATIS</w:t>
            </w:r>
          </w:p>
        </w:tc>
      </w:tr>
      <w:tr w:rsidR="00226965" w:rsidRPr="003A52E7" w14:paraId="22DDF88A" w14:textId="77777777" w:rsidTr="00940B2A">
        <w:trPr>
          <w:trHeight w:val="124"/>
          <w:jc w:val="center"/>
        </w:trPr>
        <w:tc>
          <w:tcPr>
            <w:tcW w:w="2513" w:type="dxa"/>
            <w:shd w:val="clear" w:color="auto" w:fill="A0A0A3"/>
          </w:tcPr>
          <w:p w14:paraId="40CDBC38" w14:textId="77777777" w:rsidR="00226965" w:rsidRPr="003A52E7" w:rsidRDefault="00226965" w:rsidP="00226965">
            <w:pPr>
              <w:pStyle w:val="oneM2M-CoverTableLeft"/>
              <w:keepNext w:val="0"/>
              <w:keepLines w:val="0"/>
            </w:pPr>
            <w:r w:rsidRPr="003A52E7">
              <w:t>Meeting Date:</w:t>
            </w:r>
          </w:p>
        </w:tc>
        <w:tc>
          <w:tcPr>
            <w:tcW w:w="6953" w:type="dxa"/>
            <w:shd w:val="clear" w:color="auto" w:fill="FFFFFF"/>
          </w:tcPr>
          <w:p w14:paraId="2FBA8DC8" w14:textId="6A1DCED5" w:rsidR="00226965" w:rsidRPr="00DA1C2F" w:rsidRDefault="00051C25" w:rsidP="00226965">
            <w:r>
              <w:t>30</w:t>
            </w:r>
            <w:r w:rsidR="00DE059B">
              <w:t xml:space="preserve"> </w:t>
            </w:r>
            <w:r w:rsidR="003E3006">
              <w:t>Novem</w:t>
            </w:r>
            <w:r w:rsidR="00244284">
              <w:t>ber</w:t>
            </w:r>
            <w:r w:rsidR="00DE059B">
              <w:t xml:space="preserve"> 2021</w:t>
            </w:r>
          </w:p>
        </w:tc>
      </w:tr>
      <w:tr w:rsidR="00226965" w:rsidRPr="003A52E7" w14:paraId="78A6F206" w14:textId="77777777" w:rsidTr="00940B2A">
        <w:trPr>
          <w:trHeight w:val="937"/>
          <w:jc w:val="center"/>
        </w:trPr>
        <w:tc>
          <w:tcPr>
            <w:tcW w:w="2513" w:type="dxa"/>
            <w:shd w:val="clear" w:color="auto" w:fill="A0A0A3"/>
          </w:tcPr>
          <w:p w14:paraId="38949987" w14:textId="77777777" w:rsidR="00226965" w:rsidRPr="003A52E7" w:rsidRDefault="00226965" w:rsidP="00226965">
            <w:pPr>
              <w:pStyle w:val="oneM2M-CoverTableLeft"/>
              <w:keepNext w:val="0"/>
              <w:keepLines w:val="0"/>
            </w:pPr>
            <w:r w:rsidRPr="003A52E7">
              <w:t>Meeting Details:</w:t>
            </w:r>
          </w:p>
        </w:tc>
        <w:tc>
          <w:tcPr>
            <w:tcW w:w="6953" w:type="dxa"/>
            <w:shd w:val="clear" w:color="auto" w:fill="FFFFFF"/>
          </w:tcPr>
          <w:p w14:paraId="37D2B040" w14:textId="7281CE1E" w:rsidR="002A7C98" w:rsidRDefault="007B49E3" w:rsidP="00226965">
            <w:pPr>
              <w:rPr>
                <w:szCs w:val="20"/>
              </w:rPr>
            </w:pPr>
            <w:r>
              <w:rPr>
                <w:szCs w:val="20"/>
              </w:rPr>
              <w:t xml:space="preserve">SSC </w:t>
            </w:r>
            <w:r w:rsidR="003E3006">
              <w:rPr>
                <w:szCs w:val="20"/>
              </w:rPr>
              <w:t>9</w:t>
            </w:r>
          </w:p>
          <w:p w14:paraId="28C069C8" w14:textId="77777777" w:rsidR="00A241C6" w:rsidRPr="002A7C98" w:rsidRDefault="003D751E" w:rsidP="00226965">
            <w:pPr>
              <w:rPr>
                <w:szCs w:val="20"/>
              </w:rPr>
            </w:pPr>
            <w:r>
              <w:t>Dial in</w:t>
            </w:r>
          </w:p>
        </w:tc>
      </w:tr>
      <w:tr w:rsidR="00CE0481" w:rsidRPr="003A52E7" w14:paraId="3D765F16"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79FBE40" w14:textId="77777777" w:rsidR="00CE0481" w:rsidRPr="003A52E7" w:rsidRDefault="00CE0481" w:rsidP="006A789F">
            <w:pPr>
              <w:pStyle w:val="oneM2M-CoverTableLeft"/>
              <w:keepNext w:val="0"/>
              <w:keepLines w:val="0"/>
            </w:pPr>
            <w:r w:rsidRPr="003A52E7">
              <w:t>Intended purpose of</w:t>
            </w:r>
          </w:p>
          <w:p w14:paraId="065270A6" w14:textId="77777777" w:rsidR="00CE0481" w:rsidRPr="003A52E7" w:rsidRDefault="00CE0481" w:rsidP="006A789F">
            <w:pPr>
              <w:pStyle w:val="oneM2M-CoverTableLeft"/>
              <w:keepNext w:val="0"/>
              <w:keepLines w:val="0"/>
            </w:pPr>
            <w:r w:rsidRPr="003A52E7">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B84A27"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1"/>
                  </w:checkBox>
                </w:ffData>
              </w:fldChar>
            </w:r>
            <w:r w:rsidRPr="003A52E7">
              <w:instrText xml:space="preserve"> FORMCHECKBOX </w:instrText>
            </w:r>
            <w:r w:rsidR="004C7C28">
              <w:fldChar w:fldCharType="separate"/>
            </w:r>
            <w:r w:rsidRPr="003A52E7">
              <w:fldChar w:fldCharType="end"/>
            </w:r>
            <w:r w:rsidRPr="003A52E7">
              <w:t xml:space="preserve"> Decision</w:t>
            </w:r>
          </w:p>
          <w:p w14:paraId="70017655"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4C7C28">
              <w:fldChar w:fldCharType="separate"/>
            </w:r>
            <w:r w:rsidRPr="003A52E7">
              <w:fldChar w:fldCharType="end"/>
            </w:r>
            <w:r w:rsidRPr="003A52E7">
              <w:t xml:space="preserve"> Discussion</w:t>
            </w:r>
          </w:p>
          <w:p w14:paraId="0325959E"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4C7C28">
              <w:fldChar w:fldCharType="separate"/>
            </w:r>
            <w:r w:rsidRPr="003A52E7">
              <w:fldChar w:fldCharType="end"/>
            </w:r>
            <w:r w:rsidRPr="003A52E7">
              <w:t xml:space="preserve"> Information</w:t>
            </w:r>
          </w:p>
          <w:p w14:paraId="53E96FE4"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4C7C28">
              <w:fldChar w:fldCharType="separate"/>
            </w:r>
            <w:r w:rsidRPr="003A52E7">
              <w:fldChar w:fldCharType="end"/>
            </w:r>
            <w:r w:rsidRPr="003A52E7">
              <w:t xml:space="preserve"> Other &lt;specify&gt;</w:t>
            </w:r>
          </w:p>
        </w:tc>
      </w:tr>
      <w:tr w:rsidR="00B462B7" w:rsidRPr="003A52E7" w14:paraId="5EBB0C9B"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12AB6FF" w14:textId="77777777" w:rsidR="00B462B7" w:rsidRPr="003A52E7" w:rsidRDefault="00B462B7" w:rsidP="006A789F">
            <w:pPr>
              <w:pStyle w:val="oneM2M-CoverTableLeft"/>
              <w:keepNext w:val="0"/>
              <w:keepLines w:val="0"/>
              <w:tabs>
                <w:tab w:val="left" w:pos="6248"/>
              </w:tabs>
              <w:rPr>
                <w:sz w:val="16"/>
                <w:szCs w:val="16"/>
                <w:lang w:eastAsia="ja-JP"/>
              </w:rPr>
            </w:pPr>
            <w:r w:rsidRPr="003A52E7">
              <w:rPr>
                <w:sz w:val="16"/>
                <w:szCs w:val="16"/>
              </w:rPr>
              <w:t>Template Version:23</w:t>
            </w:r>
            <w:r w:rsidR="00C04F30">
              <w:rPr>
                <w:sz w:val="16"/>
                <w:szCs w:val="16"/>
                <w:lang w:eastAsia="ja-JP"/>
              </w:rPr>
              <w:t xml:space="preserve"> February 2015 (Do</w:t>
            </w:r>
            <w:r w:rsidRPr="003A52E7">
              <w:rPr>
                <w:sz w:val="16"/>
                <w:szCs w:val="16"/>
                <w:lang w:eastAsia="ja-JP"/>
              </w:rPr>
              <w:t xml:space="preserve"> not modify)</w:t>
            </w:r>
          </w:p>
        </w:tc>
      </w:tr>
    </w:tbl>
    <w:p w14:paraId="48DF8A73" w14:textId="77777777" w:rsidR="0043296F" w:rsidRPr="003A52E7" w:rsidRDefault="0043296F" w:rsidP="006A789F">
      <w:bookmarkStart w:id="0" w:name="_Hlk515007514"/>
    </w:p>
    <w:p w14:paraId="42CF318C" w14:textId="77777777" w:rsidR="000A11AD" w:rsidRPr="003A52E7" w:rsidRDefault="000A11AD" w:rsidP="006A789F">
      <w:pPr>
        <w:pStyle w:val="oneM2M-Normal"/>
      </w:pPr>
      <w:bookmarkStart w:id="1" w:name="_Hlk514857965"/>
    </w:p>
    <w:p w14:paraId="21ACA48C" w14:textId="77777777" w:rsidR="006A4B75" w:rsidRPr="003A52E7" w:rsidRDefault="006A4B75" w:rsidP="006A789F">
      <w:pPr>
        <w:pStyle w:val="oneM2M-IPRTitle"/>
      </w:pPr>
      <w:r w:rsidRPr="003A52E7">
        <w:t>oneM2M Notice</w:t>
      </w:r>
    </w:p>
    <w:p w14:paraId="77315CC8" w14:textId="77777777" w:rsidR="006A4B75" w:rsidRPr="003A52E7" w:rsidRDefault="006A4B75" w:rsidP="006A789F">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C16143" w14:textId="6772C311" w:rsidR="00C84EC0" w:rsidRDefault="00F54BCF" w:rsidP="006A789F">
      <w:pPr>
        <w:pStyle w:val="oneM2M-Heading1"/>
        <w:keepNext w:val="0"/>
        <w:rPr>
          <w:szCs w:val="22"/>
          <w:lang w:val="en-US"/>
        </w:rPr>
      </w:pPr>
      <w:r w:rsidRPr="003A52E7">
        <w:br w:type="page"/>
      </w:r>
      <w:bookmarkEnd w:id="0"/>
      <w:bookmarkEnd w:id="1"/>
      <w:r w:rsidR="00C84EC0" w:rsidRPr="008E0A90">
        <w:rPr>
          <w:szCs w:val="22"/>
          <w:lang w:val="en-US"/>
        </w:rPr>
        <w:lastRenderedPageBreak/>
        <w:t>1</w:t>
      </w:r>
      <w:r w:rsidR="00C84EC0" w:rsidRPr="008E0A90">
        <w:rPr>
          <w:szCs w:val="22"/>
          <w:lang w:val="en-US"/>
        </w:rPr>
        <w:tab/>
      </w:r>
      <w:r w:rsidR="00643848" w:rsidRPr="008E0A90">
        <w:rPr>
          <w:szCs w:val="22"/>
          <w:lang w:val="en-US"/>
        </w:rPr>
        <w:t>Opening of the meeting</w:t>
      </w:r>
      <w:r w:rsidR="00C84EC0" w:rsidRPr="008E0A90">
        <w:rPr>
          <w:szCs w:val="22"/>
          <w:lang w:val="en-US"/>
        </w:rPr>
        <w:tab/>
      </w:r>
    </w:p>
    <w:p w14:paraId="04BD23E1" w14:textId="77777777" w:rsidR="00226965" w:rsidRPr="008E0A90" w:rsidRDefault="00226965" w:rsidP="00226965">
      <w:pPr>
        <w:pStyle w:val="oneM2M-Heading1"/>
        <w:keepNext w:val="0"/>
        <w:ind w:left="852"/>
        <w:rPr>
          <w:szCs w:val="22"/>
          <w:lang w:val="en-US"/>
        </w:rPr>
      </w:pPr>
      <w:r>
        <w:rPr>
          <w:szCs w:val="22"/>
          <w:lang w:val="en-US"/>
        </w:rPr>
        <w:t>1.1</w:t>
      </w:r>
      <w:r>
        <w:rPr>
          <w:szCs w:val="22"/>
          <w:lang w:val="en-US"/>
        </w:rPr>
        <w:tab/>
        <w:t>Welcome</w:t>
      </w:r>
    </w:p>
    <w:p w14:paraId="39A5053D" w14:textId="6710BEFB" w:rsidR="00DA2F04" w:rsidRPr="000A650A" w:rsidRDefault="002B6E0C" w:rsidP="006A789F">
      <w:pPr>
        <w:pStyle w:val="oneM2M-Normal"/>
        <w:rPr>
          <w:sz w:val="21"/>
          <w:szCs w:val="21"/>
        </w:rPr>
      </w:pPr>
      <w:r w:rsidRPr="000A650A">
        <w:rPr>
          <w:sz w:val="21"/>
          <w:szCs w:val="21"/>
        </w:rPr>
        <w:t>Dale Seed</w:t>
      </w:r>
      <w:r w:rsidR="00460492" w:rsidRPr="000A650A">
        <w:rPr>
          <w:sz w:val="21"/>
          <w:szCs w:val="21"/>
        </w:rPr>
        <w:t xml:space="preserve">, </w:t>
      </w:r>
      <w:r w:rsidR="007B49E3" w:rsidRPr="000A650A">
        <w:rPr>
          <w:sz w:val="21"/>
          <w:szCs w:val="21"/>
        </w:rPr>
        <w:t>Convener of the Sustainability Sub-Committee</w:t>
      </w:r>
      <w:r w:rsidR="00C3450A" w:rsidRPr="000A650A">
        <w:rPr>
          <w:sz w:val="21"/>
          <w:szCs w:val="21"/>
        </w:rPr>
        <w:t xml:space="preserve">, </w:t>
      </w:r>
      <w:r w:rsidR="00187C78" w:rsidRPr="000A650A">
        <w:rPr>
          <w:sz w:val="21"/>
          <w:szCs w:val="21"/>
        </w:rPr>
        <w:t xml:space="preserve">opened the </w:t>
      </w:r>
      <w:r w:rsidR="003D751E" w:rsidRPr="000A650A">
        <w:rPr>
          <w:sz w:val="21"/>
          <w:szCs w:val="21"/>
        </w:rPr>
        <w:t>call</w:t>
      </w:r>
      <w:r w:rsidR="00187C78" w:rsidRPr="000A650A">
        <w:rPr>
          <w:sz w:val="21"/>
          <w:szCs w:val="21"/>
        </w:rPr>
        <w:t xml:space="preserve"> and </w:t>
      </w:r>
      <w:r w:rsidR="007B49E3" w:rsidRPr="000A650A">
        <w:rPr>
          <w:sz w:val="21"/>
          <w:szCs w:val="21"/>
        </w:rPr>
        <w:t xml:space="preserve">welcomed the participants to the meeting. He then </w:t>
      </w:r>
      <w:r w:rsidR="00187C78" w:rsidRPr="000A650A">
        <w:rPr>
          <w:sz w:val="21"/>
          <w:szCs w:val="21"/>
        </w:rPr>
        <w:t>drew the participants</w:t>
      </w:r>
      <w:r w:rsidR="00914244" w:rsidRPr="000A650A">
        <w:rPr>
          <w:sz w:val="21"/>
          <w:szCs w:val="21"/>
        </w:rPr>
        <w:t>’</w:t>
      </w:r>
      <w:r w:rsidR="00187C78" w:rsidRPr="000A650A">
        <w:rPr>
          <w:sz w:val="21"/>
          <w:szCs w:val="21"/>
        </w:rPr>
        <w:t xml:space="preserve"> attention to the oneM2M notice on the cover page of the agenda.</w:t>
      </w:r>
    </w:p>
    <w:p w14:paraId="1274308A" w14:textId="77777777" w:rsidR="002A677C" w:rsidRPr="000A650A" w:rsidRDefault="002A677C" w:rsidP="006A789F">
      <w:pPr>
        <w:pStyle w:val="oneM2M-Heading1"/>
        <w:keepNext w:val="0"/>
        <w:rPr>
          <w:szCs w:val="22"/>
          <w:lang w:val="en-US"/>
        </w:rPr>
      </w:pPr>
      <w:r w:rsidRPr="000A650A">
        <w:rPr>
          <w:szCs w:val="22"/>
          <w:lang w:val="en-US"/>
        </w:rPr>
        <w:t>2</w:t>
      </w:r>
      <w:r w:rsidRPr="000A650A">
        <w:rPr>
          <w:szCs w:val="22"/>
          <w:lang w:val="en-US"/>
        </w:rPr>
        <w:tab/>
        <w:t>Review &amp; Approval of Agenda</w:t>
      </w:r>
      <w:r w:rsidRPr="000A650A">
        <w:rPr>
          <w:szCs w:val="22"/>
          <w:lang w:val="en-US"/>
        </w:rPr>
        <w:tab/>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A512FB" w:rsidRPr="00A512FB" w14:paraId="0509C315" w14:textId="77777777" w:rsidTr="00934F5F">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0E76DD3A" w14:textId="050BF046" w:rsidR="00A512FB" w:rsidRPr="00A512FB" w:rsidRDefault="00A512FB" w:rsidP="00A512FB">
            <w:pPr>
              <w:tabs>
                <w:tab w:val="clear" w:pos="284"/>
              </w:tabs>
              <w:spacing w:before="38"/>
              <w:rPr>
                <w:szCs w:val="20"/>
                <w:lang w:val="en-US"/>
              </w:rPr>
            </w:pPr>
            <w:hyperlink r:id="rId8" w:history="1">
              <w:r w:rsidRPr="00A512FB">
                <w:rPr>
                  <w:rStyle w:val="Hyperlink"/>
                  <w:color w:val="002D4E"/>
                  <w:szCs w:val="20"/>
                </w:rPr>
                <w:t>SSC-2021-0025</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0111AB4D" w14:textId="3AA771D1" w:rsidR="00A512FB" w:rsidRPr="00A512FB" w:rsidRDefault="00A512FB" w:rsidP="00A512FB">
            <w:pPr>
              <w:tabs>
                <w:tab w:val="clear" w:pos="284"/>
              </w:tabs>
              <w:spacing w:before="38"/>
              <w:rPr>
                <w:szCs w:val="20"/>
              </w:rPr>
            </w:pPr>
            <w:hyperlink r:id="rId9" w:history="1">
              <w:r w:rsidRPr="00A512FB">
                <w:rPr>
                  <w:rStyle w:val="Hyperlink"/>
                  <w:color w:val="002D4E"/>
                  <w:szCs w:val="20"/>
                </w:rPr>
                <w:t>SSC 9 Agenda</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1DE5696A" w14:textId="77777777" w:rsidR="00A512FB" w:rsidRPr="00A512FB" w:rsidRDefault="00A512FB" w:rsidP="00A512FB">
            <w:pPr>
              <w:tabs>
                <w:tab w:val="clear" w:pos="284"/>
              </w:tabs>
              <w:spacing w:before="38"/>
              <w:rPr>
                <w:szCs w:val="20"/>
              </w:rPr>
            </w:pPr>
            <w:r w:rsidRPr="00A512FB">
              <w:rPr>
                <w:szCs w:val="20"/>
              </w:rPr>
              <w:t>SSC Convener</w:t>
            </w:r>
          </w:p>
        </w:tc>
      </w:tr>
    </w:tbl>
    <w:p w14:paraId="628DA4C0" w14:textId="67279577" w:rsidR="00084367" w:rsidRPr="000A650A" w:rsidRDefault="007B49E3" w:rsidP="00084367">
      <w:pPr>
        <w:pStyle w:val="oneM2M-Decision"/>
        <w:rPr>
          <w:sz w:val="20"/>
          <w:szCs w:val="20"/>
          <w:lang w:val="en-US"/>
        </w:rPr>
      </w:pPr>
      <w:r w:rsidRPr="00A512FB">
        <w:rPr>
          <w:sz w:val="20"/>
          <w:szCs w:val="20"/>
          <w:lang w:val="en-US"/>
        </w:rPr>
        <w:t>SSC</w:t>
      </w:r>
      <w:r w:rsidR="00226965" w:rsidRPr="00A512FB">
        <w:rPr>
          <w:sz w:val="20"/>
          <w:szCs w:val="20"/>
          <w:lang w:val="en-US"/>
        </w:rPr>
        <w:t>-</w:t>
      </w:r>
      <w:r w:rsidR="00934F5F" w:rsidRPr="00A512FB">
        <w:rPr>
          <w:sz w:val="20"/>
          <w:szCs w:val="20"/>
          <w:lang w:val="en-US"/>
        </w:rPr>
        <w:t>2021-</w:t>
      </w:r>
      <w:r w:rsidRPr="00A512FB">
        <w:rPr>
          <w:sz w:val="20"/>
          <w:szCs w:val="20"/>
          <w:lang w:val="en-US"/>
        </w:rPr>
        <w:t>00</w:t>
      </w:r>
      <w:r w:rsidR="006D6D7B" w:rsidRPr="00A512FB">
        <w:rPr>
          <w:sz w:val="20"/>
          <w:szCs w:val="20"/>
          <w:lang w:val="en-US"/>
        </w:rPr>
        <w:t>2</w:t>
      </w:r>
      <w:r w:rsidR="00A512FB" w:rsidRPr="00A512FB">
        <w:rPr>
          <w:sz w:val="20"/>
          <w:szCs w:val="20"/>
          <w:lang w:val="en-US"/>
        </w:rPr>
        <w:t>5</w:t>
      </w:r>
      <w:r w:rsidR="00934F5F" w:rsidRPr="00A512FB">
        <w:rPr>
          <w:sz w:val="20"/>
          <w:szCs w:val="20"/>
          <w:lang w:val="en-US"/>
        </w:rPr>
        <w:t xml:space="preserve"> </w:t>
      </w:r>
      <w:r w:rsidR="00084367" w:rsidRPr="00A512FB">
        <w:rPr>
          <w:sz w:val="20"/>
          <w:szCs w:val="20"/>
          <w:lang w:val="en-US"/>
        </w:rPr>
        <w:t xml:space="preserve">was </w:t>
      </w:r>
      <w:r w:rsidR="004123AB" w:rsidRPr="00A512FB">
        <w:rPr>
          <w:sz w:val="20"/>
          <w:szCs w:val="20"/>
          <w:lang w:val="en-US"/>
        </w:rPr>
        <w:t>A</w:t>
      </w:r>
      <w:r w:rsidR="00721D0F" w:rsidRPr="00A512FB">
        <w:rPr>
          <w:sz w:val="20"/>
          <w:szCs w:val="20"/>
          <w:lang w:val="en-US"/>
        </w:rPr>
        <w:t>GREED</w:t>
      </w:r>
    </w:p>
    <w:p w14:paraId="6EF65112" w14:textId="77777777" w:rsidR="00174117" w:rsidRPr="000A650A" w:rsidRDefault="00174117" w:rsidP="006A789F">
      <w:pPr>
        <w:pStyle w:val="oneM2M-Decision"/>
        <w:rPr>
          <w:sz w:val="20"/>
          <w:szCs w:val="20"/>
        </w:rPr>
      </w:pPr>
    </w:p>
    <w:p w14:paraId="7A9116AC" w14:textId="77777777" w:rsidR="002A677C" w:rsidRPr="00B0771A" w:rsidRDefault="002A677C" w:rsidP="006A789F">
      <w:pPr>
        <w:pStyle w:val="oneM2M-Heading1"/>
        <w:keepNext w:val="0"/>
        <w:rPr>
          <w:szCs w:val="22"/>
          <w:lang w:val="en-US"/>
        </w:rPr>
      </w:pPr>
      <w:r w:rsidRPr="00B0771A">
        <w:rPr>
          <w:szCs w:val="22"/>
          <w:lang w:val="en-US"/>
        </w:rPr>
        <w:t>3</w:t>
      </w:r>
      <w:r w:rsidRPr="00B0771A">
        <w:rPr>
          <w:szCs w:val="22"/>
          <w:lang w:val="en-US"/>
        </w:rPr>
        <w:tab/>
        <w:t>Review &amp; Approval of Previous Minutes</w:t>
      </w:r>
      <w:r w:rsidRPr="00B0771A">
        <w:rPr>
          <w:szCs w:val="22"/>
          <w:lang w:val="en-US"/>
        </w:rPr>
        <w:tab/>
      </w:r>
    </w:p>
    <w:p w14:paraId="2B1FBD7F" w14:textId="77777777" w:rsidR="00226965" w:rsidRPr="00B0771A" w:rsidRDefault="007B49E3" w:rsidP="006A789F">
      <w:pPr>
        <w:pStyle w:val="oneM2M-Decision"/>
        <w:rPr>
          <w:b w:val="0"/>
          <w:color w:val="auto"/>
          <w:sz w:val="20"/>
          <w:szCs w:val="20"/>
        </w:rPr>
      </w:pPr>
      <w:r w:rsidRPr="00B0771A">
        <w:rPr>
          <w:b w:val="0"/>
          <w:color w:val="auto"/>
          <w:sz w:val="20"/>
          <w:szCs w:val="20"/>
        </w:rPr>
        <w:t>N/A</w:t>
      </w:r>
    </w:p>
    <w:p w14:paraId="26245D96" w14:textId="54EFA880" w:rsidR="00B25D93" w:rsidRPr="002C1C50" w:rsidRDefault="00B25D93" w:rsidP="00B25D93">
      <w:pPr>
        <w:pStyle w:val="oneM2M-Heading1"/>
        <w:keepNext w:val="0"/>
        <w:ind w:left="0" w:firstLine="0"/>
        <w:rPr>
          <w:szCs w:val="22"/>
          <w:lang w:val="en-US"/>
        </w:rPr>
      </w:pPr>
      <w:r w:rsidRPr="002C1C50">
        <w:rPr>
          <w:szCs w:val="22"/>
          <w:lang w:val="en-US"/>
        </w:rPr>
        <w:t>5</w:t>
      </w:r>
      <w:r w:rsidRPr="002C1C50">
        <w:rPr>
          <w:szCs w:val="22"/>
          <w:lang w:val="en-US"/>
        </w:rPr>
        <w:tab/>
        <w:t>Review SSC Workplan</w:t>
      </w:r>
    </w:p>
    <w:p w14:paraId="5C270D4C" w14:textId="77777777" w:rsidR="00B25D93" w:rsidRPr="002C1C50" w:rsidRDefault="00B25D93" w:rsidP="00B25D93">
      <w:pPr>
        <w:pStyle w:val="oneM2M-Decision"/>
        <w:rPr>
          <w:b w:val="0"/>
          <w:color w:val="auto"/>
          <w:lang w:val="en-US"/>
        </w:rPr>
      </w:pPr>
    </w:p>
    <w:p w14:paraId="4B5D7482" w14:textId="5C7690A8" w:rsidR="00B25D93" w:rsidRPr="00F36096" w:rsidRDefault="00DE2D67" w:rsidP="00B25D93">
      <w:pPr>
        <w:pStyle w:val="oneM2M-Decision"/>
        <w:numPr>
          <w:ilvl w:val="0"/>
          <w:numId w:val="6"/>
        </w:numPr>
        <w:rPr>
          <w:bCs/>
          <w:color w:val="auto"/>
          <w:lang w:val="en-US"/>
        </w:rPr>
      </w:pPr>
      <w:r w:rsidRPr="00DC20B1">
        <w:rPr>
          <w:bCs/>
          <w:color w:val="auto"/>
          <w:lang w:val="en-US"/>
        </w:rPr>
        <w:t>High Level Next Steps</w:t>
      </w:r>
    </w:p>
    <w:p w14:paraId="11918FFE" w14:textId="4DE828AD" w:rsidR="002E6DD1" w:rsidRDefault="002E6DD1" w:rsidP="00B25D93">
      <w:pPr>
        <w:pStyle w:val="oneM2M-Decision"/>
        <w:rPr>
          <w:b w:val="0"/>
          <w:color w:val="auto"/>
          <w:lang w:val="en-US"/>
        </w:rPr>
      </w:pPr>
      <w:r w:rsidRPr="00F36096">
        <w:rPr>
          <w:b w:val="0"/>
          <w:color w:val="auto"/>
          <w:lang w:val="en-US"/>
        </w:rPr>
        <w:t>Dale noted th</w:t>
      </w:r>
      <w:r w:rsidR="00F36096" w:rsidRPr="00F36096">
        <w:rPr>
          <w:b w:val="0"/>
          <w:color w:val="auto"/>
          <w:lang w:val="en-US"/>
        </w:rPr>
        <w:t>at today’s meeting was</w:t>
      </w:r>
      <w:r w:rsidR="001755DF">
        <w:rPr>
          <w:b w:val="0"/>
          <w:color w:val="auto"/>
          <w:lang w:val="en-US"/>
        </w:rPr>
        <w:t xml:space="preserve"> previously</w:t>
      </w:r>
      <w:r w:rsidR="00F36096" w:rsidRPr="00F36096">
        <w:rPr>
          <w:b w:val="0"/>
          <w:color w:val="auto"/>
          <w:lang w:val="en-US"/>
        </w:rPr>
        <w:t xml:space="preserve"> rescheduled and the</w:t>
      </w:r>
      <w:r w:rsidRPr="00F36096">
        <w:rPr>
          <w:b w:val="0"/>
          <w:color w:val="auto"/>
          <w:lang w:val="en-US"/>
        </w:rPr>
        <w:t xml:space="preserve"> timing with the next December 2021 meeting</w:t>
      </w:r>
      <w:r w:rsidR="00F36096" w:rsidRPr="00F36096">
        <w:rPr>
          <w:b w:val="0"/>
          <w:color w:val="auto"/>
          <w:lang w:val="en-US"/>
        </w:rPr>
        <w:t xml:space="preserve"> is very soon. Given the proximity with the holidays, Dale proposed cancelling the December SSC meeting. There were no objections</w:t>
      </w:r>
      <w:r w:rsidR="001755DF">
        <w:rPr>
          <w:b w:val="0"/>
          <w:color w:val="auto"/>
          <w:lang w:val="en-US"/>
        </w:rPr>
        <w:t>,</w:t>
      </w:r>
      <w:r w:rsidR="00F36096" w:rsidRPr="00F36096">
        <w:rPr>
          <w:b w:val="0"/>
          <w:color w:val="auto"/>
          <w:lang w:val="en-US"/>
        </w:rPr>
        <w:t xml:space="preserve"> and the meeting cancellation notice will be sent out following this call.</w:t>
      </w:r>
      <w:r w:rsidRPr="00F36096">
        <w:rPr>
          <w:b w:val="0"/>
          <w:color w:val="auto"/>
          <w:lang w:val="en-US"/>
        </w:rPr>
        <w:t xml:space="preserve"> </w:t>
      </w:r>
    </w:p>
    <w:p w14:paraId="227BF3A3" w14:textId="083E8930" w:rsidR="00F36096" w:rsidRDefault="00F36096" w:rsidP="00B25D93">
      <w:pPr>
        <w:pStyle w:val="oneM2M-Decision"/>
        <w:rPr>
          <w:b w:val="0"/>
          <w:color w:val="auto"/>
          <w:lang w:val="en-US"/>
        </w:rPr>
      </w:pPr>
    </w:p>
    <w:p w14:paraId="6221A92A" w14:textId="52BBB236" w:rsidR="00F36096" w:rsidRPr="00F36096" w:rsidRDefault="00F36096" w:rsidP="00B25D93">
      <w:pPr>
        <w:pStyle w:val="oneM2M-Decision"/>
        <w:rPr>
          <w:b w:val="0"/>
          <w:color w:val="auto"/>
          <w:lang w:val="en-US"/>
        </w:rPr>
      </w:pPr>
      <w:r>
        <w:rPr>
          <w:b w:val="0"/>
          <w:color w:val="auto"/>
          <w:lang w:val="en-US"/>
        </w:rPr>
        <w:t xml:space="preserve">Dale raised the question of meeting cadence for 2022 and will send out an email to the SSC list to discuss </w:t>
      </w:r>
      <w:r w:rsidR="001755DF">
        <w:rPr>
          <w:b w:val="0"/>
          <w:color w:val="auto"/>
          <w:lang w:val="en-US"/>
        </w:rPr>
        <w:t xml:space="preserve">potentially </w:t>
      </w:r>
      <w:r>
        <w:rPr>
          <w:b w:val="0"/>
          <w:color w:val="auto"/>
          <w:lang w:val="en-US"/>
        </w:rPr>
        <w:t>meeting quarterly rather than monthly.</w:t>
      </w:r>
    </w:p>
    <w:p w14:paraId="5D189A24" w14:textId="77777777" w:rsidR="00375351" w:rsidRPr="009A6E87" w:rsidRDefault="00375351" w:rsidP="00B25D93">
      <w:pPr>
        <w:pStyle w:val="oneM2M-Decision"/>
        <w:rPr>
          <w:b w:val="0"/>
          <w:color w:val="auto"/>
          <w:sz w:val="21"/>
          <w:szCs w:val="21"/>
          <w:lang w:val="en-US"/>
        </w:rPr>
      </w:pPr>
    </w:p>
    <w:p w14:paraId="0CF6559E" w14:textId="2232E192" w:rsidR="006F42A3" w:rsidRPr="00E84D52" w:rsidRDefault="00586841" w:rsidP="006F42A3">
      <w:pPr>
        <w:pStyle w:val="oneM2M-Decision"/>
        <w:numPr>
          <w:ilvl w:val="0"/>
          <w:numId w:val="6"/>
        </w:numPr>
        <w:rPr>
          <w:bCs/>
          <w:color w:val="auto"/>
          <w:lang w:val="en-US"/>
        </w:rPr>
      </w:pPr>
      <w:r w:rsidRPr="009A6E87">
        <w:rPr>
          <w:bCs/>
          <w:color w:val="auto"/>
          <w:lang w:val="en-US"/>
        </w:rPr>
        <w:t>S</w:t>
      </w:r>
      <w:r w:rsidRPr="00E84D52">
        <w:rPr>
          <w:bCs/>
          <w:color w:val="auto"/>
          <w:lang w:val="en-US"/>
        </w:rPr>
        <w:t>peaking Events</w:t>
      </w:r>
      <w:r w:rsidR="006F42A3" w:rsidRPr="00E84D52">
        <w:rPr>
          <w:bCs/>
          <w:color w:val="auto"/>
          <w:lang w:val="en-US"/>
        </w:rPr>
        <w:t xml:space="preserve"> </w:t>
      </w:r>
      <w:r w:rsidR="00D873A6" w:rsidRPr="00E84D52">
        <w:rPr>
          <w:bCs/>
          <w:color w:val="auto"/>
          <w:lang w:val="en-US"/>
        </w:rPr>
        <w:t>- Completed</w:t>
      </w:r>
    </w:p>
    <w:p w14:paraId="3C52E153" w14:textId="030230AD" w:rsidR="00E84D52" w:rsidRPr="00E84D52" w:rsidRDefault="006F42A3" w:rsidP="00E84D52">
      <w:pPr>
        <w:pStyle w:val="oneM2M-Decision"/>
        <w:rPr>
          <w:b w:val="0"/>
          <w:color w:val="auto"/>
          <w:lang w:val="en-US"/>
        </w:rPr>
      </w:pPr>
      <w:r w:rsidRPr="00E84D52">
        <w:rPr>
          <w:b w:val="0"/>
          <w:color w:val="auto"/>
          <w:lang w:val="en-US"/>
        </w:rPr>
        <w:t>Dale noted that</w:t>
      </w:r>
      <w:r w:rsidR="009A6E87" w:rsidRPr="00E84D52">
        <w:rPr>
          <w:b w:val="0"/>
          <w:color w:val="auto"/>
          <w:lang w:val="en-US"/>
        </w:rPr>
        <w:t xml:space="preserve"> </w:t>
      </w:r>
      <w:r w:rsidR="00E84D52" w:rsidRPr="00E84D52">
        <w:rPr>
          <w:b w:val="0"/>
          <w:color w:val="auto"/>
          <w:lang w:val="en-US"/>
        </w:rPr>
        <w:t xml:space="preserve">GCF sponsored oneM2M Technology Overview in India (Oct 22, 2021) that he and Bob Flynn </w:t>
      </w:r>
      <w:r w:rsidR="00E84D52" w:rsidRPr="00E84D52">
        <w:rPr>
          <w:b w:val="0"/>
          <w:color w:val="auto"/>
          <w:lang w:val="en-US"/>
        </w:rPr>
        <w:t xml:space="preserve">spoke </w:t>
      </w:r>
      <w:r w:rsidR="00E84D52" w:rsidRPr="00E84D52">
        <w:rPr>
          <w:b w:val="0"/>
          <w:color w:val="auto"/>
          <w:lang w:val="en-US"/>
        </w:rPr>
        <w:t>at.</w:t>
      </w:r>
    </w:p>
    <w:p w14:paraId="17925EBF" w14:textId="77777777" w:rsidR="00D873A6" w:rsidRPr="003E3006" w:rsidRDefault="00D873A6" w:rsidP="00D873A6">
      <w:pPr>
        <w:pStyle w:val="oneM2M-Decision"/>
        <w:rPr>
          <w:b w:val="0"/>
          <w:color w:val="auto"/>
          <w:sz w:val="21"/>
          <w:szCs w:val="21"/>
          <w:highlight w:val="lightGray"/>
          <w:lang w:val="en-US"/>
        </w:rPr>
      </w:pPr>
    </w:p>
    <w:p w14:paraId="6549878C" w14:textId="27397B14" w:rsidR="00D873A6" w:rsidRPr="00A47C80" w:rsidRDefault="00D873A6" w:rsidP="00661397">
      <w:pPr>
        <w:pStyle w:val="oneM2M-Decision"/>
        <w:numPr>
          <w:ilvl w:val="0"/>
          <w:numId w:val="6"/>
        </w:numPr>
        <w:rPr>
          <w:bCs/>
          <w:color w:val="auto"/>
          <w:lang w:val="en-US"/>
        </w:rPr>
      </w:pPr>
      <w:r w:rsidRPr="009A6E87">
        <w:rPr>
          <w:bCs/>
          <w:color w:val="auto"/>
          <w:lang w:val="en-US"/>
        </w:rPr>
        <w:t>Speakin</w:t>
      </w:r>
      <w:r w:rsidRPr="00A47C80">
        <w:rPr>
          <w:bCs/>
          <w:color w:val="auto"/>
          <w:lang w:val="en-US"/>
        </w:rPr>
        <w:t>g Events - Potentials</w:t>
      </w:r>
    </w:p>
    <w:p w14:paraId="69DA75B5" w14:textId="25CD629C" w:rsidR="00A515B9" w:rsidRPr="00A47C80" w:rsidRDefault="00A515B9" w:rsidP="00A515B9">
      <w:pPr>
        <w:pStyle w:val="oneM2M-Decision"/>
        <w:rPr>
          <w:b w:val="0"/>
          <w:color w:val="auto"/>
        </w:rPr>
      </w:pPr>
      <w:r w:rsidRPr="00A47C80">
        <w:rPr>
          <w:b w:val="0"/>
          <w:color w:val="auto"/>
          <w:lang w:val="en-US"/>
        </w:rPr>
        <w:t>Other potential events for speakers include Embedded Technology Convention ASIA and Embedded Technology Convention USA.</w:t>
      </w:r>
    </w:p>
    <w:p w14:paraId="457E8497" w14:textId="77777777" w:rsidR="00D873A6" w:rsidRPr="003E3006" w:rsidRDefault="00D873A6" w:rsidP="00D873A6">
      <w:pPr>
        <w:pStyle w:val="oneM2M-Decision"/>
        <w:rPr>
          <w:b w:val="0"/>
          <w:color w:val="auto"/>
          <w:sz w:val="21"/>
          <w:szCs w:val="21"/>
          <w:highlight w:val="lightGray"/>
          <w:lang w:val="en-US"/>
        </w:rPr>
      </w:pPr>
    </w:p>
    <w:p w14:paraId="0548EF81" w14:textId="54127483" w:rsidR="004D30A4" w:rsidRPr="00FE13E8" w:rsidRDefault="004D30A4" w:rsidP="00661397">
      <w:pPr>
        <w:pStyle w:val="oneM2M-Decision"/>
        <w:numPr>
          <w:ilvl w:val="0"/>
          <w:numId w:val="6"/>
        </w:numPr>
        <w:rPr>
          <w:bCs/>
          <w:color w:val="auto"/>
          <w:lang w:val="en-US"/>
        </w:rPr>
      </w:pPr>
      <w:r>
        <w:rPr>
          <w:bCs/>
          <w:color w:val="auto"/>
          <w:lang w:val="en-US"/>
        </w:rPr>
        <w:t>Liaison Activities</w:t>
      </w:r>
      <w:r w:rsidRPr="000E5B9C">
        <w:rPr>
          <w:bCs/>
          <w:color w:val="auto"/>
          <w:lang w:val="en-US"/>
        </w:rPr>
        <w:t xml:space="preserve"> </w:t>
      </w:r>
    </w:p>
    <w:p w14:paraId="277B39CB" w14:textId="77777777" w:rsidR="00013C95" w:rsidRPr="008F63F9" w:rsidRDefault="00013C95" w:rsidP="00013C95">
      <w:pPr>
        <w:pStyle w:val="oneM2M-Decision"/>
        <w:rPr>
          <w:bCs/>
          <w:color w:val="auto"/>
        </w:rPr>
      </w:pPr>
      <w:r w:rsidRPr="008F63F9">
        <w:rPr>
          <w:bCs/>
          <w:color w:val="auto"/>
        </w:rPr>
        <w:t>AIOTI - Digital for Green</w:t>
      </w:r>
    </w:p>
    <w:p w14:paraId="6CCCF97C" w14:textId="77777777" w:rsidR="008F63F9" w:rsidRPr="008F63F9" w:rsidRDefault="008F63F9" w:rsidP="0030700F">
      <w:pPr>
        <w:pStyle w:val="oneM2M-Decision"/>
        <w:rPr>
          <w:b w:val="0"/>
          <w:color w:val="auto"/>
        </w:rPr>
      </w:pPr>
      <w:r w:rsidRPr="008F63F9">
        <w:rPr>
          <w:b w:val="0"/>
          <w:color w:val="auto"/>
        </w:rPr>
        <w:t>oneM2M SSC is contributing towards AIOTI Digital for Green vision document</w:t>
      </w:r>
      <w:r w:rsidRPr="008F63F9">
        <w:rPr>
          <w:b w:val="0"/>
          <w:color w:val="auto"/>
        </w:rPr>
        <w:t>.</w:t>
      </w:r>
    </w:p>
    <w:p w14:paraId="3627B362" w14:textId="5ED4E6BC" w:rsidR="00013C95" w:rsidRPr="008F63F9" w:rsidRDefault="00013C95" w:rsidP="00013C95">
      <w:pPr>
        <w:pStyle w:val="oneM2M-Decision"/>
        <w:rPr>
          <w:b w:val="0"/>
          <w:color w:val="auto"/>
        </w:rPr>
      </w:pPr>
    </w:p>
    <w:p w14:paraId="31D59136" w14:textId="77777777" w:rsidR="00013C95" w:rsidRPr="008F63F9" w:rsidRDefault="00013C95" w:rsidP="00013C95">
      <w:pPr>
        <w:pStyle w:val="oneM2M-Decision"/>
        <w:rPr>
          <w:bCs/>
          <w:color w:val="auto"/>
        </w:rPr>
      </w:pPr>
      <w:r w:rsidRPr="008F63F9">
        <w:rPr>
          <w:bCs/>
          <w:color w:val="auto"/>
        </w:rPr>
        <w:t>ATIS Next G Alliance – Green G</w:t>
      </w:r>
    </w:p>
    <w:p w14:paraId="2B2C62F0" w14:textId="45B60A23" w:rsidR="00D85B39" w:rsidRPr="00A35AAE" w:rsidRDefault="00E45C07" w:rsidP="00AA4A62">
      <w:pPr>
        <w:pStyle w:val="oneM2M-Decision"/>
        <w:rPr>
          <w:b w:val="0"/>
          <w:color w:val="auto"/>
        </w:rPr>
      </w:pPr>
      <w:r w:rsidRPr="00A35AAE">
        <w:rPr>
          <w:b w:val="0"/>
          <w:color w:val="auto"/>
        </w:rPr>
        <w:t xml:space="preserve">Dale </w:t>
      </w:r>
      <w:r w:rsidR="001B1B2A" w:rsidRPr="00A35AAE">
        <w:rPr>
          <w:b w:val="0"/>
          <w:color w:val="auto"/>
        </w:rPr>
        <w:t xml:space="preserve">noted that </w:t>
      </w:r>
      <w:r w:rsidR="008F63F9" w:rsidRPr="008F63F9">
        <w:rPr>
          <w:b w:val="0"/>
          <w:color w:val="auto"/>
        </w:rPr>
        <w:t>Green G working group</w:t>
      </w:r>
      <w:r w:rsidR="00B93D89" w:rsidRPr="00A35AAE">
        <w:rPr>
          <w:b w:val="0"/>
          <w:color w:val="auto"/>
        </w:rPr>
        <w:t xml:space="preserve"> has been busy </w:t>
      </w:r>
      <w:r w:rsidR="00F36096" w:rsidRPr="00A35AAE">
        <w:rPr>
          <w:b w:val="0"/>
          <w:color w:val="auto"/>
        </w:rPr>
        <w:t xml:space="preserve">finishing up their white paper </w:t>
      </w:r>
      <w:r w:rsidR="00B93D89" w:rsidRPr="00A35AAE">
        <w:rPr>
          <w:b w:val="0"/>
          <w:color w:val="auto"/>
        </w:rPr>
        <w:t>and</w:t>
      </w:r>
      <w:r w:rsidR="00A35AAE" w:rsidRPr="00A35AAE">
        <w:rPr>
          <w:b w:val="0"/>
          <w:color w:val="auto"/>
        </w:rPr>
        <w:t xml:space="preserve"> once that is complete the group</w:t>
      </w:r>
      <w:r w:rsidR="00B93D89" w:rsidRPr="00A35AAE">
        <w:rPr>
          <w:b w:val="0"/>
          <w:color w:val="auto"/>
        </w:rPr>
        <w:t xml:space="preserve"> can begin to reach out </w:t>
      </w:r>
      <w:r w:rsidR="00D85B39" w:rsidRPr="00A35AAE">
        <w:rPr>
          <w:b w:val="0"/>
          <w:color w:val="auto"/>
        </w:rPr>
        <w:t xml:space="preserve">to identify collaboration topics </w:t>
      </w:r>
      <w:r w:rsidR="00AA4A62" w:rsidRPr="00A35AAE">
        <w:rPr>
          <w:b w:val="0"/>
          <w:color w:val="auto"/>
        </w:rPr>
        <w:t xml:space="preserve">within </w:t>
      </w:r>
      <w:r w:rsidR="00A35AAE" w:rsidRPr="00A35AAE">
        <w:rPr>
          <w:b w:val="0"/>
          <w:color w:val="auto"/>
        </w:rPr>
        <w:t>our case studies</w:t>
      </w:r>
      <w:r w:rsidR="00D85B39" w:rsidRPr="00A35AAE">
        <w:rPr>
          <w:b w:val="0"/>
          <w:color w:val="auto"/>
        </w:rPr>
        <w:t>.</w:t>
      </w:r>
    </w:p>
    <w:p w14:paraId="00A61C95" w14:textId="77777777" w:rsidR="007A1200" w:rsidRPr="00616C3A" w:rsidRDefault="007A1200" w:rsidP="00013C95">
      <w:pPr>
        <w:pStyle w:val="oneM2M-Decision"/>
        <w:rPr>
          <w:b w:val="0"/>
          <w:color w:val="auto"/>
        </w:rPr>
      </w:pPr>
    </w:p>
    <w:p w14:paraId="42BFC05F" w14:textId="77777777" w:rsidR="008D6DA0" w:rsidRPr="00616C3A" w:rsidRDefault="008D6DA0" w:rsidP="00B25D93">
      <w:pPr>
        <w:pStyle w:val="oneM2M-Decision"/>
        <w:rPr>
          <w:bCs/>
          <w:color w:val="auto"/>
        </w:rPr>
      </w:pPr>
      <w:r w:rsidRPr="00616C3A">
        <w:rPr>
          <w:bCs/>
          <w:color w:val="auto"/>
        </w:rPr>
        <w:t xml:space="preserve">NGMN’s Green G Future Networks </w:t>
      </w:r>
    </w:p>
    <w:p w14:paraId="31FA03EE" w14:textId="31CC6510" w:rsidR="00AA4A62" w:rsidRPr="00616C3A" w:rsidRDefault="00616C3A" w:rsidP="00AA4A62">
      <w:pPr>
        <w:pStyle w:val="oneM2M-Decision"/>
        <w:rPr>
          <w:b w:val="0"/>
          <w:color w:val="auto"/>
        </w:rPr>
      </w:pPr>
      <w:r w:rsidRPr="00616C3A">
        <w:rPr>
          <w:b w:val="0"/>
          <w:color w:val="auto"/>
        </w:rPr>
        <w:t xml:space="preserve">Pending </w:t>
      </w:r>
      <w:r w:rsidR="00AA4A62" w:rsidRPr="00616C3A">
        <w:rPr>
          <w:b w:val="0"/>
          <w:color w:val="auto"/>
        </w:rPr>
        <w:t>identif</w:t>
      </w:r>
      <w:r w:rsidRPr="00616C3A">
        <w:rPr>
          <w:b w:val="0"/>
          <w:color w:val="auto"/>
        </w:rPr>
        <w:t>ication of</w:t>
      </w:r>
      <w:r w:rsidR="00AA4A62" w:rsidRPr="00616C3A">
        <w:rPr>
          <w:b w:val="0"/>
          <w:color w:val="auto"/>
        </w:rPr>
        <w:t xml:space="preserve"> collaboration topics.</w:t>
      </w:r>
    </w:p>
    <w:p w14:paraId="46BC3156" w14:textId="5F75A26B" w:rsidR="005F5911" w:rsidRPr="00AA4A62" w:rsidRDefault="005F5911" w:rsidP="00AA4A62">
      <w:pPr>
        <w:pStyle w:val="oneM2M-Decision"/>
        <w:rPr>
          <w:b w:val="0"/>
          <w:color w:val="auto"/>
        </w:rPr>
      </w:pPr>
    </w:p>
    <w:p w14:paraId="3174D886" w14:textId="77777777" w:rsidR="008D6DA0" w:rsidRPr="0020302B" w:rsidRDefault="008D6DA0" w:rsidP="00B25D93">
      <w:pPr>
        <w:pStyle w:val="oneM2M-Decision"/>
        <w:rPr>
          <w:b w:val="0"/>
          <w:color w:val="auto"/>
          <w:sz w:val="21"/>
          <w:szCs w:val="21"/>
          <w:highlight w:val="yellow"/>
          <w:lang w:val="en-US"/>
        </w:rPr>
      </w:pPr>
    </w:p>
    <w:p w14:paraId="6372751F" w14:textId="14AE8B85" w:rsidR="004D30A4" w:rsidRPr="00FE13E8" w:rsidRDefault="004D30A4" w:rsidP="00661397">
      <w:pPr>
        <w:pStyle w:val="oneM2M-Decision"/>
        <w:numPr>
          <w:ilvl w:val="0"/>
          <w:numId w:val="6"/>
        </w:numPr>
        <w:rPr>
          <w:bCs/>
          <w:color w:val="auto"/>
          <w:lang w:val="en-US"/>
        </w:rPr>
      </w:pPr>
      <w:r>
        <w:rPr>
          <w:bCs/>
          <w:color w:val="auto"/>
          <w:lang w:val="en-US"/>
        </w:rPr>
        <w:t>Webinars</w:t>
      </w:r>
      <w:r w:rsidRPr="000E5B9C">
        <w:rPr>
          <w:bCs/>
          <w:color w:val="auto"/>
          <w:lang w:val="en-US"/>
        </w:rPr>
        <w:t xml:space="preserve"> </w:t>
      </w:r>
    </w:p>
    <w:p w14:paraId="227D679B" w14:textId="746BAA33" w:rsidR="00A35AAE" w:rsidRDefault="00A35AAE" w:rsidP="004D30A4">
      <w:pPr>
        <w:pStyle w:val="oneM2M-Decision"/>
        <w:rPr>
          <w:b w:val="0"/>
          <w:color w:val="auto"/>
          <w:lang w:val="en-US"/>
        </w:rPr>
      </w:pPr>
      <w:r>
        <w:rPr>
          <w:b w:val="0"/>
          <w:color w:val="auto"/>
          <w:lang w:val="en-US"/>
        </w:rPr>
        <w:t xml:space="preserve">Nothing on the radar for future webinars, but perhaps room to consider </w:t>
      </w:r>
      <w:r w:rsidR="000A574F">
        <w:rPr>
          <w:b w:val="0"/>
          <w:color w:val="auto"/>
          <w:lang w:val="en-US"/>
        </w:rPr>
        <w:t>a webinar</w:t>
      </w:r>
      <w:r w:rsidR="00461902">
        <w:rPr>
          <w:b w:val="0"/>
          <w:color w:val="auto"/>
          <w:lang w:val="en-US"/>
        </w:rPr>
        <w:t xml:space="preserve"> </w:t>
      </w:r>
      <w:r w:rsidR="000A574F">
        <w:rPr>
          <w:b w:val="0"/>
          <w:color w:val="auto"/>
          <w:lang w:val="en-US"/>
        </w:rPr>
        <w:t xml:space="preserve">with one of the groups mentioned in the liaison section. </w:t>
      </w:r>
      <w:proofErr w:type="gramStart"/>
      <w:r w:rsidR="000A574F">
        <w:rPr>
          <w:b w:val="0"/>
          <w:color w:val="auto"/>
          <w:lang w:val="en-US"/>
        </w:rPr>
        <w:t>At this time</w:t>
      </w:r>
      <w:proofErr w:type="gramEnd"/>
      <w:r w:rsidR="000A574F">
        <w:rPr>
          <w:b w:val="0"/>
          <w:color w:val="auto"/>
          <w:lang w:val="en-US"/>
        </w:rPr>
        <w:t xml:space="preserve"> no future plans for a webinar.</w:t>
      </w:r>
    </w:p>
    <w:p w14:paraId="66C0FD00" w14:textId="77777777" w:rsidR="004D30A4" w:rsidRPr="003D3817" w:rsidRDefault="004D30A4" w:rsidP="004D30A4">
      <w:pPr>
        <w:pStyle w:val="oneM2M-Decision"/>
        <w:rPr>
          <w:b w:val="0"/>
          <w:color w:val="auto"/>
        </w:rPr>
      </w:pPr>
    </w:p>
    <w:p w14:paraId="7D8696D8" w14:textId="480B5FFF" w:rsidR="00661397" w:rsidRPr="0048543E" w:rsidRDefault="004D30A4" w:rsidP="004D30A4">
      <w:pPr>
        <w:pStyle w:val="oneM2M-Decision"/>
        <w:numPr>
          <w:ilvl w:val="0"/>
          <w:numId w:val="6"/>
        </w:numPr>
        <w:rPr>
          <w:bCs/>
          <w:color w:val="auto"/>
          <w:lang w:val="en-US"/>
        </w:rPr>
      </w:pPr>
      <w:r w:rsidRPr="0048543E">
        <w:rPr>
          <w:bCs/>
          <w:color w:val="auto"/>
          <w:lang w:val="en-US"/>
        </w:rPr>
        <w:t xml:space="preserve">Articles </w:t>
      </w:r>
    </w:p>
    <w:p w14:paraId="1F6D71AD" w14:textId="28197BF1" w:rsidR="00370BAD" w:rsidRPr="00E50E14" w:rsidRDefault="000A574F" w:rsidP="004D30A4">
      <w:pPr>
        <w:pStyle w:val="oneM2M-Decision"/>
        <w:rPr>
          <w:b w:val="0"/>
          <w:color w:val="auto"/>
        </w:rPr>
      </w:pPr>
      <w:r>
        <w:rPr>
          <w:b w:val="0"/>
          <w:color w:val="auto"/>
        </w:rPr>
        <w:t xml:space="preserve">Ken </w:t>
      </w:r>
      <w:r w:rsidR="00781873">
        <w:rPr>
          <w:b w:val="0"/>
          <w:color w:val="auto"/>
        </w:rPr>
        <w:t>noted that</w:t>
      </w:r>
      <w:r>
        <w:rPr>
          <w:b w:val="0"/>
          <w:color w:val="auto"/>
        </w:rPr>
        <w:t xml:space="preserve"> there was a webinar in </w:t>
      </w:r>
      <w:r w:rsidR="00500846">
        <w:rPr>
          <w:b w:val="0"/>
          <w:color w:val="auto"/>
        </w:rPr>
        <w:t>August</w:t>
      </w:r>
      <w:r>
        <w:rPr>
          <w:b w:val="0"/>
          <w:color w:val="auto"/>
        </w:rPr>
        <w:t xml:space="preserve"> about sustainability with 3 different speakers, Ken took some of that speaking material to draft a short article with in</w:t>
      </w:r>
      <w:r w:rsidR="00E50E14">
        <w:rPr>
          <w:b w:val="0"/>
          <w:color w:val="auto"/>
        </w:rPr>
        <w:t xml:space="preserve">formation on </w:t>
      </w:r>
      <w:r w:rsidR="0046650D">
        <w:rPr>
          <w:b w:val="0"/>
          <w:color w:val="auto"/>
        </w:rPr>
        <w:t xml:space="preserve">designing </w:t>
      </w:r>
      <w:r w:rsidR="00A7197F" w:rsidRPr="00A7197F">
        <w:rPr>
          <w:b w:val="0"/>
          <w:color w:val="auto"/>
        </w:rPr>
        <w:t>communications technologies</w:t>
      </w:r>
      <w:r w:rsidR="00A7197F">
        <w:rPr>
          <w:b w:val="0"/>
          <w:color w:val="auto"/>
        </w:rPr>
        <w:t xml:space="preserve"> (</w:t>
      </w:r>
      <w:r w:rsidR="00E50E14">
        <w:rPr>
          <w:b w:val="0"/>
          <w:color w:val="auto"/>
        </w:rPr>
        <w:t>I</w:t>
      </w:r>
      <w:r w:rsidR="00A7197F">
        <w:rPr>
          <w:b w:val="0"/>
          <w:color w:val="auto"/>
        </w:rPr>
        <w:t xml:space="preserve">CT) </w:t>
      </w:r>
      <w:r w:rsidR="0046650D">
        <w:rPr>
          <w:b w:val="0"/>
          <w:color w:val="auto"/>
        </w:rPr>
        <w:t xml:space="preserve">for modularity and reuse. </w:t>
      </w:r>
      <w:r w:rsidR="00461902">
        <w:rPr>
          <w:b w:val="0"/>
          <w:color w:val="auto"/>
        </w:rPr>
        <w:t xml:space="preserve">That article can be found here: </w:t>
      </w:r>
      <w:hyperlink r:id="rId10" w:history="1">
        <w:hyperlink r:id="rId11" w:history="1">
          <w:r w:rsidR="00461902" w:rsidRPr="00E50E14">
            <w:rPr>
              <w:rStyle w:val="Hyperlink"/>
              <w:b w:val="0"/>
            </w:rPr>
            <w:t>https://www.iotforall.com/greening-by-ict-iot-sustainability-by-design</w:t>
          </w:r>
        </w:hyperlink>
      </w:hyperlink>
      <w:r w:rsidR="00461902">
        <w:rPr>
          <w:b w:val="0"/>
          <w:color w:val="auto"/>
        </w:rPr>
        <w:t xml:space="preserve">. </w:t>
      </w:r>
      <w:r w:rsidR="0046650D">
        <w:rPr>
          <w:b w:val="0"/>
          <w:color w:val="auto"/>
        </w:rPr>
        <w:t>He</w:t>
      </w:r>
      <w:r w:rsidR="00E8128F">
        <w:rPr>
          <w:b w:val="0"/>
          <w:color w:val="auto"/>
        </w:rPr>
        <w:t xml:space="preserve"> noted that</w:t>
      </w:r>
      <w:r w:rsidR="0046650D">
        <w:rPr>
          <w:b w:val="0"/>
          <w:color w:val="auto"/>
        </w:rPr>
        <w:t xml:space="preserve"> webinars are good for </w:t>
      </w:r>
      <w:r w:rsidR="00E8128F">
        <w:rPr>
          <w:b w:val="0"/>
          <w:color w:val="auto"/>
        </w:rPr>
        <w:t>providing our i</w:t>
      </w:r>
      <w:r w:rsidR="0046650D">
        <w:rPr>
          <w:b w:val="0"/>
          <w:color w:val="auto"/>
        </w:rPr>
        <w:t>nfo</w:t>
      </w:r>
      <w:r w:rsidR="00E8128F">
        <w:rPr>
          <w:b w:val="0"/>
          <w:color w:val="auto"/>
        </w:rPr>
        <w:t xml:space="preserve">rmation to the outside </w:t>
      </w:r>
      <w:r w:rsidR="0046650D">
        <w:rPr>
          <w:b w:val="0"/>
          <w:color w:val="auto"/>
        </w:rPr>
        <w:t xml:space="preserve">world </w:t>
      </w:r>
      <w:r w:rsidR="00E8128F">
        <w:rPr>
          <w:b w:val="0"/>
          <w:color w:val="auto"/>
        </w:rPr>
        <w:t>while also p</w:t>
      </w:r>
      <w:r w:rsidR="0046650D">
        <w:rPr>
          <w:b w:val="0"/>
          <w:color w:val="auto"/>
        </w:rPr>
        <w:t>rovid</w:t>
      </w:r>
      <w:r w:rsidR="00E8128F">
        <w:rPr>
          <w:b w:val="0"/>
          <w:color w:val="auto"/>
        </w:rPr>
        <w:t>ing useful</w:t>
      </w:r>
      <w:r w:rsidR="0046650D">
        <w:rPr>
          <w:b w:val="0"/>
          <w:color w:val="auto"/>
        </w:rPr>
        <w:t xml:space="preserve"> material for publishing </w:t>
      </w:r>
      <w:r w:rsidR="00461902">
        <w:rPr>
          <w:b w:val="0"/>
          <w:color w:val="auto"/>
        </w:rPr>
        <w:t>on the</w:t>
      </w:r>
      <w:r w:rsidR="0046650D">
        <w:rPr>
          <w:b w:val="0"/>
          <w:color w:val="auto"/>
        </w:rPr>
        <w:t xml:space="preserve"> website. </w:t>
      </w:r>
    </w:p>
    <w:p w14:paraId="0315164B" w14:textId="77777777" w:rsidR="000A574F" w:rsidRPr="0048543E" w:rsidRDefault="000A574F" w:rsidP="004D30A4">
      <w:pPr>
        <w:pStyle w:val="oneM2M-Decision"/>
        <w:rPr>
          <w:b w:val="0"/>
          <w:color w:val="auto"/>
        </w:rPr>
      </w:pPr>
    </w:p>
    <w:p w14:paraId="6910DB0D" w14:textId="02640164" w:rsidR="004D30A4" w:rsidRPr="00FE13E8" w:rsidRDefault="004D30A4" w:rsidP="00661397">
      <w:pPr>
        <w:pStyle w:val="oneM2M-Decision"/>
        <w:numPr>
          <w:ilvl w:val="0"/>
          <w:numId w:val="6"/>
        </w:numPr>
        <w:rPr>
          <w:bCs/>
          <w:color w:val="auto"/>
          <w:lang w:val="en-US"/>
        </w:rPr>
      </w:pPr>
      <w:r>
        <w:rPr>
          <w:bCs/>
          <w:color w:val="auto"/>
          <w:lang w:val="en-US"/>
        </w:rPr>
        <w:t>White Papers</w:t>
      </w:r>
      <w:r w:rsidRPr="000E5B9C">
        <w:rPr>
          <w:bCs/>
          <w:color w:val="auto"/>
          <w:lang w:val="en-US"/>
        </w:rPr>
        <w:t xml:space="preserve"> </w:t>
      </w:r>
    </w:p>
    <w:p w14:paraId="621B2AB5" w14:textId="12A62CD0" w:rsidR="00287FEA" w:rsidRDefault="0059063F" w:rsidP="00E87D1C">
      <w:pPr>
        <w:pStyle w:val="oneM2M-Decision"/>
        <w:rPr>
          <w:b w:val="0"/>
          <w:color w:val="auto"/>
          <w:lang w:val="en-US"/>
        </w:rPr>
      </w:pPr>
      <w:r>
        <w:rPr>
          <w:b w:val="0"/>
          <w:color w:val="auto"/>
          <w:lang w:val="en-US"/>
        </w:rPr>
        <w:t xml:space="preserve">Dale noted that </w:t>
      </w:r>
      <w:r w:rsidR="00C046B2">
        <w:rPr>
          <w:b w:val="0"/>
          <w:color w:val="auto"/>
          <w:lang w:val="en-US"/>
        </w:rPr>
        <w:t xml:space="preserve">there is no current work on a white </w:t>
      </w:r>
      <w:proofErr w:type="gramStart"/>
      <w:r w:rsidR="00C046B2">
        <w:rPr>
          <w:b w:val="0"/>
          <w:color w:val="auto"/>
          <w:lang w:val="en-US"/>
        </w:rPr>
        <w:t>paper, and</w:t>
      </w:r>
      <w:proofErr w:type="gramEnd"/>
      <w:r w:rsidR="00C046B2">
        <w:rPr>
          <w:b w:val="0"/>
          <w:color w:val="auto"/>
          <w:lang w:val="en-US"/>
        </w:rPr>
        <w:t xml:space="preserve"> f</w:t>
      </w:r>
      <w:r w:rsidR="00287FEA">
        <w:rPr>
          <w:b w:val="0"/>
          <w:color w:val="auto"/>
          <w:lang w:val="en-US"/>
        </w:rPr>
        <w:t xml:space="preserve">ollowing </w:t>
      </w:r>
      <w:r w:rsidR="00C046B2">
        <w:rPr>
          <w:b w:val="0"/>
          <w:color w:val="auto"/>
          <w:lang w:val="en-US"/>
        </w:rPr>
        <w:t xml:space="preserve">the completion of one or more of the current </w:t>
      </w:r>
      <w:r w:rsidR="00287FEA">
        <w:rPr>
          <w:b w:val="0"/>
          <w:color w:val="auto"/>
          <w:lang w:val="en-US"/>
        </w:rPr>
        <w:t xml:space="preserve">cases studies </w:t>
      </w:r>
      <w:r w:rsidR="00C046B2">
        <w:rPr>
          <w:b w:val="0"/>
          <w:color w:val="auto"/>
          <w:lang w:val="en-US"/>
        </w:rPr>
        <w:t xml:space="preserve">there </w:t>
      </w:r>
      <w:r w:rsidR="00287FEA">
        <w:rPr>
          <w:b w:val="0"/>
          <w:color w:val="auto"/>
          <w:lang w:val="en-US"/>
        </w:rPr>
        <w:t>may</w:t>
      </w:r>
      <w:r w:rsidR="00C046B2">
        <w:rPr>
          <w:b w:val="0"/>
          <w:color w:val="auto"/>
          <w:lang w:val="en-US"/>
        </w:rPr>
        <w:t xml:space="preserve"> opportunity </w:t>
      </w:r>
      <w:r w:rsidR="00287FEA">
        <w:rPr>
          <w:b w:val="0"/>
          <w:color w:val="auto"/>
          <w:lang w:val="en-US"/>
        </w:rPr>
        <w:t>for another white paper</w:t>
      </w:r>
      <w:r w:rsidR="00C046B2">
        <w:rPr>
          <w:b w:val="0"/>
          <w:color w:val="auto"/>
          <w:lang w:val="en-US"/>
        </w:rPr>
        <w:t>.</w:t>
      </w:r>
    </w:p>
    <w:p w14:paraId="153FCC0C" w14:textId="77777777" w:rsidR="00865AA4" w:rsidRDefault="00865AA4" w:rsidP="004D30A4">
      <w:pPr>
        <w:pStyle w:val="oneM2M-Decision"/>
        <w:rPr>
          <w:b w:val="0"/>
          <w:color w:val="auto"/>
        </w:rPr>
      </w:pPr>
    </w:p>
    <w:p w14:paraId="317C156B" w14:textId="6A25DCD2" w:rsidR="004E3A69" w:rsidRPr="007E60C6" w:rsidRDefault="0015111D" w:rsidP="0015111D">
      <w:pPr>
        <w:pStyle w:val="oneM2M-Decision"/>
        <w:numPr>
          <w:ilvl w:val="0"/>
          <w:numId w:val="6"/>
        </w:numPr>
        <w:rPr>
          <w:bCs/>
          <w:color w:val="auto"/>
          <w:lang w:val="en-US"/>
        </w:rPr>
      </w:pPr>
      <w:r w:rsidRPr="007E60C6">
        <w:rPr>
          <w:bCs/>
          <w:color w:val="auto"/>
          <w:lang w:val="en-US"/>
        </w:rPr>
        <w:t xml:space="preserve">Case Study Ideas </w:t>
      </w:r>
    </w:p>
    <w:p w14:paraId="5D11159F" w14:textId="307BE438" w:rsidR="00152F03" w:rsidRPr="00287FEA" w:rsidRDefault="00152F03" w:rsidP="00152F03">
      <w:pPr>
        <w:pStyle w:val="oneM2M-Decision"/>
        <w:rPr>
          <w:b w:val="0"/>
          <w:color w:val="auto"/>
          <w:lang w:val="en-US"/>
        </w:rPr>
      </w:pPr>
      <w:r w:rsidRPr="00287FEA">
        <w:rPr>
          <w:b w:val="0"/>
          <w:color w:val="auto"/>
          <w:lang w:val="en-US"/>
        </w:rPr>
        <w:t>Dale noted that the main topics of discussion today are the candidate case-study topics below.</w:t>
      </w:r>
    </w:p>
    <w:p w14:paraId="464B165F" w14:textId="77777777" w:rsidR="00152F03" w:rsidRPr="003E3006" w:rsidRDefault="00152F03" w:rsidP="00152F03">
      <w:pPr>
        <w:pStyle w:val="oneM2M-Decision"/>
        <w:rPr>
          <w:bCs/>
          <w:color w:val="auto"/>
          <w:highlight w:val="lightGray"/>
          <w:lang w:val="en-US"/>
        </w:rPr>
      </w:pPr>
    </w:p>
    <w:p w14:paraId="5EA1347A" w14:textId="6D62E812" w:rsidR="004E3A69" w:rsidRPr="00702CD2" w:rsidRDefault="004E3A69" w:rsidP="0015111D">
      <w:pPr>
        <w:pStyle w:val="oneM2M-Decision"/>
        <w:rPr>
          <w:color w:val="auto"/>
        </w:rPr>
      </w:pPr>
      <w:r w:rsidRPr="00702CD2">
        <w:rPr>
          <w:color w:val="auto"/>
        </w:rPr>
        <w:t>Candidate Case-studies (1/4)</w:t>
      </w:r>
    </w:p>
    <w:p w14:paraId="1117490A" w14:textId="4D780624" w:rsidR="00374531" w:rsidRPr="0049771C" w:rsidRDefault="0049771C" w:rsidP="003353B4">
      <w:pPr>
        <w:pStyle w:val="oneM2M-Decision"/>
        <w:rPr>
          <w:b w:val="0"/>
          <w:color w:val="auto"/>
        </w:rPr>
      </w:pPr>
      <w:r>
        <w:rPr>
          <w:b w:val="0"/>
          <w:color w:val="auto"/>
        </w:rPr>
        <w:t>Dale noted that the group has</w:t>
      </w:r>
      <w:r w:rsidR="00374531" w:rsidRPr="0049771C">
        <w:rPr>
          <w:b w:val="0"/>
          <w:color w:val="auto"/>
        </w:rPr>
        <w:t xml:space="preserve"> been looking at the oneM2M specification with two approaches: looking at the functionality and features already included in the standard, </w:t>
      </w:r>
      <w:r w:rsidR="00A07F38">
        <w:rPr>
          <w:b w:val="0"/>
          <w:color w:val="auto"/>
        </w:rPr>
        <w:t xml:space="preserve">which is a </w:t>
      </w:r>
      <w:r w:rsidR="00374531" w:rsidRPr="0049771C">
        <w:rPr>
          <w:b w:val="0"/>
          <w:color w:val="auto"/>
        </w:rPr>
        <w:t>good opportunity for those not familiar with oneM2M to become more familiar</w:t>
      </w:r>
      <w:r w:rsidR="0059063F">
        <w:rPr>
          <w:b w:val="0"/>
          <w:color w:val="auto"/>
        </w:rPr>
        <w:t>;</w:t>
      </w:r>
      <w:r w:rsidR="00374531" w:rsidRPr="0049771C">
        <w:rPr>
          <w:b w:val="0"/>
          <w:color w:val="auto"/>
        </w:rPr>
        <w:t xml:space="preserve"> and for oneM2M veterans to </w:t>
      </w:r>
      <w:r w:rsidR="006E63FF" w:rsidRPr="0049771C">
        <w:rPr>
          <w:b w:val="0"/>
          <w:color w:val="auto"/>
        </w:rPr>
        <w:t xml:space="preserve">be able to spot gaps or potential shortcomings as well as potential </w:t>
      </w:r>
      <w:r w:rsidRPr="0049771C">
        <w:rPr>
          <w:b w:val="0"/>
          <w:color w:val="auto"/>
        </w:rPr>
        <w:t>opportunities for further improvements</w:t>
      </w:r>
      <w:r w:rsidR="006E63FF" w:rsidRPr="0049771C">
        <w:rPr>
          <w:b w:val="0"/>
          <w:color w:val="auto"/>
        </w:rPr>
        <w:t>.</w:t>
      </w:r>
      <w:r w:rsidRPr="0049771C">
        <w:rPr>
          <w:b w:val="0"/>
          <w:color w:val="auto"/>
        </w:rPr>
        <w:t xml:space="preserve"> This work can be found in </w:t>
      </w:r>
      <w:hyperlink r:id="rId12" w:history="1">
        <w:r w:rsidRPr="0049771C">
          <w:rPr>
            <w:rStyle w:val="Hyperlink"/>
            <w:b w:val="0"/>
          </w:rPr>
          <w:t>SSC-2021-0022R03</w:t>
        </w:r>
      </w:hyperlink>
      <w:r w:rsidRPr="0049771C">
        <w:rPr>
          <w:b w:val="0"/>
          <w:color w:val="auto"/>
        </w:rPr>
        <w:t>.</w:t>
      </w:r>
    </w:p>
    <w:p w14:paraId="6A2A59BF" w14:textId="74D77126" w:rsidR="006E63FF" w:rsidRPr="00216557" w:rsidRDefault="006E63FF" w:rsidP="003353B4">
      <w:pPr>
        <w:pStyle w:val="oneM2M-Decision"/>
        <w:rPr>
          <w:b w:val="0"/>
          <w:color w:val="auto"/>
        </w:rPr>
      </w:pPr>
    </w:p>
    <w:p w14:paraId="1F9D171C" w14:textId="23664B32" w:rsidR="00310B49" w:rsidRPr="007120D8" w:rsidRDefault="00216557" w:rsidP="003353B4">
      <w:pPr>
        <w:pStyle w:val="oneM2M-Decision"/>
        <w:rPr>
          <w:b w:val="0"/>
          <w:color w:val="auto"/>
        </w:rPr>
      </w:pPr>
      <w:r w:rsidRPr="00051009">
        <w:rPr>
          <w:b w:val="0"/>
          <w:color w:val="auto"/>
        </w:rPr>
        <w:t xml:space="preserve">Ken noted that he </w:t>
      </w:r>
      <w:r w:rsidR="00AE57E9" w:rsidRPr="00051009">
        <w:rPr>
          <w:b w:val="0"/>
          <w:color w:val="auto"/>
        </w:rPr>
        <w:t xml:space="preserve">and </w:t>
      </w:r>
      <w:r w:rsidRPr="00051009">
        <w:rPr>
          <w:b w:val="0"/>
          <w:color w:val="auto"/>
        </w:rPr>
        <w:t xml:space="preserve">Anand </w:t>
      </w:r>
      <w:r w:rsidR="00AE57E9" w:rsidRPr="00051009">
        <w:rPr>
          <w:b w:val="0"/>
          <w:color w:val="auto"/>
        </w:rPr>
        <w:t>discussed</w:t>
      </w:r>
      <w:r w:rsidR="00A15D60" w:rsidRPr="00051009">
        <w:rPr>
          <w:b w:val="0"/>
          <w:color w:val="auto"/>
        </w:rPr>
        <w:t xml:space="preserve"> how this information can be promoted outside this group</w:t>
      </w:r>
      <w:r w:rsidR="00A07F38" w:rsidRPr="00051009">
        <w:rPr>
          <w:b w:val="0"/>
          <w:color w:val="auto"/>
        </w:rPr>
        <w:t>. H</w:t>
      </w:r>
      <w:r w:rsidR="00AE57E9" w:rsidRPr="00051009">
        <w:rPr>
          <w:b w:val="0"/>
          <w:color w:val="auto"/>
        </w:rPr>
        <w:t xml:space="preserve">e </w:t>
      </w:r>
      <w:r w:rsidR="00A07F38" w:rsidRPr="00051009">
        <w:rPr>
          <w:b w:val="0"/>
          <w:color w:val="auto"/>
        </w:rPr>
        <w:t xml:space="preserve">noted that </w:t>
      </w:r>
      <w:r w:rsidR="00AE57E9" w:rsidRPr="00051009">
        <w:rPr>
          <w:b w:val="0"/>
          <w:color w:val="auto"/>
        </w:rPr>
        <w:t>one possibility is using the</w:t>
      </w:r>
      <w:r w:rsidR="00A07F38" w:rsidRPr="00051009">
        <w:rPr>
          <w:b w:val="0"/>
          <w:color w:val="auto"/>
        </w:rPr>
        <w:t xml:space="preserve"> case studies </w:t>
      </w:r>
      <w:r w:rsidR="00AE57E9" w:rsidRPr="00051009">
        <w:rPr>
          <w:b w:val="0"/>
          <w:color w:val="auto"/>
        </w:rPr>
        <w:t xml:space="preserve">to </w:t>
      </w:r>
      <w:r w:rsidR="00A07F38" w:rsidRPr="00051009">
        <w:rPr>
          <w:b w:val="0"/>
          <w:color w:val="auto"/>
        </w:rPr>
        <w:t xml:space="preserve">write a short </w:t>
      </w:r>
      <w:r w:rsidR="00AE57E9" w:rsidRPr="00051009">
        <w:rPr>
          <w:b w:val="0"/>
          <w:color w:val="auto"/>
        </w:rPr>
        <w:t>whitepaper, or instead</w:t>
      </w:r>
      <w:r w:rsidR="00A07F38" w:rsidRPr="00051009">
        <w:rPr>
          <w:b w:val="0"/>
          <w:color w:val="auto"/>
        </w:rPr>
        <w:t xml:space="preserve"> utiliz</w:t>
      </w:r>
      <w:r w:rsidR="00AE57E9" w:rsidRPr="00051009">
        <w:rPr>
          <w:b w:val="0"/>
          <w:color w:val="auto"/>
        </w:rPr>
        <w:t>ing</w:t>
      </w:r>
      <w:r w:rsidR="00A07F38" w:rsidRPr="00051009">
        <w:rPr>
          <w:b w:val="0"/>
          <w:color w:val="auto"/>
        </w:rPr>
        <w:t xml:space="preserve"> the executive interview model. He mentioned that there may be technology that companies </w:t>
      </w:r>
      <w:r w:rsidR="003B34B7" w:rsidRPr="00051009">
        <w:rPr>
          <w:b w:val="0"/>
          <w:color w:val="auto"/>
        </w:rPr>
        <w:t>can</w:t>
      </w:r>
      <w:r w:rsidR="00AE57E9" w:rsidRPr="00051009">
        <w:rPr>
          <w:b w:val="0"/>
          <w:color w:val="auto"/>
        </w:rPr>
        <w:t>not or do not</w:t>
      </w:r>
      <w:r w:rsidR="00A07F38" w:rsidRPr="00051009">
        <w:rPr>
          <w:b w:val="0"/>
          <w:color w:val="auto"/>
        </w:rPr>
        <w:t xml:space="preserve"> want to disclose in case study/white paper format, bu</w:t>
      </w:r>
      <w:r w:rsidR="00A07F38" w:rsidRPr="007120D8">
        <w:rPr>
          <w:b w:val="0"/>
          <w:color w:val="auto"/>
        </w:rPr>
        <w:t>t that perhaps in an interview format they can present that information more easily.</w:t>
      </w:r>
      <w:r w:rsidR="008F04C8" w:rsidRPr="007120D8">
        <w:rPr>
          <w:b w:val="0"/>
          <w:color w:val="auto"/>
        </w:rPr>
        <w:t xml:space="preserve"> Dale noted that this could be bidirectional, </w:t>
      </w:r>
      <w:r w:rsidR="00051009" w:rsidRPr="007120D8">
        <w:rPr>
          <w:b w:val="0"/>
          <w:color w:val="auto"/>
        </w:rPr>
        <w:t>instead of solely promoting</w:t>
      </w:r>
      <w:r w:rsidR="008F04C8" w:rsidRPr="007120D8">
        <w:rPr>
          <w:b w:val="0"/>
          <w:color w:val="auto"/>
        </w:rPr>
        <w:t xml:space="preserve"> oneM2M standards towards TCS, </w:t>
      </w:r>
      <w:r w:rsidR="00051009" w:rsidRPr="007120D8">
        <w:rPr>
          <w:b w:val="0"/>
          <w:color w:val="auto"/>
        </w:rPr>
        <w:t>the group co</w:t>
      </w:r>
      <w:r w:rsidR="007120D8">
        <w:rPr>
          <w:b w:val="0"/>
          <w:color w:val="auto"/>
        </w:rPr>
        <w:t>uld</w:t>
      </w:r>
      <w:r w:rsidR="008F04C8" w:rsidRPr="007120D8">
        <w:rPr>
          <w:b w:val="0"/>
          <w:color w:val="auto"/>
        </w:rPr>
        <w:t xml:space="preserve"> look at the IoT technologies that TCS has been deploying their technology and</w:t>
      </w:r>
      <w:r w:rsidR="00051009" w:rsidRPr="007120D8">
        <w:rPr>
          <w:b w:val="0"/>
          <w:color w:val="auto"/>
        </w:rPr>
        <w:t xml:space="preserve"> s</w:t>
      </w:r>
      <w:r w:rsidR="008F04C8" w:rsidRPr="007120D8">
        <w:rPr>
          <w:b w:val="0"/>
          <w:color w:val="auto"/>
        </w:rPr>
        <w:t xml:space="preserve">ee what approaches are being used that are not being addressed by the </w:t>
      </w:r>
      <w:r w:rsidR="007120D8" w:rsidRPr="007120D8">
        <w:rPr>
          <w:b w:val="0"/>
          <w:color w:val="auto"/>
        </w:rPr>
        <w:t xml:space="preserve">oneM2M </w:t>
      </w:r>
      <w:r w:rsidR="008F04C8" w:rsidRPr="007120D8">
        <w:rPr>
          <w:b w:val="0"/>
          <w:color w:val="auto"/>
        </w:rPr>
        <w:t>standard.</w:t>
      </w:r>
      <w:r w:rsidR="007120D8">
        <w:rPr>
          <w:b w:val="0"/>
          <w:color w:val="auto"/>
        </w:rPr>
        <w:t xml:space="preserve"> </w:t>
      </w:r>
      <w:r w:rsidR="00310B49" w:rsidRPr="007120D8">
        <w:rPr>
          <w:b w:val="0"/>
          <w:color w:val="auto"/>
        </w:rPr>
        <w:t>Anand suggesting framing this information in a checklist. Further discussion of this will take place via the email list.</w:t>
      </w:r>
    </w:p>
    <w:p w14:paraId="7B415E32" w14:textId="40597C0D" w:rsidR="0015111D" w:rsidRPr="002D7D87" w:rsidRDefault="0015111D" w:rsidP="0015111D">
      <w:pPr>
        <w:pStyle w:val="oneM2M-Decision"/>
        <w:rPr>
          <w:b w:val="0"/>
          <w:color w:val="auto"/>
        </w:rPr>
      </w:pPr>
    </w:p>
    <w:p w14:paraId="4A10E631" w14:textId="21454737" w:rsidR="003353B4" w:rsidRPr="002D7D87" w:rsidRDefault="003353B4" w:rsidP="003353B4">
      <w:pPr>
        <w:pStyle w:val="oneM2M-Decision"/>
        <w:rPr>
          <w:color w:val="auto"/>
        </w:rPr>
      </w:pPr>
      <w:r w:rsidRPr="002D7D87">
        <w:rPr>
          <w:color w:val="auto"/>
        </w:rPr>
        <w:t>Candidate Case-studies (2/4)</w:t>
      </w:r>
    </w:p>
    <w:p w14:paraId="2145E330" w14:textId="21D045B9" w:rsidR="008244A8" w:rsidRPr="002D7D87" w:rsidRDefault="00C63E7C" w:rsidP="008244A8">
      <w:pPr>
        <w:pStyle w:val="oneM2M-Decision"/>
        <w:rPr>
          <w:b w:val="0"/>
          <w:bCs/>
          <w:color w:val="auto"/>
        </w:rPr>
      </w:pPr>
      <w:r w:rsidRPr="002D7D87">
        <w:rPr>
          <w:b w:val="0"/>
          <w:bCs/>
          <w:color w:val="auto"/>
        </w:rPr>
        <w:t>Dale shared the next potential case study to evaluate</w:t>
      </w:r>
      <w:r w:rsidR="004E21DE" w:rsidRPr="002D7D87">
        <w:rPr>
          <w:b w:val="0"/>
          <w:bCs/>
          <w:color w:val="auto"/>
        </w:rPr>
        <w:t xml:space="preserve"> </w:t>
      </w:r>
      <w:r w:rsidR="004E21DE" w:rsidRPr="002D7D87">
        <w:rPr>
          <w:b w:val="0"/>
          <w:bCs/>
          <w:color w:val="auto"/>
        </w:rPr>
        <w:t>TCS IoT centric solutions</w:t>
      </w:r>
      <w:r w:rsidRPr="002D7D87">
        <w:rPr>
          <w:b w:val="0"/>
          <w:bCs/>
          <w:color w:val="auto"/>
        </w:rPr>
        <w:t xml:space="preserve"> </w:t>
      </w:r>
      <w:r w:rsidR="004E21DE" w:rsidRPr="002D7D87">
        <w:rPr>
          <w:b w:val="0"/>
          <w:bCs/>
          <w:color w:val="auto"/>
        </w:rPr>
        <w:t>and to</w:t>
      </w:r>
      <w:r w:rsidR="005B6789" w:rsidRPr="002D7D87">
        <w:rPr>
          <w:b w:val="0"/>
          <w:bCs/>
          <w:color w:val="auto"/>
        </w:rPr>
        <w:t xml:space="preserve"> potentially identify current</w:t>
      </w:r>
      <w:r w:rsidRPr="002D7D87">
        <w:rPr>
          <w:b w:val="0"/>
          <w:bCs/>
          <w:color w:val="auto"/>
        </w:rPr>
        <w:t xml:space="preserve"> shortcomings</w:t>
      </w:r>
      <w:r w:rsidR="005B6789" w:rsidRPr="002D7D87">
        <w:rPr>
          <w:b w:val="0"/>
          <w:bCs/>
          <w:color w:val="auto"/>
        </w:rPr>
        <w:t xml:space="preserve"> in oneM2M standards.</w:t>
      </w:r>
      <w:r w:rsidR="008244A8" w:rsidRPr="002D7D87">
        <w:rPr>
          <w:b w:val="0"/>
          <w:bCs/>
          <w:color w:val="auto"/>
        </w:rPr>
        <w:t xml:space="preserve"> </w:t>
      </w:r>
    </w:p>
    <w:p w14:paraId="1129771E" w14:textId="77777777" w:rsidR="008244A8" w:rsidRPr="002D7D87" w:rsidRDefault="008244A8" w:rsidP="008244A8">
      <w:pPr>
        <w:pStyle w:val="oneM2M-Decision"/>
        <w:rPr>
          <w:color w:val="auto"/>
        </w:rPr>
      </w:pPr>
    </w:p>
    <w:p w14:paraId="6D4C70EF" w14:textId="3A082D48" w:rsidR="008244A8" w:rsidRPr="002D7D87" w:rsidRDefault="008244A8" w:rsidP="008244A8">
      <w:pPr>
        <w:pStyle w:val="oneM2M-Decision"/>
        <w:rPr>
          <w:color w:val="auto"/>
        </w:rPr>
      </w:pPr>
      <w:r w:rsidRPr="002D7D87">
        <w:rPr>
          <w:color w:val="auto"/>
        </w:rPr>
        <w:t>Candidate Case-studies (3/4)</w:t>
      </w:r>
    </w:p>
    <w:p w14:paraId="20B40A30" w14:textId="72AC7EED" w:rsidR="004E21DE" w:rsidRPr="002D7D87" w:rsidRDefault="00D2751E" w:rsidP="00317658">
      <w:pPr>
        <w:pStyle w:val="oneM2M-Decision"/>
        <w:rPr>
          <w:b w:val="0"/>
          <w:color w:val="auto"/>
        </w:rPr>
      </w:pPr>
      <w:r w:rsidRPr="002D7D87">
        <w:rPr>
          <w:b w:val="0"/>
          <w:bCs/>
          <w:color w:val="auto"/>
        </w:rPr>
        <w:t>Dale mentioned he reached out to Riot-ES</w:t>
      </w:r>
      <w:r w:rsidR="002D7D87" w:rsidRPr="002D7D87">
        <w:rPr>
          <w:b w:val="0"/>
          <w:bCs/>
          <w:color w:val="auto"/>
        </w:rPr>
        <w:t xml:space="preserve"> and is awaiting a response. The approach with this case study will be </w:t>
      </w:r>
      <w:proofErr w:type="gramStart"/>
      <w:r w:rsidR="002D7D87" w:rsidRPr="002D7D87">
        <w:rPr>
          <w:b w:val="0"/>
          <w:bCs/>
          <w:color w:val="auto"/>
        </w:rPr>
        <w:t>similar to</w:t>
      </w:r>
      <w:proofErr w:type="gramEnd"/>
      <w:r w:rsidR="002D7D87" w:rsidRPr="002D7D87">
        <w:rPr>
          <w:b w:val="0"/>
          <w:bCs/>
          <w:color w:val="auto"/>
        </w:rPr>
        <w:t xml:space="preserve"> that of the one with TCS. </w:t>
      </w:r>
      <w:r w:rsidR="004E21DE" w:rsidRPr="002D7D87">
        <w:rPr>
          <w:b w:val="0"/>
          <w:bCs/>
          <w:color w:val="auto"/>
        </w:rPr>
        <w:t>Further discussion with Ricardo Vitorino (Riot-ES point of contact) will take place offline.</w:t>
      </w:r>
    </w:p>
    <w:p w14:paraId="763882CD" w14:textId="77777777" w:rsidR="00317658" w:rsidRPr="003E3006" w:rsidRDefault="00317658" w:rsidP="00317658">
      <w:pPr>
        <w:pStyle w:val="oneM2M-Decision"/>
        <w:rPr>
          <w:b w:val="0"/>
          <w:color w:val="auto"/>
          <w:highlight w:val="lightGray"/>
        </w:rPr>
      </w:pPr>
    </w:p>
    <w:p w14:paraId="648D425A" w14:textId="5B1AB783" w:rsidR="00317658" w:rsidRPr="002D7D87" w:rsidRDefault="00317658" w:rsidP="00317658">
      <w:pPr>
        <w:pStyle w:val="oneM2M-Decision"/>
        <w:rPr>
          <w:color w:val="auto"/>
        </w:rPr>
      </w:pPr>
      <w:r w:rsidRPr="002D7D87">
        <w:rPr>
          <w:color w:val="auto"/>
        </w:rPr>
        <w:t>Candidate Case-studies (4/4)</w:t>
      </w:r>
    </w:p>
    <w:p w14:paraId="236D32E7" w14:textId="0B03996F" w:rsidR="002D7D87" w:rsidRPr="002D7D87" w:rsidRDefault="002D7D87" w:rsidP="002D7D87">
      <w:pPr>
        <w:pStyle w:val="oneM2M-Decision"/>
        <w:rPr>
          <w:b w:val="0"/>
          <w:bCs/>
          <w:color w:val="auto"/>
        </w:rPr>
      </w:pPr>
      <w:r w:rsidRPr="002D7D87">
        <w:rPr>
          <w:b w:val="0"/>
          <w:bCs/>
          <w:color w:val="auto"/>
        </w:rPr>
        <w:t>Another suggested case study is to look at the TIA Sustainability Working Group Assessor Tool.</w:t>
      </w:r>
    </w:p>
    <w:p w14:paraId="2F4694DF" w14:textId="77777777" w:rsidR="002D7D87" w:rsidRPr="002D7D87" w:rsidRDefault="002D7D87" w:rsidP="002D7D87">
      <w:pPr>
        <w:pStyle w:val="oneM2M-Decision"/>
        <w:rPr>
          <w:b w:val="0"/>
          <w:bCs/>
          <w:color w:val="auto"/>
        </w:rPr>
      </w:pPr>
      <w:r w:rsidRPr="002D7D87">
        <w:rPr>
          <w:b w:val="0"/>
          <w:color w:val="auto"/>
        </w:rPr>
        <w:t xml:space="preserve">The tool allows companies to self-assess their sustainability and corporate social responsibility programs against industry best practices. It was suggested that this could exemplify options for </w:t>
      </w:r>
      <w:r w:rsidRPr="002D7D87">
        <w:rPr>
          <w:b w:val="0"/>
          <w:bCs/>
          <w:color w:val="auto"/>
        </w:rPr>
        <w:t>measurement/traceability for oneM2M or other deployable solutions so that they may be tracked.</w:t>
      </w:r>
    </w:p>
    <w:p w14:paraId="274CFFF9" w14:textId="5E671F50" w:rsidR="009315DC" w:rsidRDefault="009315DC" w:rsidP="0015111D">
      <w:pPr>
        <w:pStyle w:val="oneM2M-Decision"/>
        <w:rPr>
          <w:b w:val="0"/>
          <w:bCs/>
          <w:color w:val="auto"/>
          <w:highlight w:val="lightGray"/>
        </w:rPr>
      </w:pPr>
    </w:p>
    <w:p w14:paraId="35293B65" w14:textId="518F6805" w:rsidR="00D13D0C" w:rsidRPr="00587F37" w:rsidRDefault="00D13D0C" w:rsidP="0015111D">
      <w:pPr>
        <w:pStyle w:val="oneM2M-Decision"/>
        <w:rPr>
          <w:b w:val="0"/>
          <w:bCs/>
          <w:color w:val="auto"/>
        </w:rPr>
      </w:pPr>
      <w:r w:rsidRPr="00587F37">
        <w:rPr>
          <w:b w:val="0"/>
          <w:bCs/>
          <w:color w:val="auto"/>
        </w:rPr>
        <w:t xml:space="preserve">Ken mentioned </w:t>
      </w:r>
      <w:r w:rsidR="00587F37">
        <w:rPr>
          <w:b w:val="0"/>
          <w:bCs/>
          <w:color w:val="auto"/>
        </w:rPr>
        <w:t xml:space="preserve">the tool applies </w:t>
      </w:r>
      <w:r w:rsidR="00587F37" w:rsidRPr="00587F37">
        <w:rPr>
          <w:b w:val="0"/>
          <w:bCs/>
          <w:color w:val="auto"/>
        </w:rPr>
        <w:t>business operations procedure</w:t>
      </w:r>
      <w:r w:rsidR="00587F37">
        <w:rPr>
          <w:b w:val="0"/>
          <w:bCs/>
          <w:color w:val="auto"/>
        </w:rPr>
        <w:t xml:space="preserve">s to </w:t>
      </w:r>
      <w:r w:rsidR="00A82DD3">
        <w:rPr>
          <w:b w:val="0"/>
          <w:bCs/>
          <w:color w:val="auto"/>
        </w:rPr>
        <w:t>look</w:t>
      </w:r>
      <w:r w:rsidRPr="00587F37">
        <w:rPr>
          <w:b w:val="0"/>
          <w:bCs/>
          <w:color w:val="auto"/>
        </w:rPr>
        <w:t xml:space="preserve"> at what goes on in the supply chain</w:t>
      </w:r>
      <w:r w:rsidR="006F56EB" w:rsidRPr="00587F37">
        <w:rPr>
          <w:b w:val="0"/>
          <w:bCs/>
          <w:color w:val="auto"/>
        </w:rPr>
        <w:t xml:space="preserve">, </w:t>
      </w:r>
      <w:r w:rsidR="00A82DD3">
        <w:rPr>
          <w:b w:val="0"/>
          <w:bCs/>
          <w:color w:val="auto"/>
        </w:rPr>
        <w:t>s</w:t>
      </w:r>
      <w:r w:rsidR="006F56EB" w:rsidRPr="00587F37">
        <w:rPr>
          <w:b w:val="0"/>
          <w:bCs/>
          <w:color w:val="auto"/>
        </w:rPr>
        <w:t>o it is a different angle on sustainability.</w:t>
      </w:r>
    </w:p>
    <w:p w14:paraId="4E85535F" w14:textId="77777777" w:rsidR="00D13D0C" w:rsidRPr="003E3006" w:rsidRDefault="00D13D0C" w:rsidP="0015111D">
      <w:pPr>
        <w:pStyle w:val="oneM2M-Decision"/>
        <w:rPr>
          <w:b w:val="0"/>
          <w:bCs/>
          <w:color w:val="auto"/>
          <w:highlight w:val="lightGray"/>
        </w:rPr>
      </w:pPr>
    </w:p>
    <w:p w14:paraId="0B53B07B" w14:textId="0CCE38D6" w:rsidR="00D13D0C" w:rsidRPr="007E60C6" w:rsidRDefault="00D13D0C" w:rsidP="00D13D0C">
      <w:pPr>
        <w:pStyle w:val="oneM2M-Decision"/>
        <w:numPr>
          <w:ilvl w:val="0"/>
          <w:numId w:val="21"/>
        </w:numPr>
        <w:rPr>
          <w:bCs/>
          <w:color w:val="auto"/>
          <w:lang w:val="en-US"/>
        </w:rPr>
      </w:pPr>
      <w:r>
        <w:rPr>
          <w:bCs/>
          <w:color w:val="auto"/>
          <w:lang w:val="en-US"/>
        </w:rPr>
        <w:t>Guest Speaker Series</w:t>
      </w:r>
      <w:r w:rsidRPr="007E60C6">
        <w:rPr>
          <w:bCs/>
          <w:color w:val="auto"/>
          <w:lang w:val="en-US"/>
        </w:rPr>
        <w:t xml:space="preserve"> </w:t>
      </w:r>
    </w:p>
    <w:p w14:paraId="6F87C63C" w14:textId="7982239A" w:rsidR="002167C7" w:rsidRPr="005B0D15" w:rsidRDefault="002167C7" w:rsidP="0015111D">
      <w:pPr>
        <w:pStyle w:val="oneM2M-Decision"/>
        <w:rPr>
          <w:b w:val="0"/>
          <w:color w:val="auto"/>
        </w:rPr>
      </w:pPr>
      <w:r w:rsidRPr="00D13D0C">
        <w:rPr>
          <w:b w:val="0"/>
          <w:bCs/>
          <w:color w:val="auto"/>
        </w:rPr>
        <w:t xml:space="preserve">Dale invited participants to </w:t>
      </w:r>
      <w:r w:rsidR="004F666E" w:rsidRPr="00D13D0C">
        <w:rPr>
          <w:b w:val="0"/>
          <w:bCs/>
          <w:color w:val="auto"/>
        </w:rPr>
        <w:t>reach out to him if they would like to collaborate on this work item.</w:t>
      </w:r>
    </w:p>
    <w:p w14:paraId="13481667" w14:textId="3BDE9193" w:rsidR="00612FEE" w:rsidRPr="006E7DE4" w:rsidRDefault="004E3A69" w:rsidP="00167066">
      <w:pPr>
        <w:pStyle w:val="oneM2M-Heading1"/>
        <w:keepNext w:val="0"/>
        <w:ind w:left="0" w:firstLine="0"/>
        <w:rPr>
          <w:szCs w:val="22"/>
          <w:lang w:val="en-US"/>
        </w:rPr>
      </w:pPr>
      <w:r>
        <w:rPr>
          <w:szCs w:val="22"/>
          <w:lang w:val="en-US"/>
        </w:rPr>
        <w:t>6</w:t>
      </w:r>
      <w:r w:rsidR="00CB1C3D" w:rsidRPr="006E7DE4">
        <w:rPr>
          <w:szCs w:val="22"/>
          <w:lang w:val="en-US"/>
        </w:rPr>
        <w:tab/>
        <w:t>Planning for next Meetings</w:t>
      </w:r>
    </w:p>
    <w:p w14:paraId="6DAAD283" w14:textId="24CFD373" w:rsidR="00A33712" w:rsidRPr="006E7DE4" w:rsidRDefault="00A33712" w:rsidP="00A33712">
      <w:pPr>
        <w:pStyle w:val="oneM2M-Decision"/>
        <w:rPr>
          <w:b w:val="0"/>
          <w:bCs/>
          <w:color w:val="auto"/>
          <w:szCs w:val="20"/>
        </w:rPr>
      </w:pPr>
      <w:r>
        <w:rPr>
          <w:b w:val="0"/>
          <w:bCs/>
          <w:color w:val="auto"/>
          <w:szCs w:val="20"/>
          <w:lang w:val="en-US"/>
        </w:rPr>
        <w:t>As mentioned earlier on the call, the December 2021 meeting will be cancelled, and future meetings for 2022 will be discussed on the email list.</w:t>
      </w:r>
    </w:p>
    <w:p w14:paraId="3393FE53" w14:textId="23A48CD7" w:rsidR="00CB1C3D" w:rsidRPr="006E7DE4" w:rsidRDefault="004E3A69" w:rsidP="006A789F">
      <w:pPr>
        <w:pStyle w:val="oneM2M-Heading1"/>
        <w:keepNext w:val="0"/>
        <w:rPr>
          <w:szCs w:val="22"/>
          <w:lang w:val="en-US"/>
        </w:rPr>
      </w:pPr>
      <w:r>
        <w:rPr>
          <w:szCs w:val="22"/>
          <w:lang w:val="en-US"/>
        </w:rPr>
        <w:t>7</w:t>
      </w:r>
      <w:r w:rsidR="00CB1C3D" w:rsidRPr="006E7DE4">
        <w:rPr>
          <w:szCs w:val="22"/>
          <w:lang w:val="en-US"/>
        </w:rPr>
        <w:tab/>
        <w:t>Any other business</w:t>
      </w:r>
    </w:p>
    <w:p w14:paraId="73DD63E3" w14:textId="1190E90B" w:rsidR="00CB1C3D" w:rsidRPr="00FE13E8" w:rsidRDefault="004E3A69" w:rsidP="006A789F">
      <w:pPr>
        <w:pStyle w:val="oneM2M-Heading1"/>
        <w:keepNext w:val="0"/>
        <w:rPr>
          <w:szCs w:val="22"/>
          <w:lang w:val="en-US"/>
        </w:rPr>
      </w:pPr>
      <w:r>
        <w:rPr>
          <w:szCs w:val="22"/>
          <w:lang w:val="en-US"/>
        </w:rPr>
        <w:t>8</w:t>
      </w:r>
      <w:r w:rsidR="00CB1C3D" w:rsidRPr="00FE13E8">
        <w:rPr>
          <w:szCs w:val="22"/>
          <w:lang w:val="en-US"/>
        </w:rPr>
        <w:tab/>
        <w:t>Closure of meeting</w:t>
      </w:r>
    </w:p>
    <w:p w14:paraId="0F4DFAFF" w14:textId="2D20B5C8" w:rsidR="00CB1C3D" w:rsidRPr="0023446A" w:rsidRDefault="00F268EC" w:rsidP="006A789F">
      <w:pPr>
        <w:pStyle w:val="oneM2M-Normal"/>
        <w:rPr>
          <w:sz w:val="22"/>
          <w:szCs w:val="28"/>
        </w:rPr>
      </w:pPr>
      <w:r w:rsidRPr="00DC20B1">
        <w:rPr>
          <w:sz w:val="22"/>
          <w:szCs w:val="28"/>
          <w:lang w:val="en-US"/>
        </w:rPr>
        <w:t>Dale</w:t>
      </w:r>
      <w:r w:rsidR="00EC19AE" w:rsidRPr="00DC20B1">
        <w:rPr>
          <w:sz w:val="22"/>
          <w:szCs w:val="28"/>
          <w:lang w:val="en-US"/>
        </w:rPr>
        <w:t xml:space="preserve"> </w:t>
      </w:r>
      <w:r w:rsidR="00CB1C3D" w:rsidRPr="00DC20B1">
        <w:rPr>
          <w:sz w:val="22"/>
          <w:szCs w:val="28"/>
        </w:rPr>
        <w:t xml:space="preserve">thanked </w:t>
      </w:r>
      <w:r w:rsidR="00222E38" w:rsidRPr="00DC20B1">
        <w:rPr>
          <w:sz w:val="22"/>
          <w:szCs w:val="28"/>
        </w:rPr>
        <w:t xml:space="preserve">the delegates for their </w:t>
      </w:r>
      <w:r w:rsidR="00C0560B" w:rsidRPr="00DC20B1">
        <w:rPr>
          <w:sz w:val="22"/>
          <w:szCs w:val="28"/>
        </w:rPr>
        <w:t>participation and</w:t>
      </w:r>
      <w:r w:rsidR="00EF5240" w:rsidRPr="00DC20B1">
        <w:rPr>
          <w:sz w:val="22"/>
          <w:szCs w:val="28"/>
        </w:rPr>
        <w:t xml:space="preserve"> c</w:t>
      </w:r>
      <w:r w:rsidR="00CB1C3D" w:rsidRPr="00DC20B1">
        <w:rPr>
          <w:sz w:val="22"/>
          <w:szCs w:val="28"/>
        </w:rPr>
        <w:t>losed the meeting</w:t>
      </w:r>
      <w:r w:rsidR="00B0771A" w:rsidRPr="00DC20B1">
        <w:rPr>
          <w:sz w:val="22"/>
          <w:szCs w:val="28"/>
        </w:rPr>
        <w:t xml:space="preserve"> </w:t>
      </w:r>
      <w:r w:rsidR="00B0771A" w:rsidRPr="004C7C28">
        <w:rPr>
          <w:sz w:val="22"/>
          <w:szCs w:val="28"/>
        </w:rPr>
        <w:t xml:space="preserve">at </w:t>
      </w:r>
      <w:r w:rsidR="00B06B20" w:rsidRPr="004C7C28">
        <w:rPr>
          <w:sz w:val="22"/>
          <w:szCs w:val="28"/>
        </w:rPr>
        <w:t>1</w:t>
      </w:r>
      <w:r w:rsidR="007120D8" w:rsidRPr="004C7C28">
        <w:rPr>
          <w:sz w:val="22"/>
          <w:szCs w:val="28"/>
        </w:rPr>
        <w:t>4</w:t>
      </w:r>
      <w:r w:rsidR="00B06B20" w:rsidRPr="004C7C28">
        <w:rPr>
          <w:sz w:val="22"/>
          <w:szCs w:val="28"/>
        </w:rPr>
        <w:t>:</w:t>
      </w:r>
      <w:r w:rsidR="007120D8" w:rsidRPr="004C7C28">
        <w:rPr>
          <w:sz w:val="22"/>
          <w:szCs w:val="28"/>
        </w:rPr>
        <w:t>0</w:t>
      </w:r>
      <w:r w:rsidR="004C7C28" w:rsidRPr="004C7C28">
        <w:rPr>
          <w:sz w:val="22"/>
          <w:szCs w:val="28"/>
        </w:rPr>
        <w:t>2</w:t>
      </w:r>
      <w:r w:rsidR="00B06B20" w:rsidRPr="004C7C28">
        <w:rPr>
          <w:sz w:val="22"/>
          <w:szCs w:val="28"/>
        </w:rPr>
        <w:t xml:space="preserve"> UTC</w:t>
      </w:r>
      <w:r w:rsidR="00D017E6" w:rsidRPr="004C7C28">
        <w:rPr>
          <w:sz w:val="22"/>
          <w:szCs w:val="28"/>
        </w:rPr>
        <w:t>.</w:t>
      </w:r>
    </w:p>
    <w:p w14:paraId="3DA2C21B" w14:textId="77777777" w:rsidR="004D0302" w:rsidRDefault="004D0302" w:rsidP="006A789F">
      <w:pPr>
        <w:pStyle w:val="oneM2M-Normal"/>
      </w:pPr>
    </w:p>
    <w:sectPr w:rsidR="004D0302" w:rsidSect="006F685E">
      <w:headerReference w:type="default" r:id="rId13"/>
      <w:footerReference w:type="default" r:id="rId14"/>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0B85" w14:textId="77777777" w:rsidR="00412551" w:rsidRDefault="00412551" w:rsidP="00F77748">
      <w:r>
        <w:separator/>
      </w:r>
    </w:p>
  </w:endnote>
  <w:endnote w:type="continuationSeparator" w:id="0">
    <w:p w14:paraId="3CA41828" w14:textId="77777777" w:rsidR="00412551" w:rsidRDefault="00412551"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853D" w14:textId="19E9D1D7" w:rsidR="004D2D30" w:rsidRPr="00AA3A2A" w:rsidRDefault="004D2D30"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051C25">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w:t>
    </w:r>
  </w:p>
  <w:p w14:paraId="7AE64914" w14:textId="77777777" w:rsidR="004D2D30" w:rsidRPr="00D6008B" w:rsidRDefault="004D2D30"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8A81" w14:textId="77777777" w:rsidR="00412551" w:rsidRDefault="00412551" w:rsidP="00F77748">
      <w:r>
        <w:separator/>
      </w:r>
    </w:p>
  </w:footnote>
  <w:footnote w:type="continuationSeparator" w:id="0">
    <w:p w14:paraId="30A05EBE" w14:textId="77777777" w:rsidR="00412551" w:rsidRDefault="00412551"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4D2D30" w:rsidRPr="00DB5125" w14:paraId="2F9BC3ED" w14:textId="77777777" w:rsidTr="00A65136">
      <w:trPr>
        <w:trHeight w:val="738"/>
      </w:trPr>
      <w:tc>
        <w:tcPr>
          <w:tcW w:w="7905" w:type="dxa"/>
        </w:tcPr>
        <w:p w14:paraId="3AF44CDF" w14:textId="6626938C" w:rsidR="004D2D30" w:rsidRPr="00525942" w:rsidRDefault="004D2D30" w:rsidP="00992FD9">
          <w:pPr>
            <w:pStyle w:val="oneM2M-PageHead"/>
            <w:rPr>
              <w:noProof/>
              <w:lang w:val="fr-FR"/>
            </w:rPr>
          </w:pPr>
          <w:r w:rsidRPr="00525942">
            <w:rPr>
              <w:lang w:val="fr-FR"/>
            </w:rPr>
            <w:t xml:space="preserve">Doc# </w:t>
          </w:r>
          <w:r w:rsidRPr="00525942">
            <w:fldChar w:fldCharType="begin"/>
          </w:r>
          <w:r w:rsidRPr="00525942">
            <w:rPr>
              <w:lang w:val="fr-FR"/>
            </w:rPr>
            <w:instrText xml:space="preserve"> FILENAME </w:instrText>
          </w:r>
          <w:r w:rsidRPr="00525942">
            <w:fldChar w:fldCharType="separate"/>
          </w:r>
          <w:r w:rsidR="007B49E3" w:rsidRPr="00525942">
            <w:rPr>
              <w:noProof/>
              <w:lang w:val="fr-FR"/>
            </w:rPr>
            <w:t>SSC-2021-00</w:t>
          </w:r>
          <w:r w:rsidR="003B22AC">
            <w:rPr>
              <w:noProof/>
              <w:lang w:val="fr-FR"/>
            </w:rPr>
            <w:t>26</w:t>
          </w:r>
          <w:r w:rsidR="007B49E3" w:rsidRPr="00525942">
            <w:rPr>
              <w:noProof/>
              <w:lang w:val="fr-FR"/>
            </w:rPr>
            <w:t>-Minutes_SSC</w:t>
          </w:r>
          <w:r w:rsidR="00A52A5F" w:rsidRPr="00525942">
            <w:rPr>
              <w:noProof/>
              <w:lang w:val="fr-FR"/>
            </w:rPr>
            <w:t>_</w:t>
          </w:r>
          <w:r w:rsidR="003926DC">
            <w:rPr>
              <w:noProof/>
              <w:lang w:val="fr-FR"/>
            </w:rPr>
            <w:t>9</w:t>
          </w:r>
          <w:r w:rsidR="007B49E3" w:rsidRPr="00525942">
            <w:rPr>
              <w:noProof/>
              <w:lang w:val="fr-FR"/>
            </w:rPr>
            <w:t>.doc</w:t>
          </w:r>
          <w:r w:rsidRPr="00525942">
            <w:fldChar w:fldCharType="end"/>
          </w:r>
          <w:r w:rsidRPr="00525942">
            <w:rPr>
              <w:snapToGrid w:val="0"/>
              <w:color w:val="000000"/>
              <w:w w:val="0"/>
              <w:u w:color="000000"/>
              <w:bdr w:val="none" w:sz="0" w:space="0" w:color="000000"/>
              <w:shd w:val="clear" w:color="000000" w:fill="000000"/>
              <w:lang w:val="fr-FR"/>
            </w:rPr>
            <w:t xml:space="preserve"> </w:t>
          </w:r>
        </w:p>
      </w:tc>
      <w:tc>
        <w:tcPr>
          <w:tcW w:w="1597" w:type="dxa"/>
        </w:tcPr>
        <w:p w14:paraId="4935CA39" w14:textId="41659C70" w:rsidR="004D2D30" w:rsidRPr="00DB5125" w:rsidRDefault="004F2386" w:rsidP="00F54BCF">
          <w:pPr>
            <w:pStyle w:val="Header"/>
            <w:jc w:val="right"/>
            <w:rPr>
              <w:rFonts w:ascii="Times New Roman" w:hAnsi="Times New Roman"/>
              <w:noProof/>
            </w:rPr>
          </w:pPr>
          <w:r w:rsidRPr="00525942">
            <w:rPr>
              <w:rFonts w:ascii="Times New Roman" w:hAnsi="Times New Roman"/>
              <w:noProof/>
            </w:rPr>
            <w:drawing>
              <wp:inline distT="0" distB="0" distL="0" distR="0" wp14:anchorId="129B2C7E" wp14:editId="5B90143F">
                <wp:extent cx="85090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9120"/>
                        </a:xfrm>
                        <a:prstGeom prst="rect">
                          <a:avLst/>
                        </a:prstGeom>
                        <a:noFill/>
                        <a:ln>
                          <a:noFill/>
                        </a:ln>
                      </pic:spPr>
                    </pic:pic>
                  </a:graphicData>
                </a:graphic>
              </wp:inline>
            </w:drawing>
          </w:r>
        </w:p>
      </w:tc>
    </w:tr>
  </w:tbl>
  <w:p w14:paraId="05B81F10" w14:textId="77777777" w:rsidR="004D2D30" w:rsidRPr="009E1DED" w:rsidRDefault="004D2D30"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312"/>
    <w:multiLevelType w:val="hybridMultilevel"/>
    <w:tmpl w:val="0F50F43A"/>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73882"/>
    <w:multiLevelType w:val="hybridMultilevel"/>
    <w:tmpl w:val="694C05F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F5ECE"/>
    <w:multiLevelType w:val="hybridMultilevel"/>
    <w:tmpl w:val="D94E429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933A8"/>
    <w:multiLevelType w:val="hybridMultilevel"/>
    <w:tmpl w:val="713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55CDB"/>
    <w:multiLevelType w:val="hybridMultilevel"/>
    <w:tmpl w:val="DF288EF6"/>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548A3"/>
    <w:multiLevelType w:val="hybridMultilevel"/>
    <w:tmpl w:val="3F46D08C"/>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02B1D"/>
    <w:multiLevelType w:val="hybridMultilevel"/>
    <w:tmpl w:val="DF288EF6"/>
    <w:lvl w:ilvl="0" w:tplc="FFFFFFFF">
      <w:start w:val="1"/>
      <w:numFmt w:val="decimal"/>
      <w:lvlText w:val="5.%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DB425E"/>
    <w:multiLevelType w:val="hybridMultilevel"/>
    <w:tmpl w:val="912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632FF"/>
    <w:multiLevelType w:val="hybridMultilevel"/>
    <w:tmpl w:val="598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B156F"/>
    <w:multiLevelType w:val="hybridMultilevel"/>
    <w:tmpl w:val="1E3A1E3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C5AB6"/>
    <w:multiLevelType w:val="hybridMultilevel"/>
    <w:tmpl w:val="ED7EA1B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842D8"/>
    <w:multiLevelType w:val="hybridMultilevel"/>
    <w:tmpl w:val="356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50414"/>
    <w:multiLevelType w:val="hybridMultilevel"/>
    <w:tmpl w:val="2FBE18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BC67A9"/>
    <w:multiLevelType w:val="hybridMultilevel"/>
    <w:tmpl w:val="590ED9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C1D2D"/>
    <w:multiLevelType w:val="hybridMultilevel"/>
    <w:tmpl w:val="41C245D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F3D98"/>
    <w:multiLevelType w:val="hybridMultilevel"/>
    <w:tmpl w:val="6A8AC570"/>
    <w:lvl w:ilvl="0" w:tplc="08090001">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9911E1"/>
    <w:multiLevelType w:val="hybridMultilevel"/>
    <w:tmpl w:val="86EC9AE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0"/>
  </w:num>
  <w:num w:numId="2">
    <w:abstractNumId w:val="6"/>
  </w:num>
  <w:num w:numId="3">
    <w:abstractNumId w:val="4"/>
  </w:num>
  <w:num w:numId="4">
    <w:abstractNumId w:val="18"/>
  </w:num>
  <w:num w:numId="5">
    <w:abstractNumId w:val="10"/>
  </w:num>
  <w:num w:numId="6">
    <w:abstractNumId w:val="5"/>
  </w:num>
  <w:num w:numId="7">
    <w:abstractNumId w:val="3"/>
  </w:num>
  <w:num w:numId="8">
    <w:abstractNumId w:val="9"/>
  </w:num>
  <w:num w:numId="9">
    <w:abstractNumId w:val="14"/>
  </w:num>
  <w:num w:numId="10">
    <w:abstractNumId w:val="11"/>
  </w:num>
  <w:num w:numId="11">
    <w:abstractNumId w:val="17"/>
  </w:num>
  <w:num w:numId="12">
    <w:abstractNumId w:val="12"/>
  </w:num>
  <w:num w:numId="13">
    <w:abstractNumId w:val="2"/>
  </w:num>
  <w:num w:numId="14">
    <w:abstractNumId w:val="16"/>
  </w:num>
  <w:num w:numId="15">
    <w:abstractNumId w:val="0"/>
  </w:num>
  <w:num w:numId="16">
    <w:abstractNumId w:val="13"/>
  </w:num>
  <w:num w:numId="17">
    <w:abstractNumId w:val="19"/>
  </w:num>
  <w:num w:numId="18">
    <w:abstractNumId w:val="1"/>
  </w:num>
  <w:num w:numId="19">
    <w:abstractNumId w:val="15"/>
  </w:num>
  <w:num w:numId="20">
    <w:abstractNumId w:val="7"/>
  </w:num>
  <w:num w:numId="2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78EA"/>
    <w:rsid w:val="0001112B"/>
    <w:rsid w:val="00011C31"/>
    <w:rsid w:val="000124F5"/>
    <w:rsid w:val="0001375A"/>
    <w:rsid w:val="00013C95"/>
    <w:rsid w:val="00014EF0"/>
    <w:rsid w:val="000155F6"/>
    <w:rsid w:val="00015967"/>
    <w:rsid w:val="00015C44"/>
    <w:rsid w:val="000162C3"/>
    <w:rsid w:val="00020CAE"/>
    <w:rsid w:val="00021026"/>
    <w:rsid w:val="000215A6"/>
    <w:rsid w:val="00022DA1"/>
    <w:rsid w:val="00023CAD"/>
    <w:rsid w:val="00024202"/>
    <w:rsid w:val="00025A69"/>
    <w:rsid w:val="00027509"/>
    <w:rsid w:val="000275DA"/>
    <w:rsid w:val="000301ED"/>
    <w:rsid w:val="00031E73"/>
    <w:rsid w:val="00031EA7"/>
    <w:rsid w:val="00033283"/>
    <w:rsid w:val="000334BF"/>
    <w:rsid w:val="00036312"/>
    <w:rsid w:val="00036332"/>
    <w:rsid w:val="000363B2"/>
    <w:rsid w:val="00036594"/>
    <w:rsid w:val="0003785B"/>
    <w:rsid w:val="0004084D"/>
    <w:rsid w:val="0004099E"/>
    <w:rsid w:val="00041046"/>
    <w:rsid w:val="000420A5"/>
    <w:rsid w:val="0004471A"/>
    <w:rsid w:val="000464D0"/>
    <w:rsid w:val="00046E65"/>
    <w:rsid w:val="000474D6"/>
    <w:rsid w:val="00050CF2"/>
    <w:rsid w:val="00051009"/>
    <w:rsid w:val="000512ED"/>
    <w:rsid w:val="00051A32"/>
    <w:rsid w:val="00051C25"/>
    <w:rsid w:val="00052AC7"/>
    <w:rsid w:val="000534F5"/>
    <w:rsid w:val="00053614"/>
    <w:rsid w:val="000536BF"/>
    <w:rsid w:val="00056174"/>
    <w:rsid w:val="00056209"/>
    <w:rsid w:val="00056AB6"/>
    <w:rsid w:val="00056D4D"/>
    <w:rsid w:val="00056FD6"/>
    <w:rsid w:val="00057CFB"/>
    <w:rsid w:val="000603E0"/>
    <w:rsid w:val="00061E9F"/>
    <w:rsid w:val="000621F1"/>
    <w:rsid w:val="00064703"/>
    <w:rsid w:val="00065476"/>
    <w:rsid w:val="000654E9"/>
    <w:rsid w:val="000654EF"/>
    <w:rsid w:val="000665E9"/>
    <w:rsid w:val="00066A41"/>
    <w:rsid w:val="00066FCB"/>
    <w:rsid w:val="00067272"/>
    <w:rsid w:val="00067A6C"/>
    <w:rsid w:val="00067EA8"/>
    <w:rsid w:val="00070353"/>
    <w:rsid w:val="000706DF"/>
    <w:rsid w:val="000709F0"/>
    <w:rsid w:val="00070CF4"/>
    <w:rsid w:val="000715A2"/>
    <w:rsid w:val="000726B0"/>
    <w:rsid w:val="000734D5"/>
    <w:rsid w:val="00073569"/>
    <w:rsid w:val="00073F31"/>
    <w:rsid w:val="0007549E"/>
    <w:rsid w:val="0007557B"/>
    <w:rsid w:val="00075915"/>
    <w:rsid w:val="00077C5B"/>
    <w:rsid w:val="00077D44"/>
    <w:rsid w:val="00077F19"/>
    <w:rsid w:val="000801AF"/>
    <w:rsid w:val="000829A9"/>
    <w:rsid w:val="00083779"/>
    <w:rsid w:val="00083C13"/>
    <w:rsid w:val="00084367"/>
    <w:rsid w:val="00085764"/>
    <w:rsid w:val="0008761F"/>
    <w:rsid w:val="00090332"/>
    <w:rsid w:val="0009051B"/>
    <w:rsid w:val="00090DA3"/>
    <w:rsid w:val="0009170D"/>
    <w:rsid w:val="000922B2"/>
    <w:rsid w:val="00092DBE"/>
    <w:rsid w:val="00093C57"/>
    <w:rsid w:val="000948EB"/>
    <w:rsid w:val="0009493B"/>
    <w:rsid w:val="000957D1"/>
    <w:rsid w:val="00095915"/>
    <w:rsid w:val="00096219"/>
    <w:rsid w:val="000969ED"/>
    <w:rsid w:val="00097068"/>
    <w:rsid w:val="000A0ED6"/>
    <w:rsid w:val="000A11AD"/>
    <w:rsid w:val="000A11B2"/>
    <w:rsid w:val="000A318B"/>
    <w:rsid w:val="000A3706"/>
    <w:rsid w:val="000A378A"/>
    <w:rsid w:val="000A4A69"/>
    <w:rsid w:val="000A4D44"/>
    <w:rsid w:val="000A5636"/>
    <w:rsid w:val="000A574F"/>
    <w:rsid w:val="000A5A8D"/>
    <w:rsid w:val="000A5B69"/>
    <w:rsid w:val="000A650A"/>
    <w:rsid w:val="000A6F5D"/>
    <w:rsid w:val="000B2E09"/>
    <w:rsid w:val="000B3844"/>
    <w:rsid w:val="000B385A"/>
    <w:rsid w:val="000B5113"/>
    <w:rsid w:val="000B6B58"/>
    <w:rsid w:val="000B6F37"/>
    <w:rsid w:val="000B7523"/>
    <w:rsid w:val="000B764B"/>
    <w:rsid w:val="000C0E17"/>
    <w:rsid w:val="000C11EB"/>
    <w:rsid w:val="000C2100"/>
    <w:rsid w:val="000C2294"/>
    <w:rsid w:val="000C2A08"/>
    <w:rsid w:val="000C3CD1"/>
    <w:rsid w:val="000C4705"/>
    <w:rsid w:val="000C4D37"/>
    <w:rsid w:val="000C5EBA"/>
    <w:rsid w:val="000C6731"/>
    <w:rsid w:val="000C6EBF"/>
    <w:rsid w:val="000C7032"/>
    <w:rsid w:val="000C7528"/>
    <w:rsid w:val="000C7573"/>
    <w:rsid w:val="000D031F"/>
    <w:rsid w:val="000D0A83"/>
    <w:rsid w:val="000D1FB9"/>
    <w:rsid w:val="000D2C38"/>
    <w:rsid w:val="000D2DBD"/>
    <w:rsid w:val="000D3B8F"/>
    <w:rsid w:val="000D4E83"/>
    <w:rsid w:val="000D5564"/>
    <w:rsid w:val="000D5B28"/>
    <w:rsid w:val="000D7A40"/>
    <w:rsid w:val="000D7AD3"/>
    <w:rsid w:val="000E05E5"/>
    <w:rsid w:val="000E0F6C"/>
    <w:rsid w:val="000E197E"/>
    <w:rsid w:val="000E1B01"/>
    <w:rsid w:val="000E3361"/>
    <w:rsid w:val="000E42B3"/>
    <w:rsid w:val="000E448B"/>
    <w:rsid w:val="000E576F"/>
    <w:rsid w:val="000E5B9C"/>
    <w:rsid w:val="000E70BF"/>
    <w:rsid w:val="000E7E49"/>
    <w:rsid w:val="000F029C"/>
    <w:rsid w:val="000F27B3"/>
    <w:rsid w:val="000F4083"/>
    <w:rsid w:val="000F4DA0"/>
    <w:rsid w:val="000F58CE"/>
    <w:rsid w:val="000F5DE6"/>
    <w:rsid w:val="000F6005"/>
    <w:rsid w:val="000F669D"/>
    <w:rsid w:val="00100669"/>
    <w:rsid w:val="001008A6"/>
    <w:rsid w:val="001020E7"/>
    <w:rsid w:val="001026CA"/>
    <w:rsid w:val="001036EF"/>
    <w:rsid w:val="00103DB0"/>
    <w:rsid w:val="00103E26"/>
    <w:rsid w:val="00104BFF"/>
    <w:rsid w:val="001073E5"/>
    <w:rsid w:val="00107F2D"/>
    <w:rsid w:val="00111FD4"/>
    <w:rsid w:val="00113905"/>
    <w:rsid w:val="00113D8E"/>
    <w:rsid w:val="00113FB3"/>
    <w:rsid w:val="0011534D"/>
    <w:rsid w:val="001168FF"/>
    <w:rsid w:val="001212E8"/>
    <w:rsid w:val="00121FF1"/>
    <w:rsid w:val="001221C5"/>
    <w:rsid w:val="0012455B"/>
    <w:rsid w:val="001249CF"/>
    <w:rsid w:val="001257DC"/>
    <w:rsid w:val="00126035"/>
    <w:rsid w:val="00126B13"/>
    <w:rsid w:val="00130EEA"/>
    <w:rsid w:val="00131AB6"/>
    <w:rsid w:val="00131EB5"/>
    <w:rsid w:val="00131ED1"/>
    <w:rsid w:val="00133946"/>
    <w:rsid w:val="00133A91"/>
    <w:rsid w:val="00134E41"/>
    <w:rsid w:val="001361F8"/>
    <w:rsid w:val="001401A4"/>
    <w:rsid w:val="001414BB"/>
    <w:rsid w:val="0014159D"/>
    <w:rsid w:val="001426C2"/>
    <w:rsid w:val="00142F25"/>
    <w:rsid w:val="00143E7F"/>
    <w:rsid w:val="00145DB4"/>
    <w:rsid w:val="00146659"/>
    <w:rsid w:val="0015111D"/>
    <w:rsid w:val="0015124F"/>
    <w:rsid w:val="00151463"/>
    <w:rsid w:val="00151C6D"/>
    <w:rsid w:val="00152092"/>
    <w:rsid w:val="00152793"/>
    <w:rsid w:val="00152E79"/>
    <w:rsid w:val="00152F03"/>
    <w:rsid w:val="00152F8B"/>
    <w:rsid w:val="00153885"/>
    <w:rsid w:val="00153DA5"/>
    <w:rsid w:val="001558B6"/>
    <w:rsid w:val="00155C3E"/>
    <w:rsid w:val="00157A0E"/>
    <w:rsid w:val="001610D7"/>
    <w:rsid w:val="00162C53"/>
    <w:rsid w:val="00165233"/>
    <w:rsid w:val="00167066"/>
    <w:rsid w:val="001676C7"/>
    <w:rsid w:val="00171494"/>
    <w:rsid w:val="00171649"/>
    <w:rsid w:val="001717B9"/>
    <w:rsid w:val="0017210E"/>
    <w:rsid w:val="00172A4D"/>
    <w:rsid w:val="00172C8A"/>
    <w:rsid w:val="00172D4E"/>
    <w:rsid w:val="00174117"/>
    <w:rsid w:val="00174A9E"/>
    <w:rsid w:val="001755DF"/>
    <w:rsid w:val="0017562F"/>
    <w:rsid w:val="0017596D"/>
    <w:rsid w:val="00175B60"/>
    <w:rsid w:val="00176B5A"/>
    <w:rsid w:val="00177134"/>
    <w:rsid w:val="0017758E"/>
    <w:rsid w:val="00177981"/>
    <w:rsid w:val="0018035C"/>
    <w:rsid w:val="00180F98"/>
    <w:rsid w:val="00184868"/>
    <w:rsid w:val="00185F69"/>
    <w:rsid w:val="00187999"/>
    <w:rsid w:val="00187C78"/>
    <w:rsid w:val="00190A25"/>
    <w:rsid w:val="00191183"/>
    <w:rsid w:val="00191C4C"/>
    <w:rsid w:val="00191CA0"/>
    <w:rsid w:val="00193464"/>
    <w:rsid w:val="00194A2D"/>
    <w:rsid w:val="0019502F"/>
    <w:rsid w:val="00195CB2"/>
    <w:rsid w:val="00195F03"/>
    <w:rsid w:val="001975C8"/>
    <w:rsid w:val="001A1645"/>
    <w:rsid w:val="001A1CCC"/>
    <w:rsid w:val="001A2965"/>
    <w:rsid w:val="001A3C6E"/>
    <w:rsid w:val="001A411B"/>
    <w:rsid w:val="001A42D6"/>
    <w:rsid w:val="001A4D61"/>
    <w:rsid w:val="001A532C"/>
    <w:rsid w:val="001A5A86"/>
    <w:rsid w:val="001A5E95"/>
    <w:rsid w:val="001A6958"/>
    <w:rsid w:val="001A6EBA"/>
    <w:rsid w:val="001A73C7"/>
    <w:rsid w:val="001A793F"/>
    <w:rsid w:val="001B06AC"/>
    <w:rsid w:val="001B10F9"/>
    <w:rsid w:val="001B1868"/>
    <w:rsid w:val="001B1B2A"/>
    <w:rsid w:val="001B1CE7"/>
    <w:rsid w:val="001B272E"/>
    <w:rsid w:val="001B2837"/>
    <w:rsid w:val="001B2922"/>
    <w:rsid w:val="001B2D92"/>
    <w:rsid w:val="001B3866"/>
    <w:rsid w:val="001B3DCA"/>
    <w:rsid w:val="001B40C6"/>
    <w:rsid w:val="001B4D46"/>
    <w:rsid w:val="001B6364"/>
    <w:rsid w:val="001B7492"/>
    <w:rsid w:val="001B7FAF"/>
    <w:rsid w:val="001C009C"/>
    <w:rsid w:val="001C2C1F"/>
    <w:rsid w:val="001C37B1"/>
    <w:rsid w:val="001C3B9F"/>
    <w:rsid w:val="001C3EFB"/>
    <w:rsid w:val="001C460F"/>
    <w:rsid w:val="001C6286"/>
    <w:rsid w:val="001C6B2A"/>
    <w:rsid w:val="001C7378"/>
    <w:rsid w:val="001C7FAB"/>
    <w:rsid w:val="001D05F3"/>
    <w:rsid w:val="001D1777"/>
    <w:rsid w:val="001D23B5"/>
    <w:rsid w:val="001D2F83"/>
    <w:rsid w:val="001D32AC"/>
    <w:rsid w:val="001D3902"/>
    <w:rsid w:val="001D39A4"/>
    <w:rsid w:val="001D4308"/>
    <w:rsid w:val="001D4395"/>
    <w:rsid w:val="001E0332"/>
    <w:rsid w:val="001E0891"/>
    <w:rsid w:val="001E19E4"/>
    <w:rsid w:val="001E21AF"/>
    <w:rsid w:val="001E2790"/>
    <w:rsid w:val="001E2E53"/>
    <w:rsid w:val="001E3DF4"/>
    <w:rsid w:val="001E3E33"/>
    <w:rsid w:val="001E4004"/>
    <w:rsid w:val="001E43E7"/>
    <w:rsid w:val="001E51F0"/>
    <w:rsid w:val="001E69FA"/>
    <w:rsid w:val="001E6A2D"/>
    <w:rsid w:val="001E7078"/>
    <w:rsid w:val="001E7176"/>
    <w:rsid w:val="001E79BB"/>
    <w:rsid w:val="001F34A4"/>
    <w:rsid w:val="001F4AF8"/>
    <w:rsid w:val="001F7584"/>
    <w:rsid w:val="001F7905"/>
    <w:rsid w:val="0020053B"/>
    <w:rsid w:val="0020061B"/>
    <w:rsid w:val="0020144A"/>
    <w:rsid w:val="00201993"/>
    <w:rsid w:val="00201F3C"/>
    <w:rsid w:val="00202313"/>
    <w:rsid w:val="0020241D"/>
    <w:rsid w:val="0020302B"/>
    <w:rsid w:val="00203554"/>
    <w:rsid w:val="002045A5"/>
    <w:rsid w:val="00204BD0"/>
    <w:rsid w:val="00204FC2"/>
    <w:rsid w:val="002059B4"/>
    <w:rsid w:val="00205CEA"/>
    <w:rsid w:val="002063C1"/>
    <w:rsid w:val="00206F64"/>
    <w:rsid w:val="00206FBF"/>
    <w:rsid w:val="00207BF4"/>
    <w:rsid w:val="0021158B"/>
    <w:rsid w:val="00212406"/>
    <w:rsid w:val="00212584"/>
    <w:rsid w:val="002125EA"/>
    <w:rsid w:val="0021271B"/>
    <w:rsid w:val="002127D1"/>
    <w:rsid w:val="00212BB1"/>
    <w:rsid w:val="00215638"/>
    <w:rsid w:val="00216557"/>
    <w:rsid w:val="002167C7"/>
    <w:rsid w:val="0021798D"/>
    <w:rsid w:val="00221B9B"/>
    <w:rsid w:val="00222E38"/>
    <w:rsid w:val="00224C12"/>
    <w:rsid w:val="00224E59"/>
    <w:rsid w:val="00225C8F"/>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0F3"/>
    <w:rsid w:val="0023446A"/>
    <w:rsid w:val="00234743"/>
    <w:rsid w:val="00234CF8"/>
    <w:rsid w:val="0023706C"/>
    <w:rsid w:val="00237519"/>
    <w:rsid w:val="00237655"/>
    <w:rsid w:val="00237C85"/>
    <w:rsid w:val="002411AB"/>
    <w:rsid w:val="00241513"/>
    <w:rsid w:val="0024311E"/>
    <w:rsid w:val="002441AB"/>
    <w:rsid w:val="00244284"/>
    <w:rsid w:val="002444AA"/>
    <w:rsid w:val="002445AD"/>
    <w:rsid w:val="002467F8"/>
    <w:rsid w:val="00247F5F"/>
    <w:rsid w:val="002503F2"/>
    <w:rsid w:val="002508E0"/>
    <w:rsid w:val="00252A8A"/>
    <w:rsid w:val="00252CE7"/>
    <w:rsid w:val="002548A0"/>
    <w:rsid w:val="00255149"/>
    <w:rsid w:val="00256094"/>
    <w:rsid w:val="00256245"/>
    <w:rsid w:val="00256451"/>
    <w:rsid w:val="00257777"/>
    <w:rsid w:val="002577FC"/>
    <w:rsid w:val="00257B0D"/>
    <w:rsid w:val="00257B3C"/>
    <w:rsid w:val="00260C85"/>
    <w:rsid w:val="00261575"/>
    <w:rsid w:val="00262748"/>
    <w:rsid w:val="002658DD"/>
    <w:rsid w:val="002660EE"/>
    <w:rsid w:val="00266CC5"/>
    <w:rsid w:val="0026734D"/>
    <w:rsid w:val="002673F5"/>
    <w:rsid w:val="0026777E"/>
    <w:rsid w:val="0027038C"/>
    <w:rsid w:val="00270BFE"/>
    <w:rsid w:val="002718BD"/>
    <w:rsid w:val="00271E0B"/>
    <w:rsid w:val="00272206"/>
    <w:rsid w:val="00273856"/>
    <w:rsid w:val="00274FE5"/>
    <w:rsid w:val="0027521F"/>
    <w:rsid w:val="0027659E"/>
    <w:rsid w:val="00276D16"/>
    <w:rsid w:val="002771F6"/>
    <w:rsid w:val="00277531"/>
    <w:rsid w:val="00277D80"/>
    <w:rsid w:val="0028128B"/>
    <w:rsid w:val="00282215"/>
    <w:rsid w:val="0028225C"/>
    <w:rsid w:val="0028354F"/>
    <w:rsid w:val="00283678"/>
    <w:rsid w:val="00283768"/>
    <w:rsid w:val="00283BFB"/>
    <w:rsid w:val="00283C8F"/>
    <w:rsid w:val="00283EC6"/>
    <w:rsid w:val="00284395"/>
    <w:rsid w:val="00284691"/>
    <w:rsid w:val="002865F5"/>
    <w:rsid w:val="002866CE"/>
    <w:rsid w:val="002875FE"/>
    <w:rsid w:val="00287FEA"/>
    <w:rsid w:val="00290200"/>
    <w:rsid w:val="002914D4"/>
    <w:rsid w:val="00291D40"/>
    <w:rsid w:val="0029246B"/>
    <w:rsid w:val="00292CAF"/>
    <w:rsid w:val="0029454D"/>
    <w:rsid w:val="00294F23"/>
    <w:rsid w:val="0029655F"/>
    <w:rsid w:val="00296664"/>
    <w:rsid w:val="00296CFA"/>
    <w:rsid w:val="002979D6"/>
    <w:rsid w:val="002A0A88"/>
    <w:rsid w:val="002A0D85"/>
    <w:rsid w:val="002A100D"/>
    <w:rsid w:val="002A1C20"/>
    <w:rsid w:val="002A1E17"/>
    <w:rsid w:val="002A24BA"/>
    <w:rsid w:val="002A28E8"/>
    <w:rsid w:val="002A3AE9"/>
    <w:rsid w:val="002A3B10"/>
    <w:rsid w:val="002A40DD"/>
    <w:rsid w:val="002A4275"/>
    <w:rsid w:val="002A5184"/>
    <w:rsid w:val="002A5537"/>
    <w:rsid w:val="002A57CB"/>
    <w:rsid w:val="002A5F28"/>
    <w:rsid w:val="002A677C"/>
    <w:rsid w:val="002A6B91"/>
    <w:rsid w:val="002A7212"/>
    <w:rsid w:val="002A75B4"/>
    <w:rsid w:val="002A7C98"/>
    <w:rsid w:val="002B0B44"/>
    <w:rsid w:val="002B0D26"/>
    <w:rsid w:val="002B1488"/>
    <w:rsid w:val="002B16CB"/>
    <w:rsid w:val="002B2155"/>
    <w:rsid w:val="002B2A9F"/>
    <w:rsid w:val="002B2D19"/>
    <w:rsid w:val="002B38C6"/>
    <w:rsid w:val="002B566A"/>
    <w:rsid w:val="002B6B4C"/>
    <w:rsid w:val="002B6E0C"/>
    <w:rsid w:val="002B7697"/>
    <w:rsid w:val="002B7F14"/>
    <w:rsid w:val="002C011B"/>
    <w:rsid w:val="002C1C50"/>
    <w:rsid w:val="002C34A7"/>
    <w:rsid w:val="002C38C1"/>
    <w:rsid w:val="002C3DD6"/>
    <w:rsid w:val="002C41BC"/>
    <w:rsid w:val="002C537E"/>
    <w:rsid w:val="002C5845"/>
    <w:rsid w:val="002C610C"/>
    <w:rsid w:val="002C6608"/>
    <w:rsid w:val="002C6BAF"/>
    <w:rsid w:val="002C70FF"/>
    <w:rsid w:val="002C7EF2"/>
    <w:rsid w:val="002D04DD"/>
    <w:rsid w:val="002D25BD"/>
    <w:rsid w:val="002D3258"/>
    <w:rsid w:val="002D4932"/>
    <w:rsid w:val="002D4966"/>
    <w:rsid w:val="002D4E5C"/>
    <w:rsid w:val="002D506F"/>
    <w:rsid w:val="002D5989"/>
    <w:rsid w:val="002D5E1C"/>
    <w:rsid w:val="002D6525"/>
    <w:rsid w:val="002D7D0E"/>
    <w:rsid w:val="002D7D87"/>
    <w:rsid w:val="002E0FA2"/>
    <w:rsid w:val="002E2095"/>
    <w:rsid w:val="002E3C1F"/>
    <w:rsid w:val="002E3ED6"/>
    <w:rsid w:val="002E4623"/>
    <w:rsid w:val="002E557F"/>
    <w:rsid w:val="002E558B"/>
    <w:rsid w:val="002E6DD1"/>
    <w:rsid w:val="002E7DEF"/>
    <w:rsid w:val="002F0A50"/>
    <w:rsid w:val="002F0BCB"/>
    <w:rsid w:val="002F1D12"/>
    <w:rsid w:val="002F33D4"/>
    <w:rsid w:val="002F38B8"/>
    <w:rsid w:val="002F4AB6"/>
    <w:rsid w:val="002F519F"/>
    <w:rsid w:val="002F5202"/>
    <w:rsid w:val="002F69BE"/>
    <w:rsid w:val="002F6CB5"/>
    <w:rsid w:val="0030010E"/>
    <w:rsid w:val="00300B95"/>
    <w:rsid w:val="003011BA"/>
    <w:rsid w:val="00301C32"/>
    <w:rsid w:val="003021E3"/>
    <w:rsid w:val="00304083"/>
    <w:rsid w:val="00304199"/>
    <w:rsid w:val="00304BEE"/>
    <w:rsid w:val="00304C09"/>
    <w:rsid w:val="003059A4"/>
    <w:rsid w:val="0030700F"/>
    <w:rsid w:val="003072AE"/>
    <w:rsid w:val="00310B49"/>
    <w:rsid w:val="0031143A"/>
    <w:rsid w:val="0031282D"/>
    <w:rsid w:val="003129DC"/>
    <w:rsid w:val="00313792"/>
    <w:rsid w:val="00313C8E"/>
    <w:rsid w:val="00315348"/>
    <w:rsid w:val="00315B09"/>
    <w:rsid w:val="00317486"/>
    <w:rsid w:val="00317658"/>
    <w:rsid w:val="00317705"/>
    <w:rsid w:val="00317EC4"/>
    <w:rsid w:val="003203A4"/>
    <w:rsid w:val="00321534"/>
    <w:rsid w:val="00321AF8"/>
    <w:rsid w:val="0032220A"/>
    <w:rsid w:val="003222E9"/>
    <w:rsid w:val="003241A3"/>
    <w:rsid w:val="00324C7A"/>
    <w:rsid w:val="00326748"/>
    <w:rsid w:val="00327CFB"/>
    <w:rsid w:val="003301D4"/>
    <w:rsid w:val="00330E0F"/>
    <w:rsid w:val="0033271B"/>
    <w:rsid w:val="00332FCA"/>
    <w:rsid w:val="003338B8"/>
    <w:rsid w:val="00334E03"/>
    <w:rsid w:val="00334F26"/>
    <w:rsid w:val="003350E5"/>
    <w:rsid w:val="0033533A"/>
    <w:rsid w:val="003353B4"/>
    <w:rsid w:val="00335A6E"/>
    <w:rsid w:val="00341739"/>
    <w:rsid w:val="00341F1D"/>
    <w:rsid w:val="00342D5C"/>
    <w:rsid w:val="00342DF7"/>
    <w:rsid w:val="00342FC9"/>
    <w:rsid w:val="00344DDD"/>
    <w:rsid w:val="003453D3"/>
    <w:rsid w:val="00347020"/>
    <w:rsid w:val="003506E6"/>
    <w:rsid w:val="0035279C"/>
    <w:rsid w:val="00352A41"/>
    <w:rsid w:val="00353A0E"/>
    <w:rsid w:val="003545C5"/>
    <w:rsid w:val="003546E8"/>
    <w:rsid w:val="00354A39"/>
    <w:rsid w:val="00355476"/>
    <w:rsid w:val="00356610"/>
    <w:rsid w:val="003570A3"/>
    <w:rsid w:val="0035733A"/>
    <w:rsid w:val="003574AC"/>
    <w:rsid w:val="00357AC3"/>
    <w:rsid w:val="00360519"/>
    <w:rsid w:val="00360EA9"/>
    <w:rsid w:val="003626E9"/>
    <w:rsid w:val="00362762"/>
    <w:rsid w:val="0036482D"/>
    <w:rsid w:val="00364C42"/>
    <w:rsid w:val="0036511C"/>
    <w:rsid w:val="00365231"/>
    <w:rsid w:val="00366E39"/>
    <w:rsid w:val="003671F2"/>
    <w:rsid w:val="003672C3"/>
    <w:rsid w:val="00367441"/>
    <w:rsid w:val="00370BAD"/>
    <w:rsid w:val="003713C5"/>
    <w:rsid w:val="00372EC8"/>
    <w:rsid w:val="00374235"/>
    <w:rsid w:val="0037440D"/>
    <w:rsid w:val="00374531"/>
    <w:rsid w:val="00374CBF"/>
    <w:rsid w:val="00375351"/>
    <w:rsid w:val="00376497"/>
    <w:rsid w:val="003766F3"/>
    <w:rsid w:val="0037799E"/>
    <w:rsid w:val="00377B7E"/>
    <w:rsid w:val="00377C52"/>
    <w:rsid w:val="00381C57"/>
    <w:rsid w:val="00381E20"/>
    <w:rsid w:val="0038200E"/>
    <w:rsid w:val="0038220C"/>
    <w:rsid w:val="0038240B"/>
    <w:rsid w:val="00382E10"/>
    <w:rsid w:val="00384A39"/>
    <w:rsid w:val="0038618E"/>
    <w:rsid w:val="0038637E"/>
    <w:rsid w:val="003867EB"/>
    <w:rsid w:val="00386979"/>
    <w:rsid w:val="00386FDF"/>
    <w:rsid w:val="00387A33"/>
    <w:rsid w:val="00390317"/>
    <w:rsid w:val="0039052B"/>
    <w:rsid w:val="003913F4"/>
    <w:rsid w:val="00391481"/>
    <w:rsid w:val="003926DC"/>
    <w:rsid w:val="00392A5A"/>
    <w:rsid w:val="0039392F"/>
    <w:rsid w:val="00397571"/>
    <w:rsid w:val="00397ABE"/>
    <w:rsid w:val="00397B5A"/>
    <w:rsid w:val="003A0260"/>
    <w:rsid w:val="003A0BF8"/>
    <w:rsid w:val="003A0D18"/>
    <w:rsid w:val="003A1B2E"/>
    <w:rsid w:val="003A1BC6"/>
    <w:rsid w:val="003A1DA9"/>
    <w:rsid w:val="003A2B0E"/>
    <w:rsid w:val="003A3094"/>
    <w:rsid w:val="003A399F"/>
    <w:rsid w:val="003A3C88"/>
    <w:rsid w:val="003A517A"/>
    <w:rsid w:val="003A52E7"/>
    <w:rsid w:val="003A5E6D"/>
    <w:rsid w:val="003A6ABD"/>
    <w:rsid w:val="003A6C2C"/>
    <w:rsid w:val="003A7022"/>
    <w:rsid w:val="003A7600"/>
    <w:rsid w:val="003A7AAF"/>
    <w:rsid w:val="003B0814"/>
    <w:rsid w:val="003B21A7"/>
    <w:rsid w:val="003B22AC"/>
    <w:rsid w:val="003B295F"/>
    <w:rsid w:val="003B2E13"/>
    <w:rsid w:val="003B34B7"/>
    <w:rsid w:val="003B444C"/>
    <w:rsid w:val="003B4F4F"/>
    <w:rsid w:val="003B528C"/>
    <w:rsid w:val="003B5636"/>
    <w:rsid w:val="003B5C34"/>
    <w:rsid w:val="003B5CB5"/>
    <w:rsid w:val="003B6CF3"/>
    <w:rsid w:val="003C05CB"/>
    <w:rsid w:val="003C076E"/>
    <w:rsid w:val="003C0E95"/>
    <w:rsid w:val="003C21D1"/>
    <w:rsid w:val="003C225A"/>
    <w:rsid w:val="003C3E58"/>
    <w:rsid w:val="003C4F24"/>
    <w:rsid w:val="003C50A0"/>
    <w:rsid w:val="003C648D"/>
    <w:rsid w:val="003C66E1"/>
    <w:rsid w:val="003C7610"/>
    <w:rsid w:val="003D030F"/>
    <w:rsid w:val="003D07D3"/>
    <w:rsid w:val="003D0A28"/>
    <w:rsid w:val="003D24D1"/>
    <w:rsid w:val="003D2AC2"/>
    <w:rsid w:val="003D31F2"/>
    <w:rsid w:val="003D3817"/>
    <w:rsid w:val="003D4136"/>
    <w:rsid w:val="003D4421"/>
    <w:rsid w:val="003D4AC0"/>
    <w:rsid w:val="003D5BB2"/>
    <w:rsid w:val="003D6E59"/>
    <w:rsid w:val="003D7286"/>
    <w:rsid w:val="003D751E"/>
    <w:rsid w:val="003E06CA"/>
    <w:rsid w:val="003E0DC9"/>
    <w:rsid w:val="003E162C"/>
    <w:rsid w:val="003E1C9A"/>
    <w:rsid w:val="003E1D45"/>
    <w:rsid w:val="003E1D78"/>
    <w:rsid w:val="003E2F44"/>
    <w:rsid w:val="003E3006"/>
    <w:rsid w:val="003E423C"/>
    <w:rsid w:val="003E5F74"/>
    <w:rsid w:val="003E6204"/>
    <w:rsid w:val="003E7490"/>
    <w:rsid w:val="003E7AAD"/>
    <w:rsid w:val="003F01C2"/>
    <w:rsid w:val="003F044F"/>
    <w:rsid w:val="003F0C46"/>
    <w:rsid w:val="003F102A"/>
    <w:rsid w:val="003F1CCF"/>
    <w:rsid w:val="003F3778"/>
    <w:rsid w:val="003F4339"/>
    <w:rsid w:val="003F46DD"/>
    <w:rsid w:val="003F6089"/>
    <w:rsid w:val="003F6579"/>
    <w:rsid w:val="003F6A09"/>
    <w:rsid w:val="003F70AA"/>
    <w:rsid w:val="003F7BE1"/>
    <w:rsid w:val="00400D35"/>
    <w:rsid w:val="00400FE0"/>
    <w:rsid w:val="00401BE0"/>
    <w:rsid w:val="004023AC"/>
    <w:rsid w:val="00402E20"/>
    <w:rsid w:val="00404222"/>
    <w:rsid w:val="00405926"/>
    <w:rsid w:val="00405E66"/>
    <w:rsid w:val="00407682"/>
    <w:rsid w:val="00410650"/>
    <w:rsid w:val="004108BB"/>
    <w:rsid w:val="00410F80"/>
    <w:rsid w:val="00411706"/>
    <w:rsid w:val="004123AB"/>
    <w:rsid w:val="00412551"/>
    <w:rsid w:val="00413615"/>
    <w:rsid w:val="00413F8B"/>
    <w:rsid w:val="004145F6"/>
    <w:rsid w:val="004146AA"/>
    <w:rsid w:val="00414CF7"/>
    <w:rsid w:val="0041574B"/>
    <w:rsid w:val="00415E63"/>
    <w:rsid w:val="00416C6D"/>
    <w:rsid w:val="00420A2F"/>
    <w:rsid w:val="0042176B"/>
    <w:rsid w:val="004225C9"/>
    <w:rsid w:val="00422635"/>
    <w:rsid w:val="0042484E"/>
    <w:rsid w:val="00425328"/>
    <w:rsid w:val="004255D3"/>
    <w:rsid w:val="00425CE0"/>
    <w:rsid w:val="004262D6"/>
    <w:rsid w:val="00427217"/>
    <w:rsid w:val="004274F5"/>
    <w:rsid w:val="00430039"/>
    <w:rsid w:val="004300B8"/>
    <w:rsid w:val="00431184"/>
    <w:rsid w:val="0043296F"/>
    <w:rsid w:val="00432E45"/>
    <w:rsid w:val="0043335D"/>
    <w:rsid w:val="004336F8"/>
    <w:rsid w:val="00433B33"/>
    <w:rsid w:val="0043434F"/>
    <w:rsid w:val="0043530D"/>
    <w:rsid w:val="00436BF8"/>
    <w:rsid w:val="004374C6"/>
    <w:rsid w:val="00437914"/>
    <w:rsid w:val="0043797B"/>
    <w:rsid w:val="00437E2E"/>
    <w:rsid w:val="00441E01"/>
    <w:rsid w:val="00442194"/>
    <w:rsid w:val="004425F1"/>
    <w:rsid w:val="00442B29"/>
    <w:rsid w:val="00442B8A"/>
    <w:rsid w:val="00442E80"/>
    <w:rsid w:val="00443E25"/>
    <w:rsid w:val="0044424A"/>
    <w:rsid w:val="00445605"/>
    <w:rsid w:val="004458F8"/>
    <w:rsid w:val="004464CF"/>
    <w:rsid w:val="00446A51"/>
    <w:rsid w:val="00453D59"/>
    <w:rsid w:val="004556C3"/>
    <w:rsid w:val="0045658F"/>
    <w:rsid w:val="00460492"/>
    <w:rsid w:val="0046114D"/>
    <w:rsid w:val="00461902"/>
    <w:rsid w:val="0046291C"/>
    <w:rsid w:val="004629BB"/>
    <w:rsid w:val="004631D5"/>
    <w:rsid w:val="00465E70"/>
    <w:rsid w:val="0046650D"/>
    <w:rsid w:val="00466C21"/>
    <w:rsid w:val="0047035E"/>
    <w:rsid w:val="00470394"/>
    <w:rsid w:val="004739E0"/>
    <w:rsid w:val="004747D5"/>
    <w:rsid w:val="00475A4B"/>
    <w:rsid w:val="00475E98"/>
    <w:rsid w:val="00476D2C"/>
    <w:rsid w:val="00480336"/>
    <w:rsid w:val="00480C9A"/>
    <w:rsid w:val="00482509"/>
    <w:rsid w:val="00483396"/>
    <w:rsid w:val="004839BA"/>
    <w:rsid w:val="00483F3E"/>
    <w:rsid w:val="0048543E"/>
    <w:rsid w:val="00485D49"/>
    <w:rsid w:val="00485EC0"/>
    <w:rsid w:val="0048611D"/>
    <w:rsid w:val="00486745"/>
    <w:rsid w:val="00486840"/>
    <w:rsid w:val="0048755B"/>
    <w:rsid w:val="00487EB6"/>
    <w:rsid w:val="00490D54"/>
    <w:rsid w:val="004913DD"/>
    <w:rsid w:val="00491439"/>
    <w:rsid w:val="00491712"/>
    <w:rsid w:val="00491C69"/>
    <w:rsid w:val="00491D04"/>
    <w:rsid w:val="004930F2"/>
    <w:rsid w:val="00493204"/>
    <w:rsid w:val="00493B3D"/>
    <w:rsid w:val="00493FF5"/>
    <w:rsid w:val="00494BC8"/>
    <w:rsid w:val="004959CF"/>
    <w:rsid w:val="004968C6"/>
    <w:rsid w:val="00497173"/>
    <w:rsid w:val="004973B8"/>
    <w:rsid w:val="0049771C"/>
    <w:rsid w:val="004977BA"/>
    <w:rsid w:val="004979B9"/>
    <w:rsid w:val="004A11AB"/>
    <w:rsid w:val="004A2FFC"/>
    <w:rsid w:val="004A3094"/>
    <w:rsid w:val="004A35F1"/>
    <w:rsid w:val="004A3A62"/>
    <w:rsid w:val="004A425B"/>
    <w:rsid w:val="004A4E6D"/>
    <w:rsid w:val="004A5019"/>
    <w:rsid w:val="004A5427"/>
    <w:rsid w:val="004A5B5A"/>
    <w:rsid w:val="004A6480"/>
    <w:rsid w:val="004A6950"/>
    <w:rsid w:val="004A7FD1"/>
    <w:rsid w:val="004B14B8"/>
    <w:rsid w:val="004B1A9A"/>
    <w:rsid w:val="004B1B34"/>
    <w:rsid w:val="004B1FEA"/>
    <w:rsid w:val="004B2781"/>
    <w:rsid w:val="004B33AF"/>
    <w:rsid w:val="004B46ED"/>
    <w:rsid w:val="004B570E"/>
    <w:rsid w:val="004B5A3F"/>
    <w:rsid w:val="004B63E6"/>
    <w:rsid w:val="004B7377"/>
    <w:rsid w:val="004C013F"/>
    <w:rsid w:val="004C2F6E"/>
    <w:rsid w:val="004C50D3"/>
    <w:rsid w:val="004C712E"/>
    <w:rsid w:val="004C7C28"/>
    <w:rsid w:val="004C7DBD"/>
    <w:rsid w:val="004D0302"/>
    <w:rsid w:val="004D0CA9"/>
    <w:rsid w:val="004D22D8"/>
    <w:rsid w:val="004D2D30"/>
    <w:rsid w:val="004D2E0A"/>
    <w:rsid w:val="004D30A4"/>
    <w:rsid w:val="004D3412"/>
    <w:rsid w:val="004D4BCE"/>
    <w:rsid w:val="004D518F"/>
    <w:rsid w:val="004D5BA4"/>
    <w:rsid w:val="004D5FD5"/>
    <w:rsid w:val="004D671B"/>
    <w:rsid w:val="004D786D"/>
    <w:rsid w:val="004D7F6F"/>
    <w:rsid w:val="004E0BC2"/>
    <w:rsid w:val="004E1F6E"/>
    <w:rsid w:val="004E21DE"/>
    <w:rsid w:val="004E2AB8"/>
    <w:rsid w:val="004E3A69"/>
    <w:rsid w:val="004E5EEB"/>
    <w:rsid w:val="004E6C91"/>
    <w:rsid w:val="004E7D20"/>
    <w:rsid w:val="004F0966"/>
    <w:rsid w:val="004F1202"/>
    <w:rsid w:val="004F1606"/>
    <w:rsid w:val="004F2386"/>
    <w:rsid w:val="004F31FC"/>
    <w:rsid w:val="004F4DE0"/>
    <w:rsid w:val="004F666E"/>
    <w:rsid w:val="004F6763"/>
    <w:rsid w:val="00500140"/>
    <w:rsid w:val="00500846"/>
    <w:rsid w:val="00500ED4"/>
    <w:rsid w:val="005010DA"/>
    <w:rsid w:val="00501530"/>
    <w:rsid w:val="00501CDE"/>
    <w:rsid w:val="00501CE1"/>
    <w:rsid w:val="00501F7B"/>
    <w:rsid w:val="00502178"/>
    <w:rsid w:val="00502747"/>
    <w:rsid w:val="0050309D"/>
    <w:rsid w:val="005053C8"/>
    <w:rsid w:val="00505FF5"/>
    <w:rsid w:val="005069DC"/>
    <w:rsid w:val="005072B1"/>
    <w:rsid w:val="00510DD0"/>
    <w:rsid w:val="005111EE"/>
    <w:rsid w:val="00511475"/>
    <w:rsid w:val="00511504"/>
    <w:rsid w:val="00511CDC"/>
    <w:rsid w:val="00514460"/>
    <w:rsid w:val="0051453E"/>
    <w:rsid w:val="00515772"/>
    <w:rsid w:val="00515EB5"/>
    <w:rsid w:val="005165EC"/>
    <w:rsid w:val="005167F9"/>
    <w:rsid w:val="005174F0"/>
    <w:rsid w:val="00521BB4"/>
    <w:rsid w:val="00522651"/>
    <w:rsid w:val="00522C1E"/>
    <w:rsid w:val="005235D8"/>
    <w:rsid w:val="00523D87"/>
    <w:rsid w:val="005241CB"/>
    <w:rsid w:val="00524476"/>
    <w:rsid w:val="005258D8"/>
    <w:rsid w:val="00525942"/>
    <w:rsid w:val="00525ED9"/>
    <w:rsid w:val="00525F51"/>
    <w:rsid w:val="00526EC4"/>
    <w:rsid w:val="00527036"/>
    <w:rsid w:val="00527055"/>
    <w:rsid w:val="005271B5"/>
    <w:rsid w:val="005301A6"/>
    <w:rsid w:val="00530318"/>
    <w:rsid w:val="0053126C"/>
    <w:rsid w:val="00531826"/>
    <w:rsid w:val="0053338D"/>
    <w:rsid w:val="00533486"/>
    <w:rsid w:val="005340AE"/>
    <w:rsid w:val="0053522F"/>
    <w:rsid w:val="0053535E"/>
    <w:rsid w:val="0053598D"/>
    <w:rsid w:val="0053602D"/>
    <w:rsid w:val="00536306"/>
    <w:rsid w:val="00537104"/>
    <w:rsid w:val="00540459"/>
    <w:rsid w:val="005408BF"/>
    <w:rsid w:val="00540FB2"/>
    <w:rsid w:val="00541407"/>
    <w:rsid w:val="0054180B"/>
    <w:rsid w:val="00541C25"/>
    <w:rsid w:val="00543575"/>
    <w:rsid w:val="0054453D"/>
    <w:rsid w:val="00545BE7"/>
    <w:rsid w:val="00545CC6"/>
    <w:rsid w:val="00546BC6"/>
    <w:rsid w:val="00547921"/>
    <w:rsid w:val="00547C44"/>
    <w:rsid w:val="0055002C"/>
    <w:rsid w:val="00550312"/>
    <w:rsid w:val="005510D7"/>
    <w:rsid w:val="00551F86"/>
    <w:rsid w:val="005539D0"/>
    <w:rsid w:val="00553B1A"/>
    <w:rsid w:val="005546C3"/>
    <w:rsid w:val="00555634"/>
    <w:rsid w:val="005558DA"/>
    <w:rsid w:val="00556BA8"/>
    <w:rsid w:val="005574BB"/>
    <w:rsid w:val="0055770D"/>
    <w:rsid w:val="0055775E"/>
    <w:rsid w:val="0056006C"/>
    <w:rsid w:val="005616C7"/>
    <w:rsid w:val="00562B0C"/>
    <w:rsid w:val="00562DF2"/>
    <w:rsid w:val="0056337E"/>
    <w:rsid w:val="0056617F"/>
    <w:rsid w:val="005661FC"/>
    <w:rsid w:val="00566522"/>
    <w:rsid w:val="005674B6"/>
    <w:rsid w:val="005707F7"/>
    <w:rsid w:val="00570AB7"/>
    <w:rsid w:val="00570B20"/>
    <w:rsid w:val="00570D34"/>
    <w:rsid w:val="005724BC"/>
    <w:rsid w:val="00572FE5"/>
    <w:rsid w:val="00573127"/>
    <w:rsid w:val="00574505"/>
    <w:rsid w:val="00576405"/>
    <w:rsid w:val="005770BE"/>
    <w:rsid w:val="00577444"/>
    <w:rsid w:val="00577B00"/>
    <w:rsid w:val="005806E8"/>
    <w:rsid w:val="00581C63"/>
    <w:rsid w:val="00581DA4"/>
    <w:rsid w:val="00585DAC"/>
    <w:rsid w:val="00586841"/>
    <w:rsid w:val="005868D1"/>
    <w:rsid w:val="0058728A"/>
    <w:rsid w:val="00587F37"/>
    <w:rsid w:val="0059063F"/>
    <w:rsid w:val="00590EFA"/>
    <w:rsid w:val="00592010"/>
    <w:rsid w:val="00592528"/>
    <w:rsid w:val="005941A0"/>
    <w:rsid w:val="005949AA"/>
    <w:rsid w:val="005957EA"/>
    <w:rsid w:val="00595BBC"/>
    <w:rsid w:val="00597151"/>
    <w:rsid w:val="005A144A"/>
    <w:rsid w:val="005A3021"/>
    <w:rsid w:val="005A3955"/>
    <w:rsid w:val="005A3E38"/>
    <w:rsid w:val="005A4918"/>
    <w:rsid w:val="005A64E9"/>
    <w:rsid w:val="005B009D"/>
    <w:rsid w:val="005B0D15"/>
    <w:rsid w:val="005B2518"/>
    <w:rsid w:val="005B4300"/>
    <w:rsid w:val="005B4F81"/>
    <w:rsid w:val="005B5921"/>
    <w:rsid w:val="005B5A0F"/>
    <w:rsid w:val="005B6789"/>
    <w:rsid w:val="005B68A0"/>
    <w:rsid w:val="005B7978"/>
    <w:rsid w:val="005C2DB2"/>
    <w:rsid w:val="005C3B0E"/>
    <w:rsid w:val="005C435C"/>
    <w:rsid w:val="005C4647"/>
    <w:rsid w:val="005C46D0"/>
    <w:rsid w:val="005C5A14"/>
    <w:rsid w:val="005C6F3D"/>
    <w:rsid w:val="005C6FFB"/>
    <w:rsid w:val="005C7A3C"/>
    <w:rsid w:val="005D0404"/>
    <w:rsid w:val="005D2A2D"/>
    <w:rsid w:val="005D2C24"/>
    <w:rsid w:val="005D363E"/>
    <w:rsid w:val="005D4471"/>
    <w:rsid w:val="005D462F"/>
    <w:rsid w:val="005D48FB"/>
    <w:rsid w:val="005D5DE5"/>
    <w:rsid w:val="005D5F8F"/>
    <w:rsid w:val="005D6D3C"/>
    <w:rsid w:val="005D7A0C"/>
    <w:rsid w:val="005D7D63"/>
    <w:rsid w:val="005E03E4"/>
    <w:rsid w:val="005E222D"/>
    <w:rsid w:val="005E24BB"/>
    <w:rsid w:val="005E3E9F"/>
    <w:rsid w:val="005E44AD"/>
    <w:rsid w:val="005E6212"/>
    <w:rsid w:val="005E6903"/>
    <w:rsid w:val="005E6A7F"/>
    <w:rsid w:val="005E6FD5"/>
    <w:rsid w:val="005E76A3"/>
    <w:rsid w:val="005F0F2D"/>
    <w:rsid w:val="005F1203"/>
    <w:rsid w:val="005F1F2A"/>
    <w:rsid w:val="005F2790"/>
    <w:rsid w:val="005F3686"/>
    <w:rsid w:val="005F3D14"/>
    <w:rsid w:val="005F57AE"/>
    <w:rsid w:val="005F5911"/>
    <w:rsid w:val="005F68DC"/>
    <w:rsid w:val="005F6D26"/>
    <w:rsid w:val="005F7F7E"/>
    <w:rsid w:val="00600314"/>
    <w:rsid w:val="00600887"/>
    <w:rsid w:val="00600ABE"/>
    <w:rsid w:val="00600F69"/>
    <w:rsid w:val="006010F3"/>
    <w:rsid w:val="00602016"/>
    <w:rsid w:val="00602243"/>
    <w:rsid w:val="00604439"/>
    <w:rsid w:val="0060587A"/>
    <w:rsid w:val="0060681A"/>
    <w:rsid w:val="00607012"/>
    <w:rsid w:val="006100DF"/>
    <w:rsid w:val="00611535"/>
    <w:rsid w:val="00612313"/>
    <w:rsid w:val="00612FEE"/>
    <w:rsid w:val="006134B0"/>
    <w:rsid w:val="00614F0C"/>
    <w:rsid w:val="00614F20"/>
    <w:rsid w:val="00615595"/>
    <w:rsid w:val="00616C3A"/>
    <w:rsid w:val="00617942"/>
    <w:rsid w:val="00617C1D"/>
    <w:rsid w:val="00617D20"/>
    <w:rsid w:val="0062049A"/>
    <w:rsid w:val="00620AFD"/>
    <w:rsid w:val="006221C2"/>
    <w:rsid w:val="006239F7"/>
    <w:rsid w:val="0062423C"/>
    <w:rsid w:val="00625445"/>
    <w:rsid w:val="00625783"/>
    <w:rsid w:val="00625902"/>
    <w:rsid w:val="00625A97"/>
    <w:rsid w:val="00625DBD"/>
    <w:rsid w:val="0062654A"/>
    <w:rsid w:val="00626BA1"/>
    <w:rsid w:val="0062732E"/>
    <w:rsid w:val="00627751"/>
    <w:rsid w:val="00627A4E"/>
    <w:rsid w:val="00630438"/>
    <w:rsid w:val="00630801"/>
    <w:rsid w:val="00632EB5"/>
    <w:rsid w:val="006335E8"/>
    <w:rsid w:val="006343FB"/>
    <w:rsid w:val="0063450F"/>
    <w:rsid w:val="00635C68"/>
    <w:rsid w:val="00635FDC"/>
    <w:rsid w:val="00636163"/>
    <w:rsid w:val="006362EB"/>
    <w:rsid w:val="00636A38"/>
    <w:rsid w:val="00637EC0"/>
    <w:rsid w:val="00640A83"/>
    <w:rsid w:val="00640CE3"/>
    <w:rsid w:val="006418E9"/>
    <w:rsid w:val="0064197C"/>
    <w:rsid w:val="00642ADC"/>
    <w:rsid w:val="0064314D"/>
    <w:rsid w:val="00643848"/>
    <w:rsid w:val="006438E0"/>
    <w:rsid w:val="00643A17"/>
    <w:rsid w:val="00643C7D"/>
    <w:rsid w:val="00644E40"/>
    <w:rsid w:val="006464E3"/>
    <w:rsid w:val="00646F80"/>
    <w:rsid w:val="0064748F"/>
    <w:rsid w:val="00647903"/>
    <w:rsid w:val="00650960"/>
    <w:rsid w:val="00650988"/>
    <w:rsid w:val="00650CED"/>
    <w:rsid w:val="00651396"/>
    <w:rsid w:val="00652835"/>
    <w:rsid w:val="00655847"/>
    <w:rsid w:val="00655E91"/>
    <w:rsid w:val="00657317"/>
    <w:rsid w:val="0066040E"/>
    <w:rsid w:val="006609D0"/>
    <w:rsid w:val="00661397"/>
    <w:rsid w:val="00661C45"/>
    <w:rsid w:val="00661FDC"/>
    <w:rsid w:val="00663FF0"/>
    <w:rsid w:val="00664E38"/>
    <w:rsid w:val="006655DD"/>
    <w:rsid w:val="00665ED0"/>
    <w:rsid w:val="0067048F"/>
    <w:rsid w:val="006704AA"/>
    <w:rsid w:val="00671256"/>
    <w:rsid w:val="006714D1"/>
    <w:rsid w:val="00671C2E"/>
    <w:rsid w:val="00672215"/>
    <w:rsid w:val="00672FF6"/>
    <w:rsid w:val="0067404A"/>
    <w:rsid w:val="00674816"/>
    <w:rsid w:val="00674B08"/>
    <w:rsid w:val="00675C7D"/>
    <w:rsid w:val="006765EB"/>
    <w:rsid w:val="00676A52"/>
    <w:rsid w:val="00676B23"/>
    <w:rsid w:val="006779C3"/>
    <w:rsid w:val="00680209"/>
    <w:rsid w:val="006809FC"/>
    <w:rsid w:val="0068190F"/>
    <w:rsid w:val="00683102"/>
    <w:rsid w:val="00684A30"/>
    <w:rsid w:val="00685645"/>
    <w:rsid w:val="00686786"/>
    <w:rsid w:val="006908AA"/>
    <w:rsid w:val="0069108A"/>
    <w:rsid w:val="00692EE8"/>
    <w:rsid w:val="00694167"/>
    <w:rsid w:val="0069456E"/>
    <w:rsid w:val="00696E17"/>
    <w:rsid w:val="00696F97"/>
    <w:rsid w:val="00697C40"/>
    <w:rsid w:val="00697F83"/>
    <w:rsid w:val="006A0B42"/>
    <w:rsid w:val="006A0E28"/>
    <w:rsid w:val="006A19AF"/>
    <w:rsid w:val="006A2EF1"/>
    <w:rsid w:val="006A3FE9"/>
    <w:rsid w:val="006A470B"/>
    <w:rsid w:val="006A4845"/>
    <w:rsid w:val="006A4A3C"/>
    <w:rsid w:val="006A4B75"/>
    <w:rsid w:val="006A5023"/>
    <w:rsid w:val="006A5430"/>
    <w:rsid w:val="006A6132"/>
    <w:rsid w:val="006A659E"/>
    <w:rsid w:val="006A7136"/>
    <w:rsid w:val="006A789F"/>
    <w:rsid w:val="006A7F6B"/>
    <w:rsid w:val="006B2A19"/>
    <w:rsid w:val="006B2EAB"/>
    <w:rsid w:val="006B3D2D"/>
    <w:rsid w:val="006B5597"/>
    <w:rsid w:val="006B59DC"/>
    <w:rsid w:val="006B6E5C"/>
    <w:rsid w:val="006B76DF"/>
    <w:rsid w:val="006B77FE"/>
    <w:rsid w:val="006B7AED"/>
    <w:rsid w:val="006C04C9"/>
    <w:rsid w:val="006C241E"/>
    <w:rsid w:val="006C252D"/>
    <w:rsid w:val="006C37AD"/>
    <w:rsid w:val="006C3957"/>
    <w:rsid w:val="006C739F"/>
    <w:rsid w:val="006C7486"/>
    <w:rsid w:val="006D0859"/>
    <w:rsid w:val="006D3A28"/>
    <w:rsid w:val="006D3CBF"/>
    <w:rsid w:val="006D68A8"/>
    <w:rsid w:val="006D6AF5"/>
    <w:rsid w:val="006D6D7B"/>
    <w:rsid w:val="006E03E4"/>
    <w:rsid w:val="006E1A67"/>
    <w:rsid w:val="006E2790"/>
    <w:rsid w:val="006E2EF8"/>
    <w:rsid w:val="006E2FDD"/>
    <w:rsid w:val="006E347E"/>
    <w:rsid w:val="006E56F5"/>
    <w:rsid w:val="006E63FF"/>
    <w:rsid w:val="006E6477"/>
    <w:rsid w:val="006E6BBC"/>
    <w:rsid w:val="006E72E2"/>
    <w:rsid w:val="006E7429"/>
    <w:rsid w:val="006E7DE4"/>
    <w:rsid w:val="006F02C8"/>
    <w:rsid w:val="006F02E4"/>
    <w:rsid w:val="006F09D9"/>
    <w:rsid w:val="006F38D1"/>
    <w:rsid w:val="006F3A45"/>
    <w:rsid w:val="006F42A3"/>
    <w:rsid w:val="006F4E7A"/>
    <w:rsid w:val="006F56EB"/>
    <w:rsid w:val="006F685E"/>
    <w:rsid w:val="00700ECF"/>
    <w:rsid w:val="007013DE"/>
    <w:rsid w:val="00701441"/>
    <w:rsid w:val="00701960"/>
    <w:rsid w:val="00702B5E"/>
    <w:rsid w:val="00702CD2"/>
    <w:rsid w:val="00702FB2"/>
    <w:rsid w:val="00705993"/>
    <w:rsid w:val="00706DED"/>
    <w:rsid w:val="00707F8E"/>
    <w:rsid w:val="007120D8"/>
    <w:rsid w:val="00712F5E"/>
    <w:rsid w:val="00713D6E"/>
    <w:rsid w:val="00713D8B"/>
    <w:rsid w:val="0071518B"/>
    <w:rsid w:val="00716AA8"/>
    <w:rsid w:val="00721CF1"/>
    <w:rsid w:val="00721D0F"/>
    <w:rsid w:val="007222EC"/>
    <w:rsid w:val="00723A65"/>
    <w:rsid w:val="00724D7F"/>
    <w:rsid w:val="0072593F"/>
    <w:rsid w:val="00725A42"/>
    <w:rsid w:val="00725C3D"/>
    <w:rsid w:val="00725FC7"/>
    <w:rsid w:val="00726C5C"/>
    <w:rsid w:val="00726C83"/>
    <w:rsid w:val="0072771F"/>
    <w:rsid w:val="007300E9"/>
    <w:rsid w:val="00730191"/>
    <w:rsid w:val="00731B7A"/>
    <w:rsid w:val="00732C54"/>
    <w:rsid w:val="00733325"/>
    <w:rsid w:val="007336FB"/>
    <w:rsid w:val="00733FE7"/>
    <w:rsid w:val="0073465D"/>
    <w:rsid w:val="007348D3"/>
    <w:rsid w:val="0073526E"/>
    <w:rsid w:val="007352E8"/>
    <w:rsid w:val="00736A85"/>
    <w:rsid w:val="007405A7"/>
    <w:rsid w:val="007410B9"/>
    <w:rsid w:val="00741938"/>
    <w:rsid w:val="00741A84"/>
    <w:rsid w:val="00742A90"/>
    <w:rsid w:val="00744CCF"/>
    <w:rsid w:val="00744E1C"/>
    <w:rsid w:val="00744EFC"/>
    <w:rsid w:val="00746220"/>
    <w:rsid w:val="00746C95"/>
    <w:rsid w:val="00747FBB"/>
    <w:rsid w:val="007506E1"/>
    <w:rsid w:val="007513DF"/>
    <w:rsid w:val="007519D7"/>
    <w:rsid w:val="00751ABC"/>
    <w:rsid w:val="00752E26"/>
    <w:rsid w:val="0075332E"/>
    <w:rsid w:val="007545BC"/>
    <w:rsid w:val="0075526B"/>
    <w:rsid w:val="00755702"/>
    <w:rsid w:val="00755EE1"/>
    <w:rsid w:val="007566FE"/>
    <w:rsid w:val="00757063"/>
    <w:rsid w:val="00760A74"/>
    <w:rsid w:val="007633C7"/>
    <w:rsid w:val="0076341A"/>
    <w:rsid w:val="007645BA"/>
    <w:rsid w:val="00764E71"/>
    <w:rsid w:val="00765317"/>
    <w:rsid w:val="007658D6"/>
    <w:rsid w:val="007672AA"/>
    <w:rsid w:val="007705BA"/>
    <w:rsid w:val="00770883"/>
    <w:rsid w:val="00770AFB"/>
    <w:rsid w:val="00770D81"/>
    <w:rsid w:val="0077154F"/>
    <w:rsid w:val="00771D6B"/>
    <w:rsid w:val="00771EDB"/>
    <w:rsid w:val="00773046"/>
    <w:rsid w:val="007731D3"/>
    <w:rsid w:val="00773EA8"/>
    <w:rsid w:val="007749A5"/>
    <w:rsid w:val="00774FE3"/>
    <w:rsid w:val="0078011D"/>
    <w:rsid w:val="007809E9"/>
    <w:rsid w:val="00781873"/>
    <w:rsid w:val="007820C3"/>
    <w:rsid w:val="007824A1"/>
    <w:rsid w:val="00783BA9"/>
    <w:rsid w:val="0078425A"/>
    <w:rsid w:val="00785D60"/>
    <w:rsid w:val="00786ABE"/>
    <w:rsid w:val="0079031E"/>
    <w:rsid w:val="007909AC"/>
    <w:rsid w:val="007917B7"/>
    <w:rsid w:val="00793404"/>
    <w:rsid w:val="00794FEC"/>
    <w:rsid w:val="007953DB"/>
    <w:rsid w:val="007A1200"/>
    <w:rsid w:val="007A25F5"/>
    <w:rsid w:val="007A2859"/>
    <w:rsid w:val="007A2FAF"/>
    <w:rsid w:val="007A3030"/>
    <w:rsid w:val="007A3434"/>
    <w:rsid w:val="007A4F32"/>
    <w:rsid w:val="007A666E"/>
    <w:rsid w:val="007A66FF"/>
    <w:rsid w:val="007A7485"/>
    <w:rsid w:val="007B01F9"/>
    <w:rsid w:val="007B022C"/>
    <w:rsid w:val="007B122E"/>
    <w:rsid w:val="007B1B18"/>
    <w:rsid w:val="007B1C89"/>
    <w:rsid w:val="007B3965"/>
    <w:rsid w:val="007B49E3"/>
    <w:rsid w:val="007B5472"/>
    <w:rsid w:val="007B5A1B"/>
    <w:rsid w:val="007B62FB"/>
    <w:rsid w:val="007B679A"/>
    <w:rsid w:val="007C02D3"/>
    <w:rsid w:val="007C104C"/>
    <w:rsid w:val="007C1CF1"/>
    <w:rsid w:val="007C37A4"/>
    <w:rsid w:val="007C5027"/>
    <w:rsid w:val="007C55EC"/>
    <w:rsid w:val="007C5A29"/>
    <w:rsid w:val="007C78EB"/>
    <w:rsid w:val="007C7A81"/>
    <w:rsid w:val="007D0081"/>
    <w:rsid w:val="007D0DC9"/>
    <w:rsid w:val="007D11DF"/>
    <w:rsid w:val="007D14D2"/>
    <w:rsid w:val="007D276B"/>
    <w:rsid w:val="007D2C6C"/>
    <w:rsid w:val="007D2F87"/>
    <w:rsid w:val="007D3162"/>
    <w:rsid w:val="007D320D"/>
    <w:rsid w:val="007D4691"/>
    <w:rsid w:val="007D5557"/>
    <w:rsid w:val="007D675F"/>
    <w:rsid w:val="007D7508"/>
    <w:rsid w:val="007D7AD2"/>
    <w:rsid w:val="007D7C15"/>
    <w:rsid w:val="007D7E99"/>
    <w:rsid w:val="007E18B8"/>
    <w:rsid w:val="007E1CC5"/>
    <w:rsid w:val="007E1D38"/>
    <w:rsid w:val="007E241D"/>
    <w:rsid w:val="007E2EB0"/>
    <w:rsid w:val="007E3683"/>
    <w:rsid w:val="007E37A0"/>
    <w:rsid w:val="007E5200"/>
    <w:rsid w:val="007E55F5"/>
    <w:rsid w:val="007E6054"/>
    <w:rsid w:val="007E60C6"/>
    <w:rsid w:val="007E72CE"/>
    <w:rsid w:val="007E7FF5"/>
    <w:rsid w:val="007F0342"/>
    <w:rsid w:val="007F0A50"/>
    <w:rsid w:val="007F0A5A"/>
    <w:rsid w:val="007F36AF"/>
    <w:rsid w:val="007F37E3"/>
    <w:rsid w:val="007F3FA6"/>
    <w:rsid w:val="007F4078"/>
    <w:rsid w:val="007F4367"/>
    <w:rsid w:val="007F46B1"/>
    <w:rsid w:val="007F487E"/>
    <w:rsid w:val="007F4AAB"/>
    <w:rsid w:val="007F5289"/>
    <w:rsid w:val="007F6D79"/>
    <w:rsid w:val="007F7463"/>
    <w:rsid w:val="007F7848"/>
    <w:rsid w:val="007F78B8"/>
    <w:rsid w:val="00800E72"/>
    <w:rsid w:val="008013F3"/>
    <w:rsid w:val="00801CDF"/>
    <w:rsid w:val="00801E26"/>
    <w:rsid w:val="008024F4"/>
    <w:rsid w:val="00802773"/>
    <w:rsid w:val="00803E77"/>
    <w:rsid w:val="00805014"/>
    <w:rsid w:val="008063C7"/>
    <w:rsid w:val="008079CE"/>
    <w:rsid w:val="008118B7"/>
    <w:rsid w:val="00812B47"/>
    <w:rsid w:val="00812FF9"/>
    <w:rsid w:val="00813748"/>
    <w:rsid w:val="00815347"/>
    <w:rsid w:val="0081556C"/>
    <w:rsid w:val="00817368"/>
    <w:rsid w:val="00817B8B"/>
    <w:rsid w:val="00823259"/>
    <w:rsid w:val="008244A8"/>
    <w:rsid w:val="00826DBD"/>
    <w:rsid w:val="00827144"/>
    <w:rsid w:val="00827531"/>
    <w:rsid w:val="00831124"/>
    <w:rsid w:val="00831C80"/>
    <w:rsid w:val="00831E94"/>
    <w:rsid w:val="00832DEC"/>
    <w:rsid w:val="0083554F"/>
    <w:rsid w:val="00835FEC"/>
    <w:rsid w:val="0083757C"/>
    <w:rsid w:val="0083757F"/>
    <w:rsid w:val="0084020D"/>
    <w:rsid w:val="008402B8"/>
    <w:rsid w:val="00841E17"/>
    <w:rsid w:val="00843445"/>
    <w:rsid w:val="00844FFA"/>
    <w:rsid w:val="0084508F"/>
    <w:rsid w:val="008455B8"/>
    <w:rsid w:val="008460E1"/>
    <w:rsid w:val="008461CF"/>
    <w:rsid w:val="00847FD7"/>
    <w:rsid w:val="008505F2"/>
    <w:rsid w:val="00850794"/>
    <w:rsid w:val="00851018"/>
    <w:rsid w:val="008512FD"/>
    <w:rsid w:val="00851A83"/>
    <w:rsid w:val="00851F37"/>
    <w:rsid w:val="0085304F"/>
    <w:rsid w:val="00853115"/>
    <w:rsid w:val="00853E05"/>
    <w:rsid w:val="008541E4"/>
    <w:rsid w:val="008553A9"/>
    <w:rsid w:val="00857DE6"/>
    <w:rsid w:val="00857EF1"/>
    <w:rsid w:val="00860E1B"/>
    <w:rsid w:val="0086184D"/>
    <w:rsid w:val="00861874"/>
    <w:rsid w:val="00865AA4"/>
    <w:rsid w:val="00867528"/>
    <w:rsid w:val="008701FD"/>
    <w:rsid w:val="008709BE"/>
    <w:rsid w:val="00870D48"/>
    <w:rsid w:val="008724EB"/>
    <w:rsid w:val="008735C3"/>
    <w:rsid w:val="00873ED1"/>
    <w:rsid w:val="00874FCF"/>
    <w:rsid w:val="00875197"/>
    <w:rsid w:val="00875848"/>
    <w:rsid w:val="008766A2"/>
    <w:rsid w:val="00876B4E"/>
    <w:rsid w:val="00876B70"/>
    <w:rsid w:val="008779C1"/>
    <w:rsid w:val="00880A7E"/>
    <w:rsid w:val="00881BBB"/>
    <w:rsid w:val="00882D37"/>
    <w:rsid w:val="00882F8F"/>
    <w:rsid w:val="0088470B"/>
    <w:rsid w:val="008851E3"/>
    <w:rsid w:val="008852E9"/>
    <w:rsid w:val="008857B8"/>
    <w:rsid w:val="00885804"/>
    <w:rsid w:val="0088635F"/>
    <w:rsid w:val="008870B8"/>
    <w:rsid w:val="008919F8"/>
    <w:rsid w:val="00891A35"/>
    <w:rsid w:val="00891F3D"/>
    <w:rsid w:val="0089285E"/>
    <w:rsid w:val="008942AD"/>
    <w:rsid w:val="00895239"/>
    <w:rsid w:val="00897259"/>
    <w:rsid w:val="00897655"/>
    <w:rsid w:val="008A03DC"/>
    <w:rsid w:val="008A0D65"/>
    <w:rsid w:val="008A3BF5"/>
    <w:rsid w:val="008A3E50"/>
    <w:rsid w:val="008A4363"/>
    <w:rsid w:val="008A4EF5"/>
    <w:rsid w:val="008A5DE6"/>
    <w:rsid w:val="008A663F"/>
    <w:rsid w:val="008A66A4"/>
    <w:rsid w:val="008A6C00"/>
    <w:rsid w:val="008A6D6D"/>
    <w:rsid w:val="008B1D2F"/>
    <w:rsid w:val="008B1E6E"/>
    <w:rsid w:val="008B322D"/>
    <w:rsid w:val="008B35CF"/>
    <w:rsid w:val="008B38DC"/>
    <w:rsid w:val="008B40A5"/>
    <w:rsid w:val="008B4A1B"/>
    <w:rsid w:val="008B503B"/>
    <w:rsid w:val="008C04A9"/>
    <w:rsid w:val="008C0E79"/>
    <w:rsid w:val="008C1692"/>
    <w:rsid w:val="008C2B13"/>
    <w:rsid w:val="008C3639"/>
    <w:rsid w:val="008C4E6C"/>
    <w:rsid w:val="008C5603"/>
    <w:rsid w:val="008C5E0D"/>
    <w:rsid w:val="008C71E9"/>
    <w:rsid w:val="008C79A9"/>
    <w:rsid w:val="008D0B41"/>
    <w:rsid w:val="008D0F16"/>
    <w:rsid w:val="008D0FF3"/>
    <w:rsid w:val="008D1244"/>
    <w:rsid w:val="008D132B"/>
    <w:rsid w:val="008D1CB7"/>
    <w:rsid w:val="008D1EF9"/>
    <w:rsid w:val="008D370C"/>
    <w:rsid w:val="008D3CF6"/>
    <w:rsid w:val="008D5092"/>
    <w:rsid w:val="008D5541"/>
    <w:rsid w:val="008D5BE7"/>
    <w:rsid w:val="008D5E74"/>
    <w:rsid w:val="008D619C"/>
    <w:rsid w:val="008D643A"/>
    <w:rsid w:val="008D6DA0"/>
    <w:rsid w:val="008D7C9D"/>
    <w:rsid w:val="008E0154"/>
    <w:rsid w:val="008E0A90"/>
    <w:rsid w:val="008E1A49"/>
    <w:rsid w:val="008E1AE1"/>
    <w:rsid w:val="008E1B7F"/>
    <w:rsid w:val="008E1DD8"/>
    <w:rsid w:val="008E2E92"/>
    <w:rsid w:val="008E322D"/>
    <w:rsid w:val="008E3BF0"/>
    <w:rsid w:val="008E3E1F"/>
    <w:rsid w:val="008E41E0"/>
    <w:rsid w:val="008E4C35"/>
    <w:rsid w:val="008E5D03"/>
    <w:rsid w:val="008E7786"/>
    <w:rsid w:val="008E7BD4"/>
    <w:rsid w:val="008E7D5A"/>
    <w:rsid w:val="008F04C8"/>
    <w:rsid w:val="008F1187"/>
    <w:rsid w:val="008F1F0C"/>
    <w:rsid w:val="008F2D6F"/>
    <w:rsid w:val="008F42A4"/>
    <w:rsid w:val="008F4D9B"/>
    <w:rsid w:val="008F5CDC"/>
    <w:rsid w:val="008F63F9"/>
    <w:rsid w:val="008F7E28"/>
    <w:rsid w:val="0090096D"/>
    <w:rsid w:val="009013F6"/>
    <w:rsid w:val="009016D7"/>
    <w:rsid w:val="0090276A"/>
    <w:rsid w:val="00902F71"/>
    <w:rsid w:val="00903898"/>
    <w:rsid w:val="00904F8C"/>
    <w:rsid w:val="009051D2"/>
    <w:rsid w:val="00905F62"/>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1FC6"/>
    <w:rsid w:val="00923720"/>
    <w:rsid w:val="00923EAC"/>
    <w:rsid w:val="00924F48"/>
    <w:rsid w:val="00925238"/>
    <w:rsid w:val="00925557"/>
    <w:rsid w:val="00926258"/>
    <w:rsid w:val="0092665E"/>
    <w:rsid w:val="00926CFB"/>
    <w:rsid w:val="00930EF1"/>
    <w:rsid w:val="009315DC"/>
    <w:rsid w:val="0093236A"/>
    <w:rsid w:val="009327E4"/>
    <w:rsid w:val="0093482C"/>
    <w:rsid w:val="00934F5F"/>
    <w:rsid w:val="00935181"/>
    <w:rsid w:val="0093580D"/>
    <w:rsid w:val="00937DE5"/>
    <w:rsid w:val="00937E6C"/>
    <w:rsid w:val="00940443"/>
    <w:rsid w:val="00940B2A"/>
    <w:rsid w:val="00941D65"/>
    <w:rsid w:val="009422F7"/>
    <w:rsid w:val="00943179"/>
    <w:rsid w:val="00943A9B"/>
    <w:rsid w:val="00943C50"/>
    <w:rsid w:val="0094494C"/>
    <w:rsid w:val="00945088"/>
    <w:rsid w:val="00945095"/>
    <w:rsid w:val="0094552E"/>
    <w:rsid w:val="009505B6"/>
    <w:rsid w:val="00950E3C"/>
    <w:rsid w:val="00950ED5"/>
    <w:rsid w:val="0095106F"/>
    <w:rsid w:val="009526CD"/>
    <w:rsid w:val="00953C6D"/>
    <w:rsid w:val="00954673"/>
    <w:rsid w:val="00955148"/>
    <w:rsid w:val="009554F7"/>
    <w:rsid w:val="00955F8C"/>
    <w:rsid w:val="00955FF5"/>
    <w:rsid w:val="00960260"/>
    <w:rsid w:val="00961E32"/>
    <w:rsid w:val="0096224D"/>
    <w:rsid w:val="0096257E"/>
    <w:rsid w:val="009642EA"/>
    <w:rsid w:val="00964574"/>
    <w:rsid w:val="009665C4"/>
    <w:rsid w:val="00966A94"/>
    <w:rsid w:val="00966ECD"/>
    <w:rsid w:val="00967DB5"/>
    <w:rsid w:val="00970DCB"/>
    <w:rsid w:val="0097138D"/>
    <w:rsid w:val="00972861"/>
    <w:rsid w:val="00972F4B"/>
    <w:rsid w:val="00973060"/>
    <w:rsid w:val="009736F9"/>
    <w:rsid w:val="00973DB7"/>
    <w:rsid w:val="00974DAB"/>
    <w:rsid w:val="00974E55"/>
    <w:rsid w:val="00975B29"/>
    <w:rsid w:val="00977B30"/>
    <w:rsid w:val="00980EC4"/>
    <w:rsid w:val="009810FB"/>
    <w:rsid w:val="0098160D"/>
    <w:rsid w:val="00981641"/>
    <w:rsid w:val="00981D04"/>
    <w:rsid w:val="0098443D"/>
    <w:rsid w:val="009860E5"/>
    <w:rsid w:val="00990045"/>
    <w:rsid w:val="00990512"/>
    <w:rsid w:val="0099080A"/>
    <w:rsid w:val="00991356"/>
    <w:rsid w:val="00991AD7"/>
    <w:rsid w:val="00991BBB"/>
    <w:rsid w:val="00992DBA"/>
    <w:rsid w:val="00992E52"/>
    <w:rsid w:val="00992FD9"/>
    <w:rsid w:val="009949F6"/>
    <w:rsid w:val="009953DD"/>
    <w:rsid w:val="00995BD6"/>
    <w:rsid w:val="00995F9A"/>
    <w:rsid w:val="0099704D"/>
    <w:rsid w:val="009A0068"/>
    <w:rsid w:val="009A041D"/>
    <w:rsid w:val="009A1014"/>
    <w:rsid w:val="009A13F4"/>
    <w:rsid w:val="009A14E8"/>
    <w:rsid w:val="009A1978"/>
    <w:rsid w:val="009A1B0A"/>
    <w:rsid w:val="009A3B18"/>
    <w:rsid w:val="009A3F49"/>
    <w:rsid w:val="009A521C"/>
    <w:rsid w:val="009A58C8"/>
    <w:rsid w:val="009A5E13"/>
    <w:rsid w:val="009A6E87"/>
    <w:rsid w:val="009A7717"/>
    <w:rsid w:val="009B1A37"/>
    <w:rsid w:val="009B2A32"/>
    <w:rsid w:val="009B2ECC"/>
    <w:rsid w:val="009B36EA"/>
    <w:rsid w:val="009B3A09"/>
    <w:rsid w:val="009B4300"/>
    <w:rsid w:val="009B47A2"/>
    <w:rsid w:val="009B50B8"/>
    <w:rsid w:val="009B54F2"/>
    <w:rsid w:val="009B573A"/>
    <w:rsid w:val="009B58B8"/>
    <w:rsid w:val="009B5A0F"/>
    <w:rsid w:val="009B6AE6"/>
    <w:rsid w:val="009B6FFE"/>
    <w:rsid w:val="009B7018"/>
    <w:rsid w:val="009B71FE"/>
    <w:rsid w:val="009B7C0E"/>
    <w:rsid w:val="009B7CC3"/>
    <w:rsid w:val="009B7F89"/>
    <w:rsid w:val="009C0233"/>
    <w:rsid w:val="009C087F"/>
    <w:rsid w:val="009C0D6E"/>
    <w:rsid w:val="009C1450"/>
    <w:rsid w:val="009C17D0"/>
    <w:rsid w:val="009C2518"/>
    <w:rsid w:val="009C3C9E"/>
    <w:rsid w:val="009C4544"/>
    <w:rsid w:val="009C588F"/>
    <w:rsid w:val="009C689F"/>
    <w:rsid w:val="009C6CBD"/>
    <w:rsid w:val="009C77E7"/>
    <w:rsid w:val="009D026F"/>
    <w:rsid w:val="009D1B6C"/>
    <w:rsid w:val="009D1BB2"/>
    <w:rsid w:val="009D2FE1"/>
    <w:rsid w:val="009D30E4"/>
    <w:rsid w:val="009D3559"/>
    <w:rsid w:val="009D64A3"/>
    <w:rsid w:val="009D73C0"/>
    <w:rsid w:val="009D7AE5"/>
    <w:rsid w:val="009E0801"/>
    <w:rsid w:val="009E08D8"/>
    <w:rsid w:val="009E1D65"/>
    <w:rsid w:val="009E1DED"/>
    <w:rsid w:val="009E2EBD"/>
    <w:rsid w:val="009E3AA9"/>
    <w:rsid w:val="009E45E1"/>
    <w:rsid w:val="009E60FB"/>
    <w:rsid w:val="009E73D2"/>
    <w:rsid w:val="009E7833"/>
    <w:rsid w:val="009E7BC0"/>
    <w:rsid w:val="009F0669"/>
    <w:rsid w:val="009F1275"/>
    <w:rsid w:val="009F1385"/>
    <w:rsid w:val="009F142F"/>
    <w:rsid w:val="009F173B"/>
    <w:rsid w:val="009F1FCE"/>
    <w:rsid w:val="009F25AA"/>
    <w:rsid w:val="009F2F84"/>
    <w:rsid w:val="009F35F4"/>
    <w:rsid w:val="009F4200"/>
    <w:rsid w:val="009F5E46"/>
    <w:rsid w:val="009F711B"/>
    <w:rsid w:val="009F777C"/>
    <w:rsid w:val="009F7BFA"/>
    <w:rsid w:val="00A012DB"/>
    <w:rsid w:val="00A053C3"/>
    <w:rsid w:val="00A06398"/>
    <w:rsid w:val="00A076A7"/>
    <w:rsid w:val="00A07F38"/>
    <w:rsid w:val="00A1045A"/>
    <w:rsid w:val="00A122EC"/>
    <w:rsid w:val="00A12B80"/>
    <w:rsid w:val="00A13F93"/>
    <w:rsid w:val="00A14AA4"/>
    <w:rsid w:val="00A14E1E"/>
    <w:rsid w:val="00A1534C"/>
    <w:rsid w:val="00A1535F"/>
    <w:rsid w:val="00A15D60"/>
    <w:rsid w:val="00A15E36"/>
    <w:rsid w:val="00A16958"/>
    <w:rsid w:val="00A1725F"/>
    <w:rsid w:val="00A17287"/>
    <w:rsid w:val="00A21599"/>
    <w:rsid w:val="00A23914"/>
    <w:rsid w:val="00A23A15"/>
    <w:rsid w:val="00A241C6"/>
    <w:rsid w:val="00A26AB4"/>
    <w:rsid w:val="00A26E41"/>
    <w:rsid w:val="00A27D66"/>
    <w:rsid w:val="00A30CD4"/>
    <w:rsid w:val="00A32901"/>
    <w:rsid w:val="00A33712"/>
    <w:rsid w:val="00A33748"/>
    <w:rsid w:val="00A3455C"/>
    <w:rsid w:val="00A349DC"/>
    <w:rsid w:val="00A349EA"/>
    <w:rsid w:val="00A3512B"/>
    <w:rsid w:val="00A35AAE"/>
    <w:rsid w:val="00A3763B"/>
    <w:rsid w:val="00A401B4"/>
    <w:rsid w:val="00A4182F"/>
    <w:rsid w:val="00A44CC7"/>
    <w:rsid w:val="00A44DF2"/>
    <w:rsid w:val="00A46755"/>
    <w:rsid w:val="00A46A84"/>
    <w:rsid w:val="00A4706D"/>
    <w:rsid w:val="00A4765E"/>
    <w:rsid w:val="00A47770"/>
    <w:rsid w:val="00A47C80"/>
    <w:rsid w:val="00A502A0"/>
    <w:rsid w:val="00A512FB"/>
    <w:rsid w:val="00A515B9"/>
    <w:rsid w:val="00A517AB"/>
    <w:rsid w:val="00A51D7B"/>
    <w:rsid w:val="00A52194"/>
    <w:rsid w:val="00A527BF"/>
    <w:rsid w:val="00A52A5F"/>
    <w:rsid w:val="00A53514"/>
    <w:rsid w:val="00A54256"/>
    <w:rsid w:val="00A55E71"/>
    <w:rsid w:val="00A56840"/>
    <w:rsid w:val="00A56B2B"/>
    <w:rsid w:val="00A57CE8"/>
    <w:rsid w:val="00A604AE"/>
    <w:rsid w:val="00A61562"/>
    <w:rsid w:val="00A61645"/>
    <w:rsid w:val="00A61737"/>
    <w:rsid w:val="00A63092"/>
    <w:rsid w:val="00A63B36"/>
    <w:rsid w:val="00A63C8D"/>
    <w:rsid w:val="00A63E04"/>
    <w:rsid w:val="00A65136"/>
    <w:rsid w:val="00A6656F"/>
    <w:rsid w:val="00A668A2"/>
    <w:rsid w:val="00A67F45"/>
    <w:rsid w:val="00A7001A"/>
    <w:rsid w:val="00A70E68"/>
    <w:rsid w:val="00A7197F"/>
    <w:rsid w:val="00A71B29"/>
    <w:rsid w:val="00A7203D"/>
    <w:rsid w:val="00A72C70"/>
    <w:rsid w:val="00A75592"/>
    <w:rsid w:val="00A75627"/>
    <w:rsid w:val="00A75A34"/>
    <w:rsid w:val="00A76C57"/>
    <w:rsid w:val="00A76DD8"/>
    <w:rsid w:val="00A77CFE"/>
    <w:rsid w:val="00A80334"/>
    <w:rsid w:val="00A806B0"/>
    <w:rsid w:val="00A806D9"/>
    <w:rsid w:val="00A80DE3"/>
    <w:rsid w:val="00A81C31"/>
    <w:rsid w:val="00A82B57"/>
    <w:rsid w:val="00A82DD3"/>
    <w:rsid w:val="00A83240"/>
    <w:rsid w:val="00A84CE7"/>
    <w:rsid w:val="00A85161"/>
    <w:rsid w:val="00A9117B"/>
    <w:rsid w:val="00A9157F"/>
    <w:rsid w:val="00A91902"/>
    <w:rsid w:val="00A91A32"/>
    <w:rsid w:val="00A92EDD"/>
    <w:rsid w:val="00A93EE5"/>
    <w:rsid w:val="00A954FB"/>
    <w:rsid w:val="00A95660"/>
    <w:rsid w:val="00A95FAA"/>
    <w:rsid w:val="00A97FBC"/>
    <w:rsid w:val="00AA0833"/>
    <w:rsid w:val="00AA0FDD"/>
    <w:rsid w:val="00AA1373"/>
    <w:rsid w:val="00AA3A2A"/>
    <w:rsid w:val="00AA4A62"/>
    <w:rsid w:val="00AA751B"/>
    <w:rsid w:val="00AA7B04"/>
    <w:rsid w:val="00AA7B98"/>
    <w:rsid w:val="00AA7BEF"/>
    <w:rsid w:val="00AA7FAB"/>
    <w:rsid w:val="00AB0A5B"/>
    <w:rsid w:val="00AB282D"/>
    <w:rsid w:val="00AB3966"/>
    <w:rsid w:val="00AB46C5"/>
    <w:rsid w:val="00AB51D7"/>
    <w:rsid w:val="00AB69B5"/>
    <w:rsid w:val="00AB7AD3"/>
    <w:rsid w:val="00AC103E"/>
    <w:rsid w:val="00AC188C"/>
    <w:rsid w:val="00AC22F0"/>
    <w:rsid w:val="00AC2B54"/>
    <w:rsid w:val="00AC34F8"/>
    <w:rsid w:val="00AC42F3"/>
    <w:rsid w:val="00AC43E8"/>
    <w:rsid w:val="00AC4ED7"/>
    <w:rsid w:val="00AC5452"/>
    <w:rsid w:val="00AC61A7"/>
    <w:rsid w:val="00AC687C"/>
    <w:rsid w:val="00AC7164"/>
    <w:rsid w:val="00AC7A39"/>
    <w:rsid w:val="00AD0C76"/>
    <w:rsid w:val="00AD1D8D"/>
    <w:rsid w:val="00AD247E"/>
    <w:rsid w:val="00AD4951"/>
    <w:rsid w:val="00AD4ACF"/>
    <w:rsid w:val="00AD6C12"/>
    <w:rsid w:val="00AE07BD"/>
    <w:rsid w:val="00AE0D27"/>
    <w:rsid w:val="00AE1C0E"/>
    <w:rsid w:val="00AE1DB6"/>
    <w:rsid w:val="00AE3B31"/>
    <w:rsid w:val="00AE40DF"/>
    <w:rsid w:val="00AE57E9"/>
    <w:rsid w:val="00AE5AEC"/>
    <w:rsid w:val="00AE603D"/>
    <w:rsid w:val="00AF0945"/>
    <w:rsid w:val="00AF2373"/>
    <w:rsid w:val="00AF29E3"/>
    <w:rsid w:val="00AF2C90"/>
    <w:rsid w:val="00AF2E21"/>
    <w:rsid w:val="00AF461C"/>
    <w:rsid w:val="00AF662D"/>
    <w:rsid w:val="00AF662F"/>
    <w:rsid w:val="00AF687D"/>
    <w:rsid w:val="00AF6898"/>
    <w:rsid w:val="00AF6D22"/>
    <w:rsid w:val="00AF76A2"/>
    <w:rsid w:val="00AF7FB2"/>
    <w:rsid w:val="00B0000C"/>
    <w:rsid w:val="00B00223"/>
    <w:rsid w:val="00B028C8"/>
    <w:rsid w:val="00B03931"/>
    <w:rsid w:val="00B045D5"/>
    <w:rsid w:val="00B05530"/>
    <w:rsid w:val="00B06B20"/>
    <w:rsid w:val="00B0760B"/>
    <w:rsid w:val="00B0771A"/>
    <w:rsid w:val="00B10347"/>
    <w:rsid w:val="00B105D6"/>
    <w:rsid w:val="00B107F9"/>
    <w:rsid w:val="00B10C70"/>
    <w:rsid w:val="00B11954"/>
    <w:rsid w:val="00B12EBB"/>
    <w:rsid w:val="00B1407E"/>
    <w:rsid w:val="00B15BAA"/>
    <w:rsid w:val="00B17D54"/>
    <w:rsid w:val="00B17F7B"/>
    <w:rsid w:val="00B20046"/>
    <w:rsid w:val="00B20E4B"/>
    <w:rsid w:val="00B23D74"/>
    <w:rsid w:val="00B249AF"/>
    <w:rsid w:val="00B24E0D"/>
    <w:rsid w:val="00B25414"/>
    <w:rsid w:val="00B25926"/>
    <w:rsid w:val="00B25A34"/>
    <w:rsid w:val="00B25D93"/>
    <w:rsid w:val="00B30EA7"/>
    <w:rsid w:val="00B31346"/>
    <w:rsid w:val="00B31604"/>
    <w:rsid w:val="00B32447"/>
    <w:rsid w:val="00B32940"/>
    <w:rsid w:val="00B33080"/>
    <w:rsid w:val="00B33A73"/>
    <w:rsid w:val="00B33AC3"/>
    <w:rsid w:val="00B34FCB"/>
    <w:rsid w:val="00B36139"/>
    <w:rsid w:val="00B3694A"/>
    <w:rsid w:val="00B40308"/>
    <w:rsid w:val="00B40C4D"/>
    <w:rsid w:val="00B41108"/>
    <w:rsid w:val="00B42414"/>
    <w:rsid w:val="00B436DE"/>
    <w:rsid w:val="00B439AC"/>
    <w:rsid w:val="00B44C02"/>
    <w:rsid w:val="00B44DB5"/>
    <w:rsid w:val="00B462B7"/>
    <w:rsid w:val="00B4683F"/>
    <w:rsid w:val="00B46959"/>
    <w:rsid w:val="00B504CB"/>
    <w:rsid w:val="00B50FFB"/>
    <w:rsid w:val="00B51368"/>
    <w:rsid w:val="00B515D3"/>
    <w:rsid w:val="00B55BF4"/>
    <w:rsid w:val="00B55C3D"/>
    <w:rsid w:val="00B56919"/>
    <w:rsid w:val="00B56EC4"/>
    <w:rsid w:val="00B57294"/>
    <w:rsid w:val="00B5739B"/>
    <w:rsid w:val="00B57BDA"/>
    <w:rsid w:val="00B6041B"/>
    <w:rsid w:val="00B629CD"/>
    <w:rsid w:val="00B63C22"/>
    <w:rsid w:val="00B65707"/>
    <w:rsid w:val="00B6570A"/>
    <w:rsid w:val="00B66958"/>
    <w:rsid w:val="00B66B67"/>
    <w:rsid w:val="00B66D4C"/>
    <w:rsid w:val="00B67A28"/>
    <w:rsid w:val="00B71240"/>
    <w:rsid w:val="00B71370"/>
    <w:rsid w:val="00B718EA"/>
    <w:rsid w:val="00B71CE0"/>
    <w:rsid w:val="00B723C9"/>
    <w:rsid w:val="00B72CF1"/>
    <w:rsid w:val="00B73152"/>
    <w:rsid w:val="00B73625"/>
    <w:rsid w:val="00B73D47"/>
    <w:rsid w:val="00B76002"/>
    <w:rsid w:val="00B762DF"/>
    <w:rsid w:val="00B76380"/>
    <w:rsid w:val="00B7689D"/>
    <w:rsid w:val="00B770EE"/>
    <w:rsid w:val="00B77183"/>
    <w:rsid w:val="00B773B7"/>
    <w:rsid w:val="00B8007B"/>
    <w:rsid w:val="00B80255"/>
    <w:rsid w:val="00B81170"/>
    <w:rsid w:val="00B81784"/>
    <w:rsid w:val="00B82355"/>
    <w:rsid w:val="00B82FD9"/>
    <w:rsid w:val="00B831EA"/>
    <w:rsid w:val="00B83AD8"/>
    <w:rsid w:val="00B83BC0"/>
    <w:rsid w:val="00B854DA"/>
    <w:rsid w:val="00B85A20"/>
    <w:rsid w:val="00B85CD1"/>
    <w:rsid w:val="00B85EB2"/>
    <w:rsid w:val="00B879EA"/>
    <w:rsid w:val="00B91F0D"/>
    <w:rsid w:val="00B91FA8"/>
    <w:rsid w:val="00B921B1"/>
    <w:rsid w:val="00B9342D"/>
    <w:rsid w:val="00B93D89"/>
    <w:rsid w:val="00B94846"/>
    <w:rsid w:val="00B95094"/>
    <w:rsid w:val="00B967B0"/>
    <w:rsid w:val="00B970E1"/>
    <w:rsid w:val="00B97206"/>
    <w:rsid w:val="00BA023F"/>
    <w:rsid w:val="00BA0795"/>
    <w:rsid w:val="00BA3F05"/>
    <w:rsid w:val="00BA4E31"/>
    <w:rsid w:val="00BA6121"/>
    <w:rsid w:val="00BA6AC2"/>
    <w:rsid w:val="00BA6F62"/>
    <w:rsid w:val="00BA78BB"/>
    <w:rsid w:val="00BB01A2"/>
    <w:rsid w:val="00BB0B93"/>
    <w:rsid w:val="00BB1210"/>
    <w:rsid w:val="00BB1F1F"/>
    <w:rsid w:val="00BB3308"/>
    <w:rsid w:val="00BB4D63"/>
    <w:rsid w:val="00BB4EDB"/>
    <w:rsid w:val="00BB5D5E"/>
    <w:rsid w:val="00BB65B5"/>
    <w:rsid w:val="00BB6687"/>
    <w:rsid w:val="00BB730D"/>
    <w:rsid w:val="00BB7F94"/>
    <w:rsid w:val="00BC05CF"/>
    <w:rsid w:val="00BC06BA"/>
    <w:rsid w:val="00BC299D"/>
    <w:rsid w:val="00BC29D4"/>
    <w:rsid w:val="00BC2C3E"/>
    <w:rsid w:val="00BC3490"/>
    <w:rsid w:val="00BC3579"/>
    <w:rsid w:val="00BC4365"/>
    <w:rsid w:val="00BC45D3"/>
    <w:rsid w:val="00BC4FC5"/>
    <w:rsid w:val="00BC534F"/>
    <w:rsid w:val="00BC5705"/>
    <w:rsid w:val="00BC57A2"/>
    <w:rsid w:val="00BC57EE"/>
    <w:rsid w:val="00BC58AB"/>
    <w:rsid w:val="00BC5F9A"/>
    <w:rsid w:val="00BC6075"/>
    <w:rsid w:val="00BD0A8E"/>
    <w:rsid w:val="00BD0E30"/>
    <w:rsid w:val="00BD159F"/>
    <w:rsid w:val="00BD3197"/>
    <w:rsid w:val="00BD3AB3"/>
    <w:rsid w:val="00BD3AFC"/>
    <w:rsid w:val="00BD562A"/>
    <w:rsid w:val="00BD59BF"/>
    <w:rsid w:val="00BD5A50"/>
    <w:rsid w:val="00BD69B0"/>
    <w:rsid w:val="00BD6A2C"/>
    <w:rsid w:val="00BD7D83"/>
    <w:rsid w:val="00BE0041"/>
    <w:rsid w:val="00BE0396"/>
    <w:rsid w:val="00BE15D9"/>
    <w:rsid w:val="00BE1A1C"/>
    <w:rsid w:val="00BE1A4E"/>
    <w:rsid w:val="00BE244D"/>
    <w:rsid w:val="00BE24D2"/>
    <w:rsid w:val="00BE2650"/>
    <w:rsid w:val="00BE2FA0"/>
    <w:rsid w:val="00BE3F0B"/>
    <w:rsid w:val="00BE4522"/>
    <w:rsid w:val="00BE4DD2"/>
    <w:rsid w:val="00BE5159"/>
    <w:rsid w:val="00BE7657"/>
    <w:rsid w:val="00BE7C8B"/>
    <w:rsid w:val="00BF0CF4"/>
    <w:rsid w:val="00BF13AF"/>
    <w:rsid w:val="00BF204E"/>
    <w:rsid w:val="00BF21AC"/>
    <w:rsid w:val="00BF3770"/>
    <w:rsid w:val="00BF4993"/>
    <w:rsid w:val="00BF4FD2"/>
    <w:rsid w:val="00BF628D"/>
    <w:rsid w:val="00BF6642"/>
    <w:rsid w:val="00BF67CF"/>
    <w:rsid w:val="00BF6C50"/>
    <w:rsid w:val="00BF7F47"/>
    <w:rsid w:val="00C00AC1"/>
    <w:rsid w:val="00C00B76"/>
    <w:rsid w:val="00C012E6"/>
    <w:rsid w:val="00C01361"/>
    <w:rsid w:val="00C0319C"/>
    <w:rsid w:val="00C03320"/>
    <w:rsid w:val="00C03FFA"/>
    <w:rsid w:val="00C046B2"/>
    <w:rsid w:val="00C04F30"/>
    <w:rsid w:val="00C0560B"/>
    <w:rsid w:val="00C06151"/>
    <w:rsid w:val="00C06918"/>
    <w:rsid w:val="00C06F6C"/>
    <w:rsid w:val="00C071C1"/>
    <w:rsid w:val="00C07874"/>
    <w:rsid w:val="00C10067"/>
    <w:rsid w:val="00C104FC"/>
    <w:rsid w:val="00C11D35"/>
    <w:rsid w:val="00C13BD1"/>
    <w:rsid w:val="00C14749"/>
    <w:rsid w:val="00C14BC9"/>
    <w:rsid w:val="00C15291"/>
    <w:rsid w:val="00C16E21"/>
    <w:rsid w:val="00C179CC"/>
    <w:rsid w:val="00C2018B"/>
    <w:rsid w:val="00C207E1"/>
    <w:rsid w:val="00C22CFA"/>
    <w:rsid w:val="00C22E55"/>
    <w:rsid w:val="00C238E1"/>
    <w:rsid w:val="00C24482"/>
    <w:rsid w:val="00C25FEB"/>
    <w:rsid w:val="00C27261"/>
    <w:rsid w:val="00C30008"/>
    <w:rsid w:val="00C302C4"/>
    <w:rsid w:val="00C32468"/>
    <w:rsid w:val="00C32947"/>
    <w:rsid w:val="00C33D06"/>
    <w:rsid w:val="00C33E87"/>
    <w:rsid w:val="00C34270"/>
    <w:rsid w:val="00C3450A"/>
    <w:rsid w:val="00C3480D"/>
    <w:rsid w:val="00C371B2"/>
    <w:rsid w:val="00C37460"/>
    <w:rsid w:val="00C376AE"/>
    <w:rsid w:val="00C3770E"/>
    <w:rsid w:val="00C37CB7"/>
    <w:rsid w:val="00C41517"/>
    <w:rsid w:val="00C44866"/>
    <w:rsid w:val="00C44D60"/>
    <w:rsid w:val="00C44EAC"/>
    <w:rsid w:val="00C459AD"/>
    <w:rsid w:val="00C47C43"/>
    <w:rsid w:val="00C50627"/>
    <w:rsid w:val="00C52052"/>
    <w:rsid w:val="00C527EB"/>
    <w:rsid w:val="00C52895"/>
    <w:rsid w:val="00C5407A"/>
    <w:rsid w:val="00C55B5F"/>
    <w:rsid w:val="00C564E7"/>
    <w:rsid w:val="00C56909"/>
    <w:rsid w:val="00C57300"/>
    <w:rsid w:val="00C57BDD"/>
    <w:rsid w:val="00C57C39"/>
    <w:rsid w:val="00C6070D"/>
    <w:rsid w:val="00C6074A"/>
    <w:rsid w:val="00C60BAC"/>
    <w:rsid w:val="00C615CD"/>
    <w:rsid w:val="00C619D1"/>
    <w:rsid w:val="00C62BB5"/>
    <w:rsid w:val="00C63533"/>
    <w:rsid w:val="00C63E7C"/>
    <w:rsid w:val="00C64526"/>
    <w:rsid w:val="00C6458A"/>
    <w:rsid w:val="00C64648"/>
    <w:rsid w:val="00C6504B"/>
    <w:rsid w:val="00C6573A"/>
    <w:rsid w:val="00C659CC"/>
    <w:rsid w:val="00C66486"/>
    <w:rsid w:val="00C66F8C"/>
    <w:rsid w:val="00C674C4"/>
    <w:rsid w:val="00C70B4A"/>
    <w:rsid w:val="00C70C7E"/>
    <w:rsid w:val="00C710C8"/>
    <w:rsid w:val="00C7146C"/>
    <w:rsid w:val="00C71AD1"/>
    <w:rsid w:val="00C71C94"/>
    <w:rsid w:val="00C733D2"/>
    <w:rsid w:val="00C73757"/>
    <w:rsid w:val="00C7580A"/>
    <w:rsid w:val="00C80282"/>
    <w:rsid w:val="00C81238"/>
    <w:rsid w:val="00C81826"/>
    <w:rsid w:val="00C8184C"/>
    <w:rsid w:val="00C81CA4"/>
    <w:rsid w:val="00C820CE"/>
    <w:rsid w:val="00C82503"/>
    <w:rsid w:val="00C82D2B"/>
    <w:rsid w:val="00C83098"/>
    <w:rsid w:val="00C8336E"/>
    <w:rsid w:val="00C841AD"/>
    <w:rsid w:val="00C84EC0"/>
    <w:rsid w:val="00C853CD"/>
    <w:rsid w:val="00C855D3"/>
    <w:rsid w:val="00C858F2"/>
    <w:rsid w:val="00C85A4A"/>
    <w:rsid w:val="00C85DBF"/>
    <w:rsid w:val="00C86840"/>
    <w:rsid w:val="00C872DB"/>
    <w:rsid w:val="00C87A4D"/>
    <w:rsid w:val="00C87A4E"/>
    <w:rsid w:val="00C87B04"/>
    <w:rsid w:val="00C87F16"/>
    <w:rsid w:val="00C90064"/>
    <w:rsid w:val="00C906B5"/>
    <w:rsid w:val="00C91AC6"/>
    <w:rsid w:val="00C92389"/>
    <w:rsid w:val="00C92893"/>
    <w:rsid w:val="00C93D9A"/>
    <w:rsid w:val="00C94850"/>
    <w:rsid w:val="00C94A66"/>
    <w:rsid w:val="00C95743"/>
    <w:rsid w:val="00C95A63"/>
    <w:rsid w:val="00C96060"/>
    <w:rsid w:val="00C973EF"/>
    <w:rsid w:val="00C97E8A"/>
    <w:rsid w:val="00CA0ACD"/>
    <w:rsid w:val="00CA21E0"/>
    <w:rsid w:val="00CA3820"/>
    <w:rsid w:val="00CA4704"/>
    <w:rsid w:val="00CA4ADD"/>
    <w:rsid w:val="00CA516A"/>
    <w:rsid w:val="00CA5FDC"/>
    <w:rsid w:val="00CA692D"/>
    <w:rsid w:val="00CA7E1A"/>
    <w:rsid w:val="00CB1C3D"/>
    <w:rsid w:val="00CB4162"/>
    <w:rsid w:val="00CB4CF8"/>
    <w:rsid w:val="00CB6243"/>
    <w:rsid w:val="00CB65D3"/>
    <w:rsid w:val="00CB663C"/>
    <w:rsid w:val="00CB7387"/>
    <w:rsid w:val="00CB79E6"/>
    <w:rsid w:val="00CC05E4"/>
    <w:rsid w:val="00CC241B"/>
    <w:rsid w:val="00CC2A69"/>
    <w:rsid w:val="00CC3B96"/>
    <w:rsid w:val="00CC4E76"/>
    <w:rsid w:val="00CC6955"/>
    <w:rsid w:val="00CC6F49"/>
    <w:rsid w:val="00CD224A"/>
    <w:rsid w:val="00CD28D0"/>
    <w:rsid w:val="00CD35B3"/>
    <w:rsid w:val="00CD3AE2"/>
    <w:rsid w:val="00CD3E7F"/>
    <w:rsid w:val="00CD4280"/>
    <w:rsid w:val="00CD46D1"/>
    <w:rsid w:val="00CD5797"/>
    <w:rsid w:val="00CD72F7"/>
    <w:rsid w:val="00CD7A2D"/>
    <w:rsid w:val="00CE0481"/>
    <w:rsid w:val="00CE04E9"/>
    <w:rsid w:val="00CE12A5"/>
    <w:rsid w:val="00CE3196"/>
    <w:rsid w:val="00CE4F57"/>
    <w:rsid w:val="00CE4FBE"/>
    <w:rsid w:val="00CE7285"/>
    <w:rsid w:val="00CE7ED6"/>
    <w:rsid w:val="00CF0561"/>
    <w:rsid w:val="00CF0DA2"/>
    <w:rsid w:val="00CF1940"/>
    <w:rsid w:val="00CF2554"/>
    <w:rsid w:val="00CF2A85"/>
    <w:rsid w:val="00CF379A"/>
    <w:rsid w:val="00CF3DC7"/>
    <w:rsid w:val="00CF4396"/>
    <w:rsid w:val="00CF4EC2"/>
    <w:rsid w:val="00CF5AC9"/>
    <w:rsid w:val="00CF5B6F"/>
    <w:rsid w:val="00CF66F8"/>
    <w:rsid w:val="00D017E6"/>
    <w:rsid w:val="00D01F30"/>
    <w:rsid w:val="00D02DE8"/>
    <w:rsid w:val="00D0358F"/>
    <w:rsid w:val="00D03994"/>
    <w:rsid w:val="00D04CFA"/>
    <w:rsid w:val="00D05E10"/>
    <w:rsid w:val="00D05E99"/>
    <w:rsid w:val="00D06874"/>
    <w:rsid w:val="00D06E15"/>
    <w:rsid w:val="00D07136"/>
    <w:rsid w:val="00D0796F"/>
    <w:rsid w:val="00D07C97"/>
    <w:rsid w:val="00D07F28"/>
    <w:rsid w:val="00D10152"/>
    <w:rsid w:val="00D10F10"/>
    <w:rsid w:val="00D12602"/>
    <w:rsid w:val="00D13D0C"/>
    <w:rsid w:val="00D14403"/>
    <w:rsid w:val="00D148AC"/>
    <w:rsid w:val="00D14A8F"/>
    <w:rsid w:val="00D14AB4"/>
    <w:rsid w:val="00D1549A"/>
    <w:rsid w:val="00D1688C"/>
    <w:rsid w:val="00D172AC"/>
    <w:rsid w:val="00D17B8C"/>
    <w:rsid w:val="00D17ED3"/>
    <w:rsid w:val="00D201D1"/>
    <w:rsid w:val="00D2090A"/>
    <w:rsid w:val="00D20C39"/>
    <w:rsid w:val="00D21792"/>
    <w:rsid w:val="00D21D1E"/>
    <w:rsid w:val="00D22165"/>
    <w:rsid w:val="00D224E8"/>
    <w:rsid w:val="00D2548D"/>
    <w:rsid w:val="00D26C0A"/>
    <w:rsid w:val="00D2751E"/>
    <w:rsid w:val="00D2770E"/>
    <w:rsid w:val="00D278A8"/>
    <w:rsid w:val="00D27E2B"/>
    <w:rsid w:val="00D328D5"/>
    <w:rsid w:val="00D329F8"/>
    <w:rsid w:val="00D33621"/>
    <w:rsid w:val="00D33819"/>
    <w:rsid w:val="00D33C92"/>
    <w:rsid w:val="00D33E31"/>
    <w:rsid w:val="00D40113"/>
    <w:rsid w:val="00D402CF"/>
    <w:rsid w:val="00D41367"/>
    <w:rsid w:val="00D427B5"/>
    <w:rsid w:val="00D43A87"/>
    <w:rsid w:val="00D44293"/>
    <w:rsid w:val="00D443CF"/>
    <w:rsid w:val="00D44E16"/>
    <w:rsid w:val="00D4621A"/>
    <w:rsid w:val="00D4739A"/>
    <w:rsid w:val="00D5219B"/>
    <w:rsid w:val="00D532D3"/>
    <w:rsid w:val="00D55BEE"/>
    <w:rsid w:val="00D565E1"/>
    <w:rsid w:val="00D57AEC"/>
    <w:rsid w:val="00D57EF2"/>
    <w:rsid w:val="00D6008B"/>
    <w:rsid w:val="00D6097B"/>
    <w:rsid w:val="00D61F6E"/>
    <w:rsid w:val="00D6211F"/>
    <w:rsid w:val="00D62148"/>
    <w:rsid w:val="00D62631"/>
    <w:rsid w:val="00D629AF"/>
    <w:rsid w:val="00D634A2"/>
    <w:rsid w:val="00D63FFC"/>
    <w:rsid w:val="00D64343"/>
    <w:rsid w:val="00D6534F"/>
    <w:rsid w:val="00D655F7"/>
    <w:rsid w:val="00D66B66"/>
    <w:rsid w:val="00D67453"/>
    <w:rsid w:val="00D73154"/>
    <w:rsid w:val="00D7410C"/>
    <w:rsid w:val="00D7488F"/>
    <w:rsid w:val="00D76063"/>
    <w:rsid w:val="00D76174"/>
    <w:rsid w:val="00D764EF"/>
    <w:rsid w:val="00D81D74"/>
    <w:rsid w:val="00D81FD2"/>
    <w:rsid w:val="00D839FF"/>
    <w:rsid w:val="00D84327"/>
    <w:rsid w:val="00D8477D"/>
    <w:rsid w:val="00D85B39"/>
    <w:rsid w:val="00D86109"/>
    <w:rsid w:val="00D873A6"/>
    <w:rsid w:val="00D901EE"/>
    <w:rsid w:val="00D90ADE"/>
    <w:rsid w:val="00D91160"/>
    <w:rsid w:val="00D9122A"/>
    <w:rsid w:val="00D915E0"/>
    <w:rsid w:val="00D92070"/>
    <w:rsid w:val="00D9572A"/>
    <w:rsid w:val="00DA0F4A"/>
    <w:rsid w:val="00DA1CBA"/>
    <w:rsid w:val="00DA2F04"/>
    <w:rsid w:val="00DA3C8E"/>
    <w:rsid w:val="00DA3EB6"/>
    <w:rsid w:val="00DA5B54"/>
    <w:rsid w:val="00DA6F91"/>
    <w:rsid w:val="00DA7ABE"/>
    <w:rsid w:val="00DB3C64"/>
    <w:rsid w:val="00DB5125"/>
    <w:rsid w:val="00DB54FD"/>
    <w:rsid w:val="00DB6182"/>
    <w:rsid w:val="00DB6252"/>
    <w:rsid w:val="00DB62FD"/>
    <w:rsid w:val="00DB7001"/>
    <w:rsid w:val="00DB7B67"/>
    <w:rsid w:val="00DC0874"/>
    <w:rsid w:val="00DC1F35"/>
    <w:rsid w:val="00DC2032"/>
    <w:rsid w:val="00DC20B1"/>
    <w:rsid w:val="00DC38C9"/>
    <w:rsid w:val="00DC4147"/>
    <w:rsid w:val="00DC55C7"/>
    <w:rsid w:val="00DC57E8"/>
    <w:rsid w:val="00DC61C5"/>
    <w:rsid w:val="00DC68BF"/>
    <w:rsid w:val="00DC7E13"/>
    <w:rsid w:val="00DD0ED5"/>
    <w:rsid w:val="00DD10AB"/>
    <w:rsid w:val="00DD1C0D"/>
    <w:rsid w:val="00DD37C6"/>
    <w:rsid w:val="00DD4E10"/>
    <w:rsid w:val="00DD551F"/>
    <w:rsid w:val="00DD5E36"/>
    <w:rsid w:val="00DD6C22"/>
    <w:rsid w:val="00DE059B"/>
    <w:rsid w:val="00DE0C56"/>
    <w:rsid w:val="00DE1AC8"/>
    <w:rsid w:val="00DE2D67"/>
    <w:rsid w:val="00DE39CD"/>
    <w:rsid w:val="00DE3D72"/>
    <w:rsid w:val="00DE4250"/>
    <w:rsid w:val="00DE45AC"/>
    <w:rsid w:val="00DE46B2"/>
    <w:rsid w:val="00DE533F"/>
    <w:rsid w:val="00DE5D94"/>
    <w:rsid w:val="00DE5EAA"/>
    <w:rsid w:val="00DF0BC5"/>
    <w:rsid w:val="00DF18DE"/>
    <w:rsid w:val="00DF318F"/>
    <w:rsid w:val="00DF4437"/>
    <w:rsid w:val="00DF4711"/>
    <w:rsid w:val="00DF4A20"/>
    <w:rsid w:val="00DF4D0E"/>
    <w:rsid w:val="00DF6390"/>
    <w:rsid w:val="00DF69CB"/>
    <w:rsid w:val="00DF6AC8"/>
    <w:rsid w:val="00DF7FC2"/>
    <w:rsid w:val="00E004D8"/>
    <w:rsid w:val="00E005A2"/>
    <w:rsid w:val="00E01BFA"/>
    <w:rsid w:val="00E01DDC"/>
    <w:rsid w:val="00E03F5E"/>
    <w:rsid w:val="00E04103"/>
    <w:rsid w:val="00E045F8"/>
    <w:rsid w:val="00E06AA8"/>
    <w:rsid w:val="00E071BA"/>
    <w:rsid w:val="00E11525"/>
    <w:rsid w:val="00E118FC"/>
    <w:rsid w:val="00E145B4"/>
    <w:rsid w:val="00E216FE"/>
    <w:rsid w:val="00E23D0B"/>
    <w:rsid w:val="00E2466E"/>
    <w:rsid w:val="00E24ACA"/>
    <w:rsid w:val="00E255F8"/>
    <w:rsid w:val="00E262F9"/>
    <w:rsid w:val="00E26451"/>
    <w:rsid w:val="00E26796"/>
    <w:rsid w:val="00E2756B"/>
    <w:rsid w:val="00E27BB0"/>
    <w:rsid w:val="00E27F48"/>
    <w:rsid w:val="00E30035"/>
    <w:rsid w:val="00E31358"/>
    <w:rsid w:val="00E31E5C"/>
    <w:rsid w:val="00E32478"/>
    <w:rsid w:val="00E343A7"/>
    <w:rsid w:val="00E34F9E"/>
    <w:rsid w:val="00E3613B"/>
    <w:rsid w:val="00E3657D"/>
    <w:rsid w:val="00E3702E"/>
    <w:rsid w:val="00E3749C"/>
    <w:rsid w:val="00E37D16"/>
    <w:rsid w:val="00E403A4"/>
    <w:rsid w:val="00E40926"/>
    <w:rsid w:val="00E41BDB"/>
    <w:rsid w:val="00E4359B"/>
    <w:rsid w:val="00E453C3"/>
    <w:rsid w:val="00E45C07"/>
    <w:rsid w:val="00E463D2"/>
    <w:rsid w:val="00E50B5A"/>
    <w:rsid w:val="00E50E14"/>
    <w:rsid w:val="00E510D5"/>
    <w:rsid w:val="00E51B6E"/>
    <w:rsid w:val="00E52A16"/>
    <w:rsid w:val="00E5333C"/>
    <w:rsid w:val="00E533A5"/>
    <w:rsid w:val="00E55033"/>
    <w:rsid w:val="00E56D97"/>
    <w:rsid w:val="00E575CC"/>
    <w:rsid w:val="00E57690"/>
    <w:rsid w:val="00E576FE"/>
    <w:rsid w:val="00E60938"/>
    <w:rsid w:val="00E61854"/>
    <w:rsid w:val="00E64FD2"/>
    <w:rsid w:val="00E66188"/>
    <w:rsid w:val="00E6659A"/>
    <w:rsid w:val="00E7094D"/>
    <w:rsid w:val="00E70C2A"/>
    <w:rsid w:val="00E71F10"/>
    <w:rsid w:val="00E7211B"/>
    <w:rsid w:val="00E72677"/>
    <w:rsid w:val="00E72DA5"/>
    <w:rsid w:val="00E73731"/>
    <w:rsid w:val="00E7426D"/>
    <w:rsid w:val="00E7457E"/>
    <w:rsid w:val="00E75485"/>
    <w:rsid w:val="00E762FF"/>
    <w:rsid w:val="00E76F4A"/>
    <w:rsid w:val="00E7783A"/>
    <w:rsid w:val="00E8005F"/>
    <w:rsid w:val="00E807A8"/>
    <w:rsid w:val="00E8128F"/>
    <w:rsid w:val="00E81F8A"/>
    <w:rsid w:val="00E82A81"/>
    <w:rsid w:val="00E8420F"/>
    <w:rsid w:val="00E84D52"/>
    <w:rsid w:val="00E84FE8"/>
    <w:rsid w:val="00E85566"/>
    <w:rsid w:val="00E85D35"/>
    <w:rsid w:val="00E868CF"/>
    <w:rsid w:val="00E86A59"/>
    <w:rsid w:val="00E87D1C"/>
    <w:rsid w:val="00E9079A"/>
    <w:rsid w:val="00E92073"/>
    <w:rsid w:val="00E920E3"/>
    <w:rsid w:val="00E93183"/>
    <w:rsid w:val="00E93DD5"/>
    <w:rsid w:val="00E95238"/>
    <w:rsid w:val="00E952A0"/>
    <w:rsid w:val="00E95B2D"/>
    <w:rsid w:val="00E96E66"/>
    <w:rsid w:val="00E97820"/>
    <w:rsid w:val="00E97F1E"/>
    <w:rsid w:val="00EA00EC"/>
    <w:rsid w:val="00EA2B56"/>
    <w:rsid w:val="00EA2E79"/>
    <w:rsid w:val="00EA3807"/>
    <w:rsid w:val="00EA489D"/>
    <w:rsid w:val="00EA4BCC"/>
    <w:rsid w:val="00EA4D16"/>
    <w:rsid w:val="00EA5198"/>
    <w:rsid w:val="00EA6B66"/>
    <w:rsid w:val="00EA7916"/>
    <w:rsid w:val="00EA7DD8"/>
    <w:rsid w:val="00EB0BCF"/>
    <w:rsid w:val="00EB107E"/>
    <w:rsid w:val="00EB1A07"/>
    <w:rsid w:val="00EB2474"/>
    <w:rsid w:val="00EB2A9B"/>
    <w:rsid w:val="00EB334F"/>
    <w:rsid w:val="00EB3553"/>
    <w:rsid w:val="00EB387B"/>
    <w:rsid w:val="00EB3B41"/>
    <w:rsid w:val="00EB43CE"/>
    <w:rsid w:val="00EB667F"/>
    <w:rsid w:val="00EB7489"/>
    <w:rsid w:val="00EC19AE"/>
    <w:rsid w:val="00EC25B2"/>
    <w:rsid w:val="00EC5264"/>
    <w:rsid w:val="00EC618F"/>
    <w:rsid w:val="00EC679A"/>
    <w:rsid w:val="00EC729B"/>
    <w:rsid w:val="00ED124D"/>
    <w:rsid w:val="00ED143E"/>
    <w:rsid w:val="00ED14FB"/>
    <w:rsid w:val="00ED17B3"/>
    <w:rsid w:val="00ED2A5C"/>
    <w:rsid w:val="00ED2D97"/>
    <w:rsid w:val="00ED3076"/>
    <w:rsid w:val="00ED31F2"/>
    <w:rsid w:val="00ED32AD"/>
    <w:rsid w:val="00ED4A17"/>
    <w:rsid w:val="00ED4EA2"/>
    <w:rsid w:val="00ED59C2"/>
    <w:rsid w:val="00ED6519"/>
    <w:rsid w:val="00EE0070"/>
    <w:rsid w:val="00EE0D99"/>
    <w:rsid w:val="00EE11BD"/>
    <w:rsid w:val="00EE1342"/>
    <w:rsid w:val="00EE183F"/>
    <w:rsid w:val="00EE28FB"/>
    <w:rsid w:val="00EE3D11"/>
    <w:rsid w:val="00EE3E2A"/>
    <w:rsid w:val="00EE46F9"/>
    <w:rsid w:val="00EE4A95"/>
    <w:rsid w:val="00EF0352"/>
    <w:rsid w:val="00EF2920"/>
    <w:rsid w:val="00EF3615"/>
    <w:rsid w:val="00EF3964"/>
    <w:rsid w:val="00EF3F8A"/>
    <w:rsid w:val="00EF4044"/>
    <w:rsid w:val="00EF4286"/>
    <w:rsid w:val="00EF5062"/>
    <w:rsid w:val="00EF5240"/>
    <w:rsid w:val="00EF6844"/>
    <w:rsid w:val="00EF72A0"/>
    <w:rsid w:val="00EF7DF1"/>
    <w:rsid w:val="00F01AC3"/>
    <w:rsid w:val="00F01BC1"/>
    <w:rsid w:val="00F02438"/>
    <w:rsid w:val="00F02CF0"/>
    <w:rsid w:val="00F03040"/>
    <w:rsid w:val="00F046AE"/>
    <w:rsid w:val="00F04F16"/>
    <w:rsid w:val="00F05F2E"/>
    <w:rsid w:val="00F06F3F"/>
    <w:rsid w:val="00F10D2E"/>
    <w:rsid w:val="00F11063"/>
    <w:rsid w:val="00F119D9"/>
    <w:rsid w:val="00F11BC5"/>
    <w:rsid w:val="00F11F78"/>
    <w:rsid w:val="00F1265A"/>
    <w:rsid w:val="00F131A7"/>
    <w:rsid w:val="00F13E46"/>
    <w:rsid w:val="00F145C2"/>
    <w:rsid w:val="00F1475E"/>
    <w:rsid w:val="00F15392"/>
    <w:rsid w:val="00F16569"/>
    <w:rsid w:val="00F21726"/>
    <w:rsid w:val="00F21B5B"/>
    <w:rsid w:val="00F2245F"/>
    <w:rsid w:val="00F23C73"/>
    <w:rsid w:val="00F23CDC"/>
    <w:rsid w:val="00F24151"/>
    <w:rsid w:val="00F24C3E"/>
    <w:rsid w:val="00F267DB"/>
    <w:rsid w:val="00F268EC"/>
    <w:rsid w:val="00F30AE5"/>
    <w:rsid w:val="00F33E59"/>
    <w:rsid w:val="00F3401B"/>
    <w:rsid w:val="00F347BD"/>
    <w:rsid w:val="00F36096"/>
    <w:rsid w:val="00F3658B"/>
    <w:rsid w:val="00F37DC2"/>
    <w:rsid w:val="00F41BF9"/>
    <w:rsid w:val="00F43EF4"/>
    <w:rsid w:val="00F44227"/>
    <w:rsid w:val="00F44238"/>
    <w:rsid w:val="00F44A6D"/>
    <w:rsid w:val="00F44A8F"/>
    <w:rsid w:val="00F44AC9"/>
    <w:rsid w:val="00F454C3"/>
    <w:rsid w:val="00F456DB"/>
    <w:rsid w:val="00F4726C"/>
    <w:rsid w:val="00F47DE7"/>
    <w:rsid w:val="00F5139A"/>
    <w:rsid w:val="00F51686"/>
    <w:rsid w:val="00F518C8"/>
    <w:rsid w:val="00F520D9"/>
    <w:rsid w:val="00F52BE1"/>
    <w:rsid w:val="00F52C40"/>
    <w:rsid w:val="00F531B2"/>
    <w:rsid w:val="00F53F56"/>
    <w:rsid w:val="00F5450B"/>
    <w:rsid w:val="00F54BCF"/>
    <w:rsid w:val="00F56306"/>
    <w:rsid w:val="00F56ABB"/>
    <w:rsid w:val="00F57492"/>
    <w:rsid w:val="00F57AE3"/>
    <w:rsid w:val="00F60F8F"/>
    <w:rsid w:val="00F62A26"/>
    <w:rsid w:val="00F62E0E"/>
    <w:rsid w:val="00F644B8"/>
    <w:rsid w:val="00F65279"/>
    <w:rsid w:val="00F65642"/>
    <w:rsid w:val="00F66740"/>
    <w:rsid w:val="00F704E2"/>
    <w:rsid w:val="00F73B47"/>
    <w:rsid w:val="00F760EA"/>
    <w:rsid w:val="00F77748"/>
    <w:rsid w:val="00F778D2"/>
    <w:rsid w:val="00F8080E"/>
    <w:rsid w:val="00F80A5A"/>
    <w:rsid w:val="00F81535"/>
    <w:rsid w:val="00F81A02"/>
    <w:rsid w:val="00F821ED"/>
    <w:rsid w:val="00F82325"/>
    <w:rsid w:val="00F82E68"/>
    <w:rsid w:val="00F83726"/>
    <w:rsid w:val="00F83A80"/>
    <w:rsid w:val="00F844BF"/>
    <w:rsid w:val="00F84E60"/>
    <w:rsid w:val="00F86C4C"/>
    <w:rsid w:val="00F87E59"/>
    <w:rsid w:val="00F90B8C"/>
    <w:rsid w:val="00F9101B"/>
    <w:rsid w:val="00F9127B"/>
    <w:rsid w:val="00F92283"/>
    <w:rsid w:val="00F92546"/>
    <w:rsid w:val="00F9268E"/>
    <w:rsid w:val="00F9366E"/>
    <w:rsid w:val="00F95282"/>
    <w:rsid w:val="00F9561F"/>
    <w:rsid w:val="00F9603A"/>
    <w:rsid w:val="00F9657C"/>
    <w:rsid w:val="00F96DFE"/>
    <w:rsid w:val="00F97BBD"/>
    <w:rsid w:val="00FA2C3B"/>
    <w:rsid w:val="00FA37F9"/>
    <w:rsid w:val="00FA4598"/>
    <w:rsid w:val="00FA74B2"/>
    <w:rsid w:val="00FA7C6A"/>
    <w:rsid w:val="00FB0B6F"/>
    <w:rsid w:val="00FB113A"/>
    <w:rsid w:val="00FB3D8A"/>
    <w:rsid w:val="00FB46E6"/>
    <w:rsid w:val="00FB5697"/>
    <w:rsid w:val="00FB59C4"/>
    <w:rsid w:val="00FB5CE7"/>
    <w:rsid w:val="00FB6929"/>
    <w:rsid w:val="00FB6D40"/>
    <w:rsid w:val="00FB6F56"/>
    <w:rsid w:val="00FC1E00"/>
    <w:rsid w:val="00FC2D96"/>
    <w:rsid w:val="00FC3EAC"/>
    <w:rsid w:val="00FC4D0F"/>
    <w:rsid w:val="00FC56DF"/>
    <w:rsid w:val="00FD16E6"/>
    <w:rsid w:val="00FD268D"/>
    <w:rsid w:val="00FD29B7"/>
    <w:rsid w:val="00FD2D58"/>
    <w:rsid w:val="00FD3B46"/>
    <w:rsid w:val="00FD3D21"/>
    <w:rsid w:val="00FD703B"/>
    <w:rsid w:val="00FE09A2"/>
    <w:rsid w:val="00FE13E8"/>
    <w:rsid w:val="00FE14A7"/>
    <w:rsid w:val="00FE2F3B"/>
    <w:rsid w:val="00FE3F4C"/>
    <w:rsid w:val="00FE3FDD"/>
    <w:rsid w:val="00FE41C4"/>
    <w:rsid w:val="00FE5857"/>
    <w:rsid w:val="00FE5DD9"/>
    <w:rsid w:val="00FF05E7"/>
    <w:rsid w:val="00FF21CA"/>
    <w:rsid w:val="00FF22CD"/>
    <w:rsid w:val="00FF248B"/>
    <w:rsid w:val="00FF3331"/>
    <w:rsid w:val="00FF486F"/>
    <w:rsid w:val="00FF532F"/>
    <w:rsid w:val="00FF7644"/>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A14F"/>
  <w15:chartTrackingRefBased/>
  <w15:docId w15:val="{6F13E4B9-7513-49FF-9889-D88B8C8C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651396"/>
    <w:pPr>
      <w:tabs>
        <w:tab w:val="left" w:pos="284"/>
      </w:tabs>
      <w:spacing w:before="120"/>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4"/>
      </w:numPr>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502747"/>
    <w:rPr>
      <w:color w:val="0000FF"/>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36482D"/>
    <w:rPr>
      <w:color w:val="800080"/>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CF2A85"/>
    <w:rPr>
      <w:color w:val="808080"/>
      <w:shd w:val="clear" w:color="auto" w:fill="E6E6E6"/>
    </w:rPr>
  </w:style>
  <w:style w:type="paragraph" w:customStyle="1" w:styleId="onem2m-decision1">
    <w:name w:val="onem2m-decision"/>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onem2m-normal0">
    <w:name w:val="onem2m-normal"/>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B2">
    <w:name w:val="B2"/>
    <w:basedOn w:val="Normal"/>
    <w:rsid w:val="00960260"/>
    <w:pPr>
      <w:tabs>
        <w:tab w:val="clear" w:pos="284"/>
      </w:tabs>
      <w:overflowPunct w:val="0"/>
      <w:autoSpaceDE w:val="0"/>
      <w:autoSpaceDN w:val="0"/>
      <w:spacing w:before="0" w:after="180"/>
      <w:ind w:left="1191" w:hanging="454"/>
    </w:pPr>
    <w:rPr>
      <w:rFonts w:eastAsia="Calibri"/>
      <w:szCs w:val="20"/>
    </w:rPr>
  </w:style>
  <w:style w:type="paragraph" w:customStyle="1" w:styleId="Contribution">
    <w:name w:val="Contribution"/>
    <w:basedOn w:val="Normal"/>
    <w:qFormat/>
    <w:rsid w:val="006E03E4"/>
    <w:pPr>
      <w:tabs>
        <w:tab w:val="clear" w:pos="284"/>
      </w:tabs>
      <w:spacing w:before="38"/>
    </w:pPr>
    <w:rPr>
      <w:rFonts w:ascii="Calibri" w:eastAsia="Calibri" w:hAnsi="Calibri" w:cs="Calibri"/>
      <w:sz w:val="22"/>
      <w:szCs w:val="22"/>
      <w:lang w:val="en-US"/>
    </w:rPr>
  </w:style>
  <w:style w:type="paragraph" w:customStyle="1" w:styleId="ContributionStatus">
    <w:name w:val="Contribution Status"/>
    <w:basedOn w:val="Normal"/>
    <w:qFormat/>
    <w:rsid w:val="006E03E4"/>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unhideWhenUsed/>
    <w:rsid w:val="0055002C"/>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TAL">
    <w:name w:val="TAL"/>
    <w:basedOn w:val="Normal"/>
    <w:rsid w:val="002A7C98"/>
    <w:pPr>
      <w:keepNext/>
      <w:keepLines/>
      <w:overflowPunct w:val="0"/>
      <w:autoSpaceDE w:val="0"/>
      <w:autoSpaceDN w:val="0"/>
      <w:adjustRightInd w:val="0"/>
      <w:spacing w:before="12" w:after="12" w:line="240" w:lineRule="atLeast"/>
      <w:ind w:left="57" w:right="57"/>
      <w:textAlignment w:val="baseline"/>
    </w:pPr>
    <w:rPr>
      <w:rFonts w:ascii="Arial" w:eastAsia="Malgun Gothic" w:hAnsi="Arial"/>
      <w:sz w:val="24"/>
    </w:rPr>
  </w:style>
  <w:style w:type="paragraph" w:customStyle="1" w:styleId="LightGrid-Accent31">
    <w:name w:val="Light Grid - Accent 31"/>
    <w:basedOn w:val="Normal"/>
    <w:qFormat/>
    <w:rsid w:val="002A7C98"/>
    <w:pPr>
      <w:ind w:left="644" w:hanging="360"/>
      <w:contextualSpacing/>
    </w:pPr>
    <w:rPr>
      <w:rFonts w:ascii="Myriad Pro" w:hAnsi="Myriad Pro"/>
      <w:sz w:val="24"/>
    </w:rPr>
  </w:style>
  <w:style w:type="paragraph" w:customStyle="1" w:styleId="Agenda">
    <w:name w:val="Agenda"/>
    <w:basedOn w:val="Normal"/>
    <w:qFormat/>
    <w:rsid w:val="002A7C98"/>
    <w:rPr>
      <w:rFonts w:ascii="Myriad Pro" w:hAnsi="Myriad Pro"/>
      <w:sz w:val="24"/>
    </w:rPr>
  </w:style>
  <w:style w:type="paragraph" w:customStyle="1" w:styleId="Agenda3">
    <w:name w:val="Agenda 3"/>
    <w:basedOn w:val="Agenda2"/>
    <w:autoRedefine/>
    <w:qFormat/>
    <w:rsid w:val="002A7C98"/>
    <w:pPr>
      <w:tabs>
        <w:tab w:val="left" w:pos="1560"/>
      </w:tabs>
      <w:ind w:left="851" w:firstLine="0"/>
    </w:pPr>
    <w:rPr>
      <w:rFonts w:ascii="Times New Roman" w:hAnsi="Times New Roman"/>
      <w:i/>
      <w:sz w:val="20"/>
    </w:rPr>
  </w:style>
  <w:style w:type="paragraph" w:styleId="Title">
    <w:name w:val="Title"/>
    <w:basedOn w:val="Normal"/>
    <w:next w:val="Normal"/>
    <w:link w:val="TitleChar"/>
    <w:uiPriority w:val="10"/>
    <w:qFormat/>
    <w:rsid w:val="002A7C9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A7C98"/>
    <w:rPr>
      <w:rFonts w:ascii="Cambria" w:eastAsia="Times New Roman" w:hAnsi="Cambria"/>
      <w:b/>
      <w:bCs/>
      <w:kern w:val="28"/>
      <w:sz w:val="32"/>
      <w:szCs w:val="32"/>
      <w:lang w:eastAsia="x-none"/>
    </w:rPr>
  </w:style>
  <w:style w:type="character" w:customStyle="1" w:styleId="oneM2M-CoverTableTitleChar">
    <w:name w:val="oneM2M-CoverTableTitle Char"/>
    <w:link w:val="oneM2M-CoverTableTitle"/>
    <w:rsid w:val="002A7C98"/>
    <w:rPr>
      <w:rFonts w:eastAsia="Times New Roman" w:cs="Calibri"/>
      <w:b/>
      <w:smallCaps/>
      <w:color w:val="FFFFFF"/>
      <w:spacing w:val="30"/>
      <w:sz w:val="40"/>
      <w:szCs w:val="40"/>
      <w:shd w:val="clear" w:color="auto" w:fill="B42025"/>
      <w:lang w:eastAsia="en-US"/>
    </w:rPr>
  </w:style>
  <w:style w:type="paragraph" w:customStyle="1" w:styleId="AbbrLabel">
    <w:name w:val="AbbrLabel"/>
    <w:basedOn w:val="Normal"/>
    <w:rsid w:val="002A7C98"/>
    <w:pPr>
      <w:tabs>
        <w:tab w:val="clear" w:pos="284"/>
      </w:tabs>
      <w:spacing w:before="60" w:after="60"/>
    </w:pPr>
    <w:rPr>
      <w:rFonts w:ascii="Myriad Pro" w:hAnsi="Myriad Pro"/>
      <w:b/>
      <w:bCs/>
      <w:sz w:val="18"/>
      <w:szCs w:val="20"/>
    </w:rPr>
  </w:style>
  <w:style w:type="paragraph" w:customStyle="1" w:styleId="LightList-Accent31">
    <w:name w:val="Light List - Accent 31"/>
    <w:hidden/>
    <w:uiPriority w:val="99"/>
    <w:semiHidden/>
    <w:rsid w:val="002A7C98"/>
    <w:rPr>
      <w:rFonts w:ascii="Myriad Pro" w:eastAsia="Times New Roman" w:hAnsi="Myriad Pro"/>
      <w:sz w:val="24"/>
      <w:szCs w:val="24"/>
      <w:lang w:val="en-GB"/>
    </w:rPr>
  </w:style>
  <w:style w:type="paragraph" w:customStyle="1" w:styleId="EX">
    <w:name w:val="EX"/>
    <w:basedOn w:val="Normal"/>
    <w:link w:val="EXCar"/>
    <w:rsid w:val="002A7C98"/>
    <w:pPr>
      <w:keepLines/>
      <w:tabs>
        <w:tab w:val="clear" w:pos="284"/>
      </w:tabs>
      <w:overflowPunct w:val="0"/>
      <w:autoSpaceDE w:val="0"/>
      <w:autoSpaceDN w:val="0"/>
      <w:adjustRightInd w:val="0"/>
      <w:spacing w:before="0" w:after="180"/>
      <w:ind w:left="1702" w:hanging="1418"/>
      <w:textAlignment w:val="baseline"/>
    </w:pPr>
    <w:rPr>
      <w:rFonts w:eastAsia="MS Mincho"/>
      <w:szCs w:val="20"/>
    </w:rPr>
  </w:style>
  <w:style w:type="paragraph" w:customStyle="1" w:styleId="FP">
    <w:name w:val="FP"/>
    <w:basedOn w:val="Normal"/>
    <w:rsid w:val="002A7C98"/>
    <w:pPr>
      <w:tabs>
        <w:tab w:val="clear" w:pos="284"/>
      </w:tabs>
      <w:overflowPunct w:val="0"/>
      <w:autoSpaceDE w:val="0"/>
      <w:autoSpaceDN w:val="0"/>
      <w:adjustRightInd w:val="0"/>
      <w:spacing w:before="0"/>
      <w:textAlignment w:val="baseline"/>
    </w:pPr>
    <w:rPr>
      <w:rFonts w:eastAsia="MS Mincho"/>
      <w:szCs w:val="20"/>
    </w:rPr>
  </w:style>
  <w:style w:type="paragraph" w:customStyle="1" w:styleId="OneM2M-FrontMatter">
    <w:name w:val="OneM2M-FrontMatter"/>
    <w:basedOn w:val="1tableentryleft"/>
    <w:rsid w:val="002A7C98"/>
    <w:rPr>
      <w:rFonts w:ascii="Myriad Pro" w:hAnsi="Myriad Pro"/>
    </w:rPr>
  </w:style>
  <w:style w:type="paragraph" w:customStyle="1" w:styleId="OneM2M-TableTitle">
    <w:name w:val="OneM2M-TableTitle"/>
    <w:basedOn w:val="Normal"/>
    <w:rsid w:val="002A7C98"/>
    <w:pPr>
      <w:shd w:val="clear" w:color="auto" w:fill="B42025"/>
      <w:tabs>
        <w:tab w:val="right" w:pos="1710"/>
        <w:tab w:val="left" w:pos="3780"/>
      </w:tabs>
      <w:spacing w:before="0"/>
      <w:ind w:left="1985" w:hanging="1985"/>
      <w:jc w:val="center"/>
    </w:pPr>
    <w:rPr>
      <w:rFonts w:ascii="Myriad Pro" w:hAnsi="Myriad Pro" w:cs="Tahoma"/>
      <w:b/>
      <w:smallCaps/>
      <w:color w:val="FFFFFF"/>
      <w:spacing w:val="30"/>
      <w:sz w:val="36"/>
    </w:rPr>
  </w:style>
  <w:style w:type="paragraph" w:customStyle="1" w:styleId="OneM2M-RowTitle0">
    <w:name w:val="OneM2M-RowTitle"/>
    <w:basedOn w:val="OneM2M-FrontMatter"/>
    <w:qFormat/>
    <w:rsid w:val="002A7C98"/>
    <w:rPr>
      <w:color w:val="FFFFFF"/>
    </w:rPr>
  </w:style>
  <w:style w:type="paragraph" w:customStyle="1" w:styleId="OneM2M-Normal1">
    <w:name w:val="OneM2M-Normal"/>
    <w:basedOn w:val="Normal"/>
    <w:qFormat/>
    <w:rsid w:val="002A7C98"/>
    <w:rPr>
      <w:rFonts w:ascii="Myriad Pro" w:hAnsi="Myriad Pro"/>
      <w:sz w:val="24"/>
    </w:rPr>
  </w:style>
  <w:style w:type="paragraph" w:customStyle="1" w:styleId="OneM2M-Numbered10">
    <w:name w:val="OneM2M-Numbered1"/>
    <w:basedOn w:val="oneM2M-Bullet1"/>
    <w:qFormat/>
    <w:rsid w:val="002A7C98"/>
    <w:pPr>
      <w:numPr>
        <w:numId w:val="0"/>
      </w:numPr>
      <w:ind w:left="720" w:hanging="360"/>
    </w:pPr>
    <w:rPr>
      <w:rFonts w:ascii="Myriad Pro" w:hAnsi="Myriad Pro"/>
      <w:sz w:val="24"/>
    </w:rPr>
  </w:style>
  <w:style w:type="paragraph" w:customStyle="1" w:styleId="OneM2M-Numbered20">
    <w:name w:val="OneM2M-Numbered2"/>
    <w:basedOn w:val="oneM2M-Bullet1"/>
    <w:qFormat/>
    <w:rsid w:val="002A7C98"/>
    <w:pPr>
      <w:numPr>
        <w:numId w:val="0"/>
      </w:numPr>
      <w:ind w:left="1440" w:hanging="360"/>
    </w:pPr>
    <w:rPr>
      <w:rFonts w:ascii="Myriad Pro" w:hAnsi="Myriad Pro"/>
      <w:sz w:val="24"/>
    </w:rPr>
  </w:style>
  <w:style w:type="character" w:customStyle="1" w:styleId="EXCar">
    <w:name w:val="EX Car"/>
    <w:link w:val="EX"/>
    <w:rsid w:val="002A7C98"/>
    <w:rPr>
      <w:rFonts w:ascii="Times New Roman" w:eastAsia="MS Mincho" w:hAnsi="Times New Roman"/>
      <w:lang w:eastAsia="en-US"/>
    </w:rPr>
  </w:style>
  <w:style w:type="paragraph" w:customStyle="1" w:styleId="MediumGrid1-Accent21">
    <w:name w:val="Medium Grid 1 - Accent 21"/>
    <w:basedOn w:val="Normal"/>
    <w:uiPriority w:val="34"/>
    <w:qFormat/>
    <w:rsid w:val="002A7C98"/>
    <w:pPr>
      <w:tabs>
        <w:tab w:val="clear" w:pos="284"/>
      </w:tabs>
      <w:spacing w:before="0"/>
      <w:ind w:left="720"/>
      <w:contextualSpacing/>
    </w:pPr>
    <w:rPr>
      <w:rFonts w:eastAsia="MS Mincho"/>
      <w:sz w:val="24"/>
      <w:lang w:eastAsia="en-GB"/>
    </w:rPr>
  </w:style>
  <w:style w:type="character" w:customStyle="1" w:styleId="a0">
    <w:name w:val="未解決のメンション"/>
    <w:uiPriority w:val="52"/>
    <w:rsid w:val="002A7C98"/>
    <w:rPr>
      <w:color w:val="808080"/>
      <w:shd w:val="clear" w:color="auto" w:fill="E6E6E6"/>
    </w:rPr>
  </w:style>
  <w:style w:type="character" w:customStyle="1" w:styleId="menu-icon1">
    <w:name w:val="menu-icon1"/>
    <w:rsid w:val="002A7C98"/>
    <w:rPr>
      <w:rFonts w:ascii="Arial" w:hAnsi="Arial" w:cs="Arial" w:hint="default"/>
      <w:b w:val="0"/>
      <w:bCs w:val="0"/>
      <w:strike w:val="0"/>
      <w:dstrike w:val="0"/>
      <w:color w:val="4B3F3B"/>
      <w:sz w:val="19"/>
      <w:szCs w:val="19"/>
      <w:u w:val="none"/>
      <w:effect w:val="none"/>
    </w:rPr>
  </w:style>
  <w:style w:type="character" w:customStyle="1" w:styleId="post1">
    <w:name w:val="post1"/>
    <w:rsid w:val="002A7C98"/>
  </w:style>
  <w:style w:type="character" w:customStyle="1" w:styleId="breadcrumbtrail1">
    <w:name w:val="breadcrumbtrail1"/>
    <w:rsid w:val="002A7C98"/>
    <w:rPr>
      <w:rFonts w:ascii="Verdana" w:hAnsi="Verdana" w:hint="default"/>
      <w:b/>
      <w:bCs/>
      <w:color w:val="0071B9"/>
      <w:sz w:val="17"/>
      <w:szCs w:val="17"/>
    </w:rPr>
  </w:style>
  <w:style w:type="character" w:customStyle="1" w:styleId="smallboldtext1">
    <w:name w:val="smallboldtext1"/>
    <w:rsid w:val="002A7C98"/>
    <w:rPr>
      <w:rFonts w:ascii="Verdana" w:hAnsi="Verdana" w:cs="Arial" w:hint="default"/>
      <w:b/>
      <w:bCs/>
      <w:sz w:val="16"/>
      <w:szCs w:val="16"/>
    </w:rPr>
  </w:style>
  <w:style w:type="character" w:customStyle="1" w:styleId="navigatorcurrent1">
    <w:name w:val="navigatorcurrent1"/>
    <w:rsid w:val="002A7C98"/>
    <w:rPr>
      <w:b/>
      <w:bCs/>
      <w:color w:val="336633"/>
      <w:sz w:val="26"/>
      <w:szCs w:val="26"/>
    </w:rPr>
  </w:style>
  <w:style w:type="character" w:customStyle="1" w:styleId="sortby1">
    <w:name w:val="sortby1"/>
    <w:rsid w:val="002A7C9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262">
      <w:bodyDiv w:val="1"/>
      <w:marLeft w:val="0"/>
      <w:marRight w:val="0"/>
      <w:marTop w:val="0"/>
      <w:marBottom w:val="0"/>
      <w:divBdr>
        <w:top w:val="none" w:sz="0" w:space="0" w:color="auto"/>
        <w:left w:val="none" w:sz="0" w:space="0" w:color="auto"/>
        <w:bottom w:val="none" w:sz="0" w:space="0" w:color="auto"/>
        <w:right w:val="none" w:sz="0" w:space="0" w:color="auto"/>
      </w:divBdr>
      <w:divsChild>
        <w:div w:id="269625908">
          <w:marLeft w:val="360"/>
          <w:marRight w:val="0"/>
          <w:marTop w:val="200"/>
          <w:marBottom w:val="0"/>
          <w:divBdr>
            <w:top w:val="none" w:sz="0" w:space="0" w:color="auto"/>
            <w:left w:val="none" w:sz="0" w:space="0" w:color="auto"/>
            <w:bottom w:val="none" w:sz="0" w:space="0" w:color="auto"/>
            <w:right w:val="none" w:sz="0" w:space="0" w:color="auto"/>
          </w:divBdr>
        </w:div>
        <w:div w:id="698434131">
          <w:marLeft w:val="1080"/>
          <w:marRight w:val="0"/>
          <w:marTop w:val="100"/>
          <w:marBottom w:val="0"/>
          <w:divBdr>
            <w:top w:val="none" w:sz="0" w:space="0" w:color="auto"/>
            <w:left w:val="none" w:sz="0" w:space="0" w:color="auto"/>
            <w:bottom w:val="none" w:sz="0" w:space="0" w:color="auto"/>
            <w:right w:val="none" w:sz="0" w:space="0" w:color="auto"/>
          </w:divBdr>
        </w:div>
        <w:div w:id="1547795623">
          <w:marLeft w:val="1080"/>
          <w:marRight w:val="0"/>
          <w:marTop w:val="100"/>
          <w:marBottom w:val="0"/>
          <w:divBdr>
            <w:top w:val="none" w:sz="0" w:space="0" w:color="auto"/>
            <w:left w:val="none" w:sz="0" w:space="0" w:color="auto"/>
            <w:bottom w:val="none" w:sz="0" w:space="0" w:color="auto"/>
            <w:right w:val="none" w:sz="0" w:space="0" w:color="auto"/>
          </w:divBdr>
        </w:div>
        <w:div w:id="1561939853">
          <w:marLeft w:val="1080"/>
          <w:marRight w:val="0"/>
          <w:marTop w:val="100"/>
          <w:marBottom w:val="0"/>
          <w:divBdr>
            <w:top w:val="none" w:sz="0" w:space="0" w:color="auto"/>
            <w:left w:val="none" w:sz="0" w:space="0" w:color="auto"/>
            <w:bottom w:val="none" w:sz="0" w:space="0" w:color="auto"/>
            <w:right w:val="none" w:sz="0" w:space="0" w:color="auto"/>
          </w:divBdr>
        </w:div>
        <w:div w:id="2017144671">
          <w:marLeft w:val="1800"/>
          <w:marRight w:val="0"/>
          <w:marTop w:val="100"/>
          <w:marBottom w:val="0"/>
          <w:divBdr>
            <w:top w:val="none" w:sz="0" w:space="0" w:color="auto"/>
            <w:left w:val="none" w:sz="0" w:space="0" w:color="auto"/>
            <w:bottom w:val="none" w:sz="0" w:space="0" w:color="auto"/>
            <w:right w:val="none" w:sz="0" w:space="0" w:color="auto"/>
          </w:divBdr>
        </w:div>
        <w:div w:id="1198085907">
          <w:marLeft w:val="360"/>
          <w:marRight w:val="0"/>
          <w:marTop w:val="200"/>
          <w:marBottom w:val="0"/>
          <w:divBdr>
            <w:top w:val="none" w:sz="0" w:space="0" w:color="auto"/>
            <w:left w:val="none" w:sz="0" w:space="0" w:color="auto"/>
            <w:bottom w:val="none" w:sz="0" w:space="0" w:color="auto"/>
            <w:right w:val="none" w:sz="0" w:space="0" w:color="auto"/>
          </w:divBdr>
        </w:div>
        <w:div w:id="1485467671">
          <w:marLeft w:val="1080"/>
          <w:marRight w:val="0"/>
          <w:marTop w:val="100"/>
          <w:marBottom w:val="0"/>
          <w:divBdr>
            <w:top w:val="none" w:sz="0" w:space="0" w:color="auto"/>
            <w:left w:val="none" w:sz="0" w:space="0" w:color="auto"/>
            <w:bottom w:val="none" w:sz="0" w:space="0" w:color="auto"/>
            <w:right w:val="none" w:sz="0" w:space="0" w:color="auto"/>
          </w:divBdr>
        </w:div>
        <w:div w:id="972642274">
          <w:marLeft w:val="1080"/>
          <w:marRight w:val="0"/>
          <w:marTop w:val="100"/>
          <w:marBottom w:val="0"/>
          <w:divBdr>
            <w:top w:val="none" w:sz="0" w:space="0" w:color="auto"/>
            <w:left w:val="none" w:sz="0" w:space="0" w:color="auto"/>
            <w:bottom w:val="none" w:sz="0" w:space="0" w:color="auto"/>
            <w:right w:val="none" w:sz="0" w:space="0" w:color="auto"/>
          </w:divBdr>
        </w:div>
        <w:div w:id="268392014">
          <w:marLeft w:val="1080"/>
          <w:marRight w:val="0"/>
          <w:marTop w:val="10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8210571">
      <w:bodyDiv w:val="1"/>
      <w:marLeft w:val="0"/>
      <w:marRight w:val="0"/>
      <w:marTop w:val="0"/>
      <w:marBottom w:val="0"/>
      <w:divBdr>
        <w:top w:val="none" w:sz="0" w:space="0" w:color="auto"/>
        <w:left w:val="none" w:sz="0" w:space="0" w:color="auto"/>
        <w:bottom w:val="none" w:sz="0" w:space="0" w:color="auto"/>
        <w:right w:val="none" w:sz="0" w:space="0" w:color="auto"/>
      </w:divBdr>
      <w:divsChild>
        <w:div w:id="432360629">
          <w:marLeft w:val="360"/>
          <w:marRight w:val="0"/>
          <w:marTop w:val="200"/>
          <w:marBottom w:val="0"/>
          <w:divBdr>
            <w:top w:val="none" w:sz="0" w:space="0" w:color="auto"/>
            <w:left w:val="none" w:sz="0" w:space="0" w:color="auto"/>
            <w:bottom w:val="none" w:sz="0" w:space="0" w:color="auto"/>
            <w:right w:val="none" w:sz="0" w:space="0" w:color="auto"/>
          </w:divBdr>
        </w:div>
        <w:div w:id="1009139049">
          <w:marLeft w:val="1080"/>
          <w:marRight w:val="0"/>
          <w:marTop w:val="100"/>
          <w:marBottom w:val="0"/>
          <w:divBdr>
            <w:top w:val="none" w:sz="0" w:space="0" w:color="auto"/>
            <w:left w:val="none" w:sz="0" w:space="0" w:color="auto"/>
            <w:bottom w:val="none" w:sz="0" w:space="0" w:color="auto"/>
            <w:right w:val="none" w:sz="0" w:space="0" w:color="auto"/>
          </w:divBdr>
        </w:div>
        <w:div w:id="457915216">
          <w:marLeft w:val="1800"/>
          <w:marRight w:val="0"/>
          <w:marTop w:val="100"/>
          <w:marBottom w:val="0"/>
          <w:divBdr>
            <w:top w:val="none" w:sz="0" w:space="0" w:color="auto"/>
            <w:left w:val="none" w:sz="0" w:space="0" w:color="auto"/>
            <w:bottom w:val="none" w:sz="0" w:space="0" w:color="auto"/>
            <w:right w:val="none" w:sz="0" w:space="0" w:color="auto"/>
          </w:divBdr>
        </w:div>
        <w:div w:id="1872843394">
          <w:marLeft w:val="1800"/>
          <w:marRight w:val="0"/>
          <w:marTop w:val="100"/>
          <w:marBottom w:val="0"/>
          <w:divBdr>
            <w:top w:val="none" w:sz="0" w:space="0" w:color="auto"/>
            <w:left w:val="none" w:sz="0" w:space="0" w:color="auto"/>
            <w:bottom w:val="none" w:sz="0" w:space="0" w:color="auto"/>
            <w:right w:val="none" w:sz="0" w:space="0" w:color="auto"/>
          </w:divBdr>
        </w:div>
        <w:div w:id="639768555">
          <w:marLeft w:val="1800"/>
          <w:marRight w:val="0"/>
          <w:marTop w:val="100"/>
          <w:marBottom w:val="0"/>
          <w:divBdr>
            <w:top w:val="none" w:sz="0" w:space="0" w:color="auto"/>
            <w:left w:val="none" w:sz="0" w:space="0" w:color="auto"/>
            <w:bottom w:val="none" w:sz="0" w:space="0" w:color="auto"/>
            <w:right w:val="none" w:sz="0" w:space="0" w:color="auto"/>
          </w:divBdr>
        </w:div>
        <w:div w:id="1082026324">
          <w:marLeft w:val="1080"/>
          <w:marRight w:val="0"/>
          <w:marTop w:val="100"/>
          <w:marBottom w:val="0"/>
          <w:divBdr>
            <w:top w:val="none" w:sz="0" w:space="0" w:color="auto"/>
            <w:left w:val="none" w:sz="0" w:space="0" w:color="auto"/>
            <w:bottom w:val="none" w:sz="0" w:space="0" w:color="auto"/>
            <w:right w:val="none" w:sz="0" w:space="0" w:color="auto"/>
          </w:divBdr>
        </w:div>
        <w:div w:id="805701092">
          <w:marLeft w:val="1800"/>
          <w:marRight w:val="0"/>
          <w:marTop w:val="100"/>
          <w:marBottom w:val="0"/>
          <w:divBdr>
            <w:top w:val="none" w:sz="0" w:space="0" w:color="auto"/>
            <w:left w:val="none" w:sz="0" w:space="0" w:color="auto"/>
            <w:bottom w:val="none" w:sz="0" w:space="0" w:color="auto"/>
            <w:right w:val="none" w:sz="0" w:space="0" w:color="auto"/>
          </w:divBdr>
        </w:div>
      </w:divsChild>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4747542">
      <w:bodyDiv w:val="1"/>
      <w:marLeft w:val="0"/>
      <w:marRight w:val="0"/>
      <w:marTop w:val="0"/>
      <w:marBottom w:val="0"/>
      <w:divBdr>
        <w:top w:val="none" w:sz="0" w:space="0" w:color="auto"/>
        <w:left w:val="none" w:sz="0" w:space="0" w:color="auto"/>
        <w:bottom w:val="none" w:sz="0" w:space="0" w:color="auto"/>
        <w:right w:val="none" w:sz="0" w:space="0" w:color="auto"/>
      </w:divBdr>
    </w:div>
    <w:div w:id="6943084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5927069">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09951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4861594">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5323771">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65757159">
      <w:bodyDiv w:val="1"/>
      <w:marLeft w:val="0"/>
      <w:marRight w:val="0"/>
      <w:marTop w:val="0"/>
      <w:marBottom w:val="0"/>
      <w:divBdr>
        <w:top w:val="none" w:sz="0" w:space="0" w:color="auto"/>
        <w:left w:val="none" w:sz="0" w:space="0" w:color="auto"/>
        <w:bottom w:val="none" w:sz="0" w:space="0" w:color="auto"/>
        <w:right w:val="none" w:sz="0" w:space="0" w:color="auto"/>
      </w:divBdr>
    </w:div>
    <w:div w:id="17708865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6529835">
      <w:bodyDiv w:val="1"/>
      <w:marLeft w:val="0"/>
      <w:marRight w:val="0"/>
      <w:marTop w:val="0"/>
      <w:marBottom w:val="0"/>
      <w:divBdr>
        <w:top w:val="none" w:sz="0" w:space="0" w:color="auto"/>
        <w:left w:val="none" w:sz="0" w:space="0" w:color="auto"/>
        <w:bottom w:val="none" w:sz="0" w:space="0" w:color="auto"/>
        <w:right w:val="none" w:sz="0" w:space="0" w:color="auto"/>
      </w:divBdr>
      <w:divsChild>
        <w:div w:id="1011488340">
          <w:marLeft w:val="360"/>
          <w:marRight w:val="0"/>
          <w:marTop w:val="200"/>
          <w:marBottom w:val="0"/>
          <w:divBdr>
            <w:top w:val="none" w:sz="0" w:space="0" w:color="auto"/>
            <w:left w:val="none" w:sz="0" w:space="0" w:color="auto"/>
            <w:bottom w:val="none" w:sz="0" w:space="0" w:color="auto"/>
            <w:right w:val="none" w:sz="0" w:space="0" w:color="auto"/>
          </w:divBdr>
        </w:div>
        <w:div w:id="1696232267">
          <w:marLeft w:val="1080"/>
          <w:marRight w:val="0"/>
          <w:marTop w:val="100"/>
          <w:marBottom w:val="0"/>
          <w:divBdr>
            <w:top w:val="none" w:sz="0" w:space="0" w:color="auto"/>
            <w:left w:val="none" w:sz="0" w:space="0" w:color="auto"/>
            <w:bottom w:val="none" w:sz="0" w:space="0" w:color="auto"/>
            <w:right w:val="none" w:sz="0" w:space="0" w:color="auto"/>
          </w:divBdr>
        </w:div>
        <w:div w:id="1523319031">
          <w:marLeft w:val="1080"/>
          <w:marRight w:val="0"/>
          <w:marTop w:val="100"/>
          <w:marBottom w:val="0"/>
          <w:divBdr>
            <w:top w:val="none" w:sz="0" w:space="0" w:color="auto"/>
            <w:left w:val="none" w:sz="0" w:space="0" w:color="auto"/>
            <w:bottom w:val="none" w:sz="0" w:space="0" w:color="auto"/>
            <w:right w:val="none" w:sz="0" w:space="0" w:color="auto"/>
          </w:divBdr>
        </w:div>
        <w:div w:id="1804689823">
          <w:marLeft w:val="1080"/>
          <w:marRight w:val="0"/>
          <w:marTop w:val="100"/>
          <w:marBottom w:val="0"/>
          <w:divBdr>
            <w:top w:val="none" w:sz="0" w:space="0" w:color="auto"/>
            <w:left w:val="none" w:sz="0" w:space="0" w:color="auto"/>
            <w:bottom w:val="none" w:sz="0" w:space="0" w:color="auto"/>
            <w:right w:val="none" w:sz="0" w:space="0" w:color="auto"/>
          </w:divBdr>
        </w:div>
        <w:div w:id="1702626748">
          <w:marLeft w:val="1800"/>
          <w:marRight w:val="0"/>
          <w:marTop w:val="100"/>
          <w:marBottom w:val="0"/>
          <w:divBdr>
            <w:top w:val="none" w:sz="0" w:space="0" w:color="auto"/>
            <w:left w:val="none" w:sz="0" w:space="0" w:color="auto"/>
            <w:bottom w:val="none" w:sz="0" w:space="0" w:color="auto"/>
            <w:right w:val="none" w:sz="0" w:space="0" w:color="auto"/>
          </w:divBdr>
        </w:div>
        <w:div w:id="1221788069">
          <w:marLeft w:val="360"/>
          <w:marRight w:val="0"/>
          <w:marTop w:val="200"/>
          <w:marBottom w:val="0"/>
          <w:divBdr>
            <w:top w:val="none" w:sz="0" w:space="0" w:color="auto"/>
            <w:left w:val="none" w:sz="0" w:space="0" w:color="auto"/>
            <w:bottom w:val="none" w:sz="0" w:space="0" w:color="auto"/>
            <w:right w:val="none" w:sz="0" w:space="0" w:color="auto"/>
          </w:divBdr>
        </w:div>
        <w:div w:id="435904419">
          <w:marLeft w:val="1080"/>
          <w:marRight w:val="0"/>
          <w:marTop w:val="100"/>
          <w:marBottom w:val="0"/>
          <w:divBdr>
            <w:top w:val="none" w:sz="0" w:space="0" w:color="auto"/>
            <w:left w:val="none" w:sz="0" w:space="0" w:color="auto"/>
            <w:bottom w:val="none" w:sz="0" w:space="0" w:color="auto"/>
            <w:right w:val="none" w:sz="0" w:space="0" w:color="auto"/>
          </w:divBdr>
        </w:div>
        <w:div w:id="1937712258">
          <w:marLeft w:val="1080"/>
          <w:marRight w:val="0"/>
          <w:marTop w:val="100"/>
          <w:marBottom w:val="0"/>
          <w:divBdr>
            <w:top w:val="none" w:sz="0" w:space="0" w:color="auto"/>
            <w:left w:val="none" w:sz="0" w:space="0" w:color="auto"/>
            <w:bottom w:val="none" w:sz="0" w:space="0" w:color="auto"/>
            <w:right w:val="none" w:sz="0" w:space="0" w:color="auto"/>
          </w:divBdr>
        </w:div>
        <w:div w:id="1593783216">
          <w:marLeft w:val="1080"/>
          <w:marRight w:val="0"/>
          <w:marTop w:val="10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94765">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157311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0737777">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9066404">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8478939">
      <w:bodyDiv w:val="1"/>
      <w:marLeft w:val="0"/>
      <w:marRight w:val="0"/>
      <w:marTop w:val="0"/>
      <w:marBottom w:val="0"/>
      <w:divBdr>
        <w:top w:val="none" w:sz="0" w:space="0" w:color="auto"/>
        <w:left w:val="none" w:sz="0" w:space="0" w:color="auto"/>
        <w:bottom w:val="none" w:sz="0" w:space="0" w:color="auto"/>
        <w:right w:val="none" w:sz="0" w:space="0" w:color="auto"/>
      </w:divBdr>
      <w:divsChild>
        <w:div w:id="1465809272">
          <w:marLeft w:val="1080"/>
          <w:marRight w:val="0"/>
          <w:marTop w:val="100"/>
          <w:marBottom w:val="0"/>
          <w:divBdr>
            <w:top w:val="none" w:sz="0" w:space="0" w:color="auto"/>
            <w:left w:val="none" w:sz="0" w:space="0" w:color="auto"/>
            <w:bottom w:val="none" w:sz="0" w:space="0" w:color="auto"/>
            <w:right w:val="none" w:sz="0" w:space="0" w:color="auto"/>
          </w:divBdr>
        </w:div>
      </w:divsChild>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8962704">
      <w:bodyDiv w:val="1"/>
      <w:marLeft w:val="0"/>
      <w:marRight w:val="0"/>
      <w:marTop w:val="0"/>
      <w:marBottom w:val="0"/>
      <w:divBdr>
        <w:top w:val="none" w:sz="0" w:space="0" w:color="auto"/>
        <w:left w:val="none" w:sz="0" w:space="0" w:color="auto"/>
        <w:bottom w:val="none" w:sz="0" w:space="0" w:color="auto"/>
        <w:right w:val="none" w:sz="0" w:space="0" w:color="auto"/>
      </w:divBdr>
      <w:divsChild>
        <w:div w:id="336346949">
          <w:marLeft w:val="360"/>
          <w:marRight w:val="0"/>
          <w:marTop w:val="200"/>
          <w:marBottom w:val="0"/>
          <w:divBdr>
            <w:top w:val="none" w:sz="0" w:space="0" w:color="auto"/>
            <w:left w:val="none" w:sz="0" w:space="0" w:color="auto"/>
            <w:bottom w:val="none" w:sz="0" w:space="0" w:color="auto"/>
            <w:right w:val="none" w:sz="0" w:space="0" w:color="auto"/>
          </w:divBdr>
        </w:div>
        <w:div w:id="184440597">
          <w:marLeft w:val="1080"/>
          <w:marRight w:val="0"/>
          <w:marTop w:val="100"/>
          <w:marBottom w:val="0"/>
          <w:divBdr>
            <w:top w:val="none" w:sz="0" w:space="0" w:color="auto"/>
            <w:left w:val="none" w:sz="0" w:space="0" w:color="auto"/>
            <w:bottom w:val="none" w:sz="0" w:space="0" w:color="auto"/>
            <w:right w:val="none" w:sz="0" w:space="0" w:color="auto"/>
          </w:divBdr>
        </w:div>
        <w:div w:id="99297818">
          <w:marLeft w:val="1080"/>
          <w:marRight w:val="0"/>
          <w:marTop w:val="100"/>
          <w:marBottom w:val="0"/>
          <w:divBdr>
            <w:top w:val="none" w:sz="0" w:space="0" w:color="auto"/>
            <w:left w:val="none" w:sz="0" w:space="0" w:color="auto"/>
            <w:bottom w:val="none" w:sz="0" w:space="0" w:color="auto"/>
            <w:right w:val="none" w:sz="0" w:space="0" w:color="auto"/>
          </w:divBdr>
        </w:div>
        <w:div w:id="96290695">
          <w:marLeft w:val="1080"/>
          <w:marRight w:val="0"/>
          <w:marTop w:val="100"/>
          <w:marBottom w:val="0"/>
          <w:divBdr>
            <w:top w:val="none" w:sz="0" w:space="0" w:color="auto"/>
            <w:left w:val="none" w:sz="0" w:space="0" w:color="auto"/>
            <w:bottom w:val="none" w:sz="0" w:space="0" w:color="auto"/>
            <w:right w:val="none" w:sz="0" w:space="0" w:color="auto"/>
          </w:divBdr>
        </w:div>
      </w:divsChild>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385564">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4596720">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52795689">
      <w:bodyDiv w:val="1"/>
      <w:marLeft w:val="0"/>
      <w:marRight w:val="0"/>
      <w:marTop w:val="0"/>
      <w:marBottom w:val="0"/>
      <w:divBdr>
        <w:top w:val="none" w:sz="0" w:space="0" w:color="auto"/>
        <w:left w:val="none" w:sz="0" w:space="0" w:color="auto"/>
        <w:bottom w:val="none" w:sz="0" w:space="0" w:color="auto"/>
        <w:right w:val="none" w:sz="0" w:space="0" w:color="auto"/>
      </w:divBdr>
    </w:div>
    <w:div w:id="464860765">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5051658">
      <w:bodyDiv w:val="1"/>
      <w:marLeft w:val="0"/>
      <w:marRight w:val="0"/>
      <w:marTop w:val="0"/>
      <w:marBottom w:val="0"/>
      <w:divBdr>
        <w:top w:val="none" w:sz="0" w:space="0" w:color="auto"/>
        <w:left w:val="none" w:sz="0" w:space="0" w:color="auto"/>
        <w:bottom w:val="none" w:sz="0" w:space="0" w:color="auto"/>
        <w:right w:val="none" w:sz="0" w:space="0" w:color="auto"/>
      </w:divBdr>
      <w:divsChild>
        <w:div w:id="1925726500">
          <w:marLeft w:val="360"/>
          <w:marRight w:val="0"/>
          <w:marTop w:val="200"/>
          <w:marBottom w:val="0"/>
          <w:divBdr>
            <w:top w:val="none" w:sz="0" w:space="0" w:color="auto"/>
            <w:left w:val="none" w:sz="0" w:space="0" w:color="auto"/>
            <w:bottom w:val="none" w:sz="0" w:space="0" w:color="auto"/>
            <w:right w:val="none" w:sz="0" w:space="0" w:color="auto"/>
          </w:divBdr>
        </w:div>
        <w:div w:id="1693652900">
          <w:marLeft w:val="1080"/>
          <w:marRight w:val="0"/>
          <w:marTop w:val="100"/>
          <w:marBottom w:val="0"/>
          <w:divBdr>
            <w:top w:val="none" w:sz="0" w:space="0" w:color="auto"/>
            <w:left w:val="none" w:sz="0" w:space="0" w:color="auto"/>
            <w:bottom w:val="none" w:sz="0" w:space="0" w:color="auto"/>
            <w:right w:val="none" w:sz="0" w:space="0" w:color="auto"/>
          </w:divBdr>
        </w:div>
        <w:div w:id="613174042">
          <w:marLeft w:val="1080"/>
          <w:marRight w:val="0"/>
          <w:marTop w:val="100"/>
          <w:marBottom w:val="0"/>
          <w:divBdr>
            <w:top w:val="none" w:sz="0" w:space="0" w:color="auto"/>
            <w:left w:val="none" w:sz="0" w:space="0" w:color="auto"/>
            <w:bottom w:val="none" w:sz="0" w:space="0" w:color="auto"/>
            <w:right w:val="none" w:sz="0" w:space="0" w:color="auto"/>
          </w:divBdr>
        </w:div>
        <w:div w:id="1750736526">
          <w:marLeft w:val="1080"/>
          <w:marRight w:val="0"/>
          <w:marTop w:val="100"/>
          <w:marBottom w:val="0"/>
          <w:divBdr>
            <w:top w:val="none" w:sz="0" w:space="0" w:color="auto"/>
            <w:left w:val="none" w:sz="0" w:space="0" w:color="auto"/>
            <w:bottom w:val="none" w:sz="0" w:space="0" w:color="auto"/>
            <w:right w:val="none" w:sz="0" w:space="0" w:color="auto"/>
          </w:divBdr>
        </w:div>
        <w:div w:id="2030057336">
          <w:marLeft w:val="1800"/>
          <w:marRight w:val="0"/>
          <w:marTop w:val="100"/>
          <w:marBottom w:val="0"/>
          <w:divBdr>
            <w:top w:val="none" w:sz="0" w:space="0" w:color="auto"/>
            <w:left w:val="none" w:sz="0" w:space="0" w:color="auto"/>
            <w:bottom w:val="none" w:sz="0" w:space="0" w:color="auto"/>
            <w:right w:val="none" w:sz="0" w:space="0" w:color="auto"/>
          </w:divBdr>
        </w:div>
      </w:divsChild>
    </w:div>
    <w:div w:id="500782696">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3930182">
      <w:bodyDiv w:val="1"/>
      <w:marLeft w:val="0"/>
      <w:marRight w:val="0"/>
      <w:marTop w:val="0"/>
      <w:marBottom w:val="0"/>
      <w:divBdr>
        <w:top w:val="none" w:sz="0" w:space="0" w:color="auto"/>
        <w:left w:val="none" w:sz="0" w:space="0" w:color="auto"/>
        <w:bottom w:val="none" w:sz="0" w:space="0" w:color="auto"/>
        <w:right w:val="none" w:sz="0" w:space="0" w:color="auto"/>
      </w:divBdr>
      <w:divsChild>
        <w:div w:id="904223421">
          <w:marLeft w:val="1080"/>
          <w:marRight w:val="0"/>
          <w:marTop w:val="100"/>
          <w:marBottom w:val="0"/>
          <w:divBdr>
            <w:top w:val="none" w:sz="0" w:space="0" w:color="auto"/>
            <w:left w:val="none" w:sz="0" w:space="0" w:color="auto"/>
            <w:bottom w:val="none" w:sz="0" w:space="0" w:color="auto"/>
            <w:right w:val="none" w:sz="0" w:space="0" w:color="auto"/>
          </w:divBdr>
        </w:div>
      </w:divsChild>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9918776">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60484738">
      <w:bodyDiv w:val="1"/>
      <w:marLeft w:val="0"/>
      <w:marRight w:val="0"/>
      <w:marTop w:val="0"/>
      <w:marBottom w:val="0"/>
      <w:divBdr>
        <w:top w:val="none" w:sz="0" w:space="0" w:color="auto"/>
        <w:left w:val="none" w:sz="0" w:space="0" w:color="auto"/>
        <w:bottom w:val="none" w:sz="0" w:space="0" w:color="auto"/>
        <w:right w:val="none" w:sz="0" w:space="0" w:color="auto"/>
      </w:divBdr>
    </w:div>
    <w:div w:id="564921845">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704195">
      <w:bodyDiv w:val="1"/>
      <w:marLeft w:val="0"/>
      <w:marRight w:val="0"/>
      <w:marTop w:val="0"/>
      <w:marBottom w:val="0"/>
      <w:divBdr>
        <w:top w:val="none" w:sz="0" w:space="0" w:color="auto"/>
        <w:left w:val="none" w:sz="0" w:space="0" w:color="auto"/>
        <w:bottom w:val="none" w:sz="0" w:space="0" w:color="auto"/>
        <w:right w:val="none" w:sz="0" w:space="0" w:color="auto"/>
      </w:divBdr>
      <w:divsChild>
        <w:div w:id="1781415679">
          <w:marLeft w:val="360"/>
          <w:marRight w:val="0"/>
          <w:marTop w:val="200"/>
          <w:marBottom w:val="0"/>
          <w:divBdr>
            <w:top w:val="none" w:sz="0" w:space="0" w:color="auto"/>
            <w:left w:val="none" w:sz="0" w:space="0" w:color="auto"/>
            <w:bottom w:val="none" w:sz="0" w:space="0" w:color="auto"/>
            <w:right w:val="none" w:sz="0" w:space="0" w:color="auto"/>
          </w:divBdr>
        </w:div>
        <w:div w:id="562065293">
          <w:marLeft w:val="1080"/>
          <w:marRight w:val="0"/>
          <w:marTop w:val="100"/>
          <w:marBottom w:val="0"/>
          <w:divBdr>
            <w:top w:val="none" w:sz="0" w:space="0" w:color="auto"/>
            <w:left w:val="none" w:sz="0" w:space="0" w:color="auto"/>
            <w:bottom w:val="none" w:sz="0" w:space="0" w:color="auto"/>
            <w:right w:val="none" w:sz="0" w:space="0" w:color="auto"/>
          </w:divBdr>
        </w:div>
      </w:divsChild>
    </w:div>
    <w:div w:id="595868381">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8389025">
      <w:bodyDiv w:val="1"/>
      <w:marLeft w:val="45"/>
      <w:marRight w:val="45"/>
      <w:marTop w:val="45"/>
      <w:marBottom w:val="45"/>
      <w:divBdr>
        <w:top w:val="none" w:sz="0" w:space="0" w:color="auto"/>
        <w:left w:val="none" w:sz="0" w:space="0" w:color="auto"/>
        <w:bottom w:val="none" w:sz="0" w:space="0" w:color="auto"/>
        <w:right w:val="none" w:sz="0" w:space="0" w:color="auto"/>
      </w:divBdr>
      <w:divsChild>
        <w:div w:id="617832600">
          <w:marLeft w:val="0"/>
          <w:marRight w:val="0"/>
          <w:marTop w:val="0"/>
          <w:marBottom w:val="75"/>
          <w:divBdr>
            <w:top w:val="none" w:sz="0" w:space="0" w:color="auto"/>
            <w:left w:val="none" w:sz="0" w:space="0" w:color="auto"/>
            <w:bottom w:val="none" w:sz="0" w:space="0" w:color="auto"/>
            <w:right w:val="none" w:sz="0" w:space="0" w:color="auto"/>
          </w:divBdr>
        </w:div>
        <w:div w:id="1461150414">
          <w:marLeft w:val="0"/>
          <w:marRight w:val="0"/>
          <w:marTop w:val="0"/>
          <w:marBottom w:val="75"/>
          <w:divBdr>
            <w:top w:val="none" w:sz="0" w:space="0" w:color="auto"/>
            <w:left w:val="none" w:sz="0" w:space="0" w:color="auto"/>
            <w:bottom w:val="none" w:sz="0" w:space="0" w:color="auto"/>
            <w:right w:val="none" w:sz="0" w:space="0" w:color="auto"/>
          </w:divBdr>
          <w:divsChild>
            <w:div w:id="1564680848">
              <w:marLeft w:val="0"/>
              <w:marRight w:val="0"/>
              <w:marTop w:val="0"/>
              <w:marBottom w:val="0"/>
              <w:divBdr>
                <w:top w:val="none" w:sz="0" w:space="0" w:color="auto"/>
                <w:left w:val="none" w:sz="0" w:space="0" w:color="auto"/>
                <w:bottom w:val="none" w:sz="0" w:space="0" w:color="auto"/>
                <w:right w:val="none" w:sz="0" w:space="0" w:color="auto"/>
              </w:divBdr>
            </w:div>
            <w:div w:id="20715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0983862">
      <w:bodyDiv w:val="1"/>
      <w:marLeft w:val="45"/>
      <w:marRight w:val="45"/>
      <w:marTop w:val="45"/>
      <w:marBottom w:val="45"/>
      <w:divBdr>
        <w:top w:val="none" w:sz="0" w:space="0" w:color="auto"/>
        <w:left w:val="none" w:sz="0" w:space="0" w:color="auto"/>
        <w:bottom w:val="none" w:sz="0" w:space="0" w:color="auto"/>
        <w:right w:val="none" w:sz="0" w:space="0" w:color="auto"/>
      </w:divBdr>
      <w:divsChild>
        <w:div w:id="1488932455">
          <w:marLeft w:val="0"/>
          <w:marRight w:val="0"/>
          <w:marTop w:val="0"/>
          <w:marBottom w:val="75"/>
          <w:divBdr>
            <w:top w:val="none" w:sz="0" w:space="0" w:color="auto"/>
            <w:left w:val="none" w:sz="0" w:space="0" w:color="auto"/>
            <w:bottom w:val="none" w:sz="0" w:space="0" w:color="auto"/>
            <w:right w:val="none" w:sz="0" w:space="0" w:color="auto"/>
          </w:divBdr>
        </w:div>
        <w:div w:id="947736766">
          <w:marLeft w:val="0"/>
          <w:marRight w:val="0"/>
          <w:marTop w:val="0"/>
          <w:marBottom w:val="75"/>
          <w:divBdr>
            <w:top w:val="none" w:sz="0" w:space="0" w:color="auto"/>
            <w:left w:val="none" w:sz="0" w:space="0" w:color="auto"/>
            <w:bottom w:val="none" w:sz="0" w:space="0" w:color="auto"/>
            <w:right w:val="none" w:sz="0" w:space="0" w:color="auto"/>
          </w:divBdr>
          <w:divsChild>
            <w:div w:id="1441681211">
              <w:marLeft w:val="0"/>
              <w:marRight w:val="0"/>
              <w:marTop w:val="0"/>
              <w:marBottom w:val="0"/>
              <w:divBdr>
                <w:top w:val="none" w:sz="0" w:space="0" w:color="auto"/>
                <w:left w:val="none" w:sz="0" w:space="0" w:color="auto"/>
                <w:bottom w:val="none" w:sz="0" w:space="0" w:color="auto"/>
                <w:right w:val="none" w:sz="0" w:space="0" w:color="auto"/>
              </w:divBdr>
            </w:div>
            <w:div w:id="6393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2292325">
      <w:bodyDiv w:val="1"/>
      <w:marLeft w:val="0"/>
      <w:marRight w:val="0"/>
      <w:marTop w:val="0"/>
      <w:marBottom w:val="0"/>
      <w:divBdr>
        <w:top w:val="none" w:sz="0" w:space="0" w:color="auto"/>
        <w:left w:val="none" w:sz="0" w:space="0" w:color="auto"/>
        <w:bottom w:val="none" w:sz="0" w:space="0" w:color="auto"/>
        <w:right w:val="none" w:sz="0" w:space="0" w:color="auto"/>
      </w:divBdr>
      <w:divsChild>
        <w:div w:id="1294217263">
          <w:marLeft w:val="1080"/>
          <w:marRight w:val="0"/>
          <w:marTop w:val="100"/>
          <w:marBottom w:val="0"/>
          <w:divBdr>
            <w:top w:val="none" w:sz="0" w:space="0" w:color="auto"/>
            <w:left w:val="none" w:sz="0" w:space="0" w:color="auto"/>
            <w:bottom w:val="none" w:sz="0" w:space="0" w:color="auto"/>
            <w:right w:val="none" w:sz="0" w:space="0" w:color="auto"/>
          </w:divBdr>
        </w:div>
        <w:div w:id="607852323">
          <w:marLeft w:val="1080"/>
          <w:marRight w:val="0"/>
          <w:marTop w:val="100"/>
          <w:marBottom w:val="0"/>
          <w:divBdr>
            <w:top w:val="none" w:sz="0" w:space="0" w:color="auto"/>
            <w:left w:val="none" w:sz="0" w:space="0" w:color="auto"/>
            <w:bottom w:val="none" w:sz="0" w:space="0" w:color="auto"/>
            <w:right w:val="none" w:sz="0" w:space="0" w:color="auto"/>
          </w:divBdr>
        </w:div>
      </w:divsChild>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4996791">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3630596">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183161">
      <w:bodyDiv w:val="1"/>
      <w:marLeft w:val="0"/>
      <w:marRight w:val="0"/>
      <w:marTop w:val="0"/>
      <w:marBottom w:val="0"/>
      <w:divBdr>
        <w:top w:val="none" w:sz="0" w:space="0" w:color="auto"/>
        <w:left w:val="none" w:sz="0" w:space="0" w:color="auto"/>
        <w:bottom w:val="none" w:sz="0" w:space="0" w:color="auto"/>
        <w:right w:val="none" w:sz="0" w:space="0" w:color="auto"/>
      </w:divBdr>
    </w:div>
    <w:div w:id="715198958">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9098158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3066722">
      <w:bodyDiv w:val="1"/>
      <w:marLeft w:val="0"/>
      <w:marRight w:val="0"/>
      <w:marTop w:val="0"/>
      <w:marBottom w:val="0"/>
      <w:divBdr>
        <w:top w:val="none" w:sz="0" w:space="0" w:color="auto"/>
        <w:left w:val="none" w:sz="0" w:space="0" w:color="auto"/>
        <w:bottom w:val="none" w:sz="0" w:space="0" w:color="auto"/>
        <w:right w:val="none" w:sz="0" w:space="0" w:color="auto"/>
      </w:divBdr>
    </w:div>
    <w:div w:id="813183107">
      <w:bodyDiv w:val="1"/>
      <w:marLeft w:val="0"/>
      <w:marRight w:val="0"/>
      <w:marTop w:val="0"/>
      <w:marBottom w:val="0"/>
      <w:divBdr>
        <w:top w:val="none" w:sz="0" w:space="0" w:color="auto"/>
        <w:left w:val="none" w:sz="0" w:space="0" w:color="auto"/>
        <w:bottom w:val="none" w:sz="0" w:space="0" w:color="auto"/>
        <w:right w:val="none" w:sz="0" w:space="0" w:color="auto"/>
      </w:divBdr>
      <w:divsChild>
        <w:div w:id="1710954234">
          <w:marLeft w:val="547"/>
          <w:marRight w:val="0"/>
          <w:marTop w:val="120"/>
          <w:marBottom w:val="0"/>
          <w:divBdr>
            <w:top w:val="none" w:sz="0" w:space="0" w:color="auto"/>
            <w:left w:val="none" w:sz="0" w:space="0" w:color="auto"/>
            <w:bottom w:val="none" w:sz="0" w:space="0" w:color="auto"/>
            <w:right w:val="none" w:sz="0" w:space="0" w:color="auto"/>
          </w:divBdr>
        </w:div>
        <w:div w:id="362366054">
          <w:marLeft w:val="547"/>
          <w:marRight w:val="0"/>
          <w:marTop w:val="120"/>
          <w:marBottom w:val="0"/>
          <w:divBdr>
            <w:top w:val="none" w:sz="0" w:space="0" w:color="auto"/>
            <w:left w:val="none" w:sz="0" w:space="0" w:color="auto"/>
            <w:bottom w:val="none" w:sz="0" w:space="0" w:color="auto"/>
            <w:right w:val="none" w:sz="0" w:space="0" w:color="auto"/>
          </w:divBdr>
        </w:div>
        <w:div w:id="864249108">
          <w:marLeft w:val="547"/>
          <w:marRight w:val="0"/>
          <w:marTop w:val="120"/>
          <w:marBottom w:val="0"/>
          <w:divBdr>
            <w:top w:val="none" w:sz="0" w:space="0" w:color="auto"/>
            <w:left w:val="none" w:sz="0" w:space="0" w:color="auto"/>
            <w:bottom w:val="none" w:sz="0" w:space="0" w:color="auto"/>
            <w:right w:val="none" w:sz="0" w:space="0" w:color="auto"/>
          </w:divBdr>
        </w:div>
        <w:div w:id="897933724">
          <w:marLeft w:val="547"/>
          <w:marRight w:val="0"/>
          <w:marTop w:val="120"/>
          <w:marBottom w:val="0"/>
          <w:divBdr>
            <w:top w:val="none" w:sz="0" w:space="0" w:color="auto"/>
            <w:left w:val="none" w:sz="0" w:space="0" w:color="auto"/>
            <w:bottom w:val="none" w:sz="0" w:space="0" w:color="auto"/>
            <w:right w:val="none" w:sz="0" w:space="0" w:color="auto"/>
          </w:divBdr>
        </w:div>
        <w:div w:id="1530097276">
          <w:marLeft w:val="547"/>
          <w:marRight w:val="0"/>
          <w:marTop w:val="120"/>
          <w:marBottom w:val="0"/>
          <w:divBdr>
            <w:top w:val="none" w:sz="0" w:space="0" w:color="auto"/>
            <w:left w:val="none" w:sz="0" w:space="0" w:color="auto"/>
            <w:bottom w:val="none" w:sz="0" w:space="0" w:color="auto"/>
            <w:right w:val="none" w:sz="0" w:space="0" w:color="auto"/>
          </w:divBdr>
        </w:div>
      </w:divsChild>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6750505">
      <w:bodyDiv w:val="1"/>
      <w:marLeft w:val="0"/>
      <w:marRight w:val="0"/>
      <w:marTop w:val="0"/>
      <w:marBottom w:val="0"/>
      <w:divBdr>
        <w:top w:val="none" w:sz="0" w:space="0" w:color="auto"/>
        <w:left w:val="none" w:sz="0" w:space="0" w:color="auto"/>
        <w:bottom w:val="none" w:sz="0" w:space="0" w:color="auto"/>
        <w:right w:val="none" w:sz="0" w:space="0" w:color="auto"/>
      </w:divBdr>
      <w:divsChild>
        <w:div w:id="1675457569">
          <w:marLeft w:val="1080"/>
          <w:marRight w:val="0"/>
          <w:marTop w:val="100"/>
          <w:marBottom w:val="0"/>
          <w:divBdr>
            <w:top w:val="none" w:sz="0" w:space="0" w:color="auto"/>
            <w:left w:val="none" w:sz="0" w:space="0" w:color="auto"/>
            <w:bottom w:val="none" w:sz="0" w:space="0" w:color="auto"/>
            <w:right w:val="none" w:sz="0" w:space="0" w:color="auto"/>
          </w:divBdr>
        </w:div>
      </w:divsChild>
    </w:div>
    <w:div w:id="851725046">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42952222">
      <w:bodyDiv w:val="1"/>
      <w:marLeft w:val="0"/>
      <w:marRight w:val="0"/>
      <w:marTop w:val="0"/>
      <w:marBottom w:val="0"/>
      <w:divBdr>
        <w:top w:val="none" w:sz="0" w:space="0" w:color="auto"/>
        <w:left w:val="none" w:sz="0" w:space="0" w:color="auto"/>
        <w:bottom w:val="none" w:sz="0" w:space="0" w:color="auto"/>
        <w:right w:val="none" w:sz="0" w:space="0" w:color="auto"/>
      </w:divBdr>
      <w:divsChild>
        <w:div w:id="418448033">
          <w:marLeft w:val="360"/>
          <w:marRight w:val="0"/>
          <w:marTop w:val="200"/>
          <w:marBottom w:val="0"/>
          <w:divBdr>
            <w:top w:val="none" w:sz="0" w:space="0" w:color="auto"/>
            <w:left w:val="none" w:sz="0" w:space="0" w:color="auto"/>
            <w:bottom w:val="none" w:sz="0" w:space="0" w:color="auto"/>
            <w:right w:val="none" w:sz="0" w:space="0" w:color="auto"/>
          </w:divBdr>
        </w:div>
        <w:div w:id="2056344369">
          <w:marLeft w:val="1267"/>
          <w:marRight w:val="0"/>
          <w:marTop w:val="0"/>
          <w:marBottom w:val="0"/>
          <w:divBdr>
            <w:top w:val="none" w:sz="0" w:space="0" w:color="auto"/>
            <w:left w:val="none" w:sz="0" w:space="0" w:color="auto"/>
            <w:bottom w:val="none" w:sz="0" w:space="0" w:color="auto"/>
            <w:right w:val="none" w:sz="0" w:space="0" w:color="auto"/>
          </w:divBdr>
        </w:div>
        <w:div w:id="252788302">
          <w:marLeft w:val="1267"/>
          <w:marRight w:val="0"/>
          <w:marTop w:val="0"/>
          <w:marBottom w:val="0"/>
          <w:divBdr>
            <w:top w:val="none" w:sz="0" w:space="0" w:color="auto"/>
            <w:left w:val="none" w:sz="0" w:space="0" w:color="auto"/>
            <w:bottom w:val="none" w:sz="0" w:space="0" w:color="auto"/>
            <w:right w:val="none" w:sz="0" w:space="0" w:color="auto"/>
          </w:divBdr>
        </w:div>
        <w:div w:id="1167281450">
          <w:marLeft w:val="1267"/>
          <w:marRight w:val="0"/>
          <w:marTop w:val="0"/>
          <w:marBottom w:val="0"/>
          <w:divBdr>
            <w:top w:val="none" w:sz="0" w:space="0" w:color="auto"/>
            <w:left w:val="none" w:sz="0" w:space="0" w:color="auto"/>
            <w:bottom w:val="none" w:sz="0" w:space="0" w:color="auto"/>
            <w:right w:val="none" w:sz="0" w:space="0" w:color="auto"/>
          </w:divBdr>
        </w:div>
        <w:div w:id="1705133470">
          <w:marLeft w:val="360"/>
          <w:marRight w:val="0"/>
          <w:marTop w:val="0"/>
          <w:marBottom w:val="0"/>
          <w:divBdr>
            <w:top w:val="none" w:sz="0" w:space="0" w:color="auto"/>
            <w:left w:val="none" w:sz="0" w:space="0" w:color="auto"/>
            <w:bottom w:val="none" w:sz="0" w:space="0" w:color="auto"/>
            <w:right w:val="none" w:sz="0" w:space="0" w:color="auto"/>
          </w:divBdr>
        </w:div>
        <w:div w:id="1337151552">
          <w:marLeft w:val="1080"/>
          <w:marRight w:val="0"/>
          <w:marTop w:val="0"/>
          <w:marBottom w:val="0"/>
          <w:divBdr>
            <w:top w:val="none" w:sz="0" w:space="0" w:color="auto"/>
            <w:left w:val="none" w:sz="0" w:space="0" w:color="auto"/>
            <w:bottom w:val="none" w:sz="0" w:space="0" w:color="auto"/>
            <w:right w:val="none" w:sz="0" w:space="0" w:color="auto"/>
          </w:divBdr>
        </w:div>
      </w:divsChild>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570206">
      <w:bodyDiv w:val="1"/>
      <w:marLeft w:val="0"/>
      <w:marRight w:val="0"/>
      <w:marTop w:val="0"/>
      <w:marBottom w:val="0"/>
      <w:divBdr>
        <w:top w:val="none" w:sz="0" w:space="0" w:color="auto"/>
        <w:left w:val="none" w:sz="0" w:space="0" w:color="auto"/>
        <w:bottom w:val="none" w:sz="0" w:space="0" w:color="auto"/>
        <w:right w:val="none" w:sz="0" w:space="0" w:color="auto"/>
      </w:divBdr>
    </w:div>
    <w:div w:id="960305350">
      <w:bodyDiv w:val="1"/>
      <w:marLeft w:val="0"/>
      <w:marRight w:val="0"/>
      <w:marTop w:val="0"/>
      <w:marBottom w:val="0"/>
      <w:divBdr>
        <w:top w:val="none" w:sz="0" w:space="0" w:color="auto"/>
        <w:left w:val="none" w:sz="0" w:space="0" w:color="auto"/>
        <w:bottom w:val="none" w:sz="0" w:space="0" w:color="auto"/>
        <w:right w:val="none" w:sz="0" w:space="0" w:color="auto"/>
      </w:divBdr>
    </w:div>
    <w:div w:id="967737241">
      <w:bodyDiv w:val="1"/>
      <w:marLeft w:val="0"/>
      <w:marRight w:val="0"/>
      <w:marTop w:val="0"/>
      <w:marBottom w:val="0"/>
      <w:divBdr>
        <w:top w:val="none" w:sz="0" w:space="0" w:color="auto"/>
        <w:left w:val="none" w:sz="0" w:space="0" w:color="auto"/>
        <w:bottom w:val="none" w:sz="0" w:space="0" w:color="auto"/>
        <w:right w:val="none" w:sz="0" w:space="0" w:color="auto"/>
      </w:divBdr>
    </w:div>
    <w:div w:id="970208935">
      <w:bodyDiv w:val="1"/>
      <w:marLeft w:val="0"/>
      <w:marRight w:val="0"/>
      <w:marTop w:val="0"/>
      <w:marBottom w:val="0"/>
      <w:divBdr>
        <w:top w:val="none" w:sz="0" w:space="0" w:color="auto"/>
        <w:left w:val="none" w:sz="0" w:space="0" w:color="auto"/>
        <w:bottom w:val="none" w:sz="0" w:space="0" w:color="auto"/>
        <w:right w:val="none" w:sz="0" w:space="0" w:color="auto"/>
      </w:divBdr>
      <w:divsChild>
        <w:div w:id="303513707">
          <w:marLeft w:val="547"/>
          <w:marRight w:val="0"/>
          <w:marTop w:val="0"/>
          <w:marBottom w:val="0"/>
          <w:divBdr>
            <w:top w:val="none" w:sz="0" w:space="0" w:color="auto"/>
            <w:left w:val="none" w:sz="0" w:space="0" w:color="auto"/>
            <w:bottom w:val="none" w:sz="0" w:space="0" w:color="auto"/>
            <w:right w:val="none" w:sz="0" w:space="0" w:color="auto"/>
          </w:divBdr>
        </w:div>
        <w:div w:id="1302350253">
          <w:marLeft w:val="547"/>
          <w:marRight w:val="0"/>
          <w:marTop w:val="0"/>
          <w:marBottom w:val="0"/>
          <w:divBdr>
            <w:top w:val="none" w:sz="0" w:space="0" w:color="auto"/>
            <w:left w:val="none" w:sz="0" w:space="0" w:color="auto"/>
            <w:bottom w:val="none" w:sz="0" w:space="0" w:color="auto"/>
            <w:right w:val="none" w:sz="0" w:space="0" w:color="auto"/>
          </w:divBdr>
        </w:div>
        <w:div w:id="249699636">
          <w:marLeft w:val="547"/>
          <w:marRight w:val="0"/>
          <w:marTop w:val="0"/>
          <w:marBottom w:val="0"/>
          <w:divBdr>
            <w:top w:val="none" w:sz="0" w:space="0" w:color="auto"/>
            <w:left w:val="none" w:sz="0" w:space="0" w:color="auto"/>
            <w:bottom w:val="none" w:sz="0" w:space="0" w:color="auto"/>
            <w:right w:val="none" w:sz="0" w:space="0" w:color="auto"/>
          </w:divBdr>
        </w:div>
        <w:div w:id="1838305142">
          <w:marLeft w:val="547"/>
          <w:marRight w:val="0"/>
          <w:marTop w:val="0"/>
          <w:marBottom w:val="0"/>
          <w:divBdr>
            <w:top w:val="none" w:sz="0" w:space="0" w:color="auto"/>
            <w:left w:val="none" w:sz="0" w:space="0" w:color="auto"/>
            <w:bottom w:val="none" w:sz="0" w:space="0" w:color="auto"/>
            <w:right w:val="none" w:sz="0" w:space="0" w:color="auto"/>
          </w:divBdr>
        </w:div>
        <w:div w:id="318121133">
          <w:marLeft w:val="547"/>
          <w:marRight w:val="0"/>
          <w:marTop w:val="0"/>
          <w:marBottom w:val="0"/>
          <w:divBdr>
            <w:top w:val="none" w:sz="0" w:space="0" w:color="auto"/>
            <w:left w:val="none" w:sz="0" w:space="0" w:color="auto"/>
            <w:bottom w:val="none" w:sz="0" w:space="0" w:color="auto"/>
            <w:right w:val="none" w:sz="0" w:space="0" w:color="auto"/>
          </w:divBdr>
        </w:div>
        <w:div w:id="1223367747">
          <w:marLeft w:val="547"/>
          <w:marRight w:val="0"/>
          <w:marTop w:val="0"/>
          <w:marBottom w:val="0"/>
          <w:divBdr>
            <w:top w:val="none" w:sz="0" w:space="0" w:color="auto"/>
            <w:left w:val="none" w:sz="0" w:space="0" w:color="auto"/>
            <w:bottom w:val="none" w:sz="0" w:space="0" w:color="auto"/>
            <w:right w:val="none" w:sz="0" w:space="0" w:color="auto"/>
          </w:divBdr>
        </w:div>
      </w:divsChild>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900671">
      <w:bodyDiv w:val="1"/>
      <w:marLeft w:val="0"/>
      <w:marRight w:val="0"/>
      <w:marTop w:val="0"/>
      <w:marBottom w:val="0"/>
      <w:divBdr>
        <w:top w:val="none" w:sz="0" w:space="0" w:color="auto"/>
        <w:left w:val="none" w:sz="0" w:space="0" w:color="auto"/>
        <w:bottom w:val="none" w:sz="0" w:space="0" w:color="auto"/>
        <w:right w:val="none" w:sz="0" w:space="0" w:color="auto"/>
      </w:divBdr>
    </w:div>
    <w:div w:id="102868074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2632236">
      <w:bodyDiv w:val="1"/>
      <w:marLeft w:val="0"/>
      <w:marRight w:val="0"/>
      <w:marTop w:val="0"/>
      <w:marBottom w:val="0"/>
      <w:divBdr>
        <w:top w:val="none" w:sz="0" w:space="0" w:color="auto"/>
        <w:left w:val="none" w:sz="0" w:space="0" w:color="auto"/>
        <w:bottom w:val="none" w:sz="0" w:space="0" w:color="auto"/>
        <w:right w:val="none" w:sz="0" w:space="0" w:color="auto"/>
      </w:divBdr>
    </w:div>
    <w:div w:id="1046491740">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6197982">
      <w:bodyDiv w:val="1"/>
      <w:marLeft w:val="0"/>
      <w:marRight w:val="0"/>
      <w:marTop w:val="0"/>
      <w:marBottom w:val="0"/>
      <w:divBdr>
        <w:top w:val="none" w:sz="0" w:space="0" w:color="auto"/>
        <w:left w:val="none" w:sz="0" w:space="0" w:color="auto"/>
        <w:bottom w:val="none" w:sz="0" w:space="0" w:color="auto"/>
        <w:right w:val="none" w:sz="0" w:space="0" w:color="auto"/>
      </w:divBdr>
      <w:divsChild>
        <w:div w:id="1368526117">
          <w:marLeft w:val="547"/>
          <w:marRight w:val="0"/>
          <w:marTop w:val="120"/>
          <w:marBottom w:val="0"/>
          <w:divBdr>
            <w:top w:val="none" w:sz="0" w:space="0" w:color="auto"/>
            <w:left w:val="none" w:sz="0" w:space="0" w:color="auto"/>
            <w:bottom w:val="none" w:sz="0" w:space="0" w:color="auto"/>
            <w:right w:val="none" w:sz="0" w:space="0" w:color="auto"/>
          </w:divBdr>
        </w:div>
        <w:div w:id="1478836874">
          <w:marLeft w:val="547"/>
          <w:marRight w:val="0"/>
          <w:marTop w:val="120"/>
          <w:marBottom w:val="0"/>
          <w:divBdr>
            <w:top w:val="none" w:sz="0" w:space="0" w:color="auto"/>
            <w:left w:val="none" w:sz="0" w:space="0" w:color="auto"/>
            <w:bottom w:val="none" w:sz="0" w:space="0" w:color="auto"/>
            <w:right w:val="none" w:sz="0" w:space="0" w:color="auto"/>
          </w:divBdr>
        </w:div>
        <w:div w:id="1622805217">
          <w:marLeft w:val="547"/>
          <w:marRight w:val="0"/>
          <w:marTop w:val="120"/>
          <w:marBottom w:val="0"/>
          <w:divBdr>
            <w:top w:val="none" w:sz="0" w:space="0" w:color="auto"/>
            <w:left w:val="none" w:sz="0" w:space="0" w:color="auto"/>
            <w:bottom w:val="none" w:sz="0" w:space="0" w:color="auto"/>
            <w:right w:val="none" w:sz="0" w:space="0" w:color="auto"/>
          </w:divBdr>
        </w:div>
        <w:div w:id="22441060">
          <w:marLeft w:val="547"/>
          <w:marRight w:val="0"/>
          <w:marTop w:val="120"/>
          <w:marBottom w:val="0"/>
          <w:divBdr>
            <w:top w:val="none" w:sz="0" w:space="0" w:color="auto"/>
            <w:left w:val="none" w:sz="0" w:space="0" w:color="auto"/>
            <w:bottom w:val="none" w:sz="0" w:space="0" w:color="auto"/>
            <w:right w:val="none" w:sz="0" w:space="0" w:color="auto"/>
          </w:divBdr>
        </w:div>
        <w:div w:id="818035694">
          <w:marLeft w:val="547"/>
          <w:marRight w:val="0"/>
          <w:marTop w:val="120"/>
          <w:marBottom w:val="0"/>
          <w:divBdr>
            <w:top w:val="none" w:sz="0" w:space="0" w:color="auto"/>
            <w:left w:val="none" w:sz="0" w:space="0" w:color="auto"/>
            <w:bottom w:val="none" w:sz="0" w:space="0" w:color="auto"/>
            <w:right w:val="none" w:sz="0" w:space="0" w:color="auto"/>
          </w:divBdr>
        </w:div>
      </w:divsChild>
    </w:div>
    <w:div w:id="1070422154">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072771">
      <w:bodyDiv w:val="1"/>
      <w:marLeft w:val="0"/>
      <w:marRight w:val="0"/>
      <w:marTop w:val="0"/>
      <w:marBottom w:val="0"/>
      <w:divBdr>
        <w:top w:val="none" w:sz="0" w:space="0" w:color="auto"/>
        <w:left w:val="none" w:sz="0" w:space="0" w:color="auto"/>
        <w:bottom w:val="none" w:sz="0" w:space="0" w:color="auto"/>
        <w:right w:val="none" w:sz="0" w:space="0" w:color="auto"/>
      </w:divBdr>
    </w:div>
    <w:div w:id="1111776653">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2042436">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633981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9807933">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434896">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455553">
      <w:bodyDiv w:val="1"/>
      <w:marLeft w:val="0"/>
      <w:marRight w:val="0"/>
      <w:marTop w:val="0"/>
      <w:marBottom w:val="0"/>
      <w:divBdr>
        <w:top w:val="none" w:sz="0" w:space="0" w:color="auto"/>
        <w:left w:val="none" w:sz="0" w:space="0" w:color="auto"/>
        <w:bottom w:val="none" w:sz="0" w:space="0" w:color="auto"/>
        <w:right w:val="none" w:sz="0" w:space="0" w:color="auto"/>
      </w:divBdr>
    </w:div>
    <w:div w:id="119577667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7277177">
      <w:bodyDiv w:val="1"/>
      <w:marLeft w:val="0"/>
      <w:marRight w:val="0"/>
      <w:marTop w:val="0"/>
      <w:marBottom w:val="0"/>
      <w:divBdr>
        <w:top w:val="none" w:sz="0" w:space="0" w:color="auto"/>
        <w:left w:val="none" w:sz="0" w:space="0" w:color="auto"/>
        <w:bottom w:val="none" w:sz="0" w:space="0" w:color="auto"/>
        <w:right w:val="none" w:sz="0" w:space="0" w:color="auto"/>
      </w:divBdr>
      <w:divsChild>
        <w:div w:id="288780689">
          <w:marLeft w:val="547"/>
          <w:marRight w:val="0"/>
          <w:marTop w:val="0"/>
          <w:marBottom w:val="0"/>
          <w:divBdr>
            <w:top w:val="none" w:sz="0" w:space="0" w:color="auto"/>
            <w:left w:val="none" w:sz="0" w:space="0" w:color="auto"/>
            <w:bottom w:val="none" w:sz="0" w:space="0" w:color="auto"/>
            <w:right w:val="none" w:sz="0" w:space="0" w:color="auto"/>
          </w:divBdr>
        </w:div>
        <w:div w:id="1352490640">
          <w:marLeft w:val="547"/>
          <w:marRight w:val="0"/>
          <w:marTop w:val="0"/>
          <w:marBottom w:val="0"/>
          <w:divBdr>
            <w:top w:val="none" w:sz="0" w:space="0" w:color="auto"/>
            <w:left w:val="none" w:sz="0" w:space="0" w:color="auto"/>
            <w:bottom w:val="none" w:sz="0" w:space="0" w:color="auto"/>
            <w:right w:val="none" w:sz="0" w:space="0" w:color="auto"/>
          </w:divBdr>
        </w:div>
        <w:div w:id="2004317419">
          <w:marLeft w:val="547"/>
          <w:marRight w:val="0"/>
          <w:marTop w:val="0"/>
          <w:marBottom w:val="0"/>
          <w:divBdr>
            <w:top w:val="none" w:sz="0" w:space="0" w:color="auto"/>
            <w:left w:val="none" w:sz="0" w:space="0" w:color="auto"/>
            <w:bottom w:val="none" w:sz="0" w:space="0" w:color="auto"/>
            <w:right w:val="none" w:sz="0" w:space="0" w:color="auto"/>
          </w:divBdr>
        </w:div>
        <w:div w:id="1074014496">
          <w:marLeft w:val="547"/>
          <w:marRight w:val="0"/>
          <w:marTop w:val="0"/>
          <w:marBottom w:val="0"/>
          <w:divBdr>
            <w:top w:val="none" w:sz="0" w:space="0" w:color="auto"/>
            <w:left w:val="none" w:sz="0" w:space="0" w:color="auto"/>
            <w:bottom w:val="none" w:sz="0" w:space="0" w:color="auto"/>
            <w:right w:val="none" w:sz="0" w:space="0" w:color="auto"/>
          </w:divBdr>
        </w:div>
      </w:divsChild>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919555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122772">
      <w:bodyDiv w:val="1"/>
      <w:marLeft w:val="0"/>
      <w:marRight w:val="0"/>
      <w:marTop w:val="0"/>
      <w:marBottom w:val="0"/>
      <w:divBdr>
        <w:top w:val="none" w:sz="0" w:space="0" w:color="auto"/>
        <w:left w:val="none" w:sz="0" w:space="0" w:color="auto"/>
        <w:bottom w:val="none" w:sz="0" w:space="0" w:color="auto"/>
        <w:right w:val="none" w:sz="0" w:space="0" w:color="auto"/>
      </w:divBdr>
      <w:divsChild>
        <w:div w:id="1143307625">
          <w:marLeft w:val="1080"/>
          <w:marRight w:val="0"/>
          <w:marTop w:val="100"/>
          <w:marBottom w:val="0"/>
          <w:divBdr>
            <w:top w:val="none" w:sz="0" w:space="0" w:color="auto"/>
            <w:left w:val="none" w:sz="0" w:space="0" w:color="auto"/>
            <w:bottom w:val="none" w:sz="0" w:space="0" w:color="auto"/>
            <w:right w:val="none" w:sz="0" w:space="0" w:color="auto"/>
          </w:divBdr>
        </w:div>
      </w:divsChild>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8644020">
      <w:bodyDiv w:val="1"/>
      <w:marLeft w:val="0"/>
      <w:marRight w:val="0"/>
      <w:marTop w:val="0"/>
      <w:marBottom w:val="0"/>
      <w:divBdr>
        <w:top w:val="none" w:sz="0" w:space="0" w:color="auto"/>
        <w:left w:val="none" w:sz="0" w:space="0" w:color="auto"/>
        <w:bottom w:val="none" w:sz="0" w:space="0" w:color="auto"/>
        <w:right w:val="none" w:sz="0" w:space="0" w:color="auto"/>
      </w:divBdr>
      <w:divsChild>
        <w:div w:id="544607829">
          <w:marLeft w:val="547"/>
          <w:marRight w:val="0"/>
          <w:marTop w:val="0"/>
          <w:marBottom w:val="0"/>
          <w:divBdr>
            <w:top w:val="none" w:sz="0" w:space="0" w:color="auto"/>
            <w:left w:val="none" w:sz="0" w:space="0" w:color="auto"/>
            <w:bottom w:val="none" w:sz="0" w:space="0" w:color="auto"/>
            <w:right w:val="none" w:sz="0" w:space="0" w:color="auto"/>
          </w:divBdr>
        </w:div>
        <w:div w:id="1686011485">
          <w:marLeft w:val="547"/>
          <w:marRight w:val="0"/>
          <w:marTop w:val="0"/>
          <w:marBottom w:val="0"/>
          <w:divBdr>
            <w:top w:val="none" w:sz="0" w:space="0" w:color="auto"/>
            <w:left w:val="none" w:sz="0" w:space="0" w:color="auto"/>
            <w:bottom w:val="none" w:sz="0" w:space="0" w:color="auto"/>
            <w:right w:val="none" w:sz="0" w:space="0" w:color="auto"/>
          </w:divBdr>
        </w:div>
        <w:div w:id="1484657420">
          <w:marLeft w:val="547"/>
          <w:marRight w:val="0"/>
          <w:marTop w:val="0"/>
          <w:marBottom w:val="0"/>
          <w:divBdr>
            <w:top w:val="none" w:sz="0" w:space="0" w:color="auto"/>
            <w:left w:val="none" w:sz="0" w:space="0" w:color="auto"/>
            <w:bottom w:val="none" w:sz="0" w:space="0" w:color="auto"/>
            <w:right w:val="none" w:sz="0" w:space="0" w:color="auto"/>
          </w:divBdr>
        </w:div>
        <w:div w:id="1020934460">
          <w:marLeft w:val="547"/>
          <w:marRight w:val="0"/>
          <w:marTop w:val="0"/>
          <w:marBottom w:val="0"/>
          <w:divBdr>
            <w:top w:val="none" w:sz="0" w:space="0" w:color="auto"/>
            <w:left w:val="none" w:sz="0" w:space="0" w:color="auto"/>
            <w:bottom w:val="none" w:sz="0" w:space="0" w:color="auto"/>
            <w:right w:val="none" w:sz="0" w:space="0" w:color="auto"/>
          </w:divBdr>
        </w:div>
      </w:divsChild>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5760465">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5409965">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364968">
      <w:bodyDiv w:val="1"/>
      <w:marLeft w:val="0"/>
      <w:marRight w:val="0"/>
      <w:marTop w:val="0"/>
      <w:marBottom w:val="0"/>
      <w:divBdr>
        <w:top w:val="none" w:sz="0" w:space="0" w:color="auto"/>
        <w:left w:val="none" w:sz="0" w:space="0" w:color="auto"/>
        <w:bottom w:val="none" w:sz="0" w:space="0" w:color="auto"/>
        <w:right w:val="none" w:sz="0" w:space="0" w:color="auto"/>
      </w:divBdr>
      <w:divsChild>
        <w:div w:id="1537084393">
          <w:marLeft w:val="360"/>
          <w:marRight w:val="0"/>
          <w:marTop w:val="200"/>
          <w:marBottom w:val="0"/>
          <w:divBdr>
            <w:top w:val="none" w:sz="0" w:space="0" w:color="auto"/>
            <w:left w:val="none" w:sz="0" w:space="0" w:color="auto"/>
            <w:bottom w:val="none" w:sz="0" w:space="0" w:color="auto"/>
            <w:right w:val="none" w:sz="0" w:space="0" w:color="auto"/>
          </w:divBdr>
        </w:div>
        <w:div w:id="380519340">
          <w:marLeft w:val="1080"/>
          <w:marRight w:val="0"/>
          <w:marTop w:val="100"/>
          <w:marBottom w:val="0"/>
          <w:divBdr>
            <w:top w:val="none" w:sz="0" w:space="0" w:color="auto"/>
            <w:left w:val="none" w:sz="0" w:space="0" w:color="auto"/>
            <w:bottom w:val="none" w:sz="0" w:space="0" w:color="auto"/>
            <w:right w:val="none" w:sz="0" w:space="0" w:color="auto"/>
          </w:divBdr>
        </w:div>
        <w:div w:id="53741436">
          <w:marLeft w:val="1800"/>
          <w:marRight w:val="0"/>
          <w:marTop w:val="100"/>
          <w:marBottom w:val="0"/>
          <w:divBdr>
            <w:top w:val="none" w:sz="0" w:space="0" w:color="auto"/>
            <w:left w:val="none" w:sz="0" w:space="0" w:color="auto"/>
            <w:bottom w:val="none" w:sz="0" w:space="0" w:color="auto"/>
            <w:right w:val="none" w:sz="0" w:space="0" w:color="auto"/>
          </w:divBdr>
        </w:div>
        <w:div w:id="1634822465">
          <w:marLeft w:val="1800"/>
          <w:marRight w:val="0"/>
          <w:marTop w:val="100"/>
          <w:marBottom w:val="0"/>
          <w:divBdr>
            <w:top w:val="none" w:sz="0" w:space="0" w:color="auto"/>
            <w:left w:val="none" w:sz="0" w:space="0" w:color="auto"/>
            <w:bottom w:val="none" w:sz="0" w:space="0" w:color="auto"/>
            <w:right w:val="none" w:sz="0" w:space="0" w:color="auto"/>
          </w:divBdr>
        </w:div>
        <w:div w:id="1182166887">
          <w:marLeft w:val="1080"/>
          <w:marRight w:val="0"/>
          <w:marTop w:val="100"/>
          <w:marBottom w:val="0"/>
          <w:divBdr>
            <w:top w:val="none" w:sz="0" w:space="0" w:color="auto"/>
            <w:left w:val="none" w:sz="0" w:space="0" w:color="auto"/>
            <w:bottom w:val="none" w:sz="0" w:space="0" w:color="auto"/>
            <w:right w:val="none" w:sz="0" w:space="0" w:color="auto"/>
          </w:divBdr>
        </w:div>
        <w:div w:id="1612664336">
          <w:marLeft w:val="360"/>
          <w:marRight w:val="0"/>
          <w:marTop w:val="200"/>
          <w:marBottom w:val="0"/>
          <w:divBdr>
            <w:top w:val="none" w:sz="0" w:space="0" w:color="auto"/>
            <w:left w:val="none" w:sz="0" w:space="0" w:color="auto"/>
            <w:bottom w:val="none" w:sz="0" w:space="0" w:color="auto"/>
            <w:right w:val="none" w:sz="0" w:space="0" w:color="auto"/>
          </w:divBdr>
        </w:div>
      </w:divsChild>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3999944">
      <w:bodyDiv w:val="1"/>
      <w:marLeft w:val="0"/>
      <w:marRight w:val="0"/>
      <w:marTop w:val="0"/>
      <w:marBottom w:val="0"/>
      <w:divBdr>
        <w:top w:val="none" w:sz="0" w:space="0" w:color="auto"/>
        <w:left w:val="none" w:sz="0" w:space="0" w:color="auto"/>
        <w:bottom w:val="none" w:sz="0" w:space="0" w:color="auto"/>
        <w:right w:val="none" w:sz="0" w:space="0" w:color="auto"/>
      </w:divBdr>
      <w:divsChild>
        <w:div w:id="2024283827">
          <w:marLeft w:val="1080"/>
          <w:marRight w:val="0"/>
          <w:marTop w:val="100"/>
          <w:marBottom w:val="0"/>
          <w:divBdr>
            <w:top w:val="none" w:sz="0" w:space="0" w:color="auto"/>
            <w:left w:val="none" w:sz="0" w:space="0" w:color="auto"/>
            <w:bottom w:val="none" w:sz="0" w:space="0" w:color="auto"/>
            <w:right w:val="none" w:sz="0" w:space="0" w:color="auto"/>
          </w:divBdr>
        </w:div>
        <w:div w:id="1050031213">
          <w:marLeft w:val="1080"/>
          <w:marRight w:val="0"/>
          <w:marTop w:val="100"/>
          <w:marBottom w:val="0"/>
          <w:divBdr>
            <w:top w:val="none" w:sz="0" w:space="0" w:color="auto"/>
            <w:left w:val="none" w:sz="0" w:space="0" w:color="auto"/>
            <w:bottom w:val="none" w:sz="0" w:space="0" w:color="auto"/>
            <w:right w:val="none" w:sz="0" w:space="0" w:color="auto"/>
          </w:divBdr>
        </w:div>
      </w:divsChild>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24615">
      <w:bodyDiv w:val="1"/>
      <w:marLeft w:val="0"/>
      <w:marRight w:val="0"/>
      <w:marTop w:val="0"/>
      <w:marBottom w:val="0"/>
      <w:divBdr>
        <w:top w:val="none" w:sz="0" w:space="0" w:color="auto"/>
        <w:left w:val="none" w:sz="0" w:space="0" w:color="auto"/>
        <w:bottom w:val="none" w:sz="0" w:space="0" w:color="auto"/>
        <w:right w:val="none" w:sz="0" w:space="0" w:color="auto"/>
      </w:divBdr>
    </w:div>
    <w:div w:id="1631593194">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25325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70949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76982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9298217">
      <w:bodyDiv w:val="1"/>
      <w:marLeft w:val="0"/>
      <w:marRight w:val="0"/>
      <w:marTop w:val="0"/>
      <w:marBottom w:val="0"/>
      <w:divBdr>
        <w:top w:val="none" w:sz="0" w:space="0" w:color="auto"/>
        <w:left w:val="none" w:sz="0" w:space="0" w:color="auto"/>
        <w:bottom w:val="none" w:sz="0" w:space="0" w:color="auto"/>
        <w:right w:val="none" w:sz="0" w:space="0" w:color="auto"/>
      </w:divBdr>
    </w:div>
    <w:div w:id="1890720749">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79975">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4941377">
      <w:bodyDiv w:val="1"/>
      <w:marLeft w:val="0"/>
      <w:marRight w:val="0"/>
      <w:marTop w:val="0"/>
      <w:marBottom w:val="0"/>
      <w:divBdr>
        <w:top w:val="none" w:sz="0" w:space="0" w:color="auto"/>
        <w:left w:val="none" w:sz="0" w:space="0" w:color="auto"/>
        <w:bottom w:val="none" w:sz="0" w:space="0" w:color="auto"/>
        <w:right w:val="none" w:sz="0" w:space="0" w:color="auto"/>
      </w:divBdr>
    </w:div>
    <w:div w:id="1997569975">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815109">
      <w:bodyDiv w:val="1"/>
      <w:marLeft w:val="0"/>
      <w:marRight w:val="0"/>
      <w:marTop w:val="0"/>
      <w:marBottom w:val="0"/>
      <w:divBdr>
        <w:top w:val="none" w:sz="0" w:space="0" w:color="auto"/>
        <w:left w:val="none" w:sz="0" w:space="0" w:color="auto"/>
        <w:bottom w:val="none" w:sz="0" w:space="0" w:color="auto"/>
        <w:right w:val="none" w:sz="0" w:space="0" w:color="auto"/>
      </w:divBdr>
    </w:div>
    <w:div w:id="2055887737">
      <w:bodyDiv w:val="1"/>
      <w:marLeft w:val="0"/>
      <w:marRight w:val="0"/>
      <w:marTop w:val="0"/>
      <w:marBottom w:val="0"/>
      <w:divBdr>
        <w:top w:val="none" w:sz="0" w:space="0" w:color="auto"/>
        <w:left w:val="none" w:sz="0" w:space="0" w:color="auto"/>
        <w:bottom w:val="none" w:sz="0" w:space="0" w:color="auto"/>
        <w:right w:val="none" w:sz="0" w:space="0" w:color="auto"/>
      </w:divBdr>
      <w:divsChild>
        <w:div w:id="1599826344">
          <w:marLeft w:val="360"/>
          <w:marRight w:val="0"/>
          <w:marTop w:val="200"/>
          <w:marBottom w:val="0"/>
          <w:divBdr>
            <w:top w:val="none" w:sz="0" w:space="0" w:color="auto"/>
            <w:left w:val="none" w:sz="0" w:space="0" w:color="auto"/>
            <w:bottom w:val="none" w:sz="0" w:space="0" w:color="auto"/>
            <w:right w:val="none" w:sz="0" w:space="0" w:color="auto"/>
          </w:divBdr>
        </w:div>
      </w:divsChild>
    </w:div>
    <w:div w:id="2064913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01813">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33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onem2m.org/Application/documentApp/documentinfo/?documentId=34280&amp;fromList=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onem2m.org/Application/documentApp/documentinfo/?documentId=34288&amp;fromLis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otforall.com/greening-by-ict-iot-sustainability-by-desig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otforall.com/greening-by-ict-iot-sustainability-by-design" TargetMode="External"/><Relationship Id="rId4" Type="http://schemas.openxmlformats.org/officeDocument/2006/relationships/settings" Target="settings.xml"/><Relationship Id="rId9" Type="http://schemas.openxmlformats.org/officeDocument/2006/relationships/hyperlink" Target="https://member.onem2m.org/Application/documentApp/documentinfo/?documentId=34280&amp;fromLis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EDD1D-43CB-48AD-8D10-4D190B4A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1002</Words>
  <Characters>5718</Characters>
  <Application>Microsoft Office Word</Application>
  <DocSecurity>0</DocSecurity>
  <Lines>47</Lines>
  <Paragraphs>13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127</cp:revision>
  <cp:lastPrinted>2012-08-27T23:28:00Z</cp:lastPrinted>
  <dcterms:created xsi:type="dcterms:W3CDTF">2021-08-19T12:39:00Z</dcterms:created>
  <dcterms:modified xsi:type="dcterms:W3CDTF">2021-11-30T14:08:00Z</dcterms:modified>
</cp:coreProperties>
</file>