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8961" w14:textId="77777777" w:rsidR="00810ED3" w:rsidRDefault="00810ED3" w:rsidP="00810ED3">
      <w:pPr>
        <w:spacing w:after="0" w:line="240" w:lineRule="auto"/>
        <w:jc w:val="center"/>
        <w:rPr>
          <w:rFonts w:ascii="Arial" w:hAnsi="Arial" w:cs="Arial"/>
          <w:b/>
          <w:i/>
          <w:color w:val="FF0000"/>
          <w:sz w:val="28"/>
          <w:szCs w:val="28"/>
        </w:rPr>
      </w:pPr>
      <w:r w:rsidRPr="00810ED3">
        <w:rPr>
          <w:rFonts w:ascii="Arial" w:hAnsi="Arial" w:cs="Arial"/>
          <w:b/>
          <w:i/>
          <w:color w:val="FF0000"/>
          <w:sz w:val="28"/>
          <w:szCs w:val="28"/>
        </w:rPr>
        <w:t>DRAFT</w:t>
      </w:r>
    </w:p>
    <w:p w14:paraId="1BA3484D" w14:textId="77777777" w:rsidR="00810ED3" w:rsidRPr="00810ED3" w:rsidRDefault="00810ED3" w:rsidP="00810ED3">
      <w:pPr>
        <w:spacing w:after="0" w:line="240" w:lineRule="auto"/>
        <w:jc w:val="center"/>
        <w:rPr>
          <w:rFonts w:ascii="Arial" w:hAnsi="Arial" w:cs="Arial"/>
          <w:b/>
          <w:i/>
          <w:color w:val="FF0000"/>
          <w:sz w:val="28"/>
          <w:szCs w:val="28"/>
        </w:rPr>
      </w:pPr>
    </w:p>
    <w:p w14:paraId="62196153" w14:textId="77777777" w:rsidR="00810ED3" w:rsidRPr="00810ED3" w:rsidRDefault="00810ED3" w:rsidP="00810ED3">
      <w:pPr>
        <w:spacing w:after="0" w:line="240" w:lineRule="auto"/>
        <w:rPr>
          <w:rFonts w:ascii="Arial" w:hAnsi="Arial" w:cs="Arial"/>
          <w:b/>
          <w:sz w:val="24"/>
          <w:szCs w:val="24"/>
        </w:rPr>
      </w:pPr>
      <w:r w:rsidRPr="00810ED3">
        <w:rPr>
          <w:rFonts w:ascii="Arial" w:hAnsi="Arial" w:cs="Arial"/>
          <w:b/>
          <w:sz w:val="24"/>
          <w:szCs w:val="24"/>
        </w:rPr>
        <w:t>oneM2M Industry Day – Wednesday, July 12 – Memphis</w:t>
      </w:r>
    </w:p>
    <w:p w14:paraId="02B7A591" w14:textId="77777777" w:rsidR="00810ED3" w:rsidRPr="00810ED3" w:rsidRDefault="00810ED3" w:rsidP="00810ED3">
      <w:pPr>
        <w:spacing w:after="0" w:line="240" w:lineRule="auto"/>
        <w:rPr>
          <w:rFonts w:ascii="Arial" w:hAnsi="Arial" w:cs="Arial"/>
          <w:b/>
          <w:sz w:val="24"/>
          <w:szCs w:val="24"/>
        </w:rPr>
      </w:pPr>
    </w:p>
    <w:p w14:paraId="5A575B2E" w14:textId="77777777" w:rsidR="00D44712" w:rsidRPr="00810ED3" w:rsidRDefault="00810ED3" w:rsidP="00810ED3">
      <w:pPr>
        <w:spacing w:after="0" w:line="240" w:lineRule="auto"/>
        <w:rPr>
          <w:rFonts w:ascii="Arial" w:hAnsi="Arial" w:cs="Arial"/>
          <w:b/>
          <w:sz w:val="24"/>
          <w:szCs w:val="24"/>
        </w:rPr>
      </w:pPr>
      <w:r w:rsidRPr="00810ED3">
        <w:rPr>
          <w:rFonts w:ascii="Arial" w:hAnsi="Arial" w:cs="Arial"/>
          <w:b/>
          <w:sz w:val="24"/>
          <w:szCs w:val="24"/>
        </w:rPr>
        <w:t xml:space="preserve">Agenda </w:t>
      </w:r>
    </w:p>
    <w:p w14:paraId="6451D3B2" w14:textId="77777777" w:rsidR="00810ED3" w:rsidRPr="00810ED3" w:rsidRDefault="00810ED3" w:rsidP="00810ED3">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0E4525" w14:paraId="76876104" w14:textId="77777777" w:rsidTr="00033654">
        <w:tc>
          <w:tcPr>
            <w:tcW w:w="1696" w:type="dxa"/>
          </w:tcPr>
          <w:p w14:paraId="3233384B" w14:textId="77777777" w:rsidR="000E4525" w:rsidRPr="000E4525" w:rsidRDefault="000E4525" w:rsidP="00810ED3">
            <w:pPr>
              <w:rPr>
                <w:rFonts w:ascii="Arial" w:hAnsi="Arial" w:cs="Arial"/>
                <w:b/>
                <w:sz w:val="24"/>
                <w:szCs w:val="24"/>
              </w:rPr>
            </w:pPr>
            <w:r w:rsidRPr="000E4525">
              <w:rPr>
                <w:rFonts w:ascii="Arial" w:hAnsi="Arial" w:cs="Arial"/>
                <w:b/>
                <w:sz w:val="24"/>
                <w:szCs w:val="24"/>
              </w:rPr>
              <w:t>09:00-09.10:</w:t>
            </w:r>
          </w:p>
        </w:tc>
        <w:tc>
          <w:tcPr>
            <w:tcW w:w="7320" w:type="dxa"/>
          </w:tcPr>
          <w:p w14:paraId="72036CE9" w14:textId="77777777" w:rsidR="000E4525" w:rsidRDefault="000E4525" w:rsidP="00810ED3">
            <w:pPr>
              <w:rPr>
                <w:rFonts w:ascii="Arial" w:hAnsi="Arial" w:cs="Arial"/>
                <w:sz w:val="24"/>
                <w:szCs w:val="24"/>
              </w:rPr>
            </w:pPr>
            <w:r>
              <w:rPr>
                <w:rFonts w:ascii="Arial" w:hAnsi="Arial" w:cs="Arial"/>
                <w:sz w:val="24"/>
                <w:szCs w:val="24"/>
              </w:rPr>
              <w:t xml:space="preserve">Welcome speech </w:t>
            </w:r>
          </w:p>
          <w:p w14:paraId="08139C6D" w14:textId="77777777" w:rsidR="004D2450" w:rsidRDefault="004D2450" w:rsidP="004D2450">
            <w:pPr>
              <w:rPr>
                <w:rFonts w:ascii="Arial" w:hAnsi="Arial" w:cs="Arial"/>
                <w:i/>
                <w:sz w:val="24"/>
                <w:szCs w:val="24"/>
              </w:rPr>
            </w:pPr>
            <w:r>
              <w:rPr>
                <w:rFonts w:ascii="Arial" w:hAnsi="Arial" w:cs="Arial"/>
                <w:i/>
                <w:sz w:val="24"/>
                <w:szCs w:val="24"/>
              </w:rPr>
              <w:t xml:space="preserve">Susan Miller, President of ATIS </w:t>
            </w:r>
          </w:p>
          <w:p w14:paraId="34FA0465" w14:textId="77777777" w:rsidR="000E4525" w:rsidRPr="000E4525" w:rsidRDefault="000E4525" w:rsidP="004D2450">
            <w:pPr>
              <w:rPr>
                <w:rFonts w:ascii="Arial" w:hAnsi="Arial" w:cs="Arial"/>
                <w:i/>
                <w:sz w:val="24"/>
                <w:szCs w:val="24"/>
              </w:rPr>
            </w:pPr>
          </w:p>
        </w:tc>
      </w:tr>
      <w:tr w:rsidR="000E4525" w14:paraId="0C6F398F" w14:textId="77777777" w:rsidTr="00033654">
        <w:tc>
          <w:tcPr>
            <w:tcW w:w="1696" w:type="dxa"/>
          </w:tcPr>
          <w:p w14:paraId="42A1DDD9" w14:textId="77777777" w:rsidR="000E4525" w:rsidRPr="000E4525" w:rsidRDefault="000E4525" w:rsidP="00810ED3">
            <w:pPr>
              <w:rPr>
                <w:rFonts w:ascii="Arial" w:hAnsi="Arial" w:cs="Arial"/>
                <w:b/>
                <w:sz w:val="24"/>
                <w:szCs w:val="24"/>
              </w:rPr>
            </w:pPr>
            <w:r w:rsidRPr="000E4525">
              <w:rPr>
                <w:rFonts w:ascii="Arial" w:hAnsi="Arial" w:cs="Arial"/>
                <w:b/>
                <w:sz w:val="24"/>
                <w:szCs w:val="24"/>
              </w:rPr>
              <w:t>09.10-09.40</w:t>
            </w:r>
          </w:p>
        </w:tc>
        <w:tc>
          <w:tcPr>
            <w:tcW w:w="7320" w:type="dxa"/>
          </w:tcPr>
          <w:p w14:paraId="56C8B05D" w14:textId="77777777" w:rsidR="000E4525" w:rsidRDefault="000E4525" w:rsidP="00810ED3">
            <w:pPr>
              <w:rPr>
                <w:rFonts w:ascii="Arial" w:hAnsi="Arial" w:cs="Arial"/>
                <w:sz w:val="24"/>
                <w:szCs w:val="24"/>
              </w:rPr>
            </w:pPr>
            <w:r>
              <w:rPr>
                <w:rFonts w:ascii="Arial" w:hAnsi="Arial" w:cs="Arial"/>
                <w:sz w:val="24"/>
                <w:szCs w:val="24"/>
              </w:rPr>
              <w:t>Introduction to oneM2M and its latest work</w:t>
            </w:r>
          </w:p>
          <w:p w14:paraId="56A2D7A2" w14:textId="77777777" w:rsidR="004D2450" w:rsidRDefault="004D2450" w:rsidP="004D2450">
            <w:pPr>
              <w:rPr>
                <w:rFonts w:ascii="Arial" w:hAnsi="Arial" w:cs="Arial"/>
                <w:i/>
                <w:sz w:val="24"/>
                <w:szCs w:val="24"/>
              </w:rPr>
            </w:pPr>
            <w:r>
              <w:rPr>
                <w:rFonts w:ascii="Arial" w:hAnsi="Arial" w:cs="Arial"/>
                <w:i/>
                <w:sz w:val="24"/>
                <w:szCs w:val="24"/>
              </w:rPr>
              <w:t>Josef Blanz, Qualcomm</w:t>
            </w:r>
          </w:p>
          <w:p w14:paraId="0A662A3E" w14:textId="77777777" w:rsidR="000E4525" w:rsidRPr="000E4525" w:rsidRDefault="000E4525" w:rsidP="004D2450">
            <w:pPr>
              <w:rPr>
                <w:rFonts w:ascii="Arial" w:hAnsi="Arial" w:cs="Arial"/>
                <w:i/>
                <w:sz w:val="24"/>
                <w:szCs w:val="24"/>
              </w:rPr>
            </w:pPr>
            <w:bookmarkStart w:id="0" w:name="_GoBack"/>
            <w:bookmarkEnd w:id="0"/>
          </w:p>
        </w:tc>
      </w:tr>
      <w:tr w:rsidR="000E4525" w14:paraId="41057ACB" w14:textId="77777777" w:rsidTr="00033654">
        <w:tc>
          <w:tcPr>
            <w:tcW w:w="1696" w:type="dxa"/>
          </w:tcPr>
          <w:p w14:paraId="21FFDCCC" w14:textId="77777777" w:rsidR="000E4525" w:rsidRPr="000E4525" w:rsidRDefault="000E4525" w:rsidP="00810ED3">
            <w:pPr>
              <w:rPr>
                <w:rFonts w:ascii="Arial" w:hAnsi="Arial" w:cs="Arial"/>
                <w:b/>
                <w:sz w:val="24"/>
                <w:szCs w:val="24"/>
              </w:rPr>
            </w:pPr>
            <w:r w:rsidRPr="000E4525">
              <w:rPr>
                <w:rFonts w:ascii="Arial" w:hAnsi="Arial" w:cs="Arial"/>
                <w:b/>
                <w:sz w:val="24"/>
                <w:szCs w:val="24"/>
              </w:rPr>
              <w:t>09.40-10.10</w:t>
            </w:r>
          </w:p>
        </w:tc>
        <w:tc>
          <w:tcPr>
            <w:tcW w:w="7320" w:type="dxa"/>
          </w:tcPr>
          <w:p w14:paraId="6FC63A46" w14:textId="77777777" w:rsidR="00DC7645" w:rsidRDefault="00DC7645" w:rsidP="00DC7645">
            <w:pPr>
              <w:rPr>
                <w:rFonts w:ascii="Arial" w:hAnsi="Arial" w:cs="Arial"/>
                <w:sz w:val="24"/>
                <w:szCs w:val="24"/>
              </w:rPr>
            </w:pPr>
            <w:r>
              <w:rPr>
                <w:rFonts w:ascii="Arial" w:hAnsi="Arial" w:cs="Arial"/>
                <w:sz w:val="24"/>
                <w:szCs w:val="24"/>
              </w:rPr>
              <w:t>How does Thread fit into the oneM2M standard?</w:t>
            </w:r>
          </w:p>
          <w:p w14:paraId="22B68A2A" w14:textId="77777777" w:rsidR="000E4525" w:rsidRDefault="00DC7645" w:rsidP="00DC7645">
            <w:pPr>
              <w:rPr>
                <w:rFonts w:ascii="Arial" w:hAnsi="Arial" w:cs="Arial"/>
                <w:i/>
                <w:sz w:val="24"/>
                <w:szCs w:val="24"/>
              </w:rPr>
            </w:pPr>
            <w:r w:rsidRPr="003D0168">
              <w:rPr>
                <w:rFonts w:ascii="Arial" w:hAnsi="Arial" w:cs="Arial"/>
                <w:i/>
                <w:sz w:val="24"/>
                <w:szCs w:val="24"/>
              </w:rPr>
              <w:t>Presenter Name, Thread</w:t>
            </w:r>
          </w:p>
          <w:p w14:paraId="4FDF351D" w14:textId="77777777" w:rsidR="00DC7645" w:rsidRPr="000E4525" w:rsidRDefault="00DC7645" w:rsidP="00DC7645">
            <w:pPr>
              <w:rPr>
                <w:rFonts w:ascii="Arial" w:hAnsi="Arial" w:cs="Arial"/>
                <w:i/>
                <w:sz w:val="24"/>
                <w:szCs w:val="24"/>
              </w:rPr>
            </w:pPr>
          </w:p>
        </w:tc>
      </w:tr>
      <w:tr w:rsidR="000E4525" w14:paraId="5AEE3B9E" w14:textId="77777777" w:rsidTr="00033654">
        <w:tc>
          <w:tcPr>
            <w:tcW w:w="1696" w:type="dxa"/>
          </w:tcPr>
          <w:p w14:paraId="0A448EBF" w14:textId="77777777" w:rsidR="000E4525" w:rsidRPr="000E4525" w:rsidRDefault="000E4525" w:rsidP="00810ED3">
            <w:pPr>
              <w:rPr>
                <w:rFonts w:ascii="Arial" w:hAnsi="Arial" w:cs="Arial"/>
                <w:b/>
                <w:sz w:val="24"/>
                <w:szCs w:val="24"/>
              </w:rPr>
            </w:pPr>
            <w:r w:rsidRPr="000E4525">
              <w:rPr>
                <w:rFonts w:ascii="Arial" w:hAnsi="Arial" w:cs="Arial"/>
                <w:b/>
                <w:sz w:val="24"/>
                <w:szCs w:val="24"/>
              </w:rPr>
              <w:t>10.10-10.40</w:t>
            </w:r>
          </w:p>
        </w:tc>
        <w:tc>
          <w:tcPr>
            <w:tcW w:w="7320" w:type="dxa"/>
          </w:tcPr>
          <w:p w14:paraId="0324F66E" w14:textId="77777777" w:rsidR="00DC7645" w:rsidRDefault="00DC7645" w:rsidP="00DC7645">
            <w:pPr>
              <w:rPr>
                <w:rFonts w:ascii="Arial" w:hAnsi="Arial" w:cs="Arial"/>
                <w:sz w:val="24"/>
                <w:szCs w:val="24"/>
              </w:rPr>
            </w:pPr>
            <w:r>
              <w:rPr>
                <w:rFonts w:ascii="Arial" w:hAnsi="Arial" w:cs="Arial"/>
                <w:sz w:val="24"/>
                <w:szCs w:val="24"/>
              </w:rPr>
              <w:t xml:space="preserve">How </w:t>
            </w:r>
            <w:proofErr w:type="spellStart"/>
            <w:r>
              <w:rPr>
                <w:rFonts w:ascii="Arial" w:hAnsi="Arial" w:cs="Arial"/>
                <w:sz w:val="24"/>
                <w:szCs w:val="24"/>
              </w:rPr>
              <w:t>GridNet</w:t>
            </w:r>
            <w:proofErr w:type="spellEnd"/>
            <w:r>
              <w:rPr>
                <w:rFonts w:ascii="Arial" w:hAnsi="Arial" w:cs="Arial"/>
                <w:sz w:val="24"/>
                <w:szCs w:val="24"/>
              </w:rPr>
              <w:t xml:space="preserve"> is utilising oneM2M</w:t>
            </w:r>
          </w:p>
          <w:p w14:paraId="3C0E808D" w14:textId="77777777" w:rsidR="00DC7645" w:rsidRDefault="00DC7645" w:rsidP="00DC7645">
            <w:pPr>
              <w:rPr>
                <w:rFonts w:ascii="Arial" w:hAnsi="Arial" w:cs="Arial"/>
                <w:i/>
                <w:sz w:val="24"/>
                <w:szCs w:val="24"/>
              </w:rPr>
            </w:pPr>
            <w:r>
              <w:rPr>
                <w:rFonts w:ascii="Arial" w:hAnsi="Arial" w:cs="Arial"/>
                <w:i/>
                <w:sz w:val="24"/>
                <w:szCs w:val="24"/>
              </w:rPr>
              <w:t>Presenter Name</w:t>
            </w:r>
            <w:commentRangeStart w:id="1"/>
            <w:r>
              <w:rPr>
                <w:rFonts w:ascii="Arial" w:hAnsi="Arial" w:cs="Arial"/>
                <w:i/>
                <w:sz w:val="24"/>
                <w:szCs w:val="24"/>
              </w:rPr>
              <w:t xml:space="preserve">, </w:t>
            </w:r>
            <w:proofErr w:type="spellStart"/>
            <w:r>
              <w:rPr>
                <w:rFonts w:ascii="Arial" w:hAnsi="Arial" w:cs="Arial"/>
                <w:i/>
                <w:sz w:val="24"/>
                <w:szCs w:val="24"/>
              </w:rPr>
              <w:t>GridNet</w:t>
            </w:r>
            <w:commentRangeEnd w:id="1"/>
            <w:proofErr w:type="spellEnd"/>
            <w:r>
              <w:rPr>
                <w:rStyle w:val="CommentReference"/>
              </w:rPr>
              <w:commentReference w:id="1"/>
            </w:r>
          </w:p>
          <w:p w14:paraId="1366699C" w14:textId="77777777" w:rsidR="000E4525" w:rsidRPr="000E4525" w:rsidRDefault="000E4525" w:rsidP="000E4525">
            <w:pPr>
              <w:rPr>
                <w:rFonts w:ascii="Arial" w:hAnsi="Arial" w:cs="Arial"/>
                <w:i/>
                <w:sz w:val="24"/>
                <w:szCs w:val="24"/>
              </w:rPr>
            </w:pPr>
          </w:p>
        </w:tc>
      </w:tr>
      <w:tr w:rsidR="000E4525" w14:paraId="584B0F66" w14:textId="77777777" w:rsidTr="00033654">
        <w:tc>
          <w:tcPr>
            <w:tcW w:w="1696" w:type="dxa"/>
          </w:tcPr>
          <w:p w14:paraId="00721437" w14:textId="77777777" w:rsidR="000E4525" w:rsidRPr="000E4525" w:rsidRDefault="000E4525" w:rsidP="00810ED3">
            <w:pPr>
              <w:rPr>
                <w:rFonts w:ascii="Arial" w:hAnsi="Arial" w:cs="Arial"/>
                <w:b/>
                <w:sz w:val="24"/>
                <w:szCs w:val="24"/>
              </w:rPr>
            </w:pPr>
            <w:r>
              <w:rPr>
                <w:rFonts w:ascii="Arial" w:hAnsi="Arial" w:cs="Arial"/>
                <w:b/>
                <w:sz w:val="24"/>
                <w:szCs w:val="24"/>
              </w:rPr>
              <w:t>10.40-11.00</w:t>
            </w:r>
          </w:p>
        </w:tc>
        <w:tc>
          <w:tcPr>
            <w:tcW w:w="7320" w:type="dxa"/>
          </w:tcPr>
          <w:p w14:paraId="337E201A" w14:textId="77777777" w:rsidR="000E4525" w:rsidRPr="003D0168" w:rsidRDefault="000E4525" w:rsidP="000E4525">
            <w:pPr>
              <w:rPr>
                <w:rFonts w:ascii="Arial" w:hAnsi="Arial" w:cs="Arial"/>
                <w:color w:val="FF0000"/>
                <w:sz w:val="24"/>
                <w:szCs w:val="24"/>
              </w:rPr>
            </w:pPr>
            <w:r w:rsidRPr="003D0168">
              <w:rPr>
                <w:rFonts w:ascii="Arial" w:hAnsi="Arial" w:cs="Arial"/>
                <w:color w:val="FF0000"/>
                <w:sz w:val="24"/>
                <w:szCs w:val="24"/>
              </w:rPr>
              <w:t>Break</w:t>
            </w:r>
          </w:p>
          <w:p w14:paraId="08A2600A" w14:textId="77777777" w:rsidR="000E4525" w:rsidRDefault="000E4525" w:rsidP="000E4525">
            <w:pPr>
              <w:rPr>
                <w:rFonts w:ascii="Arial" w:hAnsi="Arial" w:cs="Arial"/>
                <w:sz w:val="24"/>
                <w:szCs w:val="24"/>
              </w:rPr>
            </w:pPr>
            <w:r>
              <w:rPr>
                <w:rFonts w:ascii="Arial" w:hAnsi="Arial" w:cs="Arial"/>
                <w:sz w:val="24"/>
                <w:szCs w:val="24"/>
              </w:rPr>
              <w:t xml:space="preserve"> </w:t>
            </w:r>
          </w:p>
        </w:tc>
      </w:tr>
      <w:tr w:rsidR="000E4525" w14:paraId="17CD6E29" w14:textId="77777777" w:rsidTr="00033654">
        <w:tc>
          <w:tcPr>
            <w:tcW w:w="1696" w:type="dxa"/>
          </w:tcPr>
          <w:p w14:paraId="529AA13F" w14:textId="77777777" w:rsidR="000E4525" w:rsidRDefault="000E4525" w:rsidP="00810ED3">
            <w:pPr>
              <w:rPr>
                <w:rFonts w:ascii="Arial" w:hAnsi="Arial" w:cs="Arial"/>
                <w:b/>
                <w:sz w:val="24"/>
                <w:szCs w:val="24"/>
              </w:rPr>
            </w:pPr>
            <w:r>
              <w:rPr>
                <w:rFonts w:ascii="Arial" w:hAnsi="Arial" w:cs="Arial"/>
                <w:b/>
                <w:sz w:val="24"/>
                <w:szCs w:val="24"/>
              </w:rPr>
              <w:t>11.00-11.30</w:t>
            </w:r>
          </w:p>
        </w:tc>
        <w:tc>
          <w:tcPr>
            <w:tcW w:w="7320" w:type="dxa"/>
          </w:tcPr>
          <w:p w14:paraId="6EE5BC5B" w14:textId="77777777" w:rsidR="00DC7645" w:rsidRDefault="00853A62" w:rsidP="00853A62">
            <w:pPr>
              <w:rPr>
                <w:rFonts w:ascii="Arial" w:hAnsi="Arial" w:cs="Arial"/>
                <w:sz w:val="24"/>
                <w:szCs w:val="24"/>
              </w:rPr>
            </w:pPr>
            <w:r>
              <w:rPr>
                <w:rFonts w:ascii="Arial" w:hAnsi="Arial" w:cs="Arial"/>
                <w:sz w:val="24"/>
                <w:szCs w:val="24"/>
              </w:rPr>
              <w:t xml:space="preserve">How oneM2M fits into </w:t>
            </w:r>
            <w:proofErr w:type="spellStart"/>
            <w:r>
              <w:rPr>
                <w:rFonts w:ascii="Arial" w:hAnsi="Arial" w:cs="Arial"/>
                <w:sz w:val="24"/>
                <w:szCs w:val="24"/>
              </w:rPr>
              <w:t>Zigbee’s</w:t>
            </w:r>
            <w:proofErr w:type="spellEnd"/>
            <w:r>
              <w:rPr>
                <w:rFonts w:ascii="Arial" w:hAnsi="Arial" w:cs="Arial"/>
                <w:sz w:val="24"/>
                <w:szCs w:val="24"/>
              </w:rPr>
              <w:t xml:space="preserve"> work </w:t>
            </w:r>
          </w:p>
          <w:p w14:paraId="26F5799A" w14:textId="77777777" w:rsidR="00853A62" w:rsidRDefault="00853A62" w:rsidP="00853A62">
            <w:pPr>
              <w:rPr>
                <w:rFonts w:ascii="Arial" w:hAnsi="Arial" w:cs="Arial"/>
                <w:sz w:val="24"/>
                <w:szCs w:val="24"/>
              </w:rPr>
            </w:pPr>
            <w:commentRangeStart w:id="2"/>
            <w:r>
              <w:rPr>
                <w:rFonts w:ascii="Arial" w:hAnsi="Arial" w:cs="Arial"/>
                <w:i/>
                <w:sz w:val="24"/>
                <w:szCs w:val="24"/>
              </w:rPr>
              <w:t xml:space="preserve">Presenter Name, </w:t>
            </w:r>
            <w:proofErr w:type="spellStart"/>
            <w:r>
              <w:rPr>
                <w:rFonts w:ascii="Arial" w:hAnsi="Arial" w:cs="Arial"/>
                <w:i/>
                <w:sz w:val="24"/>
                <w:szCs w:val="24"/>
              </w:rPr>
              <w:t>Zigbee</w:t>
            </w:r>
            <w:proofErr w:type="spellEnd"/>
            <w:r>
              <w:rPr>
                <w:rFonts w:ascii="Arial" w:hAnsi="Arial" w:cs="Arial"/>
                <w:sz w:val="24"/>
                <w:szCs w:val="24"/>
              </w:rPr>
              <w:t xml:space="preserve"> </w:t>
            </w:r>
            <w:commentRangeEnd w:id="2"/>
            <w:r>
              <w:rPr>
                <w:rStyle w:val="CommentReference"/>
              </w:rPr>
              <w:commentReference w:id="2"/>
            </w:r>
          </w:p>
          <w:p w14:paraId="6AD8BCBC" w14:textId="469C2289" w:rsidR="00853A62" w:rsidRPr="000E4525" w:rsidRDefault="00853A62" w:rsidP="00853A62">
            <w:pPr>
              <w:rPr>
                <w:rFonts w:ascii="Arial" w:hAnsi="Arial" w:cs="Arial"/>
                <w:i/>
                <w:sz w:val="24"/>
                <w:szCs w:val="24"/>
              </w:rPr>
            </w:pPr>
          </w:p>
        </w:tc>
      </w:tr>
      <w:tr w:rsidR="000E4525" w14:paraId="319349C9" w14:textId="77777777" w:rsidTr="00033654">
        <w:tc>
          <w:tcPr>
            <w:tcW w:w="1696" w:type="dxa"/>
          </w:tcPr>
          <w:p w14:paraId="3F07EA18" w14:textId="77777777" w:rsidR="000E4525" w:rsidRDefault="000E4525" w:rsidP="00810ED3">
            <w:pPr>
              <w:rPr>
                <w:rFonts w:ascii="Arial" w:hAnsi="Arial" w:cs="Arial"/>
                <w:b/>
                <w:sz w:val="24"/>
                <w:szCs w:val="24"/>
              </w:rPr>
            </w:pPr>
            <w:r>
              <w:rPr>
                <w:rFonts w:ascii="Arial" w:hAnsi="Arial" w:cs="Arial"/>
                <w:b/>
                <w:sz w:val="24"/>
                <w:szCs w:val="24"/>
              </w:rPr>
              <w:t>11.30-12.00</w:t>
            </w:r>
          </w:p>
        </w:tc>
        <w:tc>
          <w:tcPr>
            <w:tcW w:w="7320" w:type="dxa"/>
          </w:tcPr>
          <w:p w14:paraId="2DAC7456" w14:textId="6071D6D4" w:rsidR="00DC7645" w:rsidRDefault="00853A62" w:rsidP="00DC7645">
            <w:pPr>
              <w:rPr>
                <w:rFonts w:ascii="Arial" w:hAnsi="Arial" w:cs="Arial"/>
                <w:sz w:val="24"/>
                <w:szCs w:val="24"/>
              </w:rPr>
            </w:pPr>
            <w:r>
              <w:rPr>
                <w:rFonts w:ascii="Arial" w:hAnsi="Arial" w:cs="Arial"/>
                <w:sz w:val="24"/>
                <w:szCs w:val="24"/>
              </w:rPr>
              <w:t xml:space="preserve">Title TBC </w:t>
            </w:r>
          </w:p>
          <w:p w14:paraId="3BD37764" w14:textId="77777777" w:rsidR="00DC7645" w:rsidRDefault="00853A62" w:rsidP="00853A62">
            <w:pPr>
              <w:rPr>
                <w:rFonts w:ascii="Arial" w:hAnsi="Arial" w:cs="Arial"/>
                <w:i/>
                <w:sz w:val="24"/>
                <w:szCs w:val="24"/>
              </w:rPr>
            </w:pPr>
            <w:r>
              <w:rPr>
                <w:rFonts w:ascii="Arial" w:hAnsi="Arial" w:cs="Arial"/>
                <w:i/>
                <w:sz w:val="24"/>
                <w:szCs w:val="24"/>
              </w:rPr>
              <w:t xml:space="preserve">Nigel Upton, HPE </w:t>
            </w:r>
          </w:p>
          <w:p w14:paraId="7B27667A" w14:textId="59CD80CF" w:rsidR="00853A62" w:rsidRPr="005D391A" w:rsidRDefault="00853A62" w:rsidP="00853A62">
            <w:pPr>
              <w:rPr>
                <w:rFonts w:ascii="Arial" w:hAnsi="Arial" w:cs="Arial"/>
                <w:i/>
                <w:sz w:val="24"/>
                <w:szCs w:val="24"/>
              </w:rPr>
            </w:pPr>
          </w:p>
        </w:tc>
      </w:tr>
      <w:tr w:rsidR="005D391A" w14:paraId="21AB27A6" w14:textId="77777777" w:rsidTr="00033654">
        <w:tc>
          <w:tcPr>
            <w:tcW w:w="1696" w:type="dxa"/>
          </w:tcPr>
          <w:p w14:paraId="7A827A69" w14:textId="77777777" w:rsidR="005D391A" w:rsidRDefault="003D0168" w:rsidP="00810ED3">
            <w:pPr>
              <w:rPr>
                <w:rFonts w:ascii="Arial" w:hAnsi="Arial" w:cs="Arial"/>
                <w:b/>
                <w:sz w:val="24"/>
                <w:szCs w:val="24"/>
              </w:rPr>
            </w:pPr>
            <w:r>
              <w:rPr>
                <w:rFonts w:ascii="Arial" w:hAnsi="Arial" w:cs="Arial"/>
                <w:b/>
                <w:sz w:val="24"/>
                <w:szCs w:val="24"/>
              </w:rPr>
              <w:t>12.00-13.30</w:t>
            </w:r>
          </w:p>
        </w:tc>
        <w:tc>
          <w:tcPr>
            <w:tcW w:w="7320" w:type="dxa"/>
          </w:tcPr>
          <w:p w14:paraId="7A9EF88A" w14:textId="77777777" w:rsidR="005D391A" w:rsidRPr="003D0168" w:rsidRDefault="003D0168" w:rsidP="000E4525">
            <w:pPr>
              <w:rPr>
                <w:rFonts w:ascii="Arial" w:hAnsi="Arial" w:cs="Arial"/>
                <w:color w:val="FF0000"/>
                <w:sz w:val="24"/>
                <w:szCs w:val="24"/>
              </w:rPr>
            </w:pPr>
            <w:r w:rsidRPr="003D0168">
              <w:rPr>
                <w:rFonts w:ascii="Arial" w:hAnsi="Arial" w:cs="Arial"/>
                <w:color w:val="FF0000"/>
                <w:sz w:val="24"/>
                <w:szCs w:val="24"/>
              </w:rPr>
              <w:t>Lunch</w:t>
            </w:r>
          </w:p>
          <w:p w14:paraId="3FB1C3A3" w14:textId="77777777" w:rsidR="003D0168" w:rsidRDefault="003D0168" w:rsidP="000E4525">
            <w:pPr>
              <w:rPr>
                <w:rFonts w:ascii="Arial" w:hAnsi="Arial" w:cs="Arial"/>
                <w:sz w:val="24"/>
                <w:szCs w:val="24"/>
              </w:rPr>
            </w:pPr>
          </w:p>
        </w:tc>
      </w:tr>
      <w:tr w:rsidR="003D0168" w14:paraId="617E83FD" w14:textId="77777777" w:rsidTr="00033654">
        <w:tc>
          <w:tcPr>
            <w:tcW w:w="1696" w:type="dxa"/>
          </w:tcPr>
          <w:p w14:paraId="3E1CC034" w14:textId="77777777" w:rsidR="003D0168" w:rsidRDefault="003D0168" w:rsidP="00810ED3">
            <w:pPr>
              <w:rPr>
                <w:rFonts w:ascii="Arial" w:hAnsi="Arial" w:cs="Arial"/>
                <w:b/>
                <w:sz w:val="24"/>
                <w:szCs w:val="24"/>
              </w:rPr>
            </w:pPr>
            <w:r>
              <w:rPr>
                <w:rFonts w:ascii="Arial" w:hAnsi="Arial" w:cs="Arial"/>
                <w:b/>
                <w:sz w:val="24"/>
                <w:szCs w:val="24"/>
              </w:rPr>
              <w:t>13.30-14.00</w:t>
            </w:r>
          </w:p>
        </w:tc>
        <w:tc>
          <w:tcPr>
            <w:tcW w:w="7320" w:type="dxa"/>
          </w:tcPr>
          <w:p w14:paraId="70066DDE" w14:textId="77777777" w:rsidR="003D0168" w:rsidRDefault="003D0168" w:rsidP="003D0168">
            <w:pPr>
              <w:rPr>
                <w:rFonts w:ascii="Arial" w:hAnsi="Arial" w:cs="Arial"/>
                <w:sz w:val="24"/>
                <w:szCs w:val="24"/>
              </w:rPr>
            </w:pPr>
            <w:r>
              <w:rPr>
                <w:rFonts w:ascii="Arial" w:hAnsi="Arial" w:cs="Arial"/>
                <w:sz w:val="24"/>
                <w:szCs w:val="24"/>
              </w:rPr>
              <w:t>How does the OCF fit into the oneM2M standard?</w:t>
            </w:r>
          </w:p>
          <w:p w14:paraId="41B1DBD4" w14:textId="77777777" w:rsidR="003D0168" w:rsidRDefault="003D0168" w:rsidP="003D0168">
            <w:pPr>
              <w:rPr>
                <w:rFonts w:ascii="Arial" w:hAnsi="Arial" w:cs="Arial"/>
                <w:i/>
                <w:sz w:val="24"/>
                <w:szCs w:val="24"/>
              </w:rPr>
            </w:pPr>
            <w:r>
              <w:rPr>
                <w:rFonts w:ascii="Arial" w:hAnsi="Arial" w:cs="Arial"/>
                <w:i/>
                <w:sz w:val="24"/>
                <w:szCs w:val="24"/>
              </w:rPr>
              <w:t>Presenter Name, OCF</w:t>
            </w:r>
          </w:p>
          <w:p w14:paraId="5F4B295B" w14:textId="77777777" w:rsidR="003D0168" w:rsidRPr="003D0168" w:rsidRDefault="003D0168" w:rsidP="003D0168">
            <w:pPr>
              <w:rPr>
                <w:rFonts w:ascii="Arial" w:hAnsi="Arial" w:cs="Arial"/>
                <w:i/>
                <w:sz w:val="24"/>
                <w:szCs w:val="24"/>
              </w:rPr>
            </w:pPr>
          </w:p>
        </w:tc>
      </w:tr>
      <w:tr w:rsidR="003D0168" w14:paraId="0D56695E" w14:textId="77777777" w:rsidTr="00033654">
        <w:tc>
          <w:tcPr>
            <w:tcW w:w="1696" w:type="dxa"/>
          </w:tcPr>
          <w:p w14:paraId="4D9A6B62" w14:textId="77777777" w:rsidR="003D0168" w:rsidRDefault="003D0168" w:rsidP="00810ED3">
            <w:pPr>
              <w:rPr>
                <w:rFonts w:ascii="Arial" w:hAnsi="Arial" w:cs="Arial"/>
                <w:b/>
                <w:sz w:val="24"/>
                <w:szCs w:val="24"/>
              </w:rPr>
            </w:pPr>
            <w:r>
              <w:rPr>
                <w:rFonts w:ascii="Arial" w:hAnsi="Arial" w:cs="Arial"/>
                <w:b/>
                <w:sz w:val="24"/>
                <w:szCs w:val="24"/>
              </w:rPr>
              <w:t>14.30-15.00</w:t>
            </w:r>
          </w:p>
        </w:tc>
        <w:tc>
          <w:tcPr>
            <w:tcW w:w="7320" w:type="dxa"/>
          </w:tcPr>
          <w:p w14:paraId="38166CB6" w14:textId="77777777" w:rsidR="003D0168" w:rsidRPr="00DC7645" w:rsidRDefault="00DC7645" w:rsidP="003D0168">
            <w:pPr>
              <w:rPr>
                <w:rFonts w:ascii="Arial" w:hAnsi="Arial" w:cs="Arial"/>
                <w:sz w:val="24"/>
                <w:szCs w:val="24"/>
              </w:rPr>
            </w:pPr>
            <w:r w:rsidRPr="00DC7645">
              <w:rPr>
                <w:rFonts w:ascii="Arial" w:hAnsi="Arial" w:cs="Arial"/>
                <w:sz w:val="24"/>
                <w:szCs w:val="24"/>
              </w:rPr>
              <w:t xml:space="preserve">IIC Testbed Update </w:t>
            </w:r>
          </w:p>
          <w:p w14:paraId="4F55615A" w14:textId="77777777" w:rsidR="00DC7645" w:rsidRPr="003D0168" w:rsidRDefault="00DC7645" w:rsidP="003D0168">
            <w:pPr>
              <w:rPr>
                <w:rFonts w:ascii="Arial" w:hAnsi="Arial" w:cs="Arial"/>
                <w:i/>
                <w:sz w:val="24"/>
                <w:szCs w:val="24"/>
              </w:rPr>
            </w:pPr>
            <w:r>
              <w:rPr>
                <w:rFonts w:ascii="Arial" w:hAnsi="Arial" w:cs="Arial"/>
                <w:i/>
                <w:sz w:val="24"/>
                <w:szCs w:val="24"/>
              </w:rPr>
              <w:t>Presenter Name,</w:t>
            </w:r>
            <w:commentRangeStart w:id="3"/>
            <w:r>
              <w:rPr>
                <w:rFonts w:ascii="Arial" w:hAnsi="Arial" w:cs="Arial"/>
                <w:i/>
                <w:sz w:val="24"/>
                <w:szCs w:val="24"/>
              </w:rPr>
              <w:t xml:space="preserve"> IIC</w:t>
            </w:r>
            <w:commentRangeEnd w:id="3"/>
            <w:r w:rsidR="00255481">
              <w:rPr>
                <w:rStyle w:val="CommentReference"/>
              </w:rPr>
              <w:commentReference w:id="3"/>
            </w:r>
          </w:p>
          <w:p w14:paraId="19848E5E" w14:textId="77777777" w:rsidR="003D0168" w:rsidRDefault="003D0168" w:rsidP="003D0168">
            <w:pPr>
              <w:rPr>
                <w:rFonts w:ascii="Arial" w:hAnsi="Arial" w:cs="Arial"/>
                <w:sz w:val="24"/>
                <w:szCs w:val="24"/>
              </w:rPr>
            </w:pPr>
          </w:p>
        </w:tc>
      </w:tr>
      <w:tr w:rsidR="00DC7645" w14:paraId="65FF1E4A" w14:textId="77777777" w:rsidTr="00033654">
        <w:tc>
          <w:tcPr>
            <w:tcW w:w="1696" w:type="dxa"/>
          </w:tcPr>
          <w:p w14:paraId="4714FDFC" w14:textId="77777777" w:rsidR="00DC7645" w:rsidRDefault="00DC7645" w:rsidP="00810ED3">
            <w:pPr>
              <w:rPr>
                <w:rFonts w:ascii="Arial" w:hAnsi="Arial" w:cs="Arial"/>
                <w:b/>
                <w:sz w:val="24"/>
                <w:szCs w:val="24"/>
              </w:rPr>
            </w:pPr>
            <w:r>
              <w:rPr>
                <w:rFonts w:ascii="Arial" w:hAnsi="Arial" w:cs="Arial"/>
                <w:b/>
                <w:sz w:val="24"/>
                <w:szCs w:val="24"/>
              </w:rPr>
              <w:t>15.00-15.15</w:t>
            </w:r>
          </w:p>
        </w:tc>
        <w:tc>
          <w:tcPr>
            <w:tcW w:w="7320" w:type="dxa"/>
          </w:tcPr>
          <w:p w14:paraId="0B60874A" w14:textId="77777777" w:rsidR="00DC7645" w:rsidRPr="00DC7645" w:rsidRDefault="00DC7645" w:rsidP="00DC7645">
            <w:pPr>
              <w:rPr>
                <w:rFonts w:ascii="Arial" w:hAnsi="Arial" w:cs="Arial"/>
                <w:color w:val="FF0000"/>
                <w:sz w:val="24"/>
                <w:szCs w:val="24"/>
              </w:rPr>
            </w:pPr>
            <w:r w:rsidRPr="00DC7645">
              <w:rPr>
                <w:rFonts w:ascii="Arial" w:hAnsi="Arial" w:cs="Arial"/>
                <w:color w:val="FF0000"/>
                <w:sz w:val="24"/>
                <w:szCs w:val="24"/>
              </w:rPr>
              <w:t>Break</w:t>
            </w:r>
          </w:p>
          <w:p w14:paraId="1132D417" w14:textId="77777777" w:rsidR="00DC7645" w:rsidRDefault="00DC7645" w:rsidP="00DC7645">
            <w:pPr>
              <w:rPr>
                <w:rFonts w:ascii="Arial" w:hAnsi="Arial" w:cs="Arial"/>
                <w:sz w:val="24"/>
                <w:szCs w:val="24"/>
              </w:rPr>
            </w:pPr>
          </w:p>
        </w:tc>
      </w:tr>
      <w:tr w:rsidR="00DC7645" w14:paraId="238FDB9B" w14:textId="77777777" w:rsidTr="00033654">
        <w:tc>
          <w:tcPr>
            <w:tcW w:w="1696" w:type="dxa"/>
          </w:tcPr>
          <w:p w14:paraId="0739F5F9" w14:textId="77777777" w:rsidR="00DC7645" w:rsidRDefault="00DC7645" w:rsidP="00810ED3">
            <w:pPr>
              <w:rPr>
                <w:rFonts w:ascii="Arial" w:hAnsi="Arial" w:cs="Arial"/>
                <w:b/>
                <w:sz w:val="24"/>
                <w:szCs w:val="24"/>
              </w:rPr>
            </w:pPr>
            <w:r>
              <w:rPr>
                <w:rFonts w:ascii="Arial" w:hAnsi="Arial" w:cs="Arial"/>
                <w:b/>
                <w:sz w:val="24"/>
                <w:szCs w:val="24"/>
              </w:rPr>
              <w:t>15.15-15.45</w:t>
            </w:r>
          </w:p>
        </w:tc>
        <w:tc>
          <w:tcPr>
            <w:tcW w:w="7320" w:type="dxa"/>
          </w:tcPr>
          <w:p w14:paraId="57DB2944" w14:textId="77777777" w:rsidR="00853A62" w:rsidRDefault="00853A62" w:rsidP="00853A62">
            <w:pPr>
              <w:rPr>
                <w:rFonts w:ascii="Arial" w:hAnsi="Arial" w:cs="Arial"/>
                <w:sz w:val="24"/>
                <w:szCs w:val="24"/>
              </w:rPr>
            </w:pPr>
            <w:proofErr w:type="spellStart"/>
            <w:r>
              <w:rPr>
                <w:rFonts w:ascii="Arial" w:hAnsi="Arial" w:cs="Arial"/>
                <w:sz w:val="24"/>
                <w:szCs w:val="24"/>
              </w:rPr>
              <w:t>AppID</w:t>
            </w:r>
            <w:proofErr w:type="spellEnd"/>
            <w:r>
              <w:rPr>
                <w:rFonts w:ascii="Arial" w:hAnsi="Arial" w:cs="Arial"/>
                <w:sz w:val="24"/>
                <w:szCs w:val="24"/>
              </w:rPr>
              <w:t xml:space="preserve"> Registry: Overview and Update</w:t>
            </w:r>
          </w:p>
          <w:p w14:paraId="0DCAE7C1" w14:textId="77777777" w:rsidR="00853A62" w:rsidRDefault="00853A62" w:rsidP="00853A62">
            <w:pPr>
              <w:rPr>
                <w:rFonts w:ascii="Arial" w:hAnsi="Arial" w:cs="Arial"/>
                <w:i/>
                <w:sz w:val="24"/>
                <w:szCs w:val="24"/>
              </w:rPr>
            </w:pPr>
            <w:commentRangeStart w:id="4"/>
            <w:r>
              <w:rPr>
                <w:rFonts w:ascii="Arial" w:hAnsi="Arial" w:cs="Arial"/>
                <w:i/>
                <w:sz w:val="24"/>
                <w:szCs w:val="24"/>
              </w:rPr>
              <w:t>Ian Deakin, CTO, iconectiv</w:t>
            </w:r>
            <w:commentRangeEnd w:id="4"/>
            <w:r>
              <w:rPr>
                <w:rStyle w:val="CommentReference"/>
              </w:rPr>
              <w:commentReference w:id="4"/>
            </w:r>
          </w:p>
          <w:p w14:paraId="2FD899C5" w14:textId="77777777" w:rsidR="00DC7645" w:rsidRDefault="00DC7645" w:rsidP="00DC7645">
            <w:pPr>
              <w:rPr>
                <w:rFonts w:ascii="Arial" w:hAnsi="Arial" w:cs="Arial"/>
                <w:sz w:val="24"/>
                <w:szCs w:val="24"/>
              </w:rPr>
            </w:pPr>
          </w:p>
        </w:tc>
      </w:tr>
      <w:tr w:rsidR="00033654" w14:paraId="033A3878" w14:textId="77777777" w:rsidTr="00033654">
        <w:tc>
          <w:tcPr>
            <w:tcW w:w="1696" w:type="dxa"/>
          </w:tcPr>
          <w:p w14:paraId="60E89642" w14:textId="77777777" w:rsidR="00033654" w:rsidRDefault="00DC7645" w:rsidP="00810ED3">
            <w:pPr>
              <w:rPr>
                <w:rFonts w:ascii="Arial" w:hAnsi="Arial" w:cs="Arial"/>
                <w:b/>
                <w:sz w:val="24"/>
                <w:szCs w:val="24"/>
              </w:rPr>
            </w:pPr>
            <w:r>
              <w:rPr>
                <w:rFonts w:ascii="Arial" w:hAnsi="Arial" w:cs="Arial"/>
                <w:b/>
                <w:sz w:val="24"/>
                <w:szCs w:val="24"/>
              </w:rPr>
              <w:t>15.45-16.30</w:t>
            </w:r>
          </w:p>
        </w:tc>
        <w:tc>
          <w:tcPr>
            <w:tcW w:w="7320" w:type="dxa"/>
          </w:tcPr>
          <w:p w14:paraId="55D950B8" w14:textId="77777777" w:rsidR="00033654" w:rsidRDefault="00033654" w:rsidP="003D0168">
            <w:pPr>
              <w:rPr>
                <w:rFonts w:ascii="Arial" w:hAnsi="Arial" w:cs="Arial"/>
                <w:sz w:val="24"/>
                <w:szCs w:val="24"/>
              </w:rPr>
            </w:pPr>
            <w:r>
              <w:rPr>
                <w:rFonts w:ascii="Arial" w:hAnsi="Arial" w:cs="Arial"/>
                <w:sz w:val="24"/>
                <w:szCs w:val="24"/>
              </w:rPr>
              <w:t xml:space="preserve">Closing </w:t>
            </w:r>
            <w:r w:rsidR="00DC7645">
              <w:rPr>
                <w:rFonts w:ascii="Arial" w:hAnsi="Arial" w:cs="Arial"/>
                <w:sz w:val="24"/>
                <w:szCs w:val="24"/>
              </w:rPr>
              <w:t xml:space="preserve">discussion and statements </w:t>
            </w:r>
            <w:r>
              <w:rPr>
                <w:rFonts w:ascii="Arial" w:hAnsi="Arial" w:cs="Arial"/>
                <w:sz w:val="24"/>
                <w:szCs w:val="24"/>
              </w:rPr>
              <w:t xml:space="preserve"> </w:t>
            </w:r>
          </w:p>
          <w:p w14:paraId="0CFA8E85" w14:textId="1BD8950D" w:rsidR="00033654" w:rsidRPr="00033654" w:rsidRDefault="00DC7645" w:rsidP="003D0168">
            <w:pPr>
              <w:rPr>
                <w:rFonts w:ascii="Arial" w:hAnsi="Arial" w:cs="Arial"/>
                <w:i/>
                <w:sz w:val="24"/>
                <w:szCs w:val="24"/>
              </w:rPr>
            </w:pPr>
            <w:r>
              <w:rPr>
                <w:rFonts w:ascii="Arial" w:hAnsi="Arial" w:cs="Arial"/>
                <w:i/>
                <w:sz w:val="24"/>
                <w:szCs w:val="24"/>
              </w:rPr>
              <w:t>Panel</w:t>
            </w:r>
            <w:r w:rsidR="00033654" w:rsidRPr="00033654">
              <w:rPr>
                <w:rFonts w:ascii="Arial" w:hAnsi="Arial" w:cs="Arial"/>
                <w:i/>
                <w:sz w:val="24"/>
                <w:szCs w:val="24"/>
              </w:rPr>
              <w:t xml:space="preserve">, </w:t>
            </w:r>
            <w:r w:rsidR="001646B2">
              <w:rPr>
                <w:rFonts w:ascii="Arial" w:hAnsi="Arial" w:cs="Arial"/>
                <w:i/>
                <w:sz w:val="24"/>
                <w:szCs w:val="24"/>
              </w:rPr>
              <w:t>companies</w:t>
            </w:r>
          </w:p>
        </w:tc>
      </w:tr>
    </w:tbl>
    <w:p w14:paraId="6B951740" w14:textId="77777777" w:rsidR="000E4525" w:rsidRDefault="000E4525" w:rsidP="00810ED3">
      <w:pPr>
        <w:spacing w:after="0" w:line="240" w:lineRule="auto"/>
        <w:rPr>
          <w:rFonts w:ascii="Arial" w:hAnsi="Arial" w:cs="Arial"/>
          <w:sz w:val="24"/>
          <w:szCs w:val="24"/>
        </w:rPr>
      </w:pPr>
    </w:p>
    <w:p w14:paraId="51A9F347" w14:textId="77777777" w:rsidR="00033654" w:rsidRDefault="00033654" w:rsidP="00810ED3">
      <w:pPr>
        <w:spacing w:after="0" w:line="240" w:lineRule="auto"/>
        <w:rPr>
          <w:rFonts w:ascii="Arial" w:hAnsi="Arial" w:cs="Arial"/>
          <w:sz w:val="24"/>
          <w:szCs w:val="24"/>
        </w:rPr>
      </w:pPr>
    </w:p>
    <w:p w14:paraId="7FE6D377" w14:textId="77777777" w:rsidR="000E4525" w:rsidRPr="003D0168" w:rsidRDefault="003D0168" w:rsidP="00810ED3">
      <w:pPr>
        <w:spacing w:after="0" w:line="240" w:lineRule="auto"/>
        <w:rPr>
          <w:rFonts w:ascii="Arial" w:hAnsi="Arial" w:cs="Arial"/>
          <w:b/>
          <w:sz w:val="24"/>
          <w:szCs w:val="24"/>
        </w:rPr>
      </w:pPr>
      <w:r w:rsidRPr="003D0168">
        <w:rPr>
          <w:rFonts w:ascii="Arial" w:hAnsi="Arial" w:cs="Arial"/>
          <w:b/>
          <w:sz w:val="24"/>
          <w:szCs w:val="24"/>
        </w:rPr>
        <w:t xml:space="preserve">Other potentials </w:t>
      </w:r>
    </w:p>
    <w:p w14:paraId="554B72EA" w14:textId="77777777" w:rsidR="003D0168" w:rsidRDefault="003D0168" w:rsidP="00810ED3">
      <w:pPr>
        <w:spacing w:after="0" w:line="240" w:lineRule="auto"/>
        <w:rPr>
          <w:rFonts w:ascii="Arial" w:hAnsi="Arial" w:cs="Arial"/>
          <w:sz w:val="24"/>
          <w:szCs w:val="24"/>
        </w:rPr>
      </w:pPr>
      <w:r>
        <w:rPr>
          <w:rFonts w:ascii="Arial" w:hAnsi="Arial" w:cs="Arial"/>
          <w:sz w:val="24"/>
          <w:szCs w:val="24"/>
        </w:rPr>
        <w:t>Blu</w:t>
      </w:r>
      <w:r w:rsidR="00DC7645">
        <w:rPr>
          <w:rFonts w:ascii="Arial" w:hAnsi="Arial" w:cs="Arial"/>
          <w:sz w:val="24"/>
          <w:szCs w:val="24"/>
        </w:rPr>
        <w:t>e</w:t>
      </w:r>
      <w:r>
        <w:rPr>
          <w:rFonts w:ascii="Arial" w:hAnsi="Arial" w:cs="Arial"/>
          <w:sz w:val="24"/>
          <w:szCs w:val="24"/>
        </w:rPr>
        <w:t xml:space="preserve">tooth LE </w:t>
      </w:r>
    </w:p>
    <w:p w14:paraId="4A84706C" w14:textId="77777777" w:rsidR="003D0168" w:rsidRDefault="003D0168" w:rsidP="00810ED3">
      <w:pPr>
        <w:spacing w:after="0" w:line="240" w:lineRule="auto"/>
        <w:rPr>
          <w:rFonts w:ascii="Arial" w:hAnsi="Arial" w:cs="Arial"/>
          <w:sz w:val="24"/>
          <w:szCs w:val="24"/>
        </w:rPr>
      </w:pPr>
      <w:r>
        <w:rPr>
          <w:rFonts w:ascii="Arial" w:hAnsi="Arial" w:cs="Arial"/>
          <w:sz w:val="24"/>
          <w:szCs w:val="24"/>
        </w:rPr>
        <w:t xml:space="preserve">Panel discussion </w:t>
      </w:r>
    </w:p>
    <w:p w14:paraId="55D9AAE9" w14:textId="77777777" w:rsidR="003D0168" w:rsidRDefault="003D0168" w:rsidP="00810ED3">
      <w:pPr>
        <w:spacing w:after="0" w:line="240" w:lineRule="auto"/>
        <w:rPr>
          <w:rFonts w:ascii="Arial" w:hAnsi="Arial" w:cs="Arial"/>
          <w:sz w:val="24"/>
          <w:szCs w:val="24"/>
        </w:rPr>
      </w:pPr>
      <w:commentRangeStart w:id="5"/>
      <w:r>
        <w:rPr>
          <w:rFonts w:ascii="Arial" w:hAnsi="Arial" w:cs="Arial"/>
          <w:sz w:val="24"/>
          <w:szCs w:val="24"/>
        </w:rPr>
        <w:t>HPE deployment</w:t>
      </w:r>
      <w:commentRangeEnd w:id="5"/>
      <w:r w:rsidR="00255481">
        <w:rPr>
          <w:rStyle w:val="CommentReference"/>
        </w:rPr>
        <w:commentReference w:id="5"/>
      </w:r>
      <w:r>
        <w:rPr>
          <w:rFonts w:ascii="Arial" w:hAnsi="Arial" w:cs="Arial"/>
          <w:sz w:val="24"/>
          <w:szCs w:val="24"/>
        </w:rPr>
        <w:t xml:space="preserve"> </w:t>
      </w:r>
    </w:p>
    <w:p w14:paraId="1A7E9805" w14:textId="77777777" w:rsidR="003D0168" w:rsidRDefault="00033654" w:rsidP="00810ED3">
      <w:pPr>
        <w:spacing w:after="0" w:line="240" w:lineRule="auto"/>
        <w:rPr>
          <w:rFonts w:ascii="Arial" w:hAnsi="Arial" w:cs="Arial"/>
          <w:sz w:val="24"/>
          <w:szCs w:val="24"/>
        </w:rPr>
      </w:pPr>
      <w:r>
        <w:rPr>
          <w:rFonts w:ascii="Arial" w:hAnsi="Arial" w:cs="Arial"/>
          <w:sz w:val="24"/>
          <w:szCs w:val="24"/>
        </w:rPr>
        <w:t>InterDigital - oneTRANSPORT</w:t>
      </w:r>
    </w:p>
    <w:p w14:paraId="059AB676" w14:textId="77777777" w:rsidR="00033654" w:rsidRDefault="00033654" w:rsidP="00810ED3">
      <w:pPr>
        <w:spacing w:after="0" w:line="240" w:lineRule="auto"/>
        <w:rPr>
          <w:rFonts w:ascii="Arial" w:hAnsi="Arial" w:cs="Arial"/>
          <w:sz w:val="24"/>
          <w:szCs w:val="24"/>
        </w:rPr>
      </w:pPr>
    </w:p>
    <w:p w14:paraId="1B567AA7" w14:textId="77777777" w:rsidR="00033654" w:rsidRDefault="00033654" w:rsidP="00810ED3">
      <w:pPr>
        <w:spacing w:after="0" w:line="240" w:lineRule="auto"/>
        <w:rPr>
          <w:rFonts w:ascii="Arial" w:hAnsi="Arial" w:cs="Arial"/>
          <w:sz w:val="24"/>
          <w:szCs w:val="24"/>
        </w:rPr>
      </w:pPr>
    </w:p>
    <w:p w14:paraId="5FAC0B78" w14:textId="77777777" w:rsidR="00033654" w:rsidRDefault="00033654" w:rsidP="00810ED3">
      <w:pPr>
        <w:spacing w:after="0" w:line="240" w:lineRule="auto"/>
        <w:rPr>
          <w:rFonts w:ascii="Arial" w:hAnsi="Arial" w:cs="Arial"/>
          <w:sz w:val="24"/>
          <w:szCs w:val="24"/>
        </w:rPr>
      </w:pPr>
    </w:p>
    <w:p w14:paraId="6640DA46" w14:textId="77777777" w:rsidR="00033654" w:rsidRDefault="00033654" w:rsidP="00810ED3">
      <w:pPr>
        <w:spacing w:after="0" w:line="240" w:lineRule="auto"/>
        <w:rPr>
          <w:rFonts w:ascii="Arial" w:hAnsi="Arial" w:cs="Arial"/>
          <w:sz w:val="24"/>
          <w:szCs w:val="24"/>
        </w:rPr>
      </w:pPr>
    </w:p>
    <w:p w14:paraId="6102ADE8" w14:textId="77777777" w:rsidR="00B133EA" w:rsidRPr="00B133EA" w:rsidRDefault="00B133EA" w:rsidP="00810ED3">
      <w:pPr>
        <w:spacing w:after="0" w:line="240" w:lineRule="auto"/>
        <w:rPr>
          <w:rFonts w:ascii="Arial" w:hAnsi="Arial" w:cs="Arial"/>
          <w:b/>
          <w:sz w:val="24"/>
          <w:szCs w:val="24"/>
        </w:rPr>
      </w:pPr>
      <w:r w:rsidRPr="00B133EA">
        <w:rPr>
          <w:rFonts w:ascii="Arial" w:hAnsi="Arial" w:cs="Arial"/>
          <w:b/>
          <w:sz w:val="24"/>
          <w:szCs w:val="24"/>
        </w:rPr>
        <w:t xml:space="preserve">Feedback from the first Industry Day </w:t>
      </w:r>
    </w:p>
    <w:p w14:paraId="3ED68E80" w14:textId="77777777" w:rsidR="00B133EA" w:rsidRDefault="00B133EA" w:rsidP="00810ED3">
      <w:pPr>
        <w:spacing w:after="0" w:line="240" w:lineRule="auto"/>
        <w:rPr>
          <w:rFonts w:ascii="Arial" w:hAnsi="Arial" w:cs="Arial"/>
          <w:sz w:val="24"/>
          <w:szCs w:val="24"/>
        </w:rPr>
      </w:pPr>
    </w:p>
    <w:p w14:paraId="48258995"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It was felt that this was a very useful experience and the plan is to hold another one in Memphis. The MARCOM group will also meet during the TP week and should be available to help and bring a marketing perspective to the event planning.</w:t>
      </w:r>
    </w:p>
    <w:p w14:paraId="631C0519"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It was suggested that it would be useful to have the presentations prior to the event, even just a day or so in advance would be useful.</w:t>
      </w:r>
    </w:p>
    <w:p w14:paraId="44FC8678"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The full day format was felt to be the optimum timing and it was suggested that this should be retained.</w:t>
      </w:r>
    </w:p>
    <w:p w14:paraId="26BF8323" w14:textId="77777777" w:rsidR="00033654" w:rsidRDefault="00B133EA" w:rsidP="00B133EA">
      <w:pPr>
        <w:pStyle w:val="PlainText"/>
        <w:numPr>
          <w:ilvl w:val="0"/>
          <w:numId w:val="1"/>
        </w:numPr>
        <w:rPr>
          <w:rFonts w:ascii="Arial" w:hAnsi="Arial" w:cs="Arial"/>
        </w:rPr>
      </w:pPr>
      <w:r w:rsidRPr="00B133EA">
        <w:rPr>
          <w:rFonts w:ascii="Arial" w:hAnsi="Arial" w:cs="Arial"/>
        </w:rPr>
        <w:t>It was felt that having people from the industry attending and being able to discuss their requireme</w:t>
      </w:r>
      <w:r w:rsidR="00033654">
        <w:rPr>
          <w:rFonts w:ascii="Arial" w:hAnsi="Arial" w:cs="Arial"/>
        </w:rPr>
        <w:t>nts was found to be very useful.</w:t>
      </w:r>
    </w:p>
    <w:p w14:paraId="1C168B84" w14:textId="77777777" w:rsidR="00033654" w:rsidRDefault="00B133EA" w:rsidP="00B133EA">
      <w:pPr>
        <w:pStyle w:val="PlainText"/>
        <w:numPr>
          <w:ilvl w:val="0"/>
          <w:numId w:val="1"/>
        </w:numPr>
        <w:rPr>
          <w:rFonts w:ascii="Arial" w:hAnsi="Arial" w:cs="Arial"/>
        </w:rPr>
      </w:pPr>
      <w:r w:rsidRPr="00B133EA">
        <w:rPr>
          <w:rFonts w:ascii="Arial" w:hAnsi="Arial" w:cs="Arial"/>
        </w:rPr>
        <w:t xml:space="preserve">It was suggested that a conclusion or wrap-up session was missing and should be considered for the next events </w:t>
      </w:r>
    </w:p>
    <w:p w14:paraId="27F30A77"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It was a good opportunity to have interesting exchanges in both directions - verticals bringing their needs and requirements to oneM2M with feedback from oneM2M and an opportunity to promote our technology to the verticals. It was felt that this 2 way communication could be very useful. The Smart cities example was felt to be a good example of this. It was felt that the oneM2M presentations should have preferential treatment and could be extended by 10 mins.</w:t>
      </w:r>
    </w:p>
    <w:p w14:paraId="31E543F5" w14:textId="77777777" w:rsidR="00033654" w:rsidRDefault="00B133EA" w:rsidP="00B133EA">
      <w:pPr>
        <w:pStyle w:val="PlainText"/>
        <w:numPr>
          <w:ilvl w:val="0"/>
          <w:numId w:val="1"/>
        </w:numPr>
        <w:rPr>
          <w:rFonts w:ascii="Arial" w:hAnsi="Arial" w:cs="Arial"/>
        </w:rPr>
      </w:pPr>
      <w:r w:rsidRPr="00B133EA">
        <w:rPr>
          <w:rFonts w:ascii="Arial" w:hAnsi="Arial" w:cs="Arial"/>
        </w:rPr>
        <w:t xml:space="preserve">The motivation for this and future events was to get feedback from the real commercial market and getting feedback on their business. It was felt that this fresh and different perspective and could work to make us think out of the box </w:t>
      </w:r>
    </w:p>
    <w:p w14:paraId="436CE7D8"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It was suggested that for the Memphis meeting, member companies such as interdigital, HPE, Qualcomm, etc who have implementations could be invited to present their implementations. It was felt that it shouldn’t just be the standards people but the business people from these companies would be interesting to talk to.</w:t>
      </w:r>
    </w:p>
    <w:p w14:paraId="44071B24"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It was felt that any feedback from oneM2M doesn’t have to be only on the architecture, it could also be from the marketing group on any commercial issues that they are aware of such as certification. A presentation from TTA could be useful.</w:t>
      </w:r>
    </w:p>
    <w:p w14:paraId="5FA90D77" w14:textId="77777777" w:rsidR="00B133EA" w:rsidRPr="00B133EA" w:rsidRDefault="00B133EA" w:rsidP="00B133EA">
      <w:pPr>
        <w:pStyle w:val="PlainText"/>
        <w:numPr>
          <w:ilvl w:val="0"/>
          <w:numId w:val="1"/>
        </w:numPr>
        <w:rPr>
          <w:rFonts w:ascii="Arial" w:hAnsi="Arial" w:cs="Arial"/>
        </w:rPr>
      </w:pPr>
      <w:r w:rsidRPr="00B133EA">
        <w:rPr>
          <w:rFonts w:ascii="Arial" w:hAnsi="Arial" w:cs="Arial"/>
        </w:rPr>
        <w:t>The personal networking opportunities were also felt to be very interesting and useful.</w:t>
      </w:r>
    </w:p>
    <w:p w14:paraId="737682D1" w14:textId="77777777" w:rsidR="00353ACB" w:rsidRPr="00B133EA" w:rsidRDefault="00353ACB" w:rsidP="00810ED3">
      <w:pPr>
        <w:spacing w:after="0" w:line="240" w:lineRule="auto"/>
        <w:rPr>
          <w:rFonts w:ascii="Arial" w:hAnsi="Arial" w:cs="Arial"/>
          <w:sz w:val="24"/>
          <w:szCs w:val="24"/>
        </w:rPr>
      </w:pPr>
    </w:p>
    <w:sectPr w:rsidR="00353ACB" w:rsidRPr="00B133E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ayne Garfitt" w:date="2017-06-02T14:25:00Z" w:initials="JG">
    <w:p w14:paraId="6C3C9576" w14:textId="77777777" w:rsidR="00DC7645" w:rsidRDefault="00DC7645" w:rsidP="00DC7645">
      <w:pPr>
        <w:pStyle w:val="CommentText"/>
      </w:pPr>
      <w:r>
        <w:rPr>
          <w:rStyle w:val="CommentReference"/>
        </w:rPr>
        <w:annotationRef/>
      </w:r>
      <w:r>
        <w:t xml:space="preserve">Josef chasing confirmation </w:t>
      </w:r>
    </w:p>
  </w:comment>
  <w:comment w:id="2" w:author="Jayne Garfitt" w:date="2017-06-02T15:43:00Z" w:initials="JG">
    <w:p w14:paraId="3246BF32" w14:textId="77777777" w:rsidR="00853A62" w:rsidRDefault="00853A62" w:rsidP="00853A62">
      <w:pPr>
        <w:pStyle w:val="CommentText"/>
      </w:pPr>
      <w:r>
        <w:rPr>
          <w:rStyle w:val="CommentReference"/>
        </w:rPr>
        <w:annotationRef/>
      </w:r>
      <w:r>
        <w:t xml:space="preserve">Omar confirming </w:t>
      </w:r>
    </w:p>
  </w:comment>
  <w:comment w:id="3" w:author="Jayne Garfitt" w:date="2017-06-02T15:43:00Z" w:initials="JG">
    <w:p w14:paraId="44EB16AB" w14:textId="77777777" w:rsidR="00255481" w:rsidRDefault="00255481">
      <w:pPr>
        <w:pStyle w:val="CommentText"/>
      </w:pPr>
      <w:r>
        <w:rPr>
          <w:rStyle w:val="CommentReference"/>
        </w:rPr>
        <w:annotationRef/>
      </w:r>
      <w:r>
        <w:t xml:space="preserve">Josef to ask IIC </w:t>
      </w:r>
    </w:p>
  </w:comment>
  <w:comment w:id="4" w:author="Jayne Garfitt" w:date="2017-06-02T15:40:00Z" w:initials="JG">
    <w:p w14:paraId="3C29869E" w14:textId="77777777" w:rsidR="00853A62" w:rsidRDefault="00853A62" w:rsidP="00853A62">
      <w:pPr>
        <w:pStyle w:val="CommentText"/>
      </w:pPr>
      <w:r>
        <w:rPr>
          <w:rStyle w:val="CommentReference"/>
        </w:rPr>
        <w:annotationRef/>
      </w:r>
      <w:r>
        <w:t xml:space="preserve">Sharon has confirmed Ian is available. Do we need to confirm with Ian that this is going ahead? </w:t>
      </w:r>
    </w:p>
  </w:comment>
  <w:comment w:id="5" w:author="Jayne Garfitt" w:date="2017-06-02T15:43:00Z" w:initials="JG">
    <w:p w14:paraId="09D16E4C" w14:textId="77777777" w:rsidR="00255481" w:rsidRDefault="00255481">
      <w:pPr>
        <w:pStyle w:val="CommentText"/>
      </w:pPr>
      <w:r>
        <w:rPr>
          <w:rStyle w:val="CommentReference"/>
        </w:rPr>
        <w:annotationRef/>
      </w:r>
      <w:r>
        <w:t>Lauren to ask HPE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3C9576" w15:done="0"/>
  <w15:commentEx w15:paraId="3246BF32" w15:done="0"/>
  <w15:commentEx w15:paraId="44EB16AB" w15:done="0"/>
  <w15:commentEx w15:paraId="3C29869E" w15:done="0"/>
  <w15:commentEx w15:paraId="09D16E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8E5"/>
    <w:multiLevelType w:val="hybridMultilevel"/>
    <w:tmpl w:val="0B08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ne Garfitt">
    <w15:presenceInfo w15:providerId="Windows Live" w15:userId="1cbd19617fdea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D3"/>
    <w:rsid w:val="00033654"/>
    <w:rsid w:val="000546BA"/>
    <w:rsid w:val="000E4525"/>
    <w:rsid w:val="001646B2"/>
    <w:rsid w:val="00255481"/>
    <w:rsid w:val="00353ACB"/>
    <w:rsid w:val="003D0168"/>
    <w:rsid w:val="003E579C"/>
    <w:rsid w:val="00414428"/>
    <w:rsid w:val="004D2450"/>
    <w:rsid w:val="005D391A"/>
    <w:rsid w:val="006757F7"/>
    <w:rsid w:val="006806A1"/>
    <w:rsid w:val="00810ED3"/>
    <w:rsid w:val="00853A62"/>
    <w:rsid w:val="00B133EA"/>
    <w:rsid w:val="00D44712"/>
    <w:rsid w:val="00DC7645"/>
    <w:rsid w:val="00E938D4"/>
    <w:rsid w:val="00FB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8599"/>
  <w15:chartTrackingRefBased/>
  <w15:docId w15:val="{D739EF50-0E1A-48E7-9D1A-8CC346A2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133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133EA"/>
    <w:rPr>
      <w:rFonts w:ascii="Calibri" w:hAnsi="Calibri"/>
      <w:szCs w:val="21"/>
    </w:rPr>
  </w:style>
  <w:style w:type="character" w:styleId="CommentReference">
    <w:name w:val="annotation reference"/>
    <w:basedOn w:val="DefaultParagraphFont"/>
    <w:uiPriority w:val="99"/>
    <w:semiHidden/>
    <w:unhideWhenUsed/>
    <w:rsid w:val="003E579C"/>
    <w:rPr>
      <w:sz w:val="16"/>
      <w:szCs w:val="16"/>
    </w:rPr>
  </w:style>
  <w:style w:type="paragraph" w:styleId="CommentText">
    <w:name w:val="annotation text"/>
    <w:basedOn w:val="Normal"/>
    <w:link w:val="CommentTextChar"/>
    <w:uiPriority w:val="99"/>
    <w:semiHidden/>
    <w:unhideWhenUsed/>
    <w:rsid w:val="003E579C"/>
    <w:pPr>
      <w:spacing w:line="240" w:lineRule="auto"/>
    </w:pPr>
    <w:rPr>
      <w:sz w:val="20"/>
      <w:szCs w:val="20"/>
    </w:rPr>
  </w:style>
  <w:style w:type="character" w:customStyle="1" w:styleId="CommentTextChar">
    <w:name w:val="Comment Text Char"/>
    <w:basedOn w:val="DefaultParagraphFont"/>
    <w:link w:val="CommentText"/>
    <w:uiPriority w:val="99"/>
    <w:semiHidden/>
    <w:rsid w:val="003E579C"/>
    <w:rPr>
      <w:sz w:val="20"/>
      <w:szCs w:val="20"/>
    </w:rPr>
  </w:style>
  <w:style w:type="paragraph" w:styleId="CommentSubject">
    <w:name w:val="annotation subject"/>
    <w:basedOn w:val="CommentText"/>
    <w:next w:val="CommentText"/>
    <w:link w:val="CommentSubjectChar"/>
    <w:uiPriority w:val="99"/>
    <w:semiHidden/>
    <w:unhideWhenUsed/>
    <w:rsid w:val="003E579C"/>
    <w:rPr>
      <w:b/>
      <w:bCs/>
    </w:rPr>
  </w:style>
  <w:style w:type="character" w:customStyle="1" w:styleId="CommentSubjectChar">
    <w:name w:val="Comment Subject Char"/>
    <w:basedOn w:val="CommentTextChar"/>
    <w:link w:val="CommentSubject"/>
    <w:uiPriority w:val="99"/>
    <w:semiHidden/>
    <w:rsid w:val="003E579C"/>
    <w:rPr>
      <w:b/>
      <w:bCs/>
      <w:sz w:val="20"/>
      <w:szCs w:val="20"/>
    </w:rPr>
  </w:style>
  <w:style w:type="paragraph" w:styleId="BalloonText">
    <w:name w:val="Balloon Text"/>
    <w:basedOn w:val="Normal"/>
    <w:link w:val="BalloonTextChar"/>
    <w:uiPriority w:val="99"/>
    <w:semiHidden/>
    <w:unhideWhenUsed/>
    <w:rsid w:val="003E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2E39-D6CC-4B2C-A064-77239A75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Garfitt</dc:creator>
  <cp:keywords/>
  <dc:description/>
  <cp:lastModifiedBy>Jayne Garfitt</cp:lastModifiedBy>
  <cp:revision>3</cp:revision>
  <dcterms:created xsi:type="dcterms:W3CDTF">2017-06-06T15:09:00Z</dcterms:created>
  <dcterms:modified xsi:type="dcterms:W3CDTF">2017-06-07T07:46:00Z</dcterms:modified>
</cp:coreProperties>
</file>