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AC5E11" w:rsidRPr="00AC5E11" w14:paraId="036DBD8F" w14:textId="77777777" w:rsidTr="003F6975">
        <w:trPr>
          <w:cantSplit/>
        </w:trPr>
        <w:tc>
          <w:tcPr>
            <w:tcW w:w="1191" w:type="dxa"/>
            <w:vMerge w:val="restart"/>
          </w:tcPr>
          <w:p w14:paraId="227E4398" w14:textId="77777777" w:rsidR="00AC5E11" w:rsidRPr="00AC5E11" w:rsidRDefault="00AC5E11" w:rsidP="00AC5E11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AC5E11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00FFF5AC" wp14:editId="76808A51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60F3D2D1" w14:textId="77777777" w:rsidR="00AC5E11" w:rsidRPr="00AC5E11" w:rsidRDefault="00AC5E11" w:rsidP="00AC5E11">
            <w:pPr>
              <w:rPr>
                <w:sz w:val="16"/>
                <w:szCs w:val="16"/>
              </w:rPr>
            </w:pPr>
            <w:r w:rsidRPr="00AC5E11">
              <w:rPr>
                <w:sz w:val="16"/>
                <w:szCs w:val="16"/>
              </w:rPr>
              <w:t>INTERNATIONAL TELECOMMUNICATION UNION</w:t>
            </w:r>
          </w:p>
          <w:p w14:paraId="04EB8966" w14:textId="77777777" w:rsidR="00AC5E11" w:rsidRPr="00AC5E11" w:rsidRDefault="00AC5E11" w:rsidP="00AC5E11">
            <w:pPr>
              <w:rPr>
                <w:b/>
                <w:bCs/>
                <w:sz w:val="26"/>
                <w:szCs w:val="26"/>
              </w:rPr>
            </w:pPr>
            <w:r w:rsidRPr="00AC5E11">
              <w:rPr>
                <w:b/>
                <w:bCs/>
                <w:sz w:val="26"/>
                <w:szCs w:val="26"/>
              </w:rPr>
              <w:t>TELECOMMUNICATION</w:t>
            </w:r>
            <w:r w:rsidRPr="00AC5E1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B02CFFE" w14:textId="77777777" w:rsidR="00AC5E11" w:rsidRPr="00AC5E11" w:rsidRDefault="00AC5E11" w:rsidP="00AC5E11">
            <w:pPr>
              <w:rPr>
                <w:sz w:val="20"/>
                <w:szCs w:val="20"/>
              </w:rPr>
            </w:pPr>
            <w:r w:rsidRPr="00AC5E11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AC5E11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15F2171F" w14:textId="3BD58740" w:rsidR="00AC5E11" w:rsidRPr="00AC5E11" w:rsidRDefault="00AC5E11" w:rsidP="00AC5E11">
            <w:pPr>
              <w:pStyle w:val="Docnumber"/>
            </w:pPr>
            <w:r>
              <w:t>SG20-</w:t>
            </w:r>
            <w:r w:rsidR="00AA1153">
              <w:t>LS</w:t>
            </w:r>
            <w:r w:rsidR="00995D6E">
              <w:t>253</w:t>
            </w:r>
          </w:p>
        </w:tc>
      </w:tr>
      <w:bookmarkEnd w:id="0"/>
      <w:tr w:rsidR="00AC5E11" w:rsidRPr="00AC5E11" w14:paraId="02A34C57" w14:textId="77777777" w:rsidTr="003F6975">
        <w:trPr>
          <w:cantSplit/>
        </w:trPr>
        <w:tc>
          <w:tcPr>
            <w:tcW w:w="1191" w:type="dxa"/>
            <w:vMerge/>
          </w:tcPr>
          <w:p w14:paraId="240DBA64" w14:textId="77777777" w:rsidR="00AC5E11" w:rsidRPr="00AC5E11" w:rsidRDefault="00AC5E11" w:rsidP="00AC5E11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3DB464F2" w14:textId="77777777" w:rsidR="00AC5E11" w:rsidRPr="00AC5E11" w:rsidRDefault="00AC5E11" w:rsidP="00AC5E11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C9170DA" w14:textId="46B86467" w:rsidR="00AC5E11" w:rsidRPr="00AC5E11" w:rsidRDefault="00AC5E11" w:rsidP="00AC5E1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tr w:rsidR="00AC5E11" w:rsidRPr="00AC5E11" w14:paraId="0061561B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DB463B8" w14:textId="77777777" w:rsidR="00AC5E11" w:rsidRPr="00AC5E11" w:rsidRDefault="00AC5E11" w:rsidP="00AC5E11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1C6279F1" w14:textId="77777777" w:rsidR="00AC5E11" w:rsidRPr="00AC5E11" w:rsidRDefault="00AC5E11" w:rsidP="00AC5E11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8ECD2D8" w14:textId="77777777" w:rsidR="00AC5E11" w:rsidRPr="00AC5E11" w:rsidRDefault="00AC5E11" w:rsidP="00AC5E11">
            <w:pPr>
              <w:jc w:val="right"/>
              <w:rPr>
                <w:b/>
                <w:bCs/>
                <w:sz w:val="28"/>
                <w:szCs w:val="28"/>
              </w:rPr>
            </w:pPr>
            <w:r w:rsidRPr="00AC5E1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C5E11" w:rsidRPr="00986D16" w14:paraId="403505A8" w14:textId="77777777" w:rsidTr="003F6975">
        <w:trPr>
          <w:cantSplit/>
        </w:trPr>
        <w:tc>
          <w:tcPr>
            <w:tcW w:w="1617" w:type="dxa"/>
            <w:gridSpan w:val="3"/>
          </w:tcPr>
          <w:p w14:paraId="3130EEAD" w14:textId="77777777" w:rsidR="00AC5E11" w:rsidRPr="00986D16" w:rsidRDefault="00AC5E11" w:rsidP="00AC5E1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986D16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D412469" w14:textId="7DBABCB9" w:rsidR="00AC5E11" w:rsidRPr="00986D16" w:rsidRDefault="00F20CA3" w:rsidP="00AC5E11">
            <w:r w:rsidRPr="00986D16">
              <w:t>1</w:t>
            </w:r>
            <w:r w:rsidR="00AC5E11" w:rsidRPr="00986D16">
              <w:t>/20</w:t>
            </w:r>
          </w:p>
        </w:tc>
        <w:tc>
          <w:tcPr>
            <w:tcW w:w="4681" w:type="dxa"/>
            <w:gridSpan w:val="2"/>
          </w:tcPr>
          <w:p w14:paraId="071EB5E7" w14:textId="2C0C3385" w:rsidR="00AC5E11" w:rsidRPr="00986D16" w:rsidRDefault="00AC5E11" w:rsidP="00AC5E11">
            <w:pPr>
              <w:jc w:val="right"/>
            </w:pPr>
          </w:p>
        </w:tc>
      </w:tr>
      <w:tr w:rsidR="00AC5E11" w:rsidRPr="00986D16" w14:paraId="65AD3DC3" w14:textId="77777777" w:rsidTr="003F6975">
        <w:trPr>
          <w:cantSplit/>
        </w:trPr>
        <w:tc>
          <w:tcPr>
            <w:tcW w:w="9923" w:type="dxa"/>
            <w:gridSpan w:val="7"/>
          </w:tcPr>
          <w:p w14:paraId="4D26D459" w14:textId="6B215167" w:rsidR="00AC5E11" w:rsidRPr="00986D16" w:rsidRDefault="00AA1153" w:rsidP="00AC5E11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986D16">
              <w:rPr>
                <w:b/>
              </w:rPr>
              <w:t>LIAISON STATEMENT</w:t>
            </w:r>
          </w:p>
        </w:tc>
      </w:tr>
      <w:tr w:rsidR="00AC5E11" w:rsidRPr="00986D16" w14:paraId="59BDBA6A" w14:textId="77777777" w:rsidTr="003F6975">
        <w:trPr>
          <w:cantSplit/>
        </w:trPr>
        <w:tc>
          <w:tcPr>
            <w:tcW w:w="1617" w:type="dxa"/>
            <w:gridSpan w:val="3"/>
          </w:tcPr>
          <w:p w14:paraId="42273D1A" w14:textId="77777777" w:rsidR="00AC5E11" w:rsidRPr="00986D16" w:rsidRDefault="00AC5E11" w:rsidP="00AC5E11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986D1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765FF16C" w14:textId="385C0AA6" w:rsidR="00AC5E11" w:rsidRPr="00986D16" w:rsidRDefault="00AC5E11" w:rsidP="00AC5E11">
            <w:r w:rsidRPr="00986D16">
              <w:t>ITU-T Study Group 20</w:t>
            </w:r>
          </w:p>
        </w:tc>
      </w:tr>
      <w:tr w:rsidR="00AC5E11" w:rsidRPr="00986D16" w14:paraId="095CF451" w14:textId="77777777" w:rsidTr="009811A1">
        <w:trPr>
          <w:cantSplit/>
          <w:trHeight w:val="628"/>
        </w:trPr>
        <w:tc>
          <w:tcPr>
            <w:tcW w:w="1617" w:type="dxa"/>
            <w:gridSpan w:val="3"/>
          </w:tcPr>
          <w:p w14:paraId="5EA549D9" w14:textId="77777777" w:rsidR="00AC5E11" w:rsidRPr="00986D16" w:rsidRDefault="00AC5E11" w:rsidP="00AC5E11">
            <w:bookmarkStart w:id="9" w:name="dtitle1" w:colFirst="1" w:colLast="1"/>
            <w:bookmarkEnd w:id="8"/>
            <w:r w:rsidRPr="00986D1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60F05C4" w14:textId="7EA98AEE" w:rsidR="00AC5E11" w:rsidRPr="00986D16" w:rsidRDefault="00F20CA3" w:rsidP="00AC5E11">
            <w:r w:rsidRPr="00986D16">
              <w:t xml:space="preserve">LS/r on Consent of draft Recommendation ITU-T Y.4477 (ex </w:t>
            </w:r>
            <w:proofErr w:type="spellStart"/>
            <w:proofErr w:type="gramStart"/>
            <w:r w:rsidRPr="00986D16">
              <w:t>Y.IoT</w:t>
            </w:r>
            <w:proofErr w:type="spellEnd"/>
            <w:proofErr w:type="gramEnd"/>
            <w:r w:rsidRPr="00986D16">
              <w:t>-</w:t>
            </w:r>
            <w:proofErr w:type="spellStart"/>
            <w:r w:rsidRPr="00986D16">
              <w:t>sd</w:t>
            </w:r>
            <w:proofErr w:type="spellEnd"/>
            <w:r w:rsidRPr="00986D16">
              <w:t>-arch) "Framework of service interworking with device discovery and management in heterogeneous Internet of things environments" (reply to SG2-LS241)</w:t>
            </w:r>
          </w:p>
        </w:tc>
      </w:tr>
      <w:tr w:rsidR="00AC5E11" w:rsidRPr="00986D16" w14:paraId="43752B03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4E157F2C" w14:textId="77777777" w:rsidR="00AC5E11" w:rsidRPr="00986D16" w:rsidRDefault="00AC5E11" w:rsidP="00AC5E11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986D1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29BC9A38" w14:textId="783CBF52" w:rsidR="00AC5E11" w:rsidRPr="00986D16" w:rsidRDefault="00647FFC" w:rsidP="00AC5E11">
            <w:r>
              <w:t xml:space="preserve">Information </w:t>
            </w:r>
          </w:p>
        </w:tc>
      </w:tr>
      <w:bookmarkEnd w:id="2"/>
      <w:bookmarkEnd w:id="10"/>
      <w:tr w:rsidR="00CD6848" w:rsidRPr="00986D16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Pr="00986D16" w:rsidRDefault="00CD6848" w:rsidP="00F05E8B">
            <w:pPr>
              <w:jc w:val="center"/>
              <w:rPr>
                <w:b/>
              </w:rPr>
            </w:pPr>
            <w:r w:rsidRPr="00986D16">
              <w:rPr>
                <w:b/>
              </w:rPr>
              <w:t>LIAISON STATEMENT</w:t>
            </w:r>
          </w:p>
        </w:tc>
      </w:tr>
      <w:tr w:rsidR="00CD6848" w:rsidRPr="0004513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986D16" w:rsidRDefault="00CD6848" w:rsidP="00F05E8B">
            <w:pPr>
              <w:rPr>
                <w:b/>
                <w:bCs/>
              </w:rPr>
            </w:pPr>
            <w:r w:rsidRPr="00986D16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0E798B28" w:rsidR="00CD6848" w:rsidRPr="00045138" w:rsidRDefault="00045138" w:rsidP="00F05E8B">
            <w:pPr>
              <w:pStyle w:val="LSForAction"/>
              <w:rPr>
                <w:rFonts w:eastAsia="Malgun Gothic"/>
                <w:b w:val="0"/>
                <w:bCs w:val="0"/>
                <w:szCs w:val="24"/>
                <w:lang w:val="fr-FR" w:eastAsia="ko-KR"/>
              </w:rPr>
            </w:pPr>
            <w:r w:rsidRPr="00045138">
              <w:rPr>
                <w:rFonts w:eastAsia="Malgun Gothic"/>
                <w:b w:val="0"/>
                <w:bCs w:val="0"/>
                <w:szCs w:val="24"/>
                <w:lang w:val="fr-FR" w:eastAsia="ko-KR"/>
              </w:rPr>
              <w:t>-</w:t>
            </w:r>
          </w:p>
        </w:tc>
      </w:tr>
      <w:tr w:rsidR="00CD6848" w:rsidRPr="00986D16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986D16" w:rsidRDefault="00CD6848" w:rsidP="00F05E8B">
            <w:pPr>
              <w:rPr>
                <w:b/>
                <w:bCs/>
              </w:rPr>
            </w:pPr>
            <w:r w:rsidRPr="00986D16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4DB44ACC" w:rsidR="00CD6848" w:rsidRPr="00045138" w:rsidRDefault="00045138" w:rsidP="00F05E8B">
            <w:pPr>
              <w:pStyle w:val="LSForComment"/>
              <w:rPr>
                <w:b w:val="0"/>
                <w:bCs w:val="0"/>
                <w:szCs w:val="24"/>
              </w:rPr>
            </w:pPr>
            <w:r w:rsidRPr="00045138">
              <w:rPr>
                <w:b w:val="0"/>
                <w:bCs w:val="0"/>
                <w:szCs w:val="24"/>
              </w:rPr>
              <w:t>-</w:t>
            </w:r>
          </w:p>
        </w:tc>
      </w:tr>
      <w:tr w:rsidR="00CD6848" w:rsidRPr="0004513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986D16" w:rsidRDefault="00CD6848" w:rsidP="00F05E8B">
            <w:pPr>
              <w:rPr>
                <w:b/>
                <w:bCs/>
              </w:rPr>
            </w:pPr>
            <w:r w:rsidRPr="00986D16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48AE1D02" w:rsidR="00CD6848" w:rsidRPr="00045138" w:rsidRDefault="00045138" w:rsidP="00F05E8B">
            <w:pPr>
              <w:pStyle w:val="LSForInfo"/>
              <w:rPr>
                <w:rFonts w:eastAsia="Malgun Gothic"/>
                <w:b w:val="0"/>
                <w:bCs w:val="0"/>
                <w:szCs w:val="24"/>
                <w:lang w:eastAsia="ko-KR"/>
              </w:rPr>
            </w:pPr>
            <w:r w:rsidRPr="00045138">
              <w:rPr>
                <w:rFonts w:eastAsia="Malgun Gothic"/>
                <w:b w:val="0"/>
                <w:bCs w:val="0"/>
                <w:szCs w:val="24"/>
                <w:lang w:eastAsia="ko-KR"/>
              </w:rPr>
              <w:t>ITU-T Study Group 2, ITU-T Study Group 17, oneM2M</w:t>
            </w:r>
          </w:p>
        </w:tc>
      </w:tr>
      <w:tr w:rsidR="00CD6848" w:rsidRPr="00986D16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Pr="00986D16" w:rsidRDefault="00CD6848" w:rsidP="00F05E8B">
            <w:pPr>
              <w:rPr>
                <w:b/>
                <w:bCs/>
              </w:rPr>
            </w:pPr>
            <w:r w:rsidRPr="00986D16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307E7091" w:rsidR="00CD6848" w:rsidRPr="00986D16" w:rsidRDefault="004670D7" w:rsidP="000477B1">
            <w:pPr>
              <w:rPr>
                <w:b/>
                <w:bCs/>
              </w:rPr>
            </w:pPr>
            <w:r w:rsidRPr="00045138">
              <w:rPr>
                <w:lang w:eastAsia="zh-CN"/>
              </w:rPr>
              <w:t xml:space="preserve">ITU-T Study Group </w:t>
            </w:r>
            <w:r w:rsidR="00AC5E11" w:rsidRPr="00045138">
              <w:rPr>
                <w:lang w:eastAsia="zh-CN"/>
              </w:rPr>
              <w:t>20</w:t>
            </w:r>
            <w:r w:rsidRPr="00045138">
              <w:rPr>
                <w:lang w:eastAsia="zh-CN"/>
              </w:rPr>
              <w:t xml:space="preserve"> </w:t>
            </w:r>
            <w:r w:rsidR="00CA0069" w:rsidRPr="00045138">
              <w:rPr>
                <w:lang w:eastAsia="zh-CN"/>
              </w:rPr>
              <w:t xml:space="preserve">Management Team </w:t>
            </w:r>
            <w:r w:rsidRPr="00045138">
              <w:rPr>
                <w:lang w:eastAsia="zh-CN"/>
              </w:rPr>
              <w:t>(</w:t>
            </w:r>
            <w:r w:rsidR="00647FFC">
              <w:rPr>
                <w:lang w:eastAsia="zh-CN"/>
              </w:rPr>
              <w:t>13</w:t>
            </w:r>
            <w:r w:rsidR="00986D16" w:rsidRPr="00986D16">
              <w:rPr>
                <w:lang w:eastAsia="zh-CN"/>
              </w:rPr>
              <w:t xml:space="preserve"> December 2021 </w:t>
            </w:r>
            <w:r w:rsidR="00CA0069" w:rsidRPr="00045138">
              <w:rPr>
                <w:lang w:eastAsia="zh-CN"/>
              </w:rPr>
              <w:t>by correspondence</w:t>
            </w:r>
            <w:r w:rsidRPr="00045138">
              <w:rPr>
                <w:lang w:eastAsia="zh-CN"/>
              </w:rPr>
              <w:t>)</w:t>
            </w:r>
          </w:p>
        </w:tc>
      </w:tr>
      <w:tr w:rsidR="00CD6848" w:rsidRPr="00986D16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Pr="00986D16" w:rsidRDefault="00CD6848" w:rsidP="00F05E8B">
            <w:pPr>
              <w:rPr>
                <w:b/>
                <w:bCs/>
              </w:rPr>
            </w:pPr>
            <w:r w:rsidRPr="00986D16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1F9AED86" w:rsidR="00CD6848" w:rsidRPr="00045138" w:rsidRDefault="002576BD" w:rsidP="00F05E8B">
            <w:pPr>
              <w:pStyle w:val="LSDeadline"/>
              <w:rPr>
                <w:rFonts w:eastAsia="Malgun Gothic"/>
                <w:b w:val="0"/>
                <w:bCs w:val="0"/>
                <w:szCs w:val="24"/>
                <w:lang w:eastAsia="ko-KR"/>
              </w:rPr>
            </w:pPr>
            <w:r w:rsidRPr="00045138">
              <w:rPr>
                <w:rFonts w:eastAsia="Malgun Gothic"/>
                <w:b w:val="0"/>
                <w:bCs w:val="0"/>
                <w:szCs w:val="24"/>
                <w:lang w:eastAsia="ko-KR"/>
              </w:rPr>
              <w:t>N/A</w:t>
            </w:r>
          </w:p>
        </w:tc>
      </w:tr>
      <w:tr w:rsidR="002A11C4" w:rsidRPr="00986D16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986D16" w:rsidRDefault="002A11C4" w:rsidP="001A20C3">
            <w:pPr>
              <w:rPr>
                <w:b/>
                <w:bCs/>
              </w:rPr>
            </w:pPr>
            <w:r w:rsidRPr="00986D16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1AAC1052" w:rsidR="002A11C4" w:rsidRPr="00986D16" w:rsidRDefault="00D37F82" w:rsidP="002576BD">
            <w:sdt>
              <w:sdtPr>
                <w:rPr>
                  <w:rFonts w:eastAsia="MS Mincho"/>
                  <w:lang w:val="en-US" w:eastAsia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2576BD" w:rsidRPr="00986D16">
                  <w:rPr>
                    <w:rFonts w:eastAsia="MS Mincho"/>
                    <w:lang w:val="en-US" w:eastAsia="en-US"/>
                  </w:rPr>
                  <w:t>Mr. Nasser Saleh Al Marzouqi</w:t>
                </w:r>
                <w:r w:rsidR="002576BD" w:rsidRPr="00986D16">
                  <w:rPr>
                    <w:rFonts w:eastAsia="MS Mincho"/>
                    <w:lang w:val="en-US" w:eastAsia="en-US"/>
                  </w:rPr>
                  <w:br/>
                  <w:t>Chairman SG20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234439EB" w:rsidR="002A11C4" w:rsidRPr="00986D16" w:rsidRDefault="002576BD" w:rsidP="001A20C3">
                <w:r w:rsidRPr="00986D16">
                  <w:rPr>
                    <w:lang w:val="en-US"/>
                  </w:rPr>
                  <w:t xml:space="preserve">Tel: </w:t>
                </w:r>
                <w:r w:rsidRPr="00986D16">
                  <w:rPr>
                    <w:lang w:val="pt-BR"/>
                  </w:rPr>
                  <w:tab/>
                </w:r>
                <w:r w:rsidRPr="00986D16">
                  <w:rPr>
                    <w:lang w:val="en-US"/>
                  </w:rPr>
                  <w:t>+97 6118 468</w:t>
                </w:r>
                <w:r w:rsidRPr="00986D16">
                  <w:rPr>
                    <w:lang w:val="en-US"/>
                  </w:rPr>
                  <w:br/>
                </w:r>
                <w:r w:rsidRPr="00986D16">
                  <w:rPr>
                    <w:lang w:val="pt-BR"/>
                  </w:rPr>
                  <w:t xml:space="preserve">Fax: </w:t>
                </w:r>
                <w:r w:rsidRPr="00986D16">
                  <w:rPr>
                    <w:lang w:val="pt-BR"/>
                  </w:rPr>
                  <w:tab/>
                  <w:t>+97 6118 484</w:t>
                </w:r>
                <w:r w:rsidRPr="00986D16">
                  <w:rPr>
                    <w:lang w:val="pt-BR"/>
                  </w:rPr>
                  <w:br/>
                  <w:t>E-mail:</w:t>
                </w:r>
                <w:r w:rsidRPr="00986D16">
                  <w:rPr>
                    <w:lang w:val="pt-BR"/>
                  </w:rPr>
                  <w:tab/>
                  <w:t xml:space="preserve"> </w:t>
                </w:r>
                <w:hyperlink r:id="rId11" w:history="1">
                  <w:r w:rsidRPr="00986D16">
                    <w:rPr>
                      <w:rStyle w:val="Hyperlink"/>
                      <w:rFonts w:ascii="Times New Roman" w:hAnsi="Times New Roman"/>
                      <w:lang w:val="en-US"/>
                    </w:rPr>
                    <w:t>nasser.almarzouqi@tdra.gov.ae</w:t>
                  </w:r>
                </w:hyperlink>
              </w:p>
            </w:tc>
          </w:sdtContent>
        </w:sdt>
      </w:tr>
    </w:tbl>
    <w:p w14:paraId="5870F72E" w14:textId="77777777" w:rsidR="000C397B" w:rsidRPr="00986D16" w:rsidRDefault="000C397B" w:rsidP="0089088E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986D16" w14:paraId="3B2E1AE1" w14:textId="77777777" w:rsidTr="004670D7">
        <w:trPr>
          <w:cantSplit/>
        </w:trPr>
        <w:tc>
          <w:tcPr>
            <w:tcW w:w="1641" w:type="dxa"/>
          </w:tcPr>
          <w:p w14:paraId="705E8A11" w14:textId="77777777" w:rsidR="0089088E" w:rsidRPr="00986D16" w:rsidRDefault="0089088E" w:rsidP="005976A1">
            <w:pPr>
              <w:rPr>
                <w:b/>
                <w:bCs/>
              </w:rPr>
            </w:pPr>
            <w:r w:rsidRPr="00986D16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187BA732" w:rsidR="0089088E" w:rsidRPr="00986D16" w:rsidRDefault="00D37F82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F20CA3" w:rsidRPr="00986D16">
                  <w:t xml:space="preserve">Y.4477, </w:t>
                </w:r>
                <w:proofErr w:type="spellStart"/>
                <w:proofErr w:type="gramStart"/>
                <w:r w:rsidR="002576BD" w:rsidRPr="00986D16">
                  <w:t>Y.IoT</w:t>
                </w:r>
                <w:proofErr w:type="spellEnd"/>
                <w:proofErr w:type="gramEnd"/>
                <w:r w:rsidR="002576BD" w:rsidRPr="00986D16">
                  <w:t>-</w:t>
                </w:r>
                <w:proofErr w:type="spellStart"/>
                <w:r w:rsidR="002576BD" w:rsidRPr="00986D16">
                  <w:t>sd</w:t>
                </w:r>
                <w:proofErr w:type="spellEnd"/>
                <w:r w:rsidR="002576BD" w:rsidRPr="00986D16">
                  <w:t>-arch</w:t>
                </w:r>
              </w:sdtContent>
            </w:sdt>
          </w:p>
        </w:tc>
      </w:tr>
      <w:tr w:rsidR="0089088E" w:rsidRPr="00986D16" w14:paraId="7D0F8B1C" w14:textId="77777777" w:rsidTr="004670D7">
        <w:trPr>
          <w:cantSplit/>
        </w:trPr>
        <w:tc>
          <w:tcPr>
            <w:tcW w:w="1641" w:type="dxa"/>
          </w:tcPr>
          <w:p w14:paraId="72CA09B8" w14:textId="77777777" w:rsidR="0089088E" w:rsidRPr="00986D16" w:rsidRDefault="0089088E" w:rsidP="005976A1">
            <w:pPr>
              <w:rPr>
                <w:b/>
                <w:bCs/>
              </w:rPr>
            </w:pPr>
            <w:r w:rsidRPr="00986D16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4BE3CBD5" w14:textId="56674882" w:rsidR="0089088E" w:rsidRPr="00986D16" w:rsidRDefault="00F20CA3" w:rsidP="008B5123">
                <w:r w:rsidRPr="00986D16">
                  <w:t xml:space="preserve">This Liaison Statement replies to SG2-LS241 on the Consented work item ITU-T Y.4477 (ex </w:t>
                </w:r>
                <w:proofErr w:type="spellStart"/>
                <w:proofErr w:type="gramStart"/>
                <w:r w:rsidRPr="00986D16">
                  <w:t>Y.IoT</w:t>
                </w:r>
                <w:proofErr w:type="spellEnd"/>
                <w:proofErr w:type="gramEnd"/>
                <w:r w:rsidRPr="00986D16">
                  <w:t>-</w:t>
                </w:r>
                <w:proofErr w:type="spellStart"/>
                <w:r w:rsidRPr="00986D16">
                  <w:t>sd</w:t>
                </w:r>
                <w:proofErr w:type="spellEnd"/>
                <w:r w:rsidRPr="00986D16">
                  <w:t>-arch) "Framework of service interworking with device discovery and management in heterogeneous Internet of things environments"</w:t>
                </w:r>
              </w:p>
            </w:tc>
          </w:sdtContent>
        </w:sdt>
      </w:tr>
    </w:tbl>
    <w:p w14:paraId="5EAD1971" w14:textId="2FC384D6" w:rsidR="00045138" w:rsidRDefault="00045138" w:rsidP="00045138">
      <w:pPr>
        <w:spacing w:before="24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This liaison answers </w:t>
      </w:r>
      <w:hyperlink r:id="rId12" w:history="1">
        <w:r w:rsidRPr="00502C6B">
          <w:rPr>
            <w:rStyle w:val="Hyperlink"/>
            <w:rFonts w:ascii="Times New Roman" w:eastAsia="Malgun Gothic" w:hAnsi="Times New Roman"/>
            <w:lang w:eastAsia="ko-KR"/>
          </w:rPr>
          <w:t>SG2-LS241</w:t>
        </w:r>
      </w:hyperlink>
      <w:r>
        <w:rPr>
          <w:rFonts w:eastAsia="Malgun Gothic"/>
          <w:lang w:eastAsia="ko-KR"/>
        </w:rPr>
        <w:t>.</w:t>
      </w:r>
    </w:p>
    <w:p w14:paraId="71B1B734" w14:textId="476A9398" w:rsidR="00F20CA3" w:rsidRPr="00986D16" w:rsidRDefault="002576BD" w:rsidP="00045138">
      <w:r w:rsidRPr="00986D16">
        <w:rPr>
          <w:rFonts w:eastAsia="Malgun Gothic"/>
          <w:lang w:eastAsia="ko-KR"/>
        </w:rPr>
        <w:t xml:space="preserve">ITU-T SG20 would like to </w:t>
      </w:r>
      <w:r w:rsidR="00CA0069" w:rsidRPr="00986D16">
        <w:rPr>
          <w:rFonts w:eastAsia="Malgun Gothic"/>
          <w:lang w:eastAsia="ko-KR"/>
        </w:rPr>
        <w:t xml:space="preserve">thank </w:t>
      </w:r>
      <w:r w:rsidRPr="00986D16">
        <w:rPr>
          <w:rFonts w:eastAsia="Malgun Gothic"/>
          <w:lang w:eastAsia="ko-KR"/>
        </w:rPr>
        <w:t>ITU-T S</w:t>
      </w:r>
      <w:r w:rsidR="00A12BB8" w:rsidRPr="00986D16">
        <w:rPr>
          <w:rFonts w:eastAsia="Malgun Gothic"/>
          <w:lang w:eastAsia="ko-KR"/>
        </w:rPr>
        <w:t xml:space="preserve">tudy </w:t>
      </w:r>
      <w:r w:rsidRPr="00986D16">
        <w:rPr>
          <w:rFonts w:eastAsia="Malgun Gothic"/>
          <w:lang w:eastAsia="ko-KR"/>
        </w:rPr>
        <w:t>G</w:t>
      </w:r>
      <w:r w:rsidR="00A12BB8" w:rsidRPr="00986D16">
        <w:rPr>
          <w:rFonts w:eastAsia="Malgun Gothic"/>
          <w:lang w:eastAsia="ko-KR"/>
        </w:rPr>
        <w:t xml:space="preserve">roup </w:t>
      </w:r>
      <w:r w:rsidRPr="00986D16">
        <w:rPr>
          <w:rFonts w:eastAsia="Malgun Gothic"/>
          <w:lang w:eastAsia="ko-KR"/>
        </w:rPr>
        <w:t>2</w:t>
      </w:r>
      <w:r w:rsidR="00F20CA3" w:rsidRPr="00986D16">
        <w:rPr>
          <w:rFonts w:eastAsia="Malgun Gothic"/>
          <w:lang w:eastAsia="ko-KR"/>
        </w:rPr>
        <w:t xml:space="preserve"> for providing valuable comments on </w:t>
      </w:r>
      <w:r w:rsidR="00CA0069" w:rsidRPr="00986D16">
        <w:rPr>
          <w:rFonts w:eastAsia="Malgun Gothic"/>
          <w:lang w:eastAsia="ko-KR"/>
        </w:rPr>
        <w:t>Recommendation</w:t>
      </w:r>
      <w:r w:rsidR="00F20CA3" w:rsidRPr="00986D16">
        <w:rPr>
          <w:rFonts w:eastAsia="Malgun Gothic"/>
          <w:lang w:eastAsia="ko-KR"/>
        </w:rPr>
        <w:t xml:space="preserve"> ITU-T Y.4477 (ex. </w:t>
      </w:r>
      <w:proofErr w:type="spellStart"/>
      <w:proofErr w:type="gramStart"/>
      <w:r w:rsidR="00F20CA3" w:rsidRPr="00986D16">
        <w:rPr>
          <w:rFonts w:eastAsia="Malgun Gothic"/>
          <w:lang w:eastAsia="ko-KR"/>
        </w:rPr>
        <w:t>Y.IoT</w:t>
      </w:r>
      <w:proofErr w:type="spellEnd"/>
      <w:proofErr w:type="gramEnd"/>
      <w:r w:rsidR="00F20CA3" w:rsidRPr="00986D16">
        <w:rPr>
          <w:rFonts w:eastAsia="Malgun Gothic"/>
          <w:lang w:eastAsia="ko-KR"/>
        </w:rPr>
        <w:t>-</w:t>
      </w:r>
      <w:proofErr w:type="spellStart"/>
      <w:r w:rsidR="00F20CA3" w:rsidRPr="00986D16">
        <w:rPr>
          <w:rFonts w:eastAsia="Malgun Gothic"/>
          <w:lang w:eastAsia="ko-KR"/>
        </w:rPr>
        <w:t>sd</w:t>
      </w:r>
      <w:proofErr w:type="spellEnd"/>
      <w:r w:rsidR="00F20CA3" w:rsidRPr="00986D16">
        <w:rPr>
          <w:rFonts w:eastAsia="Malgun Gothic"/>
          <w:lang w:eastAsia="ko-KR"/>
        </w:rPr>
        <w:t xml:space="preserve">-arch) </w:t>
      </w:r>
      <w:r w:rsidR="00F20CA3" w:rsidRPr="00986D16">
        <w:t>"Framework of service interworking with device discovery and management in heterogeneous Internet of things environments"</w:t>
      </w:r>
      <w:r w:rsidR="00CA0069" w:rsidRPr="00986D16">
        <w:t xml:space="preserve"> which was consented on 21 October 2021 and subsequently approved on 28 November 2021</w:t>
      </w:r>
      <w:r w:rsidR="00F20CA3" w:rsidRPr="00986D16">
        <w:t>.</w:t>
      </w:r>
    </w:p>
    <w:p w14:paraId="05648682" w14:textId="5E06293B" w:rsidR="00F20CA3" w:rsidRPr="00986D16" w:rsidRDefault="00CA0069" w:rsidP="00045138">
      <w:pPr>
        <w:spacing w:after="120"/>
        <w:rPr>
          <w:rFonts w:eastAsia="Malgun Gothic"/>
          <w:lang w:eastAsia="ko-KR"/>
        </w:rPr>
      </w:pPr>
      <w:r w:rsidRPr="00986D16">
        <w:t xml:space="preserve">Please be informed that the comments provided by ITU-T Study Group 2 have been incorporated as follows: </w:t>
      </w:r>
    </w:p>
    <w:tbl>
      <w:tblPr>
        <w:tblW w:w="9525" w:type="dxa"/>
        <w:tblInd w:w="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99" w:type="dxa"/>
          <w:right w:w="99" w:type="dxa"/>
        </w:tblCellMar>
        <w:tblLook w:val="0020" w:firstRow="1" w:lastRow="0" w:firstColumn="0" w:lastColumn="0" w:noHBand="0" w:noVBand="0"/>
      </w:tblPr>
      <w:tblGrid>
        <w:gridCol w:w="4762"/>
        <w:gridCol w:w="4763"/>
      </w:tblGrid>
      <w:tr w:rsidR="00F20CA3" w:rsidRPr="00986D16" w14:paraId="03C5488F" w14:textId="77777777" w:rsidTr="00F20CA3">
        <w:trPr>
          <w:tblHeader/>
        </w:trPr>
        <w:tc>
          <w:tcPr>
            <w:tcW w:w="4762" w:type="dxa"/>
            <w:tcBorders>
              <w:top w:val="single" w:sz="12" w:space="0" w:color="000000"/>
            </w:tcBorders>
          </w:tcPr>
          <w:p w14:paraId="75CE52A3" w14:textId="77777777" w:rsidR="00F20CA3" w:rsidRPr="00986D16" w:rsidRDefault="00F20CA3" w:rsidP="00335008">
            <w:pPr>
              <w:pStyle w:val="HTMLBody"/>
              <w:pBdr>
                <w:left w:val="single" w:sz="4" w:space="31" w:color="auto"/>
              </w:pBdr>
              <w:jc w:val="center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986D16">
              <w:rPr>
                <w:rFonts w:ascii="Times New Roman" w:hAnsi="Times New Roman"/>
                <w:sz w:val="24"/>
                <w:szCs w:val="24"/>
                <w:lang w:eastAsia="ja-JP"/>
              </w:rPr>
              <w:t>Comments</w:t>
            </w:r>
          </w:p>
        </w:tc>
        <w:tc>
          <w:tcPr>
            <w:tcW w:w="4763" w:type="dxa"/>
            <w:tcBorders>
              <w:top w:val="single" w:sz="12" w:space="0" w:color="000000"/>
            </w:tcBorders>
          </w:tcPr>
          <w:p w14:paraId="07452C68" w14:textId="2D68A748" w:rsidR="00F20CA3" w:rsidRPr="00986D16" w:rsidRDefault="00CA0069" w:rsidP="00335008">
            <w:pPr>
              <w:pStyle w:val="HTMLBody"/>
              <w:pBdr>
                <w:left w:val="single" w:sz="4" w:space="31" w:color="auto"/>
              </w:pBdr>
              <w:jc w:val="center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986D16">
              <w:rPr>
                <w:rFonts w:ascii="Times New Roman" w:hAnsi="Times New Roman"/>
                <w:sz w:val="24"/>
                <w:szCs w:val="24"/>
                <w:lang w:eastAsia="ja-JP"/>
              </w:rPr>
              <w:t>Resolution comments</w:t>
            </w:r>
          </w:p>
        </w:tc>
      </w:tr>
      <w:tr w:rsidR="00F20CA3" w:rsidRPr="00986D16" w14:paraId="7B62A438" w14:textId="77777777" w:rsidTr="00F20CA3">
        <w:tc>
          <w:tcPr>
            <w:tcW w:w="4762" w:type="dxa"/>
          </w:tcPr>
          <w:p w14:paraId="5A31DAE2" w14:textId="77777777" w:rsidR="00F20CA3" w:rsidRPr="00986D16" w:rsidRDefault="00F20CA3" w:rsidP="00335008">
            <w:pPr>
              <w:pBdr>
                <w:left w:val="single" w:sz="4" w:space="31" w:color="auto"/>
              </w:pBdr>
              <w:spacing w:before="0"/>
              <w:rPr>
                <w:lang w:eastAsia="ko-KR"/>
              </w:rPr>
            </w:pPr>
            <w:r w:rsidRPr="00986D16">
              <w:rPr>
                <w:lang w:eastAsia="ko-KR"/>
              </w:rPr>
              <w:t>Clause 6, 7,2, 7.3, 7.4:</w:t>
            </w:r>
          </w:p>
          <w:p w14:paraId="45A6EED0" w14:textId="77777777" w:rsidR="00F20CA3" w:rsidRPr="00986D16" w:rsidRDefault="00F20CA3" w:rsidP="00335008">
            <w:pPr>
              <w:pBdr>
                <w:left w:val="single" w:sz="4" w:space="31" w:color="auto"/>
              </w:pBdr>
              <w:spacing w:before="0"/>
              <w:rPr>
                <w:lang w:eastAsia="ko-KR"/>
              </w:rPr>
            </w:pPr>
          </w:p>
          <w:p w14:paraId="30246BD1" w14:textId="77777777" w:rsidR="00F20CA3" w:rsidRPr="00986D16" w:rsidRDefault="00F20CA3" w:rsidP="00335008">
            <w:pPr>
              <w:pBdr>
                <w:left w:val="single" w:sz="4" w:space="31" w:color="auto"/>
              </w:pBdr>
              <w:spacing w:before="0"/>
              <w:rPr>
                <w:lang w:eastAsia="ko-KR"/>
              </w:rPr>
            </w:pPr>
            <w:r w:rsidRPr="00986D16">
              <w:rPr>
                <w:lang w:eastAsia="ko-KR"/>
              </w:rPr>
              <w:t xml:space="preserve">Section 6 introduces the following: “To provide interoperability between two heterogeneous IoT services, a process for transition between them is required by another </w:t>
            </w:r>
            <w:r w:rsidRPr="00986D16">
              <w:rPr>
                <w:lang w:eastAsia="ko-KR"/>
              </w:rPr>
              <w:lastRenderedPageBreak/>
              <w:t>device. This process of transition will be capable of discovering hidden devices, services, and managing information for interworking between them.”</w:t>
            </w:r>
          </w:p>
          <w:p w14:paraId="00490AFE" w14:textId="77777777" w:rsidR="00F20CA3" w:rsidRPr="00986D16" w:rsidRDefault="00F20CA3" w:rsidP="00335008">
            <w:pPr>
              <w:pBdr>
                <w:left w:val="single" w:sz="4" w:space="31" w:color="auto"/>
              </w:pBdr>
              <w:spacing w:before="0"/>
              <w:rPr>
                <w:lang w:eastAsia="ko-KR"/>
              </w:rPr>
            </w:pPr>
          </w:p>
          <w:p w14:paraId="0D37727E" w14:textId="77777777" w:rsidR="00F20CA3" w:rsidRPr="00986D16" w:rsidRDefault="00F20CA3" w:rsidP="00335008">
            <w:pPr>
              <w:pBdr>
                <w:left w:val="single" w:sz="4" w:space="31" w:color="auto"/>
              </w:pBdr>
              <w:spacing w:before="0"/>
              <w:rPr>
                <w:rFonts w:eastAsia="Malgun Gothic"/>
                <w:lang w:eastAsia="ko-KR"/>
              </w:rPr>
            </w:pPr>
            <w:r w:rsidRPr="00986D16">
              <w:rPr>
                <w:lang w:eastAsia="ko-KR"/>
              </w:rPr>
              <w:t>Question: Should all these requirements 7.2, 7.3, 7.4 be implemented between different service providers, or within the same service provider environment?</w:t>
            </w:r>
          </w:p>
        </w:tc>
        <w:tc>
          <w:tcPr>
            <w:tcW w:w="4763" w:type="dxa"/>
          </w:tcPr>
          <w:p w14:paraId="232FF271" w14:textId="77777777" w:rsidR="00F20CA3" w:rsidRPr="00986D16" w:rsidRDefault="00F20CA3" w:rsidP="00335008">
            <w:pPr>
              <w:pBdr>
                <w:left w:val="single" w:sz="4" w:space="31" w:color="auto"/>
              </w:pBdr>
              <w:spacing w:before="0"/>
              <w:rPr>
                <w:lang w:eastAsia="ko-KR"/>
              </w:rPr>
            </w:pPr>
            <w:r w:rsidRPr="00986D16">
              <w:rPr>
                <w:lang w:eastAsia="ko-KR"/>
              </w:rPr>
              <w:lastRenderedPageBreak/>
              <w:t>Reflected.</w:t>
            </w:r>
          </w:p>
          <w:p w14:paraId="0174906B" w14:textId="77777777" w:rsidR="00F20CA3" w:rsidRPr="00986D16" w:rsidRDefault="00F20CA3" w:rsidP="00335008">
            <w:pPr>
              <w:pBdr>
                <w:left w:val="single" w:sz="4" w:space="31" w:color="auto"/>
              </w:pBdr>
              <w:spacing w:before="0"/>
              <w:rPr>
                <w:lang w:eastAsia="ko-KR"/>
              </w:rPr>
            </w:pPr>
          </w:p>
          <w:p w14:paraId="6FD50603" w14:textId="788E1D03" w:rsidR="00F20CA3" w:rsidRPr="00986D16" w:rsidRDefault="00F20CA3" w:rsidP="00335008">
            <w:pPr>
              <w:pBdr>
                <w:left w:val="single" w:sz="4" w:space="31" w:color="auto"/>
              </w:pBdr>
              <w:spacing w:before="0"/>
              <w:rPr>
                <w:lang w:eastAsia="ko-KR"/>
              </w:rPr>
            </w:pPr>
            <w:r w:rsidRPr="00986D16">
              <w:rPr>
                <w:lang w:eastAsia="ko-KR"/>
              </w:rPr>
              <w:t xml:space="preserve">To provide interoperability between two heterogeneous IoT services in different service providers, a process for transition between them is required by another device. This </w:t>
            </w:r>
            <w:r w:rsidRPr="00986D16">
              <w:rPr>
                <w:lang w:eastAsia="ko-KR"/>
              </w:rPr>
              <w:lastRenderedPageBreak/>
              <w:t>process of transition will be capable of discovering unknown devices and managing information for interworking between them.</w:t>
            </w:r>
          </w:p>
          <w:p w14:paraId="5A549EEF" w14:textId="77777777" w:rsidR="00F20CA3" w:rsidRPr="00986D16" w:rsidRDefault="00F20CA3" w:rsidP="00335008">
            <w:pPr>
              <w:pBdr>
                <w:left w:val="single" w:sz="4" w:space="31" w:color="auto"/>
              </w:pBdr>
              <w:spacing w:before="0"/>
              <w:rPr>
                <w:lang w:eastAsia="ko-KR"/>
              </w:rPr>
            </w:pPr>
          </w:p>
          <w:p w14:paraId="7B620B91" w14:textId="77777777" w:rsidR="00F20CA3" w:rsidRPr="00986D16" w:rsidRDefault="00F20CA3" w:rsidP="00335008">
            <w:pPr>
              <w:pStyle w:val="HTMLBody"/>
              <w:pBdr>
                <w:left w:val="single" w:sz="4" w:space="31" w:color="auto"/>
              </w:pBdr>
              <w:rPr>
                <w:rFonts w:ascii="Times New Roman" w:eastAsia="Batang" w:hAnsi="Times New Roman"/>
                <w:sz w:val="24"/>
                <w:szCs w:val="24"/>
                <w:lang w:val="en-GB" w:eastAsia="ko-KR"/>
              </w:rPr>
            </w:pPr>
            <w:r w:rsidRPr="00986D16">
              <w:rPr>
                <w:rFonts w:ascii="Times New Roman" w:eastAsia="Batang" w:hAnsi="Times New Roman"/>
                <w:sz w:val="24"/>
                <w:szCs w:val="24"/>
                <w:lang w:val="en-GB" w:eastAsia="ko-KR"/>
              </w:rPr>
              <w:t>All requirements in 7.2, 7.3 and 7.4 should be implemented in this framework to support unknown device discovery between different service providers.</w:t>
            </w:r>
          </w:p>
        </w:tc>
      </w:tr>
      <w:tr w:rsidR="00F20CA3" w:rsidRPr="00986D16" w14:paraId="60BA03C1" w14:textId="77777777" w:rsidTr="00F20CA3">
        <w:tc>
          <w:tcPr>
            <w:tcW w:w="4762" w:type="dxa"/>
          </w:tcPr>
          <w:p w14:paraId="2FFAD0F3" w14:textId="77777777" w:rsidR="00F20CA3" w:rsidRPr="00986D16" w:rsidRDefault="00F20CA3" w:rsidP="00335008">
            <w:pPr>
              <w:pBdr>
                <w:left w:val="single" w:sz="4" w:space="31" w:color="auto"/>
              </w:pBdr>
              <w:spacing w:before="0"/>
              <w:rPr>
                <w:lang w:eastAsia="ko-KR"/>
              </w:rPr>
            </w:pPr>
            <w:r w:rsidRPr="00986D16">
              <w:rPr>
                <w:lang w:eastAsia="ko-KR"/>
              </w:rPr>
              <w:lastRenderedPageBreak/>
              <w:t>Clause 7.:</w:t>
            </w:r>
          </w:p>
          <w:p w14:paraId="442ECE0C" w14:textId="77777777" w:rsidR="00F20CA3" w:rsidRPr="00986D16" w:rsidRDefault="00F20CA3" w:rsidP="00335008">
            <w:pPr>
              <w:pBdr>
                <w:left w:val="single" w:sz="4" w:space="31" w:color="auto"/>
              </w:pBdr>
              <w:spacing w:before="0"/>
              <w:rPr>
                <w:lang w:eastAsia="ko-KR"/>
              </w:rPr>
            </w:pPr>
          </w:p>
          <w:p w14:paraId="52A37F0B" w14:textId="77777777" w:rsidR="00F20CA3" w:rsidRPr="00986D16" w:rsidRDefault="00F20CA3" w:rsidP="00335008">
            <w:pPr>
              <w:pBdr>
                <w:left w:val="single" w:sz="4" w:space="31" w:color="auto"/>
              </w:pBdr>
              <w:spacing w:before="0"/>
              <w:rPr>
                <w:lang w:eastAsia="ko-KR"/>
              </w:rPr>
            </w:pPr>
            <w:r w:rsidRPr="00986D16">
              <w:rPr>
                <w:lang w:eastAsia="ko-KR"/>
              </w:rPr>
              <w:t xml:space="preserve">Question: In SG2 terminology the service is provided by the service provider, and a device has some kind of functionality. A service provider uses a device and its functionality to provide service to the customer on the basis of a service agreement. Does clause 7.2 support </w:t>
            </w:r>
            <w:proofErr w:type="gramStart"/>
            <w:r w:rsidRPr="00986D16">
              <w:rPr>
                <w:lang w:eastAsia="ko-KR"/>
              </w:rPr>
              <w:t>discovering</w:t>
            </w:r>
            <w:proofErr w:type="gramEnd"/>
            <w:r w:rsidRPr="00986D16">
              <w:rPr>
                <w:lang w:eastAsia="ko-KR"/>
              </w:rPr>
              <w:t xml:space="preserve"> hidden service provider services, or just hidden device functionality?</w:t>
            </w:r>
          </w:p>
        </w:tc>
        <w:tc>
          <w:tcPr>
            <w:tcW w:w="4763" w:type="dxa"/>
          </w:tcPr>
          <w:p w14:paraId="654DBD48" w14:textId="77777777" w:rsidR="00F20CA3" w:rsidRPr="00986D16" w:rsidRDefault="00F20CA3" w:rsidP="00335008">
            <w:pPr>
              <w:pBdr>
                <w:left w:val="single" w:sz="4" w:space="31" w:color="auto"/>
              </w:pBdr>
              <w:spacing w:before="0"/>
              <w:rPr>
                <w:lang w:eastAsia="ko-KR"/>
              </w:rPr>
            </w:pPr>
            <w:r w:rsidRPr="00986D16">
              <w:rPr>
                <w:lang w:eastAsia="ko-KR"/>
              </w:rPr>
              <w:t>Reflected.</w:t>
            </w:r>
          </w:p>
          <w:p w14:paraId="72636FC2" w14:textId="77777777" w:rsidR="00F20CA3" w:rsidRPr="00986D16" w:rsidRDefault="00F20CA3" w:rsidP="00335008">
            <w:pPr>
              <w:pBdr>
                <w:left w:val="single" w:sz="4" w:space="31" w:color="auto"/>
              </w:pBdr>
              <w:spacing w:before="0"/>
              <w:rPr>
                <w:lang w:eastAsia="ko-KR"/>
              </w:rPr>
            </w:pPr>
          </w:p>
          <w:p w14:paraId="6BC3684D" w14:textId="77777777" w:rsidR="00F20CA3" w:rsidRPr="00986D16" w:rsidRDefault="00F20CA3" w:rsidP="00335008">
            <w:pPr>
              <w:pStyle w:val="HTMLBody"/>
              <w:pBdr>
                <w:left w:val="single" w:sz="4" w:space="31" w:color="auto"/>
              </w:pBdr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986D16">
              <w:rPr>
                <w:rFonts w:ascii="Times New Roman" w:eastAsia="Batang" w:hAnsi="Times New Roman"/>
                <w:sz w:val="24"/>
                <w:szCs w:val="24"/>
                <w:lang w:val="en-GB" w:eastAsia="ko-KR"/>
              </w:rPr>
              <w:t xml:space="preserve">It is for discovering unknown device functionality and not for </w:t>
            </w:r>
            <w:r w:rsidRPr="00986D16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discovering hidden service provider services. </w:t>
            </w:r>
          </w:p>
          <w:p w14:paraId="42853182" w14:textId="77777777" w:rsidR="00F20CA3" w:rsidRPr="00986D16" w:rsidRDefault="00F20CA3" w:rsidP="00335008">
            <w:pPr>
              <w:pStyle w:val="HTMLBody"/>
              <w:pBdr>
                <w:left w:val="single" w:sz="4" w:space="31" w:color="auto"/>
              </w:pBdr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</w:p>
          <w:p w14:paraId="725FCFF6" w14:textId="0AD488CD" w:rsidR="00F20CA3" w:rsidRPr="00986D16" w:rsidRDefault="00F20CA3" w:rsidP="00335008">
            <w:pPr>
              <w:pStyle w:val="HTMLBody"/>
              <w:pBdr>
                <w:left w:val="single" w:sz="4" w:space="31" w:color="auto"/>
              </w:pBdr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 w:rsidRPr="00986D16"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>The expression, “service discovery” in clause 7.1 to 7.4 is an editorial mistake, which can give misunderstanding, so the “service discovery” is revised to “device discovery”.</w:t>
            </w:r>
          </w:p>
        </w:tc>
      </w:tr>
    </w:tbl>
    <w:p w14:paraId="76D47147" w14:textId="67145208" w:rsidR="004670D7" w:rsidRPr="00986D16" w:rsidRDefault="00A12BB8" w:rsidP="00CE2D45">
      <w:r w:rsidRPr="00986D16">
        <w:rPr>
          <w:rFonts w:eastAsia="Malgun Gothic"/>
          <w:lang w:eastAsia="ko-KR"/>
        </w:rPr>
        <w:t>ITU-T Study Group 20</w:t>
      </w:r>
      <w:r w:rsidR="00492BF9" w:rsidRPr="00986D16">
        <w:rPr>
          <w:rFonts w:eastAsia="Malgun Gothic"/>
          <w:lang w:eastAsia="ko-KR"/>
        </w:rPr>
        <w:t xml:space="preserve"> </w:t>
      </w:r>
      <w:r w:rsidR="00CE2D45" w:rsidRPr="00986D16">
        <w:rPr>
          <w:rFonts w:eastAsia="Malgun Gothic"/>
          <w:lang w:eastAsia="ko-KR"/>
        </w:rPr>
        <w:t>looks</w:t>
      </w:r>
      <w:r w:rsidR="002576BD" w:rsidRPr="00986D16">
        <w:rPr>
          <w:lang w:val="en-US"/>
        </w:rPr>
        <w:t xml:space="preserve"> forward to collaborating closely with </w:t>
      </w:r>
      <w:r w:rsidR="002576BD" w:rsidRPr="00986D16">
        <w:t>ITU-T S</w:t>
      </w:r>
      <w:r w:rsidR="00CA0069" w:rsidRPr="00986D16">
        <w:t xml:space="preserve">tudy </w:t>
      </w:r>
      <w:r w:rsidR="002576BD" w:rsidRPr="00986D16">
        <w:t>G</w:t>
      </w:r>
      <w:r w:rsidR="00CA0069" w:rsidRPr="00986D16">
        <w:t xml:space="preserve">roup </w:t>
      </w:r>
      <w:r w:rsidR="002576BD" w:rsidRPr="00986D16">
        <w:t>2.</w:t>
      </w:r>
    </w:p>
    <w:p w14:paraId="4F0ABACF" w14:textId="77777777" w:rsidR="004670D7" w:rsidRPr="00986D16" w:rsidRDefault="004670D7" w:rsidP="004670D7">
      <w:pPr>
        <w:jc w:val="center"/>
      </w:pPr>
      <w:r w:rsidRPr="00986D16">
        <w:t>____________</w:t>
      </w:r>
    </w:p>
    <w:p w14:paraId="58589E1E" w14:textId="7B2A27FA" w:rsidR="0089088E" w:rsidRPr="00136DDD" w:rsidRDefault="0089088E" w:rsidP="0089088E"/>
    <w:sectPr w:rsidR="0089088E" w:rsidRPr="00136DDD" w:rsidSect="00AC5E11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232189" w14:textId="77777777" w:rsidR="00C455D1" w:rsidRDefault="00C455D1" w:rsidP="00C42125">
      <w:pPr>
        <w:spacing w:before="0"/>
      </w:pPr>
      <w:r>
        <w:separator/>
      </w:r>
    </w:p>
  </w:endnote>
  <w:endnote w:type="continuationSeparator" w:id="0">
    <w:p w14:paraId="53F0371F" w14:textId="77777777" w:rsidR="00C455D1" w:rsidRDefault="00C455D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5BAA8" w14:textId="77777777" w:rsidR="00C455D1" w:rsidRDefault="00C455D1" w:rsidP="00C42125">
      <w:pPr>
        <w:spacing w:before="0"/>
      </w:pPr>
      <w:r>
        <w:separator/>
      </w:r>
    </w:p>
  </w:footnote>
  <w:footnote w:type="continuationSeparator" w:id="0">
    <w:p w14:paraId="2213328C" w14:textId="77777777" w:rsidR="00C455D1" w:rsidRDefault="00C455D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BA90B" w14:textId="0E3E29A7" w:rsidR="004670D7" w:rsidRPr="00AC5E11" w:rsidRDefault="00AC5E11" w:rsidP="00AC5E11">
    <w:pPr>
      <w:pStyle w:val="Header"/>
      <w:rPr>
        <w:sz w:val="18"/>
      </w:rPr>
    </w:pPr>
    <w:r w:rsidRPr="00AC5E11">
      <w:rPr>
        <w:sz w:val="18"/>
      </w:rPr>
      <w:t xml:space="preserve">- </w:t>
    </w:r>
    <w:r w:rsidRPr="00AC5E11">
      <w:rPr>
        <w:sz w:val="18"/>
      </w:rPr>
      <w:fldChar w:fldCharType="begin"/>
    </w:r>
    <w:r w:rsidRPr="00AC5E11">
      <w:rPr>
        <w:sz w:val="18"/>
      </w:rPr>
      <w:instrText xml:space="preserve"> PAGE  \* MERGEFORMAT </w:instrText>
    </w:r>
    <w:r w:rsidRPr="00AC5E11">
      <w:rPr>
        <w:sz w:val="18"/>
      </w:rPr>
      <w:fldChar w:fldCharType="separate"/>
    </w:r>
    <w:r w:rsidRPr="00AC5E11">
      <w:rPr>
        <w:noProof/>
        <w:sz w:val="18"/>
      </w:rPr>
      <w:t>1</w:t>
    </w:r>
    <w:r w:rsidRPr="00AC5E11">
      <w:rPr>
        <w:sz w:val="18"/>
      </w:rPr>
      <w:fldChar w:fldCharType="end"/>
    </w:r>
    <w:r w:rsidRPr="00AC5E11">
      <w:rPr>
        <w:sz w:val="18"/>
      </w:rPr>
      <w:t xml:space="preserve"> -</w:t>
    </w:r>
  </w:p>
  <w:p w14:paraId="01D0994E" w14:textId="5A4FB144" w:rsidR="00AC5E11" w:rsidRPr="00AC5E11" w:rsidRDefault="00AC5E11" w:rsidP="00AC5E11">
    <w:pPr>
      <w:pStyle w:val="Header"/>
      <w:spacing w:after="240"/>
      <w:rPr>
        <w:sz w:val="18"/>
      </w:rPr>
    </w:pPr>
    <w:r w:rsidRPr="00AC5E11">
      <w:rPr>
        <w:sz w:val="18"/>
      </w:rPr>
      <w:fldChar w:fldCharType="begin"/>
    </w:r>
    <w:r w:rsidRPr="00AC5E11">
      <w:rPr>
        <w:sz w:val="18"/>
      </w:rPr>
      <w:instrText xml:space="preserve"> STYLEREF  Docnumber  </w:instrText>
    </w:r>
    <w:r w:rsidRPr="00AC5E11">
      <w:rPr>
        <w:sz w:val="18"/>
      </w:rPr>
      <w:fldChar w:fldCharType="separate"/>
    </w:r>
    <w:r w:rsidR="00D37F82">
      <w:rPr>
        <w:noProof/>
        <w:sz w:val="18"/>
      </w:rPr>
      <w:t>SG20-LS253</w:t>
    </w:r>
    <w:r w:rsidRPr="00AC5E11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46F7"/>
    <w:rsid w:val="00014F69"/>
    <w:rsid w:val="000171DB"/>
    <w:rsid w:val="00023D9A"/>
    <w:rsid w:val="0003582E"/>
    <w:rsid w:val="00043D75"/>
    <w:rsid w:val="00045138"/>
    <w:rsid w:val="000477B1"/>
    <w:rsid w:val="00057000"/>
    <w:rsid w:val="000640E0"/>
    <w:rsid w:val="000966A8"/>
    <w:rsid w:val="000A5CA2"/>
    <w:rsid w:val="000C397B"/>
    <w:rsid w:val="000E6125"/>
    <w:rsid w:val="001110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63120"/>
    <w:rsid w:val="00182012"/>
    <w:rsid w:val="001871EC"/>
    <w:rsid w:val="001A20C3"/>
    <w:rsid w:val="001A5F02"/>
    <w:rsid w:val="001A670F"/>
    <w:rsid w:val="001B6A45"/>
    <w:rsid w:val="001C62B8"/>
    <w:rsid w:val="001D22D8"/>
    <w:rsid w:val="001D4296"/>
    <w:rsid w:val="001E4E23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576BD"/>
    <w:rsid w:val="002622FA"/>
    <w:rsid w:val="00263518"/>
    <w:rsid w:val="002759E7"/>
    <w:rsid w:val="00277326"/>
    <w:rsid w:val="002A11C4"/>
    <w:rsid w:val="002A399B"/>
    <w:rsid w:val="002B5B1B"/>
    <w:rsid w:val="002C26C0"/>
    <w:rsid w:val="002C2BC5"/>
    <w:rsid w:val="002E0407"/>
    <w:rsid w:val="002E0DF2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47860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A6A88"/>
    <w:rsid w:val="003C7445"/>
    <w:rsid w:val="003E39A2"/>
    <w:rsid w:val="003E57AB"/>
    <w:rsid w:val="003F2BED"/>
    <w:rsid w:val="00400B49"/>
    <w:rsid w:val="00443878"/>
    <w:rsid w:val="004539A8"/>
    <w:rsid w:val="004670D7"/>
    <w:rsid w:val="004712CA"/>
    <w:rsid w:val="0047422E"/>
    <w:rsid w:val="00492BF9"/>
    <w:rsid w:val="0049674B"/>
    <w:rsid w:val="004A637E"/>
    <w:rsid w:val="004C0673"/>
    <w:rsid w:val="004C4E4E"/>
    <w:rsid w:val="004F3816"/>
    <w:rsid w:val="00502C6B"/>
    <w:rsid w:val="0050586A"/>
    <w:rsid w:val="00520DBF"/>
    <w:rsid w:val="00533FBA"/>
    <w:rsid w:val="00543D41"/>
    <w:rsid w:val="00566EDA"/>
    <w:rsid w:val="0057081A"/>
    <w:rsid w:val="00572654"/>
    <w:rsid w:val="005976A1"/>
    <w:rsid w:val="005B5629"/>
    <w:rsid w:val="005C0300"/>
    <w:rsid w:val="005C27A2"/>
    <w:rsid w:val="005D41D1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47FFC"/>
    <w:rsid w:val="00652795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3B00"/>
    <w:rsid w:val="007E53E4"/>
    <w:rsid w:val="007E656A"/>
    <w:rsid w:val="007F3CAA"/>
    <w:rsid w:val="007F664D"/>
    <w:rsid w:val="00807211"/>
    <w:rsid w:val="00816C5C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8E249E"/>
    <w:rsid w:val="008F480F"/>
    <w:rsid w:val="00936852"/>
    <w:rsid w:val="0094045D"/>
    <w:rsid w:val="009406B5"/>
    <w:rsid w:val="00946166"/>
    <w:rsid w:val="009777DC"/>
    <w:rsid w:val="009811A1"/>
    <w:rsid w:val="00983164"/>
    <w:rsid w:val="00986D16"/>
    <w:rsid w:val="00995D6E"/>
    <w:rsid w:val="009972EF"/>
    <w:rsid w:val="009B5035"/>
    <w:rsid w:val="009C3160"/>
    <w:rsid w:val="009E766E"/>
    <w:rsid w:val="009F1960"/>
    <w:rsid w:val="009F715E"/>
    <w:rsid w:val="00A10DBB"/>
    <w:rsid w:val="00A11720"/>
    <w:rsid w:val="00A12BB8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153"/>
    <w:rsid w:val="00AA1F22"/>
    <w:rsid w:val="00AC5E11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57E9"/>
    <w:rsid w:val="00C37820"/>
    <w:rsid w:val="00C42125"/>
    <w:rsid w:val="00C455D1"/>
    <w:rsid w:val="00C62814"/>
    <w:rsid w:val="00C67B25"/>
    <w:rsid w:val="00C748F7"/>
    <w:rsid w:val="00C74937"/>
    <w:rsid w:val="00CA0069"/>
    <w:rsid w:val="00CB2599"/>
    <w:rsid w:val="00CD2139"/>
    <w:rsid w:val="00CD6848"/>
    <w:rsid w:val="00CE2D45"/>
    <w:rsid w:val="00CE5986"/>
    <w:rsid w:val="00D37F82"/>
    <w:rsid w:val="00D457B8"/>
    <w:rsid w:val="00D647EF"/>
    <w:rsid w:val="00D73137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B444D"/>
    <w:rsid w:val="00EE5C0D"/>
    <w:rsid w:val="00EF4792"/>
    <w:rsid w:val="00F02294"/>
    <w:rsid w:val="00F20CA3"/>
    <w:rsid w:val="00F30DE7"/>
    <w:rsid w:val="00F35F57"/>
    <w:rsid w:val="00F50467"/>
    <w:rsid w:val="00F562A0"/>
    <w:rsid w:val="00F57FA4"/>
    <w:rsid w:val="00FA02CB"/>
    <w:rsid w:val="00FA2177"/>
    <w:rsid w:val="00FA3560"/>
    <w:rsid w:val="00FB0783"/>
    <w:rsid w:val="00FB7A8B"/>
    <w:rsid w:val="00FC6ED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CD68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rsid w:val="00CD6848"/>
  </w:style>
  <w:style w:type="paragraph" w:customStyle="1" w:styleId="LSForComment">
    <w:name w:val="LSForComment"/>
    <w:basedOn w:val="LSForAction"/>
    <w:rsid w:val="00CD6848"/>
  </w:style>
  <w:style w:type="character" w:styleId="UnresolvedMention">
    <w:name w:val="Unresolved Mention"/>
    <w:basedOn w:val="DefaultParagraphFont"/>
    <w:uiPriority w:val="99"/>
    <w:semiHidden/>
    <w:unhideWhenUsed/>
    <w:rsid w:val="00CE2D45"/>
    <w:rPr>
      <w:color w:val="605E5C"/>
      <w:shd w:val="clear" w:color="auto" w:fill="E1DFDD"/>
    </w:rPr>
  </w:style>
  <w:style w:type="paragraph" w:customStyle="1" w:styleId="HTMLBody">
    <w:name w:val="HTML Body"/>
    <w:rsid w:val="00F20CA3"/>
    <w:pPr>
      <w:autoSpaceDE w:val="0"/>
      <w:autoSpaceDN w:val="0"/>
      <w:adjustRightInd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CA0069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27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handle.itu.int/11.1002/ls/sp16-sg2-oLS-00241.doc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asser.almarzouqi@tdra.gov.ae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70238E" w:rsidP="0070238E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70238E" w:rsidP="0070238E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50609"/>
    <w:rsid w:val="00061607"/>
    <w:rsid w:val="000E25BB"/>
    <w:rsid w:val="001A1C4C"/>
    <w:rsid w:val="00256D54"/>
    <w:rsid w:val="002612DE"/>
    <w:rsid w:val="002A0AE4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0238E"/>
    <w:rsid w:val="00726DDE"/>
    <w:rsid w:val="00731377"/>
    <w:rsid w:val="00747A76"/>
    <w:rsid w:val="007F55AB"/>
    <w:rsid w:val="00841C9F"/>
    <w:rsid w:val="008A6737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54C2F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8A6737"/>
    <w:rPr>
      <w:rFonts w:ascii="Times New Roman" w:hAnsi="Times New Roman"/>
      <w:color w:val="808080"/>
    </w:rPr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0747E8C3C0B94E57A2B87F941A299AA025">
    <w:name w:val="0747E8C3C0B94E57A2B87F941A299AA0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70238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 xsi:nil="true"/>
    <Abstract xmlns="3f6fad35-1f81-480e-a4e5-6e5474dcfb96">This Liaison Statement replies to SG2-LS241 on the Consented work item ITU-T Y.4477 (ex Y.IoT-sd-arch) "Framework of service interworking with device discovery and management in heterogeneous Internet of things environments"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sharepoint.v3"/>
    <ds:schemaRef ds:uri="3f6fad35-1f81-480e-a4e5-6e5474dcfb9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2951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Draft LS/o on ... [to ...] or Draft LS/o/r on ... (reply to ... - LS...) [to ...]</vt:lpstr>
      <vt:lpstr>Draft LS/o on ... [to ...] or Draft LS/o/r on ... (reply to ... - LS...) [to ...]</vt:lpstr>
    </vt:vector>
  </TitlesOfParts>
  <Manager>ITU-T</Manager>
  <Company>International Telecommunication Union (ITU)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... [to ...] or Draft LS/o/r on ... (reply to ... - LS...) [to ...]</dc:title>
  <dc:subject/>
  <dc:creator>ITU-T Study Group 20</dc:creator>
  <cp:keywords>Y.4477, Y.IoT-sd-arch</cp:keywords>
  <dc:description>SG20-TDXXX  For: Virtual, 11-21 October 2021_x000d_Document date: _x000d_Saved by ITU51014379 at 18:07:32 on 15.09.2021</dc:description>
  <cp:lastModifiedBy>Karen Hughes</cp:lastModifiedBy>
  <cp:revision>2</cp:revision>
  <cp:lastPrinted>2016-12-23T12:52:00Z</cp:lastPrinted>
  <dcterms:created xsi:type="dcterms:W3CDTF">2021-12-22T14:54:00Z</dcterms:created>
  <dcterms:modified xsi:type="dcterms:W3CDTF">2021-12-22T14:54:00Z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xx/20</vt:lpwstr>
  </property>
  <property fmtid="{D5CDD505-2E9C-101B-9397-08002B2CF9AE}" pid="6" name="Docdest">
    <vt:lpwstr>Virtual, 11-21 October 2021</vt:lpwstr>
  </property>
  <property fmtid="{D5CDD505-2E9C-101B-9397-08002B2CF9AE}" pid="7" name="Docauthor">
    <vt:lpwstr>ITU-T Study Group 20</vt:lpwstr>
  </property>
</Properties>
</file>