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7BD7ED82"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w:t>
            </w:r>
            <w:r w:rsidR="0023163C">
              <w:rPr>
                <w:rFonts w:ascii="Calibri" w:hAnsi="Calibri" w:cs="Calibri"/>
              </w:rPr>
              <w:t>8</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154B7FB8" w:rsidR="008F6222" w:rsidRPr="008F6222" w:rsidRDefault="00C14F60" w:rsidP="003672C5">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4F6EBDEC" w:rsidR="00101BF0" w:rsidRPr="00BF1D9C" w:rsidRDefault="008F6222" w:rsidP="00056523">
            <w:pPr>
              <w:pStyle w:val="OneM2M-FrontMatter"/>
              <w:rPr>
                <w:rFonts w:ascii="Calibri" w:hAnsi="Calibri" w:cs="Calibri"/>
              </w:rPr>
            </w:pPr>
            <w:r w:rsidRPr="008F6222">
              <w:rPr>
                <w:rFonts w:ascii="Calibri" w:hAnsi="Calibri" w:cs="Calibri"/>
                <w:lang w:val="en-GB"/>
              </w:rPr>
              <w:t>2020-</w:t>
            </w:r>
            <w:r w:rsidR="0023163C">
              <w:rPr>
                <w:rFonts w:ascii="Calibri" w:hAnsi="Calibri" w:cs="Calibri"/>
                <w:lang w:val="en-GB"/>
              </w:rPr>
              <w:t>12-02</w:t>
            </w:r>
            <w:r w:rsidRPr="008F6222">
              <w:rPr>
                <w:rFonts w:ascii="Calibri" w:hAnsi="Calibri" w:cs="Calibri"/>
                <w:lang w:val="en-GB"/>
              </w:rPr>
              <w:t xml:space="preserve"> </w:t>
            </w:r>
            <w:r w:rsidR="003672C5">
              <w:rPr>
                <w:rFonts w:ascii="Calibri" w:hAnsi="Calibri" w:cs="Calibri"/>
                <w:lang w:val="en-GB"/>
              </w:rPr>
              <w:t>~</w:t>
            </w:r>
            <w:r w:rsidRPr="008F6222">
              <w:rPr>
                <w:rFonts w:ascii="Calibri" w:hAnsi="Calibri" w:cs="Calibri"/>
                <w:lang w:val="en-GB"/>
              </w:rPr>
              <w:t xml:space="preserve"> 2020-</w:t>
            </w:r>
            <w:r w:rsidR="0023163C">
              <w:rPr>
                <w:rFonts w:ascii="Calibri" w:hAnsi="Calibri" w:cs="Calibri"/>
                <w:lang w:val="en-GB"/>
              </w:rPr>
              <w:t>12-18</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8C6C91">
              <w:rPr>
                <w:rFonts w:ascii="Calibri" w:hAnsi="Calibri" w:cs="Calibri"/>
              </w:rPr>
            </w:r>
            <w:r w:rsidR="008C6C9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8C6C91">
              <w:rPr>
                <w:rFonts w:ascii="Calibri" w:hAnsi="Calibri" w:cs="Calibri"/>
              </w:rPr>
            </w:r>
            <w:r w:rsidR="008C6C9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8C6C91">
              <w:rPr>
                <w:rFonts w:ascii="Calibri" w:hAnsi="Calibri" w:cs="Calibri"/>
              </w:rPr>
            </w:r>
            <w:r w:rsidR="008C6C9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8C6C91">
              <w:rPr>
                <w:rFonts w:ascii="Calibri" w:hAnsi="Calibri" w:cs="Calibri"/>
              </w:rPr>
            </w:r>
            <w:r w:rsidR="008C6C91">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bookmarkStart w:id="2" w:name="_GoBack"/>
      <w:bookmarkEnd w:id="2"/>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5965E75B"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8F6222">
        <w:t>6</w:t>
      </w:r>
      <w:r w:rsidR="00B0066D">
        <w:t xml:space="preserve"> </w:t>
      </w:r>
      <w:r w:rsidR="002033DA">
        <w:t>meeting</w:t>
      </w:r>
      <w:r w:rsidR="00295ABD">
        <w:t xml:space="preserve"> on </w:t>
      </w:r>
      <w:r w:rsidR="0023163C">
        <w:t>02 December</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49C056DC" w14:textId="77777777" w:rsidR="003200E0" w:rsidRPr="000E0877" w:rsidRDefault="003200E0" w:rsidP="003200E0">
      <w:pPr>
        <w:pStyle w:val="oneM2M-Normal"/>
        <w:rPr>
          <w:rStyle w:val="ac"/>
          <w:rFonts w:ascii="Arial" w:hAnsi="Arial" w:cs="Arial"/>
          <w:sz w:val="17"/>
          <w:szCs w:val="17"/>
          <w:shd w:val="clear" w:color="auto" w:fill="FFFFFF"/>
        </w:rPr>
      </w:pPr>
      <w:r w:rsidRPr="000E0877">
        <w:t xml:space="preserve">1. </w:t>
      </w:r>
      <w:r>
        <w:t>02 Dec</w:t>
      </w:r>
      <w:r w:rsidRPr="000E0877">
        <w:t xml:space="preserve"> (W</w:t>
      </w:r>
      <w:r>
        <w:t>ed</w:t>
      </w:r>
      <w:r w:rsidRPr="000E0877">
        <w:t xml:space="preserve">) 12:00~15:00 UTC </w:t>
      </w:r>
      <w:hyperlink r:id="rId12" w:history="1">
        <w:r w:rsidRPr="003200E0">
          <w:rPr>
            <w:rStyle w:val="ac"/>
          </w:rPr>
          <w:t>https://global.gotomeeting.com/join/381745341</w:t>
        </w:r>
      </w:hyperlink>
      <w:r>
        <w:rPr>
          <w:rFonts w:ascii="Arial" w:hAnsi="Arial" w:cs="Arial"/>
          <w:color w:val="3B3B39"/>
          <w:sz w:val="17"/>
          <w:szCs w:val="17"/>
          <w:shd w:val="clear" w:color="auto" w:fill="FFFFFF"/>
        </w:rPr>
        <w:t xml:space="preserve"> </w:t>
      </w:r>
    </w:p>
    <w:p w14:paraId="72D10CC3" w14:textId="77777777" w:rsidR="003200E0" w:rsidRPr="003200E0" w:rsidRDefault="003200E0" w:rsidP="003200E0">
      <w:pPr>
        <w:pStyle w:val="oneM2M-Normal"/>
        <w:rPr>
          <w:rStyle w:val="ac"/>
        </w:rPr>
      </w:pPr>
      <w:r w:rsidRPr="00AA4B30">
        <w:rPr>
          <w:lang w:val="fr-FR"/>
        </w:rPr>
        <w:t xml:space="preserve">2. </w:t>
      </w:r>
      <w:r>
        <w:rPr>
          <w:lang w:val="fr-FR"/>
        </w:rPr>
        <w:t xml:space="preserve">08 Dec </w:t>
      </w:r>
      <w:r w:rsidRPr="00AA4B30">
        <w:rPr>
          <w:lang w:val="fr-FR"/>
        </w:rPr>
        <w:t xml:space="preserve">(Tue) 12:00~15:00 UTC  </w:t>
      </w:r>
      <w:hyperlink r:id="rId13" w:history="1">
        <w:r w:rsidRPr="003200E0">
          <w:rPr>
            <w:rStyle w:val="ac"/>
          </w:rPr>
          <w:t>https://global.gotomeeting.com/join/117309357</w:t>
        </w:r>
      </w:hyperlink>
      <w:r w:rsidRPr="003200E0">
        <w:rPr>
          <w:rStyle w:val="ac"/>
        </w:rPr>
        <w:t xml:space="preserve"> </w:t>
      </w:r>
    </w:p>
    <w:p w14:paraId="6D726402" w14:textId="54090A69" w:rsidR="00BA27AA" w:rsidRPr="00A20CC7" w:rsidRDefault="003200E0" w:rsidP="003200E0">
      <w:pPr>
        <w:rPr>
          <w:rFonts w:eastAsia="맑은 고딕"/>
          <w:lang w:eastAsia="ko-KR"/>
        </w:rPr>
      </w:pPr>
      <w:r>
        <w:t xml:space="preserve">3. 17 Dec (Thu) 12:00~13:30 UTC </w:t>
      </w:r>
      <w:hyperlink r:id="rId14" w:history="1">
        <w:r w:rsidRPr="000F7AC0">
          <w:rPr>
            <w:rStyle w:val="ac"/>
          </w:rPr>
          <w:t>https://global.gotomeeting.com/join/294498645</w:t>
        </w:r>
      </w:hyperlink>
    </w:p>
    <w:p w14:paraId="6E3E2F49" w14:textId="39ACEA19"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3200E0" w14:paraId="34B39348" w14:textId="77777777" w:rsidTr="003200E0">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45D45CFA" w14:textId="77777777" w:rsidR="003200E0" w:rsidRPr="003200E0" w:rsidRDefault="008C6C91" w:rsidP="003200E0">
            <w:pPr>
              <w:pStyle w:val="oneM2M-Normal"/>
            </w:pPr>
            <w:hyperlink r:id="rId15" w:history="1">
              <w:r w:rsidR="003200E0" w:rsidRPr="003200E0">
                <w:rPr>
                  <w:rStyle w:val="ac"/>
                </w:rPr>
                <w:t>RDM-2020-0096</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EFFC1C0" w14:textId="77777777" w:rsidR="003200E0" w:rsidRPr="003200E0" w:rsidRDefault="008C6C91" w:rsidP="003200E0">
            <w:pPr>
              <w:pStyle w:val="oneM2M-Normal"/>
            </w:pPr>
            <w:hyperlink r:id="rId16" w:history="1">
              <w:r w:rsidR="003200E0" w:rsidRPr="003200E0">
                <w:rPr>
                  <w:rStyle w:val="ac"/>
                </w:rPr>
                <w:t>RDM_48 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34B8E846" w14:textId="77777777" w:rsidR="003200E0" w:rsidRPr="003200E0" w:rsidRDefault="003200E0" w:rsidP="003200E0">
            <w:r w:rsidRPr="003200E0">
              <w:t>RDM Chair</w:t>
            </w:r>
          </w:p>
        </w:tc>
      </w:tr>
      <w:tr w:rsidR="003200E0" w14:paraId="66DDF4CC" w14:textId="77777777" w:rsidTr="003200E0">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788ED60A" w14:textId="77777777" w:rsidR="003200E0" w:rsidRPr="003200E0" w:rsidRDefault="008C6C91" w:rsidP="003200E0">
            <w:pPr>
              <w:pStyle w:val="oneM2M-Normal"/>
            </w:pPr>
            <w:hyperlink r:id="rId17" w:history="1">
              <w:r w:rsidR="003200E0" w:rsidRPr="003200E0">
                <w:rPr>
                  <w:rStyle w:val="ac"/>
                </w:rPr>
                <w:t>RDM-2020-0097</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AB6287C" w14:textId="77777777" w:rsidR="003200E0" w:rsidRPr="003200E0" w:rsidRDefault="008C6C91" w:rsidP="003200E0">
            <w:pPr>
              <w:pStyle w:val="oneM2M-Normal"/>
            </w:pPr>
            <w:hyperlink r:id="rId18" w:history="1">
              <w:r w:rsidR="003200E0" w:rsidRPr="003200E0">
                <w:rPr>
                  <w:rStyle w:val="ac"/>
                </w:rPr>
                <w:t>RDM48_tdoc_allocation</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93BD16C" w14:textId="77777777" w:rsidR="003200E0" w:rsidRPr="003200E0" w:rsidRDefault="003200E0" w:rsidP="003200E0">
            <w:r w:rsidRPr="003200E0">
              <w:t>RDM Chair</w:t>
            </w:r>
          </w:p>
        </w:tc>
      </w:tr>
    </w:tbl>
    <w:p w14:paraId="51AB98FF" w14:textId="77777777" w:rsidR="00AA368F" w:rsidRDefault="00AA368F" w:rsidP="00AA368F">
      <w:r w:rsidRPr="00E74205">
        <w:t>The</w:t>
      </w:r>
      <w:r>
        <w:t xml:space="preserve"> RDM Document Allocation will be updated throughout the technical plenary weeks.</w:t>
      </w:r>
    </w:p>
    <w:p w14:paraId="5E89BDB5" w14:textId="6D44A2A2" w:rsidR="00ED17B3" w:rsidRPr="00B12E9C" w:rsidRDefault="00B0066D" w:rsidP="00056523">
      <w:pPr>
        <w:pStyle w:val="ContributionStatus"/>
      </w:pPr>
      <w:r>
        <w:t>RDM</w:t>
      </w:r>
      <w:r w:rsidR="00226965" w:rsidRPr="00B12E9C">
        <w:t>-</w:t>
      </w:r>
      <w:r w:rsidR="009D40B7">
        <w:t>2020-00</w:t>
      </w:r>
      <w:r w:rsidR="003200E0">
        <w:t>96</w:t>
      </w:r>
      <w:r w:rsidR="009D40B7">
        <w:t xml:space="preserve"> </w:t>
      </w:r>
      <w:r w:rsidR="00ED17B3" w:rsidRPr="00B12E9C">
        <w:t xml:space="preserve">was </w:t>
      </w:r>
      <w:r w:rsidR="001172F1">
        <w:t>AGREED</w:t>
      </w:r>
    </w:p>
    <w:p w14:paraId="653FB27A" w14:textId="767011AF"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3200E0" w14:paraId="249BF2D6" w14:textId="77777777" w:rsidTr="003200E0">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53D1FA5" w14:textId="77777777" w:rsidR="003200E0" w:rsidRPr="003200E0" w:rsidRDefault="008C6C91" w:rsidP="003200E0">
            <w:pPr>
              <w:pStyle w:val="oneM2M-Normal"/>
            </w:pPr>
            <w:hyperlink r:id="rId19" w:history="1">
              <w:r w:rsidR="003200E0" w:rsidRPr="003200E0">
                <w:rPr>
                  <w:rStyle w:val="ac"/>
                </w:rPr>
                <w:t>RDM-2020-0089</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4F3A4CE" w14:textId="77777777" w:rsidR="003200E0" w:rsidRPr="003200E0" w:rsidRDefault="008C6C91" w:rsidP="003200E0">
            <w:pPr>
              <w:pStyle w:val="oneM2M-Normal"/>
            </w:pPr>
            <w:hyperlink r:id="rId20" w:history="1">
              <w:r w:rsidR="003200E0" w:rsidRPr="003200E0">
                <w:rPr>
                  <w:rStyle w:val="ac"/>
                </w:rPr>
                <w:t>RDM 47.1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2063E96" w14:textId="77777777" w:rsidR="003200E0" w:rsidRPr="003200E0" w:rsidRDefault="003200E0" w:rsidP="003200E0">
            <w:r w:rsidRPr="003200E0">
              <w:t>Secretary (Peter J. Kim)</w:t>
            </w:r>
          </w:p>
        </w:tc>
      </w:tr>
    </w:tbl>
    <w:p w14:paraId="2392E944" w14:textId="0EBFFCDD" w:rsidR="00630F30" w:rsidRDefault="00B0066D" w:rsidP="008C73F2">
      <w:pPr>
        <w:pStyle w:val="ContributionStatus"/>
        <w:spacing w:after="0"/>
      </w:pPr>
      <w:r w:rsidRPr="003F4500">
        <w:t>RDM-</w:t>
      </w:r>
      <w:r w:rsidR="003F4500" w:rsidRPr="003F4500">
        <w:t>2020-00</w:t>
      </w:r>
      <w:r w:rsidR="003200E0">
        <w:t>8</w:t>
      </w:r>
      <w:r w:rsidR="00AA368F">
        <w:t>9</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p w14:paraId="550DD6FF" w14:textId="77777777" w:rsidR="00AA368F" w:rsidRPr="00AA368F" w:rsidRDefault="00AA368F" w:rsidP="00AA368F">
      <w:pPr>
        <w:pStyle w:val="Agenda1"/>
        <w:rPr>
          <w:sz w:val="24"/>
          <w:lang w:val="en-GB"/>
        </w:rPr>
      </w:pPr>
      <w:r w:rsidRPr="00AA368F">
        <w:rPr>
          <w:sz w:val="24"/>
          <w:lang w:val="en-GB"/>
        </w:rPr>
        <w:t>4.1 WI Status</w:t>
      </w:r>
    </w:p>
    <w:p w14:paraId="716236E5" w14:textId="77777777" w:rsidR="003200E0" w:rsidRPr="003200E0" w:rsidRDefault="003200E0" w:rsidP="003200E0">
      <w:pPr>
        <w:pStyle w:val="Agenda1"/>
        <w:spacing w:before="0"/>
        <w:rPr>
          <w:b w:val="0"/>
          <w:bCs/>
          <w:lang w:val="en-GB"/>
        </w:rPr>
      </w:pPr>
      <w:r w:rsidRPr="003200E0">
        <w:rPr>
          <w:b w:val="0"/>
          <w:bCs/>
          <w:lang w:val="en-GB"/>
        </w:rPr>
        <w:t xml:space="preserve">WI-0015 - oneM2M Use Case Continuation </w:t>
      </w:r>
    </w:p>
    <w:p w14:paraId="5FE0EB45" w14:textId="77777777" w:rsidR="003200E0" w:rsidRPr="003200E0" w:rsidRDefault="003200E0" w:rsidP="003200E0">
      <w:pPr>
        <w:pStyle w:val="Agenda1"/>
        <w:spacing w:before="0"/>
        <w:rPr>
          <w:b w:val="0"/>
          <w:bCs/>
          <w:lang w:val="en-GB"/>
        </w:rPr>
      </w:pPr>
      <w:r w:rsidRPr="003200E0">
        <w:rPr>
          <w:b w:val="0"/>
          <w:bCs/>
          <w:lang w:val="en-GB"/>
        </w:rPr>
        <w:t>WI-0070 - Public Warning Service Enabler (approval at TP48)</w:t>
      </w:r>
    </w:p>
    <w:p w14:paraId="52AEAE7A" w14:textId="77777777" w:rsidR="003200E0" w:rsidRPr="003200E0" w:rsidRDefault="003200E0" w:rsidP="003200E0">
      <w:pPr>
        <w:pStyle w:val="Agenda1"/>
        <w:spacing w:before="0"/>
        <w:rPr>
          <w:b w:val="0"/>
          <w:bCs/>
          <w:lang w:val="en-GB"/>
        </w:rPr>
      </w:pPr>
      <w:r w:rsidRPr="003200E0">
        <w:rPr>
          <w:b w:val="0"/>
          <w:bCs/>
          <w:lang w:val="en-GB"/>
        </w:rPr>
        <w:t>WI-0084 - SDT based Information Model and Mapping for Vert. Ind. 95% (approval at TP48)</w:t>
      </w:r>
    </w:p>
    <w:p w14:paraId="12685431" w14:textId="77777777" w:rsidR="003200E0" w:rsidRPr="003200E0" w:rsidRDefault="003200E0" w:rsidP="003200E0">
      <w:pPr>
        <w:pStyle w:val="Agenda1"/>
        <w:spacing w:before="0"/>
        <w:rPr>
          <w:b w:val="0"/>
          <w:bCs/>
          <w:lang w:val="en-GB"/>
        </w:rPr>
      </w:pPr>
      <w:r w:rsidRPr="003200E0">
        <w:rPr>
          <w:b w:val="0"/>
          <w:bCs/>
          <w:lang w:val="en-GB"/>
        </w:rPr>
        <w:t>WI-0092 - Railway Domain Enablement 70%</w:t>
      </w:r>
    </w:p>
    <w:p w14:paraId="4772956C" w14:textId="54F42643" w:rsidR="003200E0" w:rsidRPr="003200E0" w:rsidRDefault="003200E0" w:rsidP="003200E0">
      <w:pPr>
        <w:pStyle w:val="Agenda1"/>
        <w:spacing w:before="0"/>
        <w:rPr>
          <w:b w:val="0"/>
          <w:bCs/>
          <w:lang w:val="en-GB"/>
        </w:rPr>
      </w:pPr>
      <w:r w:rsidRPr="003200E0">
        <w:rPr>
          <w:b w:val="0"/>
          <w:bCs/>
          <w:lang w:val="en-GB"/>
        </w:rPr>
        <w:t>WI-0094 - Ontologies for Smart City Services 40%</w:t>
      </w:r>
    </w:p>
    <w:p w14:paraId="11DB1DDD" w14:textId="77777777" w:rsidR="003200E0" w:rsidRPr="003200E0" w:rsidRDefault="003200E0" w:rsidP="003200E0">
      <w:pPr>
        <w:pStyle w:val="Agenda1"/>
        <w:spacing w:before="0"/>
        <w:rPr>
          <w:b w:val="0"/>
          <w:bCs/>
          <w:lang w:val="en-GB"/>
        </w:rPr>
      </w:pPr>
      <w:r w:rsidRPr="003200E0">
        <w:rPr>
          <w:b w:val="0"/>
          <w:bCs/>
          <w:lang w:val="en-GB"/>
        </w:rPr>
        <w:t>WI-0098 - IoT for Smart Lifts 40%</w:t>
      </w:r>
    </w:p>
    <w:p w14:paraId="1E1561A8" w14:textId="77777777" w:rsidR="003200E0" w:rsidRPr="003200E0" w:rsidRDefault="003200E0" w:rsidP="003200E0">
      <w:pPr>
        <w:pStyle w:val="Agenda1"/>
        <w:spacing w:before="0"/>
        <w:rPr>
          <w:b w:val="0"/>
          <w:bCs/>
          <w:lang w:val="en-GB"/>
        </w:rPr>
      </w:pPr>
      <w:r w:rsidRPr="003200E0">
        <w:rPr>
          <w:b w:val="0"/>
          <w:bCs/>
          <w:lang w:val="en-GB"/>
        </w:rPr>
        <w:t>WI-0099 - Management Object Migration 50%</w:t>
      </w:r>
    </w:p>
    <w:p w14:paraId="73F2EE11" w14:textId="2557D5A4" w:rsidR="00AA368F" w:rsidRDefault="00AA368F" w:rsidP="00AA368F">
      <w:pPr>
        <w:pStyle w:val="Agenda1"/>
        <w:spacing w:after="240"/>
        <w:rPr>
          <w:sz w:val="24"/>
          <w:lang w:val="en-GB"/>
        </w:rPr>
      </w:pPr>
      <w:r w:rsidRPr="00AA368F">
        <w:rPr>
          <w:sz w:val="24"/>
          <w:lang w:val="en-GB"/>
        </w:rPr>
        <w:t>4.2 TS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2324"/>
        <w:gridCol w:w="709"/>
        <w:gridCol w:w="708"/>
        <w:gridCol w:w="709"/>
        <w:gridCol w:w="2552"/>
        <w:gridCol w:w="1275"/>
      </w:tblGrid>
      <w:tr w:rsidR="003200E0" w:rsidRPr="00487DE6" w14:paraId="18963C6F" w14:textId="77777777" w:rsidTr="003200E0">
        <w:tc>
          <w:tcPr>
            <w:tcW w:w="772" w:type="dxa"/>
            <w:shd w:val="clear" w:color="auto" w:fill="BFBFBF" w:themeFill="background1" w:themeFillShade="BF"/>
          </w:tcPr>
          <w:p w14:paraId="6F044BD7"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TS</w:t>
            </w:r>
          </w:p>
        </w:tc>
        <w:tc>
          <w:tcPr>
            <w:tcW w:w="2324" w:type="dxa"/>
            <w:shd w:val="clear" w:color="auto" w:fill="BFBFBF" w:themeFill="background1" w:themeFillShade="BF"/>
          </w:tcPr>
          <w:p w14:paraId="12DE75E3"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t>Title</w:t>
            </w:r>
          </w:p>
        </w:tc>
        <w:tc>
          <w:tcPr>
            <w:tcW w:w="709" w:type="dxa"/>
            <w:shd w:val="clear" w:color="auto" w:fill="BFBFBF" w:themeFill="background1" w:themeFillShade="BF"/>
          </w:tcPr>
          <w:p w14:paraId="7B5D45D3"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Rel-5</w:t>
            </w:r>
          </w:p>
        </w:tc>
        <w:tc>
          <w:tcPr>
            <w:tcW w:w="708" w:type="dxa"/>
            <w:shd w:val="clear" w:color="auto" w:fill="BFBFBF" w:themeFill="background1" w:themeFillShade="BF"/>
          </w:tcPr>
          <w:p w14:paraId="444CB0FB"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Rel-4</w:t>
            </w:r>
          </w:p>
        </w:tc>
        <w:tc>
          <w:tcPr>
            <w:tcW w:w="709" w:type="dxa"/>
            <w:shd w:val="clear" w:color="auto" w:fill="BFBFBF" w:themeFill="background1" w:themeFillShade="BF"/>
          </w:tcPr>
          <w:p w14:paraId="4D2E5471"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Rel-3</w:t>
            </w:r>
          </w:p>
        </w:tc>
        <w:tc>
          <w:tcPr>
            <w:tcW w:w="2552" w:type="dxa"/>
            <w:shd w:val="clear" w:color="auto" w:fill="BFBFBF" w:themeFill="background1" w:themeFillShade="BF"/>
          </w:tcPr>
          <w:p w14:paraId="056A42EE"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t>Rapporteur</w:t>
            </w:r>
          </w:p>
        </w:tc>
        <w:tc>
          <w:tcPr>
            <w:tcW w:w="1275" w:type="dxa"/>
            <w:shd w:val="clear" w:color="auto" w:fill="BFBFBF" w:themeFill="background1" w:themeFillShade="BF"/>
          </w:tcPr>
          <w:p w14:paraId="589649B3"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t>Comment</w:t>
            </w:r>
          </w:p>
        </w:tc>
      </w:tr>
      <w:tr w:rsidR="003200E0" w:rsidRPr="00350202" w14:paraId="41EC0289" w14:textId="77777777" w:rsidTr="003200E0">
        <w:tc>
          <w:tcPr>
            <w:tcW w:w="772" w:type="dxa"/>
            <w:shd w:val="clear" w:color="auto" w:fill="auto"/>
          </w:tcPr>
          <w:p w14:paraId="56993116"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TS-0002</w:t>
            </w:r>
          </w:p>
        </w:tc>
        <w:tc>
          <w:tcPr>
            <w:tcW w:w="2324" w:type="dxa"/>
            <w:shd w:val="clear" w:color="auto" w:fill="auto"/>
          </w:tcPr>
          <w:p w14:paraId="4DFCECC3"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 xml:space="preserve">Requirements </w:t>
            </w:r>
          </w:p>
        </w:tc>
        <w:tc>
          <w:tcPr>
            <w:tcW w:w="709" w:type="dxa"/>
          </w:tcPr>
          <w:p w14:paraId="7B13D186"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new</w:t>
            </w:r>
          </w:p>
        </w:tc>
        <w:tc>
          <w:tcPr>
            <w:tcW w:w="708" w:type="dxa"/>
            <w:shd w:val="clear" w:color="auto" w:fill="auto"/>
          </w:tcPr>
          <w:p w14:paraId="4259F5F8"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4.7.0</w:t>
            </w:r>
          </w:p>
        </w:tc>
        <w:tc>
          <w:tcPr>
            <w:tcW w:w="709" w:type="dxa"/>
            <w:shd w:val="clear" w:color="auto" w:fill="auto"/>
          </w:tcPr>
          <w:p w14:paraId="103E0157"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3.1.2</w:t>
            </w:r>
          </w:p>
        </w:tc>
        <w:tc>
          <w:tcPr>
            <w:tcW w:w="2552" w:type="dxa"/>
          </w:tcPr>
          <w:p w14:paraId="35C61CB4"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Shane He, Nokia</w:t>
            </w:r>
          </w:p>
        </w:tc>
        <w:tc>
          <w:tcPr>
            <w:tcW w:w="1275" w:type="dxa"/>
            <w:shd w:val="clear" w:color="auto" w:fill="auto"/>
          </w:tcPr>
          <w:p w14:paraId="0C4804C7"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p>
        </w:tc>
      </w:tr>
      <w:tr w:rsidR="003200E0" w:rsidRPr="00F57EEC" w14:paraId="3F69818E" w14:textId="77777777" w:rsidTr="003200E0">
        <w:tc>
          <w:tcPr>
            <w:tcW w:w="772" w:type="dxa"/>
            <w:shd w:val="clear" w:color="auto" w:fill="auto"/>
          </w:tcPr>
          <w:p w14:paraId="162A1D1C"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TS-0023</w:t>
            </w:r>
          </w:p>
        </w:tc>
        <w:tc>
          <w:tcPr>
            <w:tcW w:w="2324" w:type="dxa"/>
            <w:shd w:val="clear" w:color="auto" w:fill="auto"/>
          </w:tcPr>
          <w:p w14:paraId="68AB7EC1"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SDT based Information Model &amp; Mapping for Vertical Industries</w:t>
            </w:r>
          </w:p>
        </w:tc>
        <w:tc>
          <w:tcPr>
            <w:tcW w:w="709" w:type="dxa"/>
          </w:tcPr>
          <w:p w14:paraId="162AAC2D"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w:t>
            </w:r>
          </w:p>
        </w:tc>
        <w:tc>
          <w:tcPr>
            <w:tcW w:w="708" w:type="dxa"/>
            <w:shd w:val="clear" w:color="auto" w:fill="auto"/>
          </w:tcPr>
          <w:p w14:paraId="7E1BE9B3"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4.4.1</w:t>
            </w:r>
          </w:p>
        </w:tc>
        <w:tc>
          <w:tcPr>
            <w:tcW w:w="709" w:type="dxa"/>
            <w:shd w:val="clear" w:color="auto" w:fill="auto"/>
          </w:tcPr>
          <w:p w14:paraId="0FE17071"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3.9.0</w:t>
            </w:r>
          </w:p>
        </w:tc>
        <w:tc>
          <w:tcPr>
            <w:tcW w:w="2552" w:type="dxa"/>
          </w:tcPr>
          <w:p w14:paraId="56A34EA1"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Andreas Kraft, DT &amp; Andrew Min-gyu Han, Hansung University</w:t>
            </w:r>
          </w:p>
        </w:tc>
        <w:tc>
          <w:tcPr>
            <w:tcW w:w="1275" w:type="dxa"/>
            <w:shd w:val="clear" w:color="auto" w:fill="auto"/>
          </w:tcPr>
          <w:p w14:paraId="520C5D70"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p>
        </w:tc>
      </w:tr>
      <w:tr w:rsidR="003200E0" w:rsidRPr="00F57EEC" w14:paraId="04F4C380" w14:textId="77777777" w:rsidTr="003200E0">
        <w:tc>
          <w:tcPr>
            <w:tcW w:w="772" w:type="dxa"/>
            <w:shd w:val="clear" w:color="auto" w:fill="auto"/>
          </w:tcPr>
          <w:p w14:paraId="4D9C05B1"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TS-0037</w:t>
            </w:r>
          </w:p>
        </w:tc>
        <w:tc>
          <w:tcPr>
            <w:tcW w:w="2324" w:type="dxa"/>
            <w:shd w:val="clear" w:color="auto" w:fill="auto"/>
          </w:tcPr>
          <w:p w14:paraId="759340B9"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IoT Public Warning Service Enablement</w:t>
            </w:r>
          </w:p>
        </w:tc>
        <w:tc>
          <w:tcPr>
            <w:tcW w:w="709" w:type="dxa"/>
          </w:tcPr>
          <w:p w14:paraId="2D26E8DA"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w:t>
            </w:r>
          </w:p>
        </w:tc>
        <w:tc>
          <w:tcPr>
            <w:tcW w:w="708" w:type="dxa"/>
            <w:shd w:val="clear" w:color="auto" w:fill="auto"/>
          </w:tcPr>
          <w:p w14:paraId="48BFBF8C"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0.0.1</w:t>
            </w:r>
          </w:p>
        </w:tc>
        <w:tc>
          <w:tcPr>
            <w:tcW w:w="709" w:type="dxa"/>
            <w:shd w:val="clear" w:color="auto" w:fill="auto"/>
          </w:tcPr>
          <w:p w14:paraId="7F243B37"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 xml:space="preserve">- </w:t>
            </w:r>
          </w:p>
        </w:tc>
        <w:tc>
          <w:tcPr>
            <w:tcW w:w="2552" w:type="dxa"/>
          </w:tcPr>
          <w:p w14:paraId="2C00B99F"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TaeHyun Kim, SyncTechno</w:t>
            </w:r>
          </w:p>
        </w:tc>
        <w:tc>
          <w:tcPr>
            <w:tcW w:w="1275" w:type="dxa"/>
            <w:shd w:val="clear" w:color="auto" w:fill="auto"/>
          </w:tcPr>
          <w:p w14:paraId="32DDE05B"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 xml:space="preserve">Approved </w:t>
            </w:r>
          </w:p>
        </w:tc>
      </w:tr>
    </w:tbl>
    <w:p w14:paraId="022F288C" w14:textId="763B5E79" w:rsidR="00AA368F" w:rsidRPr="00AA368F" w:rsidRDefault="00AA368F" w:rsidP="00AA368F">
      <w:pPr>
        <w:pStyle w:val="Agenda1"/>
        <w:spacing w:after="240"/>
        <w:rPr>
          <w:sz w:val="24"/>
          <w:lang w:val="en-GB"/>
        </w:rPr>
      </w:pPr>
      <w:r w:rsidRPr="00AA368F">
        <w:rPr>
          <w:sz w:val="24"/>
          <w:lang w:val="en-GB"/>
        </w:rPr>
        <w:t>4.3 TR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2252"/>
        <w:gridCol w:w="709"/>
        <w:gridCol w:w="708"/>
        <w:gridCol w:w="709"/>
        <w:gridCol w:w="2552"/>
        <w:gridCol w:w="1275"/>
      </w:tblGrid>
      <w:tr w:rsidR="003200E0" w:rsidRPr="00487DE6" w14:paraId="7D8B1622" w14:textId="77777777" w:rsidTr="003200E0">
        <w:tc>
          <w:tcPr>
            <w:tcW w:w="844" w:type="dxa"/>
            <w:shd w:val="clear" w:color="auto" w:fill="BFBFBF" w:themeFill="background1" w:themeFillShade="BF"/>
          </w:tcPr>
          <w:p w14:paraId="756348AF"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lastRenderedPageBreak/>
              <w:t>TR</w:t>
            </w:r>
          </w:p>
        </w:tc>
        <w:tc>
          <w:tcPr>
            <w:tcW w:w="2252" w:type="dxa"/>
            <w:shd w:val="clear" w:color="auto" w:fill="BFBFBF" w:themeFill="background1" w:themeFillShade="BF"/>
          </w:tcPr>
          <w:p w14:paraId="7CE855A2"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t>Title</w:t>
            </w:r>
          </w:p>
        </w:tc>
        <w:tc>
          <w:tcPr>
            <w:tcW w:w="709" w:type="dxa"/>
            <w:shd w:val="clear" w:color="auto" w:fill="BFBFBF" w:themeFill="background1" w:themeFillShade="BF"/>
          </w:tcPr>
          <w:p w14:paraId="782A35FD"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Rel-5</w:t>
            </w:r>
          </w:p>
        </w:tc>
        <w:tc>
          <w:tcPr>
            <w:tcW w:w="708" w:type="dxa"/>
            <w:shd w:val="clear" w:color="auto" w:fill="BFBFBF" w:themeFill="background1" w:themeFillShade="BF"/>
          </w:tcPr>
          <w:p w14:paraId="06661AC8"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Rel-4</w:t>
            </w:r>
          </w:p>
        </w:tc>
        <w:tc>
          <w:tcPr>
            <w:tcW w:w="709" w:type="dxa"/>
            <w:shd w:val="clear" w:color="auto" w:fill="BFBFBF" w:themeFill="background1" w:themeFillShade="BF"/>
          </w:tcPr>
          <w:p w14:paraId="161E257A" w14:textId="77777777" w:rsidR="003200E0" w:rsidRPr="003200E0" w:rsidRDefault="003200E0" w:rsidP="003200E0">
            <w:pPr>
              <w:pStyle w:val="oneM2M-Heading2"/>
              <w:keepLines w:val="0"/>
              <w:spacing w:before="0"/>
              <w:ind w:left="0" w:firstLine="0"/>
              <w:jc w:val="center"/>
              <w:rPr>
                <w:b/>
                <w:bCs/>
                <w:i w:val="0"/>
                <w:iCs/>
                <w:color w:val="auto"/>
                <w:sz w:val="21"/>
                <w:szCs w:val="21"/>
                <w:lang w:val="fr-FR"/>
              </w:rPr>
            </w:pPr>
            <w:r w:rsidRPr="003200E0">
              <w:rPr>
                <w:b/>
                <w:bCs/>
                <w:i w:val="0"/>
                <w:iCs/>
                <w:color w:val="auto"/>
                <w:sz w:val="21"/>
                <w:szCs w:val="21"/>
                <w:lang w:val="fr-FR"/>
              </w:rPr>
              <w:t>Rel-3</w:t>
            </w:r>
          </w:p>
        </w:tc>
        <w:tc>
          <w:tcPr>
            <w:tcW w:w="2552" w:type="dxa"/>
            <w:shd w:val="clear" w:color="auto" w:fill="BFBFBF" w:themeFill="background1" w:themeFillShade="BF"/>
          </w:tcPr>
          <w:p w14:paraId="1D90835A"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t>Rapporteur</w:t>
            </w:r>
          </w:p>
        </w:tc>
        <w:tc>
          <w:tcPr>
            <w:tcW w:w="1275" w:type="dxa"/>
            <w:shd w:val="clear" w:color="auto" w:fill="BFBFBF" w:themeFill="background1" w:themeFillShade="BF"/>
          </w:tcPr>
          <w:p w14:paraId="4C0BD8DB" w14:textId="77777777" w:rsidR="003200E0" w:rsidRPr="003200E0" w:rsidRDefault="003200E0" w:rsidP="003200E0">
            <w:pPr>
              <w:pStyle w:val="oneM2M-Heading2"/>
              <w:keepLines w:val="0"/>
              <w:spacing w:before="0"/>
              <w:ind w:left="0" w:firstLine="0"/>
              <w:rPr>
                <w:b/>
                <w:bCs/>
                <w:i w:val="0"/>
                <w:iCs/>
                <w:color w:val="auto"/>
                <w:sz w:val="21"/>
                <w:szCs w:val="21"/>
                <w:lang w:val="fr-FR"/>
              </w:rPr>
            </w:pPr>
            <w:r w:rsidRPr="003200E0">
              <w:rPr>
                <w:b/>
                <w:bCs/>
                <w:i w:val="0"/>
                <w:iCs/>
                <w:color w:val="auto"/>
                <w:sz w:val="21"/>
                <w:szCs w:val="21"/>
                <w:lang w:val="fr-FR"/>
              </w:rPr>
              <w:t>Comment</w:t>
            </w:r>
          </w:p>
        </w:tc>
      </w:tr>
      <w:tr w:rsidR="003200E0" w:rsidRPr="00B13233" w14:paraId="13B9F584" w14:textId="77777777" w:rsidTr="003200E0">
        <w:tc>
          <w:tcPr>
            <w:tcW w:w="844" w:type="dxa"/>
            <w:shd w:val="clear" w:color="auto" w:fill="auto"/>
          </w:tcPr>
          <w:p w14:paraId="5BDD089E"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TR-0001</w:t>
            </w:r>
          </w:p>
        </w:tc>
        <w:tc>
          <w:tcPr>
            <w:tcW w:w="2252" w:type="dxa"/>
            <w:shd w:val="clear" w:color="auto" w:fill="auto"/>
          </w:tcPr>
          <w:p w14:paraId="49A06F63"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Use Cases Collection</w:t>
            </w:r>
          </w:p>
        </w:tc>
        <w:tc>
          <w:tcPr>
            <w:tcW w:w="709" w:type="dxa"/>
          </w:tcPr>
          <w:p w14:paraId="2ADE089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p>
        </w:tc>
        <w:tc>
          <w:tcPr>
            <w:tcW w:w="708" w:type="dxa"/>
            <w:shd w:val="clear" w:color="auto" w:fill="auto"/>
          </w:tcPr>
          <w:p w14:paraId="22FBC08D"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4.4.0</w:t>
            </w:r>
          </w:p>
        </w:tc>
        <w:tc>
          <w:tcPr>
            <w:tcW w:w="709" w:type="dxa"/>
            <w:shd w:val="clear" w:color="auto" w:fill="auto"/>
          </w:tcPr>
          <w:p w14:paraId="2F16B03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3.1.1</w:t>
            </w:r>
          </w:p>
        </w:tc>
        <w:tc>
          <w:tcPr>
            <w:tcW w:w="2552" w:type="dxa"/>
          </w:tcPr>
          <w:p w14:paraId="1472593D"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Massimo Vanetti (SBS), Shane He(Nokia)</w:t>
            </w:r>
          </w:p>
        </w:tc>
        <w:tc>
          <w:tcPr>
            <w:tcW w:w="1275" w:type="dxa"/>
            <w:shd w:val="clear" w:color="auto" w:fill="auto"/>
          </w:tcPr>
          <w:p w14:paraId="01D6424B"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p>
        </w:tc>
      </w:tr>
      <w:tr w:rsidR="003200E0" w:rsidRPr="008E25DB" w14:paraId="0A10CD7D" w14:textId="77777777" w:rsidTr="003200E0">
        <w:tc>
          <w:tcPr>
            <w:tcW w:w="844" w:type="dxa"/>
            <w:shd w:val="clear" w:color="auto" w:fill="auto"/>
          </w:tcPr>
          <w:p w14:paraId="600C7A42"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TR-0026</w:t>
            </w:r>
          </w:p>
        </w:tc>
        <w:tc>
          <w:tcPr>
            <w:tcW w:w="2252" w:type="dxa"/>
            <w:shd w:val="clear" w:color="auto" w:fill="auto"/>
          </w:tcPr>
          <w:p w14:paraId="59BB1463"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Vehicular Domain Enablement</w:t>
            </w:r>
          </w:p>
        </w:tc>
        <w:tc>
          <w:tcPr>
            <w:tcW w:w="709" w:type="dxa"/>
          </w:tcPr>
          <w:p w14:paraId="7909EEB5"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p>
        </w:tc>
        <w:tc>
          <w:tcPr>
            <w:tcW w:w="708" w:type="dxa"/>
            <w:shd w:val="clear" w:color="auto" w:fill="auto"/>
          </w:tcPr>
          <w:p w14:paraId="0D17804E"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4.8.0</w:t>
            </w:r>
          </w:p>
        </w:tc>
        <w:tc>
          <w:tcPr>
            <w:tcW w:w="709" w:type="dxa"/>
            <w:shd w:val="clear" w:color="auto" w:fill="auto"/>
          </w:tcPr>
          <w:p w14:paraId="59A1EF3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3.0.1</w:t>
            </w:r>
          </w:p>
        </w:tc>
        <w:tc>
          <w:tcPr>
            <w:tcW w:w="2552" w:type="dxa"/>
          </w:tcPr>
          <w:p w14:paraId="34626094"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Kenichi Yamamoto, KDDI</w:t>
            </w:r>
          </w:p>
        </w:tc>
        <w:tc>
          <w:tcPr>
            <w:tcW w:w="1275" w:type="dxa"/>
            <w:shd w:val="clear" w:color="auto" w:fill="auto"/>
          </w:tcPr>
          <w:p w14:paraId="3D1FDA91"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p>
        </w:tc>
      </w:tr>
      <w:tr w:rsidR="003200E0" w:rsidRPr="008E25DB" w14:paraId="3200E288" w14:textId="77777777" w:rsidTr="003200E0">
        <w:tc>
          <w:tcPr>
            <w:tcW w:w="844" w:type="dxa"/>
            <w:shd w:val="clear" w:color="auto" w:fill="auto"/>
          </w:tcPr>
          <w:p w14:paraId="41A7DB99"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TR-0046</w:t>
            </w:r>
          </w:p>
        </w:tc>
        <w:tc>
          <w:tcPr>
            <w:tcW w:w="2252" w:type="dxa"/>
            <w:shd w:val="clear" w:color="auto" w:fill="auto"/>
          </w:tcPr>
          <w:p w14:paraId="5FA05658"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Study on Public Warning Service Enabler</w:t>
            </w:r>
          </w:p>
        </w:tc>
        <w:tc>
          <w:tcPr>
            <w:tcW w:w="709" w:type="dxa"/>
          </w:tcPr>
          <w:p w14:paraId="251D5F0A"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p>
        </w:tc>
        <w:tc>
          <w:tcPr>
            <w:tcW w:w="708" w:type="dxa"/>
            <w:shd w:val="clear" w:color="auto" w:fill="auto"/>
          </w:tcPr>
          <w:p w14:paraId="72D3B9C7"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0.9.0</w:t>
            </w:r>
          </w:p>
        </w:tc>
        <w:tc>
          <w:tcPr>
            <w:tcW w:w="709" w:type="dxa"/>
            <w:shd w:val="clear" w:color="auto" w:fill="auto"/>
          </w:tcPr>
          <w:p w14:paraId="3F8AFB82"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w:t>
            </w:r>
          </w:p>
        </w:tc>
        <w:tc>
          <w:tcPr>
            <w:tcW w:w="2552" w:type="dxa"/>
          </w:tcPr>
          <w:p w14:paraId="51DF799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SeungMyeong JEONG, KETI &amp; TaeHyun KIM, SyncTechno Inc.</w:t>
            </w:r>
          </w:p>
        </w:tc>
        <w:tc>
          <w:tcPr>
            <w:tcW w:w="1275" w:type="dxa"/>
            <w:shd w:val="clear" w:color="auto" w:fill="auto"/>
          </w:tcPr>
          <w:p w14:paraId="0547E3F5"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 xml:space="preserve">Approved </w:t>
            </w:r>
          </w:p>
        </w:tc>
      </w:tr>
      <w:tr w:rsidR="003200E0" w:rsidRPr="008E25DB" w14:paraId="3CAFEBF3" w14:textId="77777777" w:rsidTr="003200E0">
        <w:trPr>
          <w:trHeight w:val="463"/>
        </w:trPr>
        <w:tc>
          <w:tcPr>
            <w:tcW w:w="844" w:type="dxa"/>
            <w:shd w:val="clear" w:color="auto" w:fill="auto"/>
          </w:tcPr>
          <w:p w14:paraId="66FF3B8B"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TR-0049</w:t>
            </w:r>
          </w:p>
        </w:tc>
        <w:tc>
          <w:tcPr>
            <w:tcW w:w="2252" w:type="dxa"/>
            <w:shd w:val="clear" w:color="auto" w:fill="auto"/>
          </w:tcPr>
          <w:p w14:paraId="689C2FEA"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Industrial Domain Information Model Mapping and Semantics Support</w:t>
            </w:r>
          </w:p>
        </w:tc>
        <w:tc>
          <w:tcPr>
            <w:tcW w:w="709" w:type="dxa"/>
          </w:tcPr>
          <w:p w14:paraId="4AE71DD7"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p>
        </w:tc>
        <w:tc>
          <w:tcPr>
            <w:tcW w:w="708" w:type="dxa"/>
            <w:shd w:val="clear" w:color="auto" w:fill="auto"/>
          </w:tcPr>
          <w:p w14:paraId="1F70A849"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0.7.0</w:t>
            </w:r>
          </w:p>
        </w:tc>
        <w:tc>
          <w:tcPr>
            <w:tcW w:w="709" w:type="dxa"/>
            <w:shd w:val="clear" w:color="auto" w:fill="auto"/>
          </w:tcPr>
          <w:p w14:paraId="3FF4B091"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w:t>
            </w:r>
          </w:p>
        </w:tc>
        <w:tc>
          <w:tcPr>
            <w:tcW w:w="2552" w:type="dxa"/>
          </w:tcPr>
          <w:p w14:paraId="29267F6C"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Zhirong Zeng, Hitachi</w:t>
            </w:r>
          </w:p>
        </w:tc>
        <w:tc>
          <w:tcPr>
            <w:tcW w:w="1275" w:type="dxa"/>
            <w:shd w:val="clear" w:color="auto" w:fill="auto"/>
          </w:tcPr>
          <w:p w14:paraId="44F3166B"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 xml:space="preserve">Approved </w:t>
            </w:r>
          </w:p>
        </w:tc>
      </w:tr>
      <w:tr w:rsidR="003200E0" w:rsidRPr="001B7465" w14:paraId="6DF54C8F" w14:textId="77777777" w:rsidTr="003200E0">
        <w:tc>
          <w:tcPr>
            <w:tcW w:w="844" w:type="dxa"/>
            <w:shd w:val="clear" w:color="auto" w:fill="auto"/>
          </w:tcPr>
          <w:p w14:paraId="43FBA464"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TR-0058</w:t>
            </w:r>
          </w:p>
        </w:tc>
        <w:tc>
          <w:tcPr>
            <w:tcW w:w="2252" w:type="dxa"/>
            <w:shd w:val="clear" w:color="auto" w:fill="auto"/>
          </w:tcPr>
          <w:p w14:paraId="27DE6560"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Railway Domain Enablement</w:t>
            </w:r>
          </w:p>
        </w:tc>
        <w:tc>
          <w:tcPr>
            <w:tcW w:w="709" w:type="dxa"/>
          </w:tcPr>
          <w:p w14:paraId="19E3CD9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p>
        </w:tc>
        <w:tc>
          <w:tcPr>
            <w:tcW w:w="708" w:type="dxa"/>
            <w:shd w:val="clear" w:color="auto" w:fill="auto"/>
          </w:tcPr>
          <w:p w14:paraId="53522EA2"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0.7.0</w:t>
            </w:r>
          </w:p>
        </w:tc>
        <w:tc>
          <w:tcPr>
            <w:tcW w:w="709" w:type="dxa"/>
            <w:shd w:val="clear" w:color="auto" w:fill="auto"/>
          </w:tcPr>
          <w:p w14:paraId="12D3D977"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w:t>
            </w:r>
          </w:p>
        </w:tc>
        <w:tc>
          <w:tcPr>
            <w:tcW w:w="2552" w:type="dxa"/>
          </w:tcPr>
          <w:p w14:paraId="644A7130"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Andrew Min-gyu Han(Hansung Univ.)</w:t>
            </w:r>
          </w:p>
        </w:tc>
        <w:tc>
          <w:tcPr>
            <w:tcW w:w="1275" w:type="dxa"/>
            <w:shd w:val="clear" w:color="auto" w:fill="auto"/>
          </w:tcPr>
          <w:p w14:paraId="16E518CE"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p>
        </w:tc>
      </w:tr>
      <w:tr w:rsidR="003200E0" w:rsidRPr="00487DE6" w14:paraId="1D307ADA" w14:textId="77777777" w:rsidTr="003200E0">
        <w:tc>
          <w:tcPr>
            <w:tcW w:w="844" w:type="dxa"/>
            <w:shd w:val="clear" w:color="auto" w:fill="auto"/>
          </w:tcPr>
          <w:p w14:paraId="7686ECDA"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TR-0061</w:t>
            </w:r>
          </w:p>
        </w:tc>
        <w:tc>
          <w:tcPr>
            <w:tcW w:w="2252" w:type="dxa"/>
            <w:shd w:val="clear" w:color="auto" w:fill="auto"/>
          </w:tcPr>
          <w:p w14:paraId="31395E68"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r w:rsidRPr="001676D1">
              <w:rPr>
                <w:rFonts w:ascii="Arial" w:hAnsi="Arial" w:cs="Arial"/>
                <w:bCs/>
                <w:i w:val="0"/>
                <w:iCs/>
                <w:color w:val="auto"/>
                <w:sz w:val="20"/>
                <w:szCs w:val="20"/>
                <w:lang w:val="fr-FR"/>
              </w:rPr>
              <w:t>Study on ontologies for Smart City Services</w:t>
            </w:r>
          </w:p>
        </w:tc>
        <w:tc>
          <w:tcPr>
            <w:tcW w:w="709" w:type="dxa"/>
          </w:tcPr>
          <w:p w14:paraId="00E7955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p>
        </w:tc>
        <w:tc>
          <w:tcPr>
            <w:tcW w:w="708" w:type="dxa"/>
            <w:shd w:val="clear" w:color="auto" w:fill="auto"/>
          </w:tcPr>
          <w:p w14:paraId="4F5846F3"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0.2.0</w:t>
            </w:r>
          </w:p>
        </w:tc>
        <w:tc>
          <w:tcPr>
            <w:tcW w:w="709" w:type="dxa"/>
            <w:shd w:val="clear" w:color="auto" w:fill="auto"/>
          </w:tcPr>
          <w:p w14:paraId="08A6C228"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w:t>
            </w:r>
          </w:p>
        </w:tc>
        <w:tc>
          <w:tcPr>
            <w:tcW w:w="2552" w:type="dxa"/>
          </w:tcPr>
          <w:p w14:paraId="00732A5D" w14:textId="77777777" w:rsidR="003200E0" w:rsidRPr="001676D1" w:rsidRDefault="003200E0" w:rsidP="003200E0">
            <w:pPr>
              <w:pStyle w:val="oneM2M-Heading2"/>
              <w:keepLines w:val="0"/>
              <w:spacing w:before="0"/>
              <w:ind w:left="0" w:firstLine="0"/>
              <w:jc w:val="center"/>
              <w:rPr>
                <w:rFonts w:ascii="Arial" w:hAnsi="Arial" w:cs="Arial"/>
                <w:bCs/>
                <w:i w:val="0"/>
                <w:iCs/>
                <w:color w:val="auto"/>
                <w:sz w:val="20"/>
                <w:szCs w:val="20"/>
                <w:lang w:val="fr-FR"/>
              </w:rPr>
            </w:pPr>
            <w:r w:rsidRPr="001676D1">
              <w:rPr>
                <w:rFonts w:ascii="Arial" w:hAnsi="Arial" w:cs="Arial"/>
                <w:bCs/>
                <w:i w:val="0"/>
                <w:iCs/>
                <w:color w:val="auto"/>
                <w:sz w:val="20"/>
                <w:szCs w:val="20"/>
                <w:lang w:val="fr-FR"/>
              </w:rPr>
              <w:t xml:space="preserve">InSong Lee, KETI  </w:t>
            </w:r>
          </w:p>
        </w:tc>
        <w:tc>
          <w:tcPr>
            <w:tcW w:w="1275" w:type="dxa"/>
            <w:shd w:val="clear" w:color="auto" w:fill="auto"/>
          </w:tcPr>
          <w:p w14:paraId="5D2CDD3E" w14:textId="77777777" w:rsidR="003200E0" w:rsidRPr="001676D1" w:rsidRDefault="003200E0" w:rsidP="003200E0">
            <w:pPr>
              <w:pStyle w:val="oneM2M-Heading2"/>
              <w:keepLines w:val="0"/>
              <w:spacing w:before="0"/>
              <w:ind w:left="0" w:firstLine="0"/>
              <w:rPr>
                <w:rFonts w:ascii="Arial" w:hAnsi="Arial" w:cs="Arial"/>
                <w:bCs/>
                <w:i w:val="0"/>
                <w:iCs/>
                <w:color w:val="auto"/>
                <w:sz w:val="20"/>
                <w:szCs w:val="20"/>
                <w:lang w:val="fr-FR"/>
              </w:rPr>
            </w:pPr>
          </w:p>
        </w:tc>
      </w:tr>
    </w:tbl>
    <w:p w14:paraId="1C00BA6C" w14:textId="0AAAD6F2" w:rsidR="00AA368F" w:rsidRPr="00AA368F" w:rsidRDefault="00AA368F" w:rsidP="00AA368F">
      <w:pPr>
        <w:pStyle w:val="Agenda1"/>
        <w:spacing w:after="240"/>
        <w:rPr>
          <w:sz w:val="24"/>
          <w:lang w:val="en-GB"/>
        </w:rPr>
      </w:pPr>
      <w:r w:rsidRPr="00AA368F">
        <w:rPr>
          <w:sz w:val="24"/>
          <w:lang w:val="en-GB"/>
        </w:rPr>
        <w:t>4.4 Action Items</w:t>
      </w:r>
      <w:r w:rsidRPr="00AA368F">
        <w:rPr>
          <w:sz w:val="24"/>
          <w:lang w:val="en-GB"/>
        </w:rPr>
        <w:tab/>
      </w:r>
    </w:p>
    <w:tbl>
      <w:tblPr>
        <w:tblStyle w:val="12"/>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r w:rsidRPr="001676D1">
              <w:rPr>
                <w:rFonts w:ascii="Arial" w:hAnsi="Arial" w:cs="Arial"/>
                <w:bCs/>
                <w:i w:val="0"/>
                <w:iCs/>
                <w:color w:val="auto"/>
                <w:sz w:val="20"/>
                <w:szCs w:val="20"/>
                <w:lang w:val="fr-FR"/>
              </w:rPr>
              <w:t>N/A</w:t>
            </w:r>
          </w:p>
        </w:tc>
        <w:tc>
          <w:tcPr>
            <w:tcW w:w="3228" w:type="dxa"/>
          </w:tcPr>
          <w:p w14:paraId="00C6AC95"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2651" w:type="dxa"/>
          </w:tcPr>
          <w:p w14:paraId="60D791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1306" w:type="dxa"/>
          </w:tcPr>
          <w:p w14:paraId="48EEAB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095DED3C"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A3A91" w14:paraId="0809479E" w14:textId="77777777" w:rsidTr="00FA3A9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DDF2431" w14:textId="77777777" w:rsidR="00FA3A91" w:rsidRPr="00FA3A91" w:rsidRDefault="008C6C91" w:rsidP="00FA3A91">
            <w:pPr>
              <w:pStyle w:val="oneM2M-Normal"/>
            </w:pPr>
            <w:hyperlink r:id="rId21" w:history="1">
              <w:r w:rsidR="00FA3A91" w:rsidRPr="00FA3A91">
                <w:rPr>
                  <w:rStyle w:val="ac"/>
                </w:rPr>
                <w:t>RDM-2020-0090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47C52AD" w14:textId="77777777" w:rsidR="00FA3A91" w:rsidRPr="00FA3A91" w:rsidRDefault="008C6C91" w:rsidP="00FA3A91">
            <w:pPr>
              <w:pStyle w:val="oneM2M-Normal"/>
            </w:pPr>
            <w:hyperlink r:id="rId22" w:history="1">
              <w:r w:rsidR="00FA3A91" w:rsidRPr="00FA3A91">
                <w:rPr>
                  <w:rStyle w:val="ac"/>
                </w:rPr>
                <w:t>TS-0023-V4_6_0_New_baseline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07C9FBF" w14:textId="77777777" w:rsidR="00FA3A91" w:rsidRPr="00FA3A91" w:rsidRDefault="00FA3A91" w:rsidP="00FA3A91">
            <w:pPr>
              <w:pStyle w:val="oneM2M-Normal"/>
              <w:rPr>
                <w:sz w:val="24"/>
              </w:rPr>
            </w:pPr>
            <w:r w:rsidRPr="00FA3A91">
              <w:rPr>
                <w:sz w:val="24"/>
              </w:rPr>
              <w:t>Andrew Min-</w:t>
            </w:r>
            <w:proofErr w:type="spellStart"/>
            <w:r w:rsidRPr="00FA3A91">
              <w:rPr>
                <w:sz w:val="24"/>
              </w:rPr>
              <w:t>gyu</w:t>
            </w:r>
            <w:proofErr w:type="spellEnd"/>
            <w:r w:rsidRPr="00FA3A91">
              <w:rPr>
                <w:sz w:val="24"/>
              </w:rPr>
              <w:t xml:space="preserve"> Han (</w:t>
            </w:r>
            <w:proofErr w:type="spellStart"/>
            <w:r w:rsidRPr="00FA3A91">
              <w:rPr>
                <w:sz w:val="24"/>
              </w:rPr>
              <w:t>Hansung</w:t>
            </w:r>
            <w:proofErr w:type="spellEnd"/>
            <w:r w:rsidRPr="00FA3A91">
              <w:rPr>
                <w:sz w:val="24"/>
              </w:rPr>
              <w:t xml:space="preserve"> University)</w:t>
            </w:r>
          </w:p>
        </w:tc>
      </w:tr>
    </w:tbl>
    <w:p w14:paraId="438F61A8" w14:textId="15EBCCAD" w:rsidR="00456DCF" w:rsidRPr="00456DCF" w:rsidRDefault="00FA3A91" w:rsidP="00FA3A91">
      <w:pPr>
        <w:rPr>
          <w:rFonts w:eastAsiaTheme="minorEastAsia"/>
          <w:lang w:eastAsia="ko-KR" w:bidi="en-GB"/>
        </w:rPr>
      </w:pPr>
      <w:r>
        <w:rPr>
          <w:rFonts w:eastAsiaTheme="minorEastAsia" w:hint="eastAsia"/>
          <w:lang w:eastAsia="ko-KR" w:bidi="en-GB"/>
        </w:rPr>
        <w:t>C</w:t>
      </w:r>
      <w:r>
        <w:rPr>
          <w:rFonts w:eastAsiaTheme="minorEastAsia"/>
          <w:lang w:eastAsia="ko-KR" w:bidi="en-GB"/>
        </w:rPr>
        <w:t>omments/Issues: None</w:t>
      </w:r>
    </w:p>
    <w:p w14:paraId="1C3ADBC9" w14:textId="32AFF958" w:rsidR="00AA368F" w:rsidRDefault="004A7104" w:rsidP="00AA368F">
      <w:pPr>
        <w:pStyle w:val="ContributionStatus"/>
      </w:pPr>
      <w:r>
        <w:t>RDM</w:t>
      </w:r>
      <w:r w:rsidR="00AA368F" w:rsidRPr="00AA368F">
        <w:t>-2020-</w:t>
      </w:r>
      <w:r>
        <w:t>00</w:t>
      </w:r>
      <w:r w:rsidR="00FA3A91">
        <w:t>90</w:t>
      </w:r>
      <w:r w:rsidR="00AA368F" w:rsidRPr="00AA368F">
        <w:t xml:space="preserve"> was</w:t>
      </w:r>
      <w:r w:rsidR="00AD22C9">
        <w:t xml:space="preserve"> </w:t>
      </w:r>
      <w:r w:rsidR="00FA3A91">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33D60" w14:paraId="7FB8CA64" w14:textId="77777777" w:rsidTr="00433D6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486596" w14:textId="77777777" w:rsidR="00433D60" w:rsidRPr="00433D60" w:rsidRDefault="008C6C91" w:rsidP="00433D60">
            <w:pPr>
              <w:pStyle w:val="oneM2M-Normal"/>
            </w:pPr>
            <w:hyperlink r:id="rId23" w:history="1">
              <w:r w:rsidR="00433D60" w:rsidRPr="00433D60">
                <w:rPr>
                  <w:rStyle w:val="ac"/>
                </w:rPr>
                <w:t>RDM-2020-0098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86E0A47" w14:textId="77777777" w:rsidR="00433D60" w:rsidRPr="00433D60" w:rsidRDefault="008C6C91" w:rsidP="00433D60">
            <w:pPr>
              <w:pStyle w:val="oneM2M-Normal"/>
            </w:pPr>
            <w:hyperlink r:id="rId24" w:history="1">
              <w:r w:rsidR="00433D60" w:rsidRPr="00433D60">
                <w:rPr>
                  <w:rStyle w:val="ac"/>
                </w:rPr>
                <w:t>TS-0023_Fixing missing changes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408D1704" w14:textId="77777777" w:rsidR="00433D60" w:rsidRPr="00433D60" w:rsidRDefault="00433D60" w:rsidP="00433D60">
            <w:pPr>
              <w:pStyle w:val="oneM2M-Normal"/>
              <w:rPr>
                <w:sz w:val="24"/>
              </w:rPr>
            </w:pPr>
            <w:r w:rsidRPr="00433D60">
              <w:rPr>
                <w:sz w:val="24"/>
              </w:rPr>
              <w:t>Orange</w:t>
            </w:r>
          </w:p>
        </w:tc>
      </w:tr>
    </w:tbl>
    <w:p w14:paraId="0FC8A216" w14:textId="35CACC6A" w:rsidR="00433D60" w:rsidRPr="00456DCF" w:rsidRDefault="00433D60" w:rsidP="00433D60">
      <w:pPr>
        <w:rPr>
          <w:rFonts w:eastAsiaTheme="minorEastAsia"/>
          <w:lang w:eastAsia="ko-KR" w:bidi="en-GB"/>
        </w:rPr>
      </w:pPr>
      <w:r>
        <w:rPr>
          <w:rFonts w:eastAsiaTheme="minorEastAsia" w:hint="eastAsia"/>
          <w:lang w:eastAsia="ko-KR" w:bidi="en-GB"/>
        </w:rPr>
        <w:t>C</w:t>
      </w:r>
      <w:r>
        <w:rPr>
          <w:rFonts w:eastAsiaTheme="minorEastAsia"/>
          <w:lang w:eastAsia="ko-KR" w:bidi="en-GB"/>
        </w:rPr>
        <w:t xml:space="preserve">omments/Issues: </w:t>
      </w:r>
      <w:r w:rsidR="00202FEF">
        <w:rPr>
          <w:rFonts w:eastAsiaTheme="minorEastAsia"/>
          <w:lang w:eastAsia="ko-KR" w:bidi="en-GB"/>
        </w:rPr>
        <w:t xml:space="preserve">Document </w:t>
      </w:r>
      <w:r>
        <w:rPr>
          <w:rFonts w:eastAsiaTheme="minorEastAsia" w:hint="eastAsia"/>
          <w:lang w:eastAsia="ko-KR" w:bidi="en-GB"/>
        </w:rPr>
        <w:t>R</w:t>
      </w:r>
      <w:r>
        <w:rPr>
          <w:rFonts w:eastAsiaTheme="minorEastAsia"/>
          <w:lang w:eastAsia="ko-KR" w:bidi="en-GB"/>
        </w:rPr>
        <w:t xml:space="preserve">DM-2020-0099 contains all the </w:t>
      </w:r>
      <w:r w:rsidR="00202FEF">
        <w:rPr>
          <w:rFonts w:eastAsiaTheme="minorEastAsia"/>
          <w:lang w:eastAsia="ko-KR" w:bidi="en-GB"/>
        </w:rPr>
        <w:t xml:space="preserve">missing changes mentioned in RDM-2020-0098. These missing changes have been applied to the new baseline in RDM-2020-0099 and since no comments were received for RDM-2020-0099, 0098 is also considered agreed. </w:t>
      </w:r>
    </w:p>
    <w:p w14:paraId="1EFEDEA4" w14:textId="314DF5C4" w:rsidR="00433D60" w:rsidRDefault="00433D60" w:rsidP="00433D60">
      <w:pPr>
        <w:pStyle w:val="ContributionStatus"/>
      </w:pPr>
      <w:r>
        <w:t>RDM</w:t>
      </w:r>
      <w:r w:rsidRPr="00AA368F">
        <w:t>-2020-</w:t>
      </w:r>
      <w:r>
        <w:t>0098</w:t>
      </w:r>
      <w:r w:rsidRPr="00AA368F">
        <w:t xml:space="preserve"> was</w:t>
      </w:r>
      <w: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33D60" w14:paraId="05EE1A71" w14:textId="77777777" w:rsidTr="00433D6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25B272F" w14:textId="77777777" w:rsidR="00433D60" w:rsidRPr="00433D60" w:rsidRDefault="008C6C91" w:rsidP="00433D60">
            <w:pPr>
              <w:pStyle w:val="oneM2M-Normal"/>
            </w:pPr>
            <w:hyperlink r:id="rId25" w:history="1">
              <w:r w:rsidR="00433D60" w:rsidRPr="00433D60">
                <w:rPr>
                  <w:rStyle w:val="ac"/>
                </w:rPr>
                <w:t>RDM-2020-0099</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DFB0460" w14:textId="77777777" w:rsidR="00433D60" w:rsidRPr="00433D60" w:rsidRDefault="008C6C91" w:rsidP="00433D60">
            <w:pPr>
              <w:pStyle w:val="oneM2M-Normal"/>
            </w:pPr>
            <w:hyperlink r:id="rId26" w:history="1">
              <w:r w:rsidR="00433D60" w:rsidRPr="00433D60">
                <w:rPr>
                  <w:rStyle w:val="ac"/>
                </w:rPr>
                <w:t>TS-0023-V4_6_1_New_baseline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1E3A999" w14:textId="77777777" w:rsidR="00433D60" w:rsidRPr="00433D60" w:rsidRDefault="00433D60" w:rsidP="00433D60">
            <w:pPr>
              <w:pStyle w:val="oneM2M-Normal"/>
              <w:rPr>
                <w:sz w:val="24"/>
              </w:rPr>
            </w:pPr>
            <w:r w:rsidRPr="00433D60">
              <w:rPr>
                <w:sz w:val="24"/>
              </w:rPr>
              <w:t>Andrew Min-</w:t>
            </w:r>
            <w:proofErr w:type="spellStart"/>
            <w:r w:rsidRPr="00433D60">
              <w:rPr>
                <w:sz w:val="24"/>
              </w:rPr>
              <w:t>gyu</w:t>
            </w:r>
            <w:proofErr w:type="spellEnd"/>
            <w:r w:rsidRPr="00433D60">
              <w:rPr>
                <w:sz w:val="24"/>
              </w:rPr>
              <w:t xml:space="preserve"> Han (</w:t>
            </w:r>
            <w:proofErr w:type="spellStart"/>
            <w:r w:rsidRPr="00433D60">
              <w:rPr>
                <w:sz w:val="24"/>
              </w:rPr>
              <w:t>Hansung</w:t>
            </w:r>
            <w:proofErr w:type="spellEnd"/>
            <w:r w:rsidRPr="00433D60">
              <w:rPr>
                <w:sz w:val="24"/>
              </w:rPr>
              <w:t xml:space="preserve"> University)</w:t>
            </w:r>
          </w:p>
        </w:tc>
      </w:tr>
    </w:tbl>
    <w:p w14:paraId="3E037EE2" w14:textId="20B8F104" w:rsidR="00433D60" w:rsidRPr="00456DCF" w:rsidRDefault="00433D60" w:rsidP="00433D60">
      <w:pPr>
        <w:rPr>
          <w:rFonts w:eastAsiaTheme="minorEastAsia"/>
          <w:lang w:eastAsia="ko-KR" w:bidi="en-GB"/>
        </w:rPr>
      </w:pPr>
      <w:r>
        <w:rPr>
          <w:rFonts w:eastAsiaTheme="minorEastAsia" w:hint="eastAsia"/>
          <w:lang w:eastAsia="ko-KR" w:bidi="en-GB"/>
        </w:rPr>
        <w:t>C</w:t>
      </w:r>
      <w:r>
        <w:rPr>
          <w:rFonts w:eastAsiaTheme="minorEastAsia"/>
          <w:lang w:eastAsia="ko-KR" w:bidi="en-GB"/>
        </w:rPr>
        <w:t>omments/Issues: None</w:t>
      </w:r>
      <w:r w:rsidR="00202FEF">
        <w:rPr>
          <w:rFonts w:eastAsiaTheme="minorEastAsia"/>
          <w:lang w:eastAsia="ko-KR" w:bidi="en-GB"/>
        </w:rPr>
        <w:t xml:space="preserve">. All missing changes mentioned in RDM-2020-0098 have been applied. </w:t>
      </w:r>
    </w:p>
    <w:p w14:paraId="27277F5E" w14:textId="0BD22444" w:rsidR="00433D60" w:rsidRDefault="00433D60" w:rsidP="00433D60">
      <w:pPr>
        <w:pStyle w:val="ContributionStatus"/>
      </w:pPr>
      <w:r>
        <w:t>RDM</w:t>
      </w:r>
      <w:r w:rsidRPr="00AA368F">
        <w:t>-2020-</w:t>
      </w:r>
      <w:r>
        <w:t>0099</w:t>
      </w:r>
      <w:r w:rsidRPr="00AA368F">
        <w:t xml:space="preserve"> was</w:t>
      </w:r>
      <w: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35C97" w14:paraId="1B600112" w14:textId="77777777" w:rsidTr="0094244C">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252DCED" w14:textId="77777777" w:rsidR="00D35C97" w:rsidRPr="00F36389" w:rsidRDefault="00D35C97" w:rsidP="0094244C">
            <w:pPr>
              <w:pStyle w:val="oneM2M-Normal"/>
            </w:pPr>
            <w:hyperlink r:id="rId27" w:history="1">
              <w:r w:rsidRPr="00F36389">
                <w:rPr>
                  <w:rStyle w:val="ac"/>
                </w:rPr>
                <w:t>RDM-2020-0094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FF2363B" w14:textId="77777777" w:rsidR="00D35C97" w:rsidRPr="00F36389" w:rsidRDefault="00D35C97" w:rsidP="0094244C">
            <w:pPr>
              <w:pStyle w:val="oneM2M-Normal"/>
            </w:pPr>
            <w:hyperlink r:id="rId28" w:history="1">
              <w:r w:rsidRPr="00F36389">
                <w:rPr>
                  <w:rStyle w:val="ac"/>
                </w:rPr>
                <w:t>IM_3d_display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A174FDF" w14:textId="77777777" w:rsidR="00D35C97" w:rsidRPr="00F36389" w:rsidRDefault="00D35C97" w:rsidP="0094244C">
            <w:pPr>
              <w:pStyle w:val="oneM2M-Normal"/>
              <w:rPr>
                <w:sz w:val="24"/>
              </w:rPr>
            </w:pPr>
            <w:r w:rsidRPr="00F36389">
              <w:rPr>
                <w:sz w:val="24"/>
              </w:rPr>
              <w:t>Andrew Min-</w:t>
            </w:r>
            <w:proofErr w:type="spellStart"/>
            <w:r w:rsidRPr="00F36389">
              <w:rPr>
                <w:sz w:val="24"/>
              </w:rPr>
              <w:t>gyu</w:t>
            </w:r>
            <w:proofErr w:type="spellEnd"/>
            <w:r w:rsidRPr="00F36389">
              <w:rPr>
                <w:sz w:val="24"/>
              </w:rPr>
              <w:t xml:space="preserve"> Han (</w:t>
            </w:r>
            <w:proofErr w:type="spellStart"/>
            <w:r w:rsidRPr="00F36389">
              <w:rPr>
                <w:sz w:val="24"/>
              </w:rPr>
              <w:t>Hansung</w:t>
            </w:r>
            <w:proofErr w:type="spellEnd"/>
            <w:r w:rsidRPr="00F36389">
              <w:rPr>
                <w:sz w:val="24"/>
              </w:rPr>
              <w:t xml:space="preserve"> University)</w:t>
            </w:r>
          </w:p>
        </w:tc>
      </w:tr>
    </w:tbl>
    <w:p w14:paraId="57A4F997" w14:textId="042A5E01" w:rsidR="00D35C97" w:rsidRPr="002554F9" w:rsidRDefault="00D35C97" w:rsidP="00D35C97">
      <w:pPr>
        <w:pStyle w:val="ContributionStatus"/>
        <w:spacing w:after="0"/>
        <w:rPr>
          <w:rFonts w:eastAsiaTheme="minorEastAsia" w:cs="Times New Roman"/>
          <w:b w:val="0"/>
          <w:color w:val="auto"/>
          <w:lang w:val="en-US" w:eastAsia="ko-KR" w:bidi="en-GB"/>
        </w:rPr>
      </w:pPr>
      <w:r w:rsidRPr="00F36389">
        <w:rPr>
          <w:rFonts w:eastAsiaTheme="minorEastAsia" w:cs="Times New Roman"/>
          <w:b w:val="0"/>
          <w:color w:val="auto"/>
          <w:lang w:val="en-US" w:eastAsia="ko-KR" w:bidi="en-GB"/>
        </w:rPr>
        <w:t>This CR to TS-0023 adds a 3D display device in the common domain</w:t>
      </w:r>
      <w:r>
        <w:rPr>
          <w:rFonts w:eastAsiaTheme="minorEastAsia" w:cs="Times New Roman"/>
          <w:b w:val="0"/>
          <w:color w:val="auto"/>
          <w:lang w:val="en-US" w:eastAsia="ko-KR" w:bidi="en-GB"/>
        </w:rPr>
        <w:t xml:space="preserve">. </w:t>
      </w:r>
      <w:r>
        <w:rPr>
          <w:rFonts w:eastAsiaTheme="minorEastAsia" w:cs="Times New Roman"/>
          <w:b w:val="0"/>
          <w:color w:val="auto"/>
          <w:lang w:val="en-US" w:eastAsia="ko-KR" w:bidi="en-GB"/>
        </w:rPr>
        <w:t>Error and typos fixed online.</w:t>
      </w:r>
    </w:p>
    <w:p w14:paraId="6F07EBCC" w14:textId="77777777" w:rsidR="00D35C97" w:rsidRDefault="00D35C97" w:rsidP="00D35C97">
      <w:pPr>
        <w:pStyle w:val="ContributionStatus"/>
        <w:spacing w:after="0"/>
        <w:rPr>
          <w:rFonts w:eastAsiaTheme="minorEastAsia"/>
          <w:lang w:eastAsia="ko-KR"/>
        </w:rPr>
      </w:pPr>
      <w:r w:rsidRPr="00014ECA">
        <w:t>RDM-2020-00</w:t>
      </w:r>
      <w:r>
        <w:t>94</w:t>
      </w:r>
      <w:r w:rsidRPr="00014ECA">
        <w:t xml:space="preserve"> was </w:t>
      </w:r>
      <w:r>
        <w:t>NOTED</w:t>
      </w:r>
    </w:p>
    <w:p w14:paraId="1DEDD810" w14:textId="77777777" w:rsidR="00D35C97" w:rsidRDefault="00D35C97" w:rsidP="00D35C97">
      <w:pPr>
        <w:pStyle w:val="ContributionStatus"/>
        <w:rPr>
          <w:rFonts w:eastAsiaTheme="minorEastAsia"/>
          <w:lang w:eastAsia="ko-KR"/>
        </w:rPr>
      </w:pPr>
      <w:r w:rsidRPr="00014ECA">
        <w:t>RDM-2020-00</w:t>
      </w:r>
      <w:r>
        <w:rPr>
          <w:rFonts w:eastAsiaTheme="minorEastAsia" w:hint="eastAsia"/>
          <w:lang w:eastAsia="ko-KR"/>
        </w:rPr>
        <w:t>9</w:t>
      </w:r>
      <w:r>
        <w:rPr>
          <w:rFonts w:eastAsiaTheme="minorEastAsia"/>
          <w:lang w:eastAsia="ko-KR"/>
        </w:rPr>
        <w:t>4R01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35C97" w14:paraId="6A8A9E23" w14:textId="77777777" w:rsidTr="0094244C">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886A778" w14:textId="77777777" w:rsidR="00D35C97" w:rsidRPr="00F36389" w:rsidRDefault="00D35C97" w:rsidP="0094244C">
            <w:pPr>
              <w:pStyle w:val="oneM2M-Normal"/>
            </w:pPr>
            <w:hyperlink r:id="rId29" w:history="1">
              <w:r w:rsidRPr="00F36389">
                <w:rPr>
                  <w:rStyle w:val="ac"/>
                </w:rPr>
                <w:t>RDM-2020-0095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0D36F46" w14:textId="77777777" w:rsidR="00D35C97" w:rsidRPr="00F36389" w:rsidRDefault="00D35C97" w:rsidP="0094244C">
            <w:pPr>
              <w:pStyle w:val="oneM2M-Normal"/>
            </w:pPr>
            <w:hyperlink r:id="rId30" w:history="1">
              <w:r w:rsidRPr="00F36389">
                <w:rPr>
                  <w:rStyle w:val="ac"/>
                </w:rPr>
                <w:t>IM_3d_scan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A60B19C" w14:textId="77777777" w:rsidR="00D35C97" w:rsidRPr="00F36389" w:rsidRDefault="00D35C97" w:rsidP="0094244C">
            <w:pPr>
              <w:pStyle w:val="oneM2M-Normal"/>
              <w:rPr>
                <w:sz w:val="24"/>
              </w:rPr>
            </w:pPr>
            <w:r w:rsidRPr="00F36389">
              <w:rPr>
                <w:sz w:val="24"/>
              </w:rPr>
              <w:t>Andrew Min-</w:t>
            </w:r>
            <w:proofErr w:type="spellStart"/>
            <w:r w:rsidRPr="00F36389">
              <w:rPr>
                <w:sz w:val="24"/>
              </w:rPr>
              <w:t>gyu</w:t>
            </w:r>
            <w:proofErr w:type="spellEnd"/>
            <w:r w:rsidRPr="00F36389">
              <w:rPr>
                <w:sz w:val="24"/>
              </w:rPr>
              <w:t xml:space="preserve"> Han (</w:t>
            </w:r>
            <w:proofErr w:type="spellStart"/>
            <w:r w:rsidRPr="00F36389">
              <w:rPr>
                <w:sz w:val="24"/>
              </w:rPr>
              <w:t>Hansung</w:t>
            </w:r>
            <w:proofErr w:type="spellEnd"/>
            <w:r w:rsidRPr="00F36389">
              <w:rPr>
                <w:sz w:val="24"/>
              </w:rPr>
              <w:t xml:space="preserve"> University)</w:t>
            </w:r>
          </w:p>
        </w:tc>
      </w:tr>
    </w:tbl>
    <w:p w14:paraId="62E19747" w14:textId="57A77B82" w:rsidR="00D35C97" w:rsidRDefault="00D35C97" w:rsidP="00D35C97">
      <w:pPr>
        <w:pStyle w:val="ContributionStatus"/>
        <w:spacing w:after="0"/>
        <w:rPr>
          <w:rFonts w:eastAsiaTheme="minorEastAsia" w:cs="Times New Roman"/>
          <w:b w:val="0"/>
          <w:color w:val="auto"/>
          <w:lang w:val="en-US" w:eastAsia="ko-KR" w:bidi="en-GB"/>
        </w:rPr>
      </w:pPr>
      <w:r w:rsidRPr="00F36389">
        <w:rPr>
          <w:rFonts w:eastAsiaTheme="minorEastAsia" w:cs="Times New Roman"/>
          <w:b w:val="0"/>
          <w:color w:val="auto"/>
          <w:lang w:val="en-US" w:eastAsia="ko-KR" w:bidi="en-GB"/>
        </w:rPr>
        <w:t>This CR adds a 3D scanner device in the common domain</w:t>
      </w:r>
      <w:r>
        <w:rPr>
          <w:rFonts w:eastAsiaTheme="minorEastAsia" w:cs="Times New Roman"/>
          <w:b w:val="0"/>
          <w:color w:val="auto"/>
          <w:lang w:val="en-US" w:eastAsia="ko-KR" w:bidi="en-GB"/>
        </w:rPr>
        <w:t>. Defining of ‘dpi’ added as change 4.</w:t>
      </w:r>
    </w:p>
    <w:p w14:paraId="3D5CAC59" w14:textId="47B932D8" w:rsidR="00433D60" w:rsidRDefault="00D35C97" w:rsidP="00D35C97">
      <w:pPr>
        <w:pStyle w:val="ContributionStatus"/>
        <w:spacing w:after="0"/>
      </w:pPr>
      <w:r w:rsidRPr="00014ECA">
        <w:t>RDM-2020-00</w:t>
      </w:r>
      <w:r>
        <w:t>95</w:t>
      </w:r>
      <w:r w:rsidRPr="00014ECA">
        <w:t xml:space="preserve"> was </w:t>
      </w:r>
      <w:r>
        <w:t>NOTED</w:t>
      </w:r>
    </w:p>
    <w:p w14:paraId="7F81546E" w14:textId="6D7EDDDD" w:rsidR="00D35C97" w:rsidRDefault="00D35C97" w:rsidP="00AA368F">
      <w:pPr>
        <w:pStyle w:val="ContributionStatus"/>
        <w:rPr>
          <w:rFonts w:eastAsiaTheme="minorEastAsia"/>
          <w:lang w:eastAsia="ko-KR"/>
        </w:rPr>
      </w:pPr>
      <w:r>
        <w:rPr>
          <w:rFonts w:eastAsiaTheme="minorEastAsia" w:hint="eastAsia"/>
          <w:lang w:eastAsia="ko-KR"/>
        </w:rPr>
        <w:t>R</w:t>
      </w:r>
      <w:r>
        <w:rPr>
          <w:rFonts w:eastAsiaTheme="minorEastAsia"/>
          <w:lang w:eastAsia="ko-KR"/>
        </w:rPr>
        <w:t>DM-2020-0095R01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35C97" w14:paraId="27861E15" w14:textId="77777777" w:rsidTr="00D35C9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AC5653D" w14:textId="77777777" w:rsidR="00D35C97" w:rsidRPr="00D35C97" w:rsidRDefault="00D35C97" w:rsidP="00D35C97">
            <w:pPr>
              <w:pStyle w:val="oneM2M-Normal"/>
            </w:pPr>
            <w:hyperlink r:id="rId31" w:history="1">
              <w:r w:rsidRPr="00D35C97">
                <w:rPr>
                  <w:rStyle w:val="ac"/>
                </w:rPr>
                <w:t>RDM-2020-0101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1C9D943" w14:textId="77777777" w:rsidR="00D35C97" w:rsidRPr="00D35C97" w:rsidRDefault="00D35C97" w:rsidP="00D35C97">
            <w:pPr>
              <w:pStyle w:val="oneM2M-Normal"/>
            </w:pPr>
            <w:hyperlink r:id="rId32" w:history="1">
              <w:r w:rsidRPr="00D35C97">
                <w:rPr>
                  <w:rStyle w:val="ac"/>
                </w:rPr>
                <w:t>TS-0023_Adding_Management_Domain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7A09BCF" w14:textId="77777777" w:rsidR="00D35C97" w:rsidRPr="00D35C97" w:rsidRDefault="00D35C97" w:rsidP="00D35C97">
            <w:pPr>
              <w:pStyle w:val="oneM2M-Normal"/>
              <w:rPr>
                <w:sz w:val="24"/>
              </w:rPr>
            </w:pPr>
            <w:r w:rsidRPr="00D35C97">
              <w:rPr>
                <w:sz w:val="24"/>
              </w:rPr>
              <w:t>Orange</w:t>
            </w:r>
          </w:p>
        </w:tc>
      </w:tr>
    </w:tbl>
    <w:p w14:paraId="01B42449" w14:textId="2DFEBBFF" w:rsidR="00D35C97" w:rsidRPr="00456DCF" w:rsidRDefault="00DD03E0" w:rsidP="00D35C97">
      <w:pPr>
        <w:rPr>
          <w:rFonts w:eastAsiaTheme="minorEastAsia"/>
          <w:lang w:eastAsia="ko-KR" w:bidi="en-GB"/>
        </w:rPr>
      </w:pPr>
      <w:r w:rsidRPr="00DD03E0">
        <w:rPr>
          <w:rFonts w:eastAsiaTheme="minorEastAsia"/>
          <w:lang w:eastAsia="ko-KR" w:bidi="en-GB"/>
        </w:rPr>
        <w:t>This CR</w:t>
      </w:r>
      <w:r>
        <w:rPr>
          <w:rFonts w:eastAsiaTheme="minorEastAsia"/>
          <w:lang w:eastAsia="ko-KR" w:bidi="en-GB"/>
        </w:rPr>
        <w:t xml:space="preserve"> to TS-0023</w:t>
      </w:r>
      <w:r w:rsidRPr="00DD03E0">
        <w:rPr>
          <w:rFonts w:eastAsiaTheme="minorEastAsia"/>
          <w:lang w:eastAsia="ko-KR" w:bidi="en-GB"/>
        </w:rPr>
        <w:t xml:space="preserve"> fills a gap for the entities (device, </w:t>
      </w:r>
      <w:proofErr w:type="spellStart"/>
      <w:r w:rsidRPr="00DD03E0">
        <w:rPr>
          <w:rFonts w:eastAsiaTheme="minorEastAsia"/>
          <w:lang w:eastAsia="ko-KR" w:bidi="en-GB"/>
        </w:rPr>
        <w:t>subdevices</w:t>
      </w:r>
      <w:proofErr w:type="spellEnd"/>
      <w:r w:rsidRPr="00DD03E0">
        <w:rPr>
          <w:rFonts w:eastAsiaTheme="minorEastAsia"/>
          <w:lang w:eastAsia="ko-KR" w:bidi="en-GB"/>
        </w:rPr>
        <w:t>, modules, actions) defined in the Device Management clause</w:t>
      </w:r>
      <w:r w:rsidR="00D35C97">
        <w:rPr>
          <w:rFonts w:eastAsiaTheme="minorEastAsia"/>
          <w:lang w:eastAsia="ko-KR" w:bidi="en-GB"/>
        </w:rPr>
        <w:t xml:space="preserve">. </w:t>
      </w:r>
      <w:r w:rsidR="004422D4">
        <w:rPr>
          <w:rFonts w:eastAsiaTheme="minorEastAsia"/>
          <w:lang w:eastAsia="ko-KR" w:bidi="en-GB"/>
        </w:rPr>
        <w:t>Expect</w:t>
      </w:r>
      <w:r w:rsidR="00CF2E3A">
        <w:rPr>
          <w:rFonts w:eastAsiaTheme="minorEastAsia"/>
          <w:lang w:eastAsia="ko-KR" w:bidi="en-GB"/>
        </w:rPr>
        <w:t>ing</w:t>
      </w:r>
      <w:r w:rsidR="004422D4">
        <w:rPr>
          <w:rFonts w:eastAsiaTheme="minorEastAsia"/>
          <w:lang w:eastAsia="ko-KR" w:bidi="en-GB"/>
        </w:rPr>
        <w:t xml:space="preserve"> a new WI at the next meeting.</w:t>
      </w:r>
    </w:p>
    <w:p w14:paraId="3BA86DCF" w14:textId="4F2CD295" w:rsidR="00D35C97" w:rsidRPr="00D35C97" w:rsidRDefault="00D35C97" w:rsidP="00D35C97">
      <w:pPr>
        <w:pStyle w:val="ContributionStatus"/>
        <w:rPr>
          <w:rFonts w:eastAsiaTheme="minorEastAsia" w:hint="eastAsia"/>
          <w:lang w:eastAsia="ko-KR"/>
        </w:rPr>
      </w:pPr>
      <w:r>
        <w:t>RDM</w:t>
      </w:r>
      <w:r w:rsidRPr="00AA368F">
        <w:t>-2020-</w:t>
      </w:r>
      <w:r>
        <w:t>0</w:t>
      </w:r>
      <w:r>
        <w:t xml:space="preserve">101 </w:t>
      </w:r>
      <w:r w:rsidRPr="00AA368F">
        <w:t>was</w:t>
      </w:r>
      <w:r>
        <w:t xml:space="preserve"> AGREED</w:t>
      </w:r>
    </w:p>
    <w:p w14:paraId="23AC56FA" w14:textId="552151FA" w:rsidR="004F38DB" w:rsidRDefault="007E4C29" w:rsidP="00D833E8">
      <w:pPr>
        <w:pStyle w:val="Agenda1"/>
        <w:spacing w:after="240"/>
        <w:rPr>
          <w:sz w:val="24"/>
          <w:lang w:val="en-GB"/>
        </w:rPr>
      </w:pPr>
      <w:r w:rsidRPr="00D833E8">
        <w:rPr>
          <w:sz w:val="24"/>
          <w:lang w:val="en-GB"/>
        </w:rPr>
        <w:t>5.</w:t>
      </w:r>
      <w:r w:rsidR="00C85458">
        <w:rPr>
          <w:sz w:val="24"/>
          <w:lang w:val="en-GB"/>
        </w:rPr>
        <w:t>2</w:t>
      </w:r>
      <w:r w:rsidRPr="00D833E8">
        <w:rPr>
          <w:sz w:val="24"/>
          <w:lang w:val="en-GB"/>
        </w:rPr>
        <w:t xml:space="preserve"> </w:t>
      </w:r>
      <w:r w:rsidR="00F6656B" w:rsidRPr="00731E18">
        <w:rPr>
          <w:rFonts w:hint="eastAsia"/>
          <w:sz w:val="24"/>
          <w:lang w:val="en-GB"/>
        </w:rPr>
        <w:t>T</w:t>
      </w:r>
      <w:r w:rsidR="00FA3A91" w:rsidRPr="00FA3A91">
        <w:rPr>
          <w:rFonts w:hint="eastAsia"/>
          <w:sz w:val="24"/>
          <w:lang w:val="en-GB"/>
        </w:rPr>
        <w:t>R</w:t>
      </w:r>
      <w:r w:rsidR="00F6656B" w:rsidRPr="00731E18">
        <w:rPr>
          <w:sz w:val="24"/>
          <w:lang w:val="en-GB"/>
        </w:rPr>
        <w:t>-</w:t>
      </w:r>
      <w:r w:rsidR="00FA3A91">
        <w:rPr>
          <w:sz w:val="24"/>
          <w:lang w:val="en-GB"/>
        </w:rPr>
        <w:t>0058</w:t>
      </w:r>
      <w:r w:rsidR="00731E18" w:rsidRPr="00731E18">
        <w:rPr>
          <w:sz w:val="24"/>
          <w:lang w:val="en-GB"/>
        </w:rPr>
        <w:t xml:space="preserve"> </w:t>
      </w:r>
      <w:r w:rsidR="00267ECF">
        <w:rPr>
          <w:sz w:val="24"/>
          <w:lang w:val="en-GB"/>
        </w:rPr>
        <w:t xml:space="preserve">new baseline </w:t>
      </w:r>
      <w:r w:rsidR="00731E18" w:rsidRPr="00731E18">
        <w:rPr>
          <w:sz w:val="24"/>
          <w:lang w:val="en-GB"/>
        </w:rPr>
        <w:t>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A3A91" w14:paraId="026B7036" w14:textId="77777777" w:rsidTr="00FA3A9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EE455D4" w14:textId="77777777" w:rsidR="00FA3A91" w:rsidRPr="00FA3A91" w:rsidRDefault="008C6C91" w:rsidP="00FA3A91">
            <w:pPr>
              <w:pStyle w:val="oneM2M-Normal"/>
            </w:pPr>
            <w:hyperlink r:id="rId33" w:history="1">
              <w:r w:rsidR="00FA3A91" w:rsidRPr="00FA3A91">
                <w:rPr>
                  <w:rStyle w:val="ac"/>
                </w:rPr>
                <w:t>RDM-2020-0091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8BD94D6" w14:textId="77777777" w:rsidR="00FA3A91" w:rsidRPr="00FA3A91" w:rsidRDefault="008C6C91" w:rsidP="00FA3A91">
            <w:pPr>
              <w:pStyle w:val="oneM2M-Normal"/>
            </w:pPr>
            <w:hyperlink r:id="rId34" w:history="1">
              <w:r w:rsidR="00FA3A91" w:rsidRPr="00FA3A91">
                <w:rPr>
                  <w:rStyle w:val="ac"/>
                </w:rPr>
                <w:t>TR-0058-V0_8_0_New_baseline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C03A206" w14:textId="77777777" w:rsidR="00FA3A91" w:rsidRPr="00FA3A91" w:rsidRDefault="00FA3A91" w:rsidP="00FA3A91">
            <w:pPr>
              <w:pStyle w:val="oneM2M-Normal"/>
              <w:rPr>
                <w:sz w:val="24"/>
              </w:rPr>
            </w:pPr>
            <w:r w:rsidRPr="00FA3A91">
              <w:rPr>
                <w:sz w:val="24"/>
              </w:rPr>
              <w:t>Andrew Min-</w:t>
            </w:r>
            <w:proofErr w:type="spellStart"/>
            <w:r w:rsidRPr="00FA3A91">
              <w:rPr>
                <w:sz w:val="24"/>
              </w:rPr>
              <w:t>gyu</w:t>
            </w:r>
            <w:proofErr w:type="spellEnd"/>
            <w:r w:rsidRPr="00FA3A91">
              <w:rPr>
                <w:sz w:val="24"/>
              </w:rPr>
              <w:t xml:space="preserve"> Han (</w:t>
            </w:r>
            <w:proofErr w:type="spellStart"/>
            <w:r w:rsidRPr="00FA3A91">
              <w:rPr>
                <w:sz w:val="24"/>
              </w:rPr>
              <w:t>Hansung</w:t>
            </w:r>
            <w:proofErr w:type="spellEnd"/>
            <w:r w:rsidRPr="00FA3A91">
              <w:rPr>
                <w:sz w:val="24"/>
              </w:rPr>
              <w:t xml:space="preserve"> University)</w:t>
            </w:r>
          </w:p>
        </w:tc>
      </w:tr>
    </w:tbl>
    <w:p w14:paraId="3B731D6F" w14:textId="5A741E22" w:rsidR="00456DCF" w:rsidRPr="00456DCF" w:rsidRDefault="00456DCF" w:rsidP="00456DCF">
      <w:pPr>
        <w:rPr>
          <w:lang w:bidi="en-GB"/>
        </w:rPr>
      </w:pPr>
      <w:r w:rsidRPr="00456DCF">
        <w:rPr>
          <w:lang w:bidi="en-GB"/>
        </w:rPr>
        <w:t>Comment</w:t>
      </w:r>
      <w:r w:rsidR="00FA3A91">
        <w:rPr>
          <w:lang w:bidi="en-GB"/>
        </w:rPr>
        <w:t>s</w:t>
      </w:r>
      <w:r w:rsidRPr="00456DCF">
        <w:rPr>
          <w:lang w:bidi="en-GB"/>
        </w:rPr>
        <w:t>/Issue</w:t>
      </w:r>
      <w:r w:rsidR="00FA3A91">
        <w:rPr>
          <w:lang w:bidi="en-GB"/>
        </w:rPr>
        <w:t>s</w:t>
      </w:r>
      <w:r w:rsidRPr="00456DCF">
        <w:rPr>
          <w:lang w:bidi="en-GB"/>
        </w:rPr>
        <w:t>:</w:t>
      </w:r>
      <w:r w:rsidR="00AD22C9">
        <w:rPr>
          <w:lang w:bidi="en-GB"/>
        </w:rPr>
        <w:t xml:space="preserve"> </w:t>
      </w:r>
      <w:r w:rsidR="00FA3A91">
        <w:rPr>
          <w:lang w:bidi="en-GB"/>
        </w:rPr>
        <w:t>None</w:t>
      </w:r>
    </w:p>
    <w:p w14:paraId="4A3D0011" w14:textId="2A054066" w:rsidR="00456DCF" w:rsidRPr="00FA3A91" w:rsidRDefault="00AD22C9" w:rsidP="00456DCF">
      <w:pPr>
        <w:pStyle w:val="ContributionStatus"/>
      </w:pPr>
      <w:r w:rsidRPr="00FA3A91">
        <w:t>RDM</w:t>
      </w:r>
      <w:r w:rsidR="00456DCF" w:rsidRPr="00FA3A91">
        <w:t>-2020-</w:t>
      </w:r>
      <w:r w:rsidRPr="00FA3A91">
        <w:t>00</w:t>
      </w:r>
      <w:r w:rsidR="00FA3A91" w:rsidRPr="00FA3A91">
        <w:t>9</w:t>
      </w:r>
      <w:r w:rsidR="00FA3A91">
        <w:t>1</w:t>
      </w:r>
      <w:r w:rsidR="00456DCF" w:rsidRPr="00FA3A91">
        <w:t xml:space="preserve"> was</w:t>
      </w:r>
      <w:r w:rsidR="00FA3A91">
        <w:t xml:space="preserve"> AGREED</w:t>
      </w:r>
    </w:p>
    <w:p w14:paraId="487C1189" w14:textId="42367B8E" w:rsidR="00C766AF" w:rsidRDefault="00B0539B" w:rsidP="00B0539B">
      <w:pPr>
        <w:pStyle w:val="Agenda1"/>
        <w:spacing w:after="240"/>
        <w:rPr>
          <w:sz w:val="24"/>
          <w:lang w:val="en-GB"/>
        </w:rPr>
      </w:pPr>
      <w:r w:rsidRPr="00B0539B">
        <w:rPr>
          <w:rFonts w:hint="eastAsia"/>
          <w:sz w:val="24"/>
          <w:lang w:val="en-GB"/>
        </w:rPr>
        <w:t>5</w:t>
      </w:r>
      <w:r w:rsidRPr="00B0539B">
        <w:rPr>
          <w:sz w:val="24"/>
          <w:lang w:val="en-GB"/>
        </w:rPr>
        <w:t xml:space="preserve">.3 </w:t>
      </w:r>
      <w:r w:rsidR="00FA3A91">
        <w:rPr>
          <w:sz w:val="24"/>
          <w:lang w:val="en-GB"/>
        </w:rPr>
        <w:t>Rel.5 New Features</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A3A91" w14:paraId="0487F46A" w14:textId="77777777" w:rsidTr="00FA3A9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D556E1D" w14:textId="77777777" w:rsidR="00FA3A91" w:rsidRPr="00FA3A91" w:rsidRDefault="008C6C91" w:rsidP="00FA3A91">
            <w:pPr>
              <w:pStyle w:val="oneM2M-Normal"/>
            </w:pPr>
            <w:hyperlink r:id="rId35" w:history="1">
              <w:r w:rsidR="00FA3A91" w:rsidRPr="00FA3A91">
                <w:rPr>
                  <w:rStyle w:val="ac"/>
                </w:rPr>
                <w:t>RDM-2020-0092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16E3E1A" w14:textId="77777777" w:rsidR="00FA3A91" w:rsidRPr="00FA3A91" w:rsidRDefault="008C6C91" w:rsidP="00FA3A91">
            <w:pPr>
              <w:pStyle w:val="oneM2M-Normal"/>
            </w:pPr>
            <w:hyperlink r:id="rId36" w:history="1">
              <w:r w:rsidR="00FA3A91" w:rsidRPr="00FA3A91">
                <w:rPr>
                  <w:rStyle w:val="ac"/>
                </w:rPr>
                <w:t>Discussion on abnormal IoT behaviour detection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D51571F" w14:textId="77777777" w:rsidR="00FA3A91" w:rsidRPr="00FA3A91" w:rsidRDefault="00FA3A91" w:rsidP="00FA3A91">
            <w:pPr>
              <w:pStyle w:val="oneM2M-Normal"/>
              <w:rPr>
                <w:sz w:val="24"/>
              </w:rPr>
            </w:pPr>
            <w:r w:rsidRPr="00FA3A91">
              <w:rPr>
                <w:sz w:val="24"/>
              </w:rPr>
              <w:t>KETI and Hyundai Motors</w:t>
            </w:r>
          </w:p>
        </w:tc>
      </w:tr>
    </w:tbl>
    <w:p w14:paraId="640DA082" w14:textId="6923D250" w:rsidR="00456DCF" w:rsidRDefault="00FA3A91" w:rsidP="00456DCF">
      <w:pPr>
        <w:rPr>
          <w:lang w:bidi="en-GB"/>
        </w:rPr>
      </w:pPr>
      <w:r>
        <w:rPr>
          <w:lang w:bidi="en-GB"/>
        </w:rPr>
        <w:t xml:space="preserve">This contribution initiates </w:t>
      </w:r>
      <w:r w:rsidR="00014ECA">
        <w:rPr>
          <w:lang w:bidi="en-GB"/>
        </w:rPr>
        <w:t>c</w:t>
      </w:r>
      <w:r w:rsidRPr="00FA3A91">
        <w:rPr>
          <w:lang w:bidi="en-GB"/>
        </w:rPr>
        <w:t>onsider</w:t>
      </w:r>
      <w:r w:rsidR="00014ECA">
        <w:rPr>
          <w:lang w:bidi="en-GB"/>
        </w:rPr>
        <w:t>ation</w:t>
      </w:r>
      <w:r w:rsidRPr="00FA3A91">
        <w:rPr>
          <w:lang w:bidi="en-GB"/>
        </w:rPr>
        <w:t xml:space="preserve"> to introduce an idle timer so that the system could check that a target IoT device is still working properly</w:t>
      </w:r>
      <w:r w:rsidR="008177ED">
        <w:rPr>
          <w:lang w:bidi="en-GB"/>
        </w:rPr>
        <w:t xml:space="preserve">. </w:t>
      </w:r>
    </w:p>
    <w:p w14:paraId="1E482925" w14:textId="1978DBAD" w:rsidR="008177ED" w:rsidRPr="008177ED" w:rsidRDefault="008177ED" w:rsidP="00456DCF">
      <w:pPr>
        <w:rPr>
          <w:rFonts w:eastAsiaTheme="minorEastAsia"/>
          <w:lang w:eastAsia="ko-KR" w:bidi="en-GB"/>
        </w:rPr>
      </w:pPr>
      <w:r>
        <w:rPr>
          <w:rFonts w:eastAsiaTheme="minorEastAsia"/>
          <w:lang w:eastAsia="ko-KR" w:bidi="en-GB"/>
        </w:rPr>
        <w:t xml:space="preserve">Suggestion was made on starting with </w:t>
      </w:r>
      <w:r w:rsidR="00B6496C">
        <w:rPr>
          <w:rFonts w:eastAsiaTheme="minorEastAsia"/>
          <w:lang w:eastAsia="ko-KR" w:bidi="en-GB"/>
        </w:rPr>
        <w:t xml:space="preserve">developing </w:t>
      </w:r>
      <w:r>
        <w:rPr>
          <w:rFonts w:eastAsiaTheme="minorEastAsia"/>
          <w:lang w:eastAsia="ko-KR" w:bidi="en-GB"/>
        </w:rPr>
        <w:t xml:space="preserve">new </w:t>
      </w:r>
      <w:r w:rsidR="00B6496C">
        <w:rPr>
          <w:rFonts w:eastAsiaTheme="minorEastAsia"/>
          <w:lang w:eastAsia="ko-KR" w:bidi="en-GB"/>
        </w:rPr>
        <w:t>use cases</w:t>
      </w:r>
      <w:r>
        <w:rPr>
          <w:rFonts w:eastAsiaTheme="minorEastAsia"/>
          <w:lang w:eastAsia="ko-KR" w:bidi="en-GB"/>
        </w:rPr>
        <w:t xml:space="preserve">. </w:t>
      </w:r>
    </w:p>
    <w:p w14:paraId="4F55DF50" w14:textId="03927C95" w:rsidR="00041E2F" w:rsidRDefault="00AF644B" w:rsidP="00FA3A91">
      <w:pPr>
        <w:pStyle w:val="ContributionStatus"/>
      </w:pPr>
      <w:r w:rsidRPr="00FA3A91">
        <w:t>RDM</w:t>
      </w:r>
      <w:r w:rsidR="00456DCF" w:rsidRPr="00FA3A91">
        <w:t>-2020-</w:t>
      </w:r>
      <w:r w:rsidRPr="00FA3A91">
        <w:t>00</w:t>
      </w:r>
      <w:r w:rsidR="00014ECA">
        <w:t>92</w:t>
      </w:r>
      <w:r w:rsidR="00456DCF" w:rsidRPr="00FA3A91">
        <w:t xml:space="preserve"> was</w:t>
      </w:r>
      <w:r w:rsidR="00041E2F" w:rsidRPr="00FA3A91">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14ECA" w14:paraId="32E8DD30" w14:textId="77777777" w:rsidTr="00014ECA">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E0BCF33" w14:textId="77777777" w:rsidR="00014ECA" w:rsidRPr="00014ECA" w:rsidRDefault="008C6C91" w:rsidP="00014ECA">
            <w:pPr>
              <w:pStyle w:val="oneM2M-Normal"/>
            </w:pPr>
            <w:hyperlink r:id="rId37" w:history="1">
              <w:r w:rsidR="00014ECA" w:rsidRPr="00014ECA">
                <w:rPr>
                  <w:rStyle w:val="ac"/>
                </w:rPr>
                <w:t>RDM-2020-0093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618C227" w14:textId="77777777" w:rsidR="00014ECA" w:rsidRPr="00014ECA" w:rsidRDefault="008C6C91" w:rsidP="00014ECA">
            <w:pPr>
              <w:pStyle w:val="oneM2M-Normal"/>
            </w:pPr>
            <w:hyperlink r:id="rId38" w:history="1">
              <w:r w:rsidR="00014ECA" w:rsidRPr="00014ECA">
                <w:rPr>
                  <w:rStyle w:val="ac"/>
                </w:rPr>
                <w:t>Discussion on IoT devices and parts replacement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EDD17D9" w14:textId="77777777" w:rsidR="00014ECA" w:rsidRPr="00014ECA" w:rsidRDefault="00014ECA" w:rsidP="00014ECA">
            <w:pPr>
              <w:pStyle w:val="oneM2M-Normal"/>
              <w:rPr>
                <w:sz w:val="24"/>
              </w:rPr>
            </w:pPr>
            <w:r w:rsidRPr="00014ECA">
              <w:rPr>
                <w:sz w:val="24"/>
              </w:rPr>
              <w:t>KETI and Hyundai Motors</w:t>
            </w:r>
          </w:p>
        </w:tc>
      </w:tr>
    </w:tbl>
    <w:p w14:paraId="56DDCA70" w14:textId="5365C9F6" w:rsidR="00014ECA" w:rsidRDefault="00014ECA" w:rsidP="00014ECA">
      <w:pPr>
        <w:rPr>
          <w:lang w:bidi="en-GB"/>
        </w:rPr>
      </w:pPr>
      <w:r>
        <w:rPr>
          <w:lang w:bidi="en-GB"/>
        </w:rPr>
        <w:t>This contribution initiates c</w:t>
      </w:r>
      <w:r w:rsidRPr="00014ECA">
        <w:rPr>
          <w:lang w:bidi="en-GB"/>
        </w:rPr>
        <w:t>onsider</w:t>
      </w:r>
      <w:r>
        <w:rPr>
          <w:lang w:bidi="en-GB"/>
        </w:rPr>
        <w:t>ation</w:t>
      </w:r>
      <w:r w:rsidRPr="00014ECA">
        <w:rPr>
          <w:lang w:bidi="en-GB"/>
        </w:rPr>
        <w:t xml:space="preserve"> to introduce various information related to replacements that the IoT platform can provide</w:t>
      </w:r>
      <w:r w:rsidR="00B6496C">
        <w:rPr>
          <w:lang w:bidi="en-GB"/>
        </w:rPr>
        <w:t>.</w:t>
      </w:r>
    </w:p>
    <w:p w14:paraId="0301BADD" w14:textId="15C196C8" w:rsidR="00B6496C" w:rsidRPr="00EF2D50" w:rsidRDefault="00EF2D50" w:rsidP="00014ECA">
      <w:pPr>
        <w:rPr>
          <w:rFonts w:eastAsiaTheme="minorEastAsia"/>
          <w:lang w:eastAsia="ko-KR" w:bidi="en-GB"/>
        </w:rPr>
      </w:pPr>
      <w:r>
        <w:rPr>
          <w:rFonts w:eastAsiaTheme="minorEastAsia"/>
          <w:lang w:eastAsia="ko-KR" w:bidi="en-GB"/>
        </w:rPr>
        <w:t xml:space="preserve">Use case document will be drafted and shared within </w:t>
      </w:r>
      <w:r>
        <w:rPr>
          <w:rFonts w:eastAsiaTheme="minorEastAsia" w:hint="eastAsia"/>
          <w:lang w:eastAsia="ko-KR" w:bidi="en-GB"/>
        </w:rPr>
        <w:t>t</w:t>
      </w:r>
      <w:r>
        <w:rPr>
          <w:rFonts w:eastAsiaTheme="minorEastAsia"/>
          <w:lang w:eastAsia="ko-KR" w:bidi="en-GB"/>
        </w:rPr>
        <w:t xml:space="preserve">he group for further discussion. </w:t>
      </w:r>
    </w:p>
    <w:p w14:paraId="15AC06ED" w14:textId="0E1029A3" w:rsidR="00014ECA" w:rsidRDefault="00014ECA" w:rsidP="00014ECA">
      <w:pPr>
        <w:pStyle w:val="ContributionStatus"/>
      </w:pPr>
      <w:r w:rsidRPr="00FA3A91">
        <w:t>RDM-2020-00</w:t>
      </w:r>
      <w:r>
        <w:t>93</w:t>
      </w:r>
      <w:r w:rsidRPr="00FA3A91">
        <w:t xml:space="preserve"> was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02FEF" w14:paraId="3592C5DC" w14:textId="77777777" w:rsidTr="00202FEF">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B2A9922" w14:textId="77777777" w:rsidR="00202FEF" w:rsidRPr="00202FEF" w:rsidRDefault="008C6C91" w:rsidP="00202FEF">
            <w:pPr>
              <w:pStyle w:val="oneM2M-Normal"/>
            </w:pPr>
            <w:hyperlink r:id="rId39" w:history="1">
              <w:r w:rsidR="00202FEF" w:rsidRPr="00202FEF">
                <w:rPr>
                  <w:rStyle w:val="ac"/>
                </w:rPr>
                <w:t>RDM-2020-0100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C416494" w14:textId="77777777" w:rsidR="00202FEF" w:rsidRPr="00202FEF" w:rsidRDefault="008C6C91" w:rsidP="00202FEF">
            <w:pPr>
              <w:pStyle w:val="oneM2M-Normal"/>
            </w:pPr>
            <w:hyperlink r:id="rId40" w:history="1">
              <w:r w:rsidR="00202FEF" w:rsidRPr="00202FEF">
                <w:rPr>
                  <w:rStyle w:val="ac"/>
                </w:rPr>
                <w:t>Use case on device replacement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3BC3039" w14:textId="77777777" w:rsidR="00202FEF" w:rsidRPr="00202FEF" w:rsidRDefault="00202FEF" w:rsidP="00202FEF">
            <w:pPr>
              <w:pStyle w:val="oneM2M-Normal"/>
              <w:rPr>
                <w:sz w:val="24"/>
              </w:rPr>
            </w:pPr>
            <w:r w:rsidRPr="00202FEF">
              <w:rPr>
                <w:sz w:val="24"/>
              </w:rPr>
              <w:t>KETI &amp; Hyundai Motors</w:t>
            </w:r>
          </w:p>
        </w:tc>
      </w:tr>
    </w:tbl>
    <w:p w14:paraId="147FDCC2" w14:textId="4B40942D" w:rsidR="00202FEF" w:rsidRDefault="006865A6" w:rsidP="00202FEF">
      <w:pPr>
        <w:rPr>
          <w:rFonts w:eastAsiaTheme="minorEastAsia"/>
          <w:lang w:eastAsia="ko-KR" w:bidi="en-GB"/>
        </w:rPr>
      </w:pPr>
      <w:r w:rsidRPr="006865A6">
        <w:rPr>
          <w:rFonts w:eastAsiaTheme="minorEastAsia"/>
          <w:lang w:eastAsia="ko-KR" w:bidi="en-GB"/>
        </w:rPr>
        <w:t>This use case introduces new set of information for the IoT service platform to manage a case where a device is replaced</w:t>
      </w:r>
      <w:r w:rsidR="00202FEF">
        <w:rPr>
          <w:rFonts w:eastAsiaTheme="minorEastAsia"/>
          <w:lang w:eastAsia="ko-KR" w:bidi="en-GB"/>
        </w:rPr>
        <w:t xml:space="preserve">. </w:t>
      </w:r>
    </w:p>
    <w:p w14:paraId="07817105" w14:textId="6521A1B8" w:rsidR="009A762F" w:rsidRDefault="009A762F" w:rsidP="00202FEF">
      <w:pPr>
        <w:rPr>
          <w:rFonts w:eastAsiaTheme="minorEastAsia"/>
          <w:lang w:eastAsia="ko-KR" w:bidi="en-GB"/>
        </w:rPr>
      </w:pPr>
      <w:r>
        <w:rPr>
          <w:rFonts w:eastAsiaTheme="minorEastAsia" w:hint="eastAsia"/>
          <w:lang w:eastAsia="ko-KR" w:bidi="en-GB"/>
        </w:rPr>
        <w:t>T</w:t>
      </w:r>
      <w:r>
        <w:rPr>
          <w:rFonts w:eastAsiaTheme="minorEastAsia"/>
          <w:lang w:eastAsia="ko-KR" w:bidi="en-GB"/>
        </w:rPr>
        <w:t>here was consensus that this contribution brings new ideas of discovery in other IoT domains. Further additional discovery will be needed.</w:t>
      </w:r>
    </w:p>
    <w:p w14:paraId="5645EA0E" w14:textId="1D7CF4BD" w:rsidR="00CE1EDE" w:rsidRPr="00EF2D50" w:rsidRDefault="00F1474A" w:rsidP="00202FEF">
      <w:pPr>
        <w:rPr>
          <w:rFonts w:eastAsiaTheme="minorEastAsia"/>
          <w:lang w:eastAsia="ko-KR" w:bidi="en-GB"/>
        </w:rPr>
      </w:pPr>
      <w:r>
        <w:rPr>
          <w:rFonts w:eastAsiaTheme="minorEastAsia"/>
          <w:lang w:eastAsia="ko-KR" w:bidi="en-GB"/>
        </w:rPr>
        <w:t xml:space="preserve">Table 6.x.10-2 was removed and in its replacement the chair captured the discussion as “the oneM2M system shall support mechanisms to enable M2M device replacement procedure (e.g. triggering by events, meta data updating)” and decided to continue on with the discussion. Related contribution will be expected in the future. </w:t>
      </w:r>
    </w:p>
    <w:p w14:paraId="0844BB3F" w14:textId="2C02A70D" w:rsidR="00202FEF" w:rsidRDefault="00202FEF" w:rsidP="00F1474A">
      <w:pPr>
        <w:pStyle w:val="ContributionStatus"/>
        <w:spacing w:after="0"/>
      </w:pPr>
      <w:r w:rsidRPr="00FA3A91">
        <w:t>RDM-2020-0</w:t>
      </w:r>
      <w:r w:rsidR="009F6D3A">
        <w:t>100</w:t>
      </w:r>
      <w:r w:rsidRPr="00FA3A91">
        <w:t xml:space="preserve"> was NOTED</w:t>
      </w:r>
    </w:p>
    <w:p w14:paraId="7CCF5817" w14:textId="55BED0FE" w:rsidR="00F1474A" w:rsidRPr="00F1474A" w:rsidRDefault="00F1474A" w:rsidP="00202FEF">
      <w:pPr>
        <w:pStyle w:val="ContributionStatus"/>
        <w:rPr>
          <w:rFonts w:eastAsiaTheme="minorEastAsia"/>
          <w:lang w:eastAsia="ko-KR"/>
        </w:rPr>
      </w:pPr>
      <w:r>
        <w:rPr>
          <w:rFonts w:eastAsiaTheme="minorEastAsia" w:hint="eastAsia"/>
          <w:lang w:eastAsia="ko-KR"/>
        </w:rPr>
        <w:t>R</w:t>
      </w:r>
      <w:r>
        <w:rPr>
          <w:rFonts w:eastAsiaTheme="minorEastAsia"/>
          <w:lang w:eastAsia="ko-KR"/>
        </w:rPr>
        <w:t>DM-2020-0100R01 was AGREED</w:t>
      </w:r>
    </w:p>
    <w:p w14:paraId="180B41A1" w14:textId="2DDB29C5" w:rsidR="004609CA" w:rsidRDefault="004609CA" w:rsidP="004609CA">
      <w:pPr>
        <w:pStyle w:val="Agenda1"/>
        <w:spacing w:after="240"/>
        <w:rPr>
          <w:sz w:val="24"/>
          <w:lang w:val="en-GB"/>
        </w:rPr>
      </w:pPr>
      <w:r w:rsidRPr="00B0539B">
        <w:rPr>
          <w:rFonts w:hint="eastAsia"/>
          <w:sz w:val="24"/>
          <w:lang w:val="en-GB"/>
        </w:rPr>
        <w:t>5</w:t>
      </w:r>
      <w:r w:rsidRPr="00B0539B">
        <w:rPr>
          <w:sz w:val="24"/>
          <w:lang w:val="en-GB"/>
        </w:rPr>
        <w:t>.</w:t>
      </w:r>
      <w:r>
        <w:rPr>
          <w:sz w:val="24"/>
          <w:lang w:val="en-GB"/>
        </w:rPr>
        <w:t>4</w:t>
      </w:r>
      <w:r w:rsidRPr="00B0539B">
        <w:rPr>
          <w:sz w:val="24"/>
          <w:lang w:val="en-GB"/>
        </w:rPr>
        <w:t xml:space="preserve"> T</w:t>
      </w:r>
      <w:r w:rsidR="008D630D">
        <w:rPr>
          <w:sz w:val="24"/>
          <w:lang w:val="en-GB"/>
        </w:rPr>
        <w:t>R</w:t>
      </w:r>
      <w:r w:rsidRPr="00B0539B">
        <w:rPr>
          <w:sz w:val="24"/>
          <w:lang w:val="en-GB"/>
        </w:rPr>
        <w:t>-</w:t>
      </w:r>
      <w:r w:rsidR="008D630D">
        <w:rPr>
          <w:sz w:val="24"/>
          <w:lang w:val="en-GB"/>
        </w:rPr>
        <w:t>006</w:t>
      </w:r>
      <w:r w:rsidR="00014ECA">
        <w:rPr>
          <w:sz w:val="24"/>
          <w:lang w:val="en-GB"/>
        </w:rPr>
        <w:t>1</w:t>
      </w:r>
      <w:r w:rsidRPr="00B0539B">
        <w:rPr>
          <w:sz w:val="24"/>
          <w:lang w:val="en-GB"/>
        </w:rPr>
        <w:t xml:space="preserve"> </w:t>
      </w:r>
      <w:r w:rsidR="00014ECA">
        <w:rPr>
          <w:sz w:val="24"/>
          <w:lang w:val="en-GB"/>
        </w:rPr>
        <w:t xml:space="preserve">email </w:t>
      </w:r>
      <w:r w:rsidRPr="00B0539B">
        <w:rPr>
          <w:sz w:val="24"/>
          <w:lang w:val="en-GB"/>
        </w:rPr>
        <w:t>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14ECA" w14:paraId="78CBD1CF" w14:textId="77777777" w:rsidTr="00014ECA">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8A5300B" w14:textId="77777777" w:rsidR="00014ECA" w:rsidRPr="00014ECA" w:rsidRDefault="008C6C91" w:rsidP="00014ECA">
            <w:pPr>
              <w:pStyle w:val="oneM2M-Normal"/>
            </w:pPr>
            <w:hyperlink r:id="rId41" w:history="1">
              <w:r w:rsidR="00014ECA" w:rsidRPr="00014ECA">
                <w:rPr>
                  <w:rStyle w:val="ac"/>
                </w:rPr>
                <w:t>RDM-2020-0086R02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430DE14" w14:textId="77777777" w:rsidR="00014ECA" w:rsidRPr="00014ECA" w:rsidRDefault="008C6C91" w:rsidP="00014ECA">
            <w:pPr>
              <w:pStyle w:val="oneM2M-Normal"/>
            </w:pPr>
            <w:hyperlink r:id="rId42" w:history="1">
              <w:r w:rsidR="00014ECA" w:rsidRPr="00014ECA">
                <w:rPr>
                  <w:rStyle w:val="ac"/>
                </w:rPr>
                <w:t>Smart City Ontologies for OneM2M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1C47510" w14:textId="77777777" w:rsidR="00014ECA" w:rsidRPr="00014ECA" w:rsidRDefault="00014ECA" w:rsidP="00014ECA">
            <w:pPr>
              <w:pStyle w:val="oneM2M-Normal"/>
              <w:rPr>
                <w:sz w:val="24"/>
              </w:rPr>
            </w:pPr>
            <w:r w:rsidRPr="00014ECA">
              <w:rPr>
                <w:sz w:val="24"/>
              </w:rPr>
              <w:t>KETI</w:t>
            </w:r>
          </w:p>
        </w:tc>
      </w:tr>
    </w:tbl>
    <w:p w14:paraId="1A923B48" w14:textId="0F43C078" w:rsidR="0050031A" w:rsidRPr="002554F9" w:rsidRDefault="00014ECA" w:rsidP="0050031A">
      <w:pPr>
        <w:pStyle w:val="ContributionStatus"/>
        <w:spacing w:after="0"/>
        <w:rPr>
          <w:rFonts w:eastAsiaTheme="minorEastAsia" w:cs="Times New Roman"/>
          <w:b w:val="0"/>
          <w:color w:val="auto"/>
          <w:lang w:val="en-US" w:eastAsia="ko-KR" w:bidi="en-GB"/>
        </w:rPr>
      </w:pPr>
      <w:r>
        <w:rPr>
          <w:rFonts w:eastAsiaTheme="minorEastAsia" w:cs="Times New Roman" w:hint="eastAsia"/>
          <w:b w:val="0"/>
          <w:color w:val="auto"/>
          <w:lang w:val="en-US" w:eastAsia="ko-KR" w:bidi="en-GB"/>
        </w:rPr>
        <w:t>C</w:t>
      </w:r>
      <w:r>
        <w:rPr>
          <w:rFonts w:eastAsiaTheme="minorEastAsia" w:cs="Times New Roman"/>
          <w:b w:val="0"/>
          <w:color w:val="auto"/>
          <w:lang w:val="en-US" w:eastAsia="ko-KR" w:bidi="en-GB"/>
        </w:rPr>
        <w:t xml:space="preserve">omments/Issues: </w:t>
      </w:r>
      <w:r w:rsidR="00202FEF">
        <w:rPr>
          <w:rFonts w:eastAsiaTheme="minorEastAsia" w:cs="Times New Roman"/>
          <w:b w:val="0"/>
          <w:color w:val="auto"/>
          <w:lang w:val="en-US" w:eastAsia="ko-KR" w:bidi="en-GB"/>
        </w:rPr>
        <w:t xml:space="preserve">No comment was received. </w:t>
      </w:r>
    </w:p>
    <w:p w14:paraId="76F8ECC7" w14:textId="5EC1E915" w:rsidR="0050031A" w:rsidRDefault="0050031A" w:rsidP="00014ECA">
      <w:pPr>
        <w:pStyle w:val="ContributionStatus"/>
      </w:pPr>
      <w:r w:rsidRPr="00014ECA">
        <w:t>RDM-2020-008</w:t>
      </w:r>
      <w:r w:rsidR="00014ECA">
        <w:t>6R02</w:t>
      </w:r>
      <w:r w:rsidRPr="00014ECA">
        <w:t xml:space="preserve"> was </w:t>
      </w:r>
      <w:r w:rsidR="00202FEF">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14ECA" w14:paraId="775FA19D" w14:textId="77777777" w:rsidTr="00014ECA">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5CC6883" w14:textId="77777777" w:rsidR="00014ECA" w:rsidRPr="00014ECA" w:rsidRDefault="008C6C91" w:rsidP="00014ECA">
            <w:pPr>
              <w:pStyle w:val="oneM2M-Normal"/>
            </w:pPr>
            <w:hyperlink r:id="rId43" w:history="1">
              <w:r w:rsidR="00014ECA" w:rsidRPr="00014ECA">
                <w:rPr>
                  <w:rStyle w:val="ac"/>
                </w:rPr>
                <w:t>RDM-2020-0087R02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DD2453A" w14:textId="77777777" w:rsidR="00014ECA" w:rsidRPr="00014ECA" w:rsidRDefault="008C6C91" w:rsidP="00014ECA">
            <w:pPr>
              <w:pStyle w:val="oneM2M-Normal"/>
            </w:pPr>
            <w:hyperlink r:id="rId44" w:history="1">
              <w:r w:rsidR="00014ECA" w:rsidRPr="00014ECA">
                <w:rPr>
                  <w:rStyle w:val="ac"/>
                </w:rPr>
                <w:t>Examples for Gap Analysis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6B6A188" w14:textId="77777777" w:rsidR="00014ECA" w:rsidRPr="00014ECA" w:rsidRDefault="00014ECA" w:rsidP="00014ECA">
            <w:pPr>
              <w:pStyle w:val="oneM2M-Normal"/>
              <w:rPr>
                <w:sz w:val="24"/>
              </w:rPr>
            </w:pPr>
            <w:r w:rsidRPr="00014ECA">
              <w:rPr>
                <w:sz w:val="24"/>
              </w:rPr>
              <w:t>KETI</w:t>
            </w:r>
          </w:p>
        </w:tc>
      </w:tr>
    </w:tbl>
    <w:p w14:paraId="54D24B1E" w14:textId="7E0B31E8" w:rsidR="00014ECA" w:rsidRPr="002554F9" w:rsidRDefault="00014ECA" w:rsidP="00014ECA">
      <w:pPr>
        <w:pStyle w:val="ContributionStatus"/>
        <w:spacing w:after="0"/>
        <w:rPr>
          <w:rFonts w:eastAsiaTheme="minorEastAsia" w:cs="Times New Roman"/>
          <w:b w:val="0"/>
          <w:color w:val="auto"/>
          <w:lang w:val="en-US" w:eastAsia="ko-KR" w:bidi="en-GB"/>
        </w:rPr>
      </w:pPr>
      <w:r>
        <w:rPr>
          <w:rFonts w:eastAsiaTheme="minorEastAsia" w:cs="Times New Roman" w:hint="eastAsia"/>
          <w:b w:val="0"/>
          <w:color w:val="auto"/>
          <w:lang w:val="en-US" w:eastAsia="ko-KR" w:bidi="en-GB"/>
        </w:rPr>
        <w:t>C</w:t>
      </w:r>
      <w:r>
        <w:rPr>
          <w:rFonts w:eastAsiaTheme="minorEastAsia" w:cs="Times New Roman"/>
          <w:b w:val="0"/>
          <w:color w:val="auto"/>
          <w:lang w:val="en-US" w:eastAsia="ko-KR" w:bidi="en-GB"/>
        </w:rPr>
        <w:t xml:space="preserve">omments/Issues: </w:t>
      </w:r>
      <w:r w:rsidR="00202FEF">
        <w:rPr>
          <w:rFonts w:eastAsiaTheme="minorEastAsia" w:cs="Times New Roman"/>
          <w:b w:val="0"/>
          <w:color w:val="auto"/>
          <w:lang w:val="en-US" w:eastAsia="ko-KR" w:bidi="en-GB"/>
        </w:rPr>
        <w:t>No comment was received.</w:t>
      </w:r>
    </w:p>
    <w:p w14:paraId="2298A454" w14:textId="38C60A72" w:rsidR="00014ECA" w:rsidRDefault="00014ECA" w:rsidP="00014ECA">
      <w:pPr>
        <w:pStyle w:val="ContributionStatus"/>
      </w:pPr>
      <w:r w:rsidRPr="00014ECA">
        <w:t>RDM-2020-008</w:t>
      </w:r>
      <w:r>
        <w:t>7R02</w:t>
      </w:r>
      <w:r w:rsidRPr="00014ECA">
        <w:t xml:space="preserve"> was </w:t>
      </w:r>
      <w:r w:rsidR="00202FEF">
        <w:t>AGREED</w:t>
      </w:r>
    </w:p>
    <w:p w14:paraId="208B7E60" w14:textId="77777777" w:rsidR="000125FE" w:rsidRPr="00014ECA" w:rsidRDefault="000125FE" w:rsidP="00014ECA">
      <w:pPr>
        <w:pStyle w:val="ContributionStatus"/>
      </w:pPr>
    </w:p>
    <w:p w14:paraId="6FD6898D" w14:textId="53F57066" w:rsidR="004609CA" w:rsidRDefault="00015A2F" w:rsidP="00015A2F">
      <w:pPr>
        <w:pStyle w:val="Agenda1"/>
        <w:spacing w:after="240"/>
        <w:rPr>
          <w:sz w:val="24"/>
          <w:lang w:val="en-GB"/>
        </w:rPr>
      </w:pPr>
      <w:r w:rsidRPr="00B0539B">
        <w:rPr>
          <w:rFonts w:hint="eastAsia"/>
          <w:sz w:val="24"/>
          <w:lang w:val="en-GB"/>
        </w:rPr>
        <w:lastRenderedPageBreak/>
        <w:t>5</w:t>
      </w:r>
      <w:r w:rsidRPr="00B0539B">
        <w:rPr>
          <w:sz w:val="24"/>
          <w:lang w:val="en-GB"/>
        </w:rPr>
        <w:t>.</w:t>
      </w:r>
      <w:r>
        <w:rPr>
          <w:sz w:val="24"/>
          <w:lang w:val="en-GB"/>
        </w:rPr>
        <w:t>5</w:t>
      </w:r>
      <w:r w:rsidRPr="00B0539B">
        <w:rPr>
          <w:sz w:val="24"/>
          <w:lang w:val="en-GB"/>
        </w:rPr>
        <w:t xml:space="preserve"> </w:t>
      </w:r>
      <w:r w:rsidR="00366E5D">
        <w:rPr>
          <w:sz w:val="24"/>
          <w:lang w:val="en-GB"/>
        </w:rPr>
        <w:t xml:space="preserve">Other </w:t>
      </w:r>
      <w:r w:rsidR="00197E0C">
        <w:rPr>
          <w:sz w:val="24"/>
          <w:lang w:val="en-GB"/>
        </w:rPr>
        <w:t>discussion</w:t>
      </w:r>
    </w:p>
    <w:p w14:paraId="37E5DD11" w14:textId="7B144CCA" w:rsidR="00F36389" w:rsidRPr="004422D4" w:rsidRDefault="004422D4" w:rsidP="004422D4">
      <w:pPr>
        <w:rPr>
          <w:rFonts w:eastAsiaTheme="minorEastAsia"/>
          <w:lang w:eastAsia="ko-KR" w:bidi="en-GB"/>
        </w:rPr>
      </w:pPr>
      <w:r>
        <w:rPr>
          <w:rFonts w:eastAsiaTheme="minorEastAsia"/>
          <w:lang w:eastAsia="ko-KR" w:bidi="en-GB"/>
        </w:rPr>
        <w:t xml:space="preserve">Release </w:t>
      </w:r>
      <w:r w:rsidRPr="004422D4">
        <w:rPr>
          <w:rFonts w:eastAsiaTheme="minorEastAsia"/>
          <w:lang w:eastAsia="ko-KR" w:bidi="en-GB"/>
        </w:rPr>
        <w:t xml:space="preserve">5 Timeline discussion: </w:t>
      </w:r>
      <w:r>
        <w:rPr>
          <w:rFonts w:eastAsiaTheme="minorEastAsia"/>
          <w:lang w:eastAsia="ko-KR" w:bidi="en-GB"/>
        </w:rPr>
        <w:t xml:space="preserve">proposed to move one more TP for Stage 1 freeze. (from TP50 t TP51) </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36CC59BD" w14:textId="2343D51F" w:rsidR="00197E0C" w:rsidRPr="00197E0C" w:rsidRDefault="00F14952" w:rsidP="00197E0C">
      <w:pPr>
        <w:rPr>
          <w:rFonts w:eastAsiaTheme="minorEastAsia"/>
          <w:lang w:eastAsia="ko-KR" w:bidi="en-GB"/>
        </w:rPr>
      </w:pPr>
      <w:r>
        <w:rPr>
          <w:rFonts w:eastAsiaTheme="minorEastAsia"/>
          <w:lang w:eastAsia="ko-KR" w:bidi="en-GB"/>
        </w:rPr>
        <w:t>RDM#4</w:t>
      </w:r>
      <w:r w:rsidR="004422D4">
        <w:rPr>
          <w:rFonts w:eastAsiaTheme="minorEastAsia"/>
          <w:lang w:eastAsia="ko-KR" w:bidi="en-GB"/>
        </w:rPr>
        <w:t>8</w:t>
      </w:r>
      <w:r w:rsidR="00925A3B">
        <w:rPr>
          <w:rFonts w:eastAsiaTheme="minorEastAsia"/>
          <w:lang w:eastAsia="ko-KR" w:bidi="en-GB"/>
        </w:rPr>
        <w:t>.</w:t>
      </w:r>
      <w:r>
        <w:rPr>
          <w:rFonts w:eastAsiaTheme="minorEastAsia"/>
          <w:lang w:eastAsia="ko-KR" w:bidi="en-GB"/>
        </w:rPr>
        <w:t>1</w:t>
      </w:r>
      <w:r w:rsidR="00197E0C">
        <w:rPr>
          <w:rFonts w:eastAsiaTheme="minorEastAsia"/>
          <w:lang w:eastAsia="ko-KR" w:bidi="en-GB"/>
        </w:rPr>
        <w:t xml:space="preserve">, </w:t>
      </w:r>
      <w:r w:rsidR="004422D4">
        <w:rPr>
          <w:rFonts w:eastAsiaTheme="minorEastAsia"/>
          <w:lang w:eastAsia="ko-KR" w:bidi="en-GB"/>
        </w:rPr>
        <w:t>11 Jan</w:t>
      </w:r>
      <w:r w:rsidR="00394630">
        <w:rPr>
          <w:rFonts w:eastAsiaTheme="minorEastAsia"/>
          <w:lang w:eastAsia="ko-KR" w:bidi="en-GB"/>
        </w:rPr>
        <w:t xml:space="preserve">. </w:t>
      </w:r>
      <w:r w:rsidR="00197E0C">
        <w:rPr>
          <w:rFonts w:eastAsiaTheme="minorEastAsia"/>
          <w:lang w:eastAsia="ko-KR" w:bidi="en-GB"/>
        </w:rPr>
        <w:t>1</w:t>
      </w:r>
      <w:r w:rsidR="00CF2E3A">
        <w:rPr>
          <w:rFonts w:eastAsiaTheme="minorEastAsia"/>
          <w:lang w:eastAsia="ko-KR" w:bidi="en-GB"/>
        </w:rPr>
        <w:t>3</w:t>
      </w:r>
      <w:r w:rsidR="00197E0C">
        <w:rPr>
          <w:rFonts w:eastAsiaTheme="minorEastAsia"/>
          <w:lang w:eastAsia="ko-KR" w:bidi="en-GB"/>
        </w:rPr>
        <w:t>:</w:t>
      </w:r>
      <w:r w:rsidR="00CF2E3A">
        <w:rPr>
          <w:rFonts w:eastAsiaTheme="minorEastAsia"/>
          <w:lang w:eastAsia="ko-KR" w:bidi="en-GB"/>
        </w:rPr>
        <w:t>30</w:t>
      </w:r>
      <w:r w:rsidR="00197E0C">
        <w:rPr>
          <w:rFonts w:eastAsiaTheme="minorEastAsia"/>
          <w:lang w:eastAsia="ko-KR" w:bidi="en-GB"/>
        </w:rPr>
        <w:t>~1</w:t>
      </w:r>
      <w:r w:rsidR="00CF2E3A">
        <w:rPr>
          <w:rFonts w:eastAsiaTheme="minorEastAsia"/>
          <w:lang w:eastAsia="ko-KR" w:bidi="en-GB"/>
        </w:rPr>
        <w:t>5</w:t>
      </w:r>
      <w:r>
        <w:rPr>
          <w:rFonts w:eastAsiaTheme="minorEastAsia"/>
          <w:lang w:eastAsia="ko-KR" w:bidi="en-GB"/>
        </w:rPr>
        <w:t>:0</w:t>
      </w:r>
      <w:r w:rsidR="00197E0C">
        <w:rPr>
          <w:rFonts w:eastAsiaTheme="minorEastAsia"/>
          <w:lang w:eastAsia="ko-KR" w:bidi="en-GB"/>
        </w:rPr>
        <w:t xml:space="preserve">0 </w:t>
      </w:r>
      <w:r w:rsidR="00197E0C">
        <w:rPr>
          <w:rFonts w:eastAsiaTheme="minorEastAsia" w:hint="eastAsia"/>
          <w:lang w:eastAsia="ko-KR" w:bidi="en-GB"/>
        </w:rPr>
        <w:t>U</w:t>
      </w:r>
      <w:r w:rsidR="00197E0C">
        <w:rPr>
          <w:rFonts w:eastAsiaTheme="minorEastAsia"/>
          <w:lang w:eastAsia="ko-KR" w:bidi="en-GB"/>
        </w:rPr>
        <w:t>TC</w:t>
      </w:r>
    </w:p>
    <w:p w14:paraId="6ED098CB" w14:textId="391D5ED8"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2DA65031" w14:textId="2382A9F1" w:rsidR="00197E0C" w:rsidRPr="00197E0C" w:rsidRDefault="00197E0C" w:rsidP="00197E0C">
      <w:pPr>
        <w:pStyle w:val="Agenda1"/>
        <w:spacing w:after="240"/>
        <w:rPr>
          <w:rFonts w:eastAsiaTheme="minorEastAsia"/>
          <w:sz w:val="24"/>
          <w:lang w:val="en-GB" w:eastAsia="ko-KR"/>
        </w:rPr>
      </w:pPr>
      <w:r w:rsidRPr="00197E0C">
        <w:rPr>
          <w:rFonts w:eastAsiaTheme="minorEastAsia" w:hint="eastAsia"/>
          <w:sz w:val="24"/>
          <w:lang w:val="en-GB" w:eastAsia="ko-KR"/>
        </w:rPr>
        <w:t>7</w:t>
      </w:r>
      <w:r w:rsidRPr="00197E0C">
        <w:rPr>
          <w:rFonts w:eastAsiaTheme="minorEastAsia"/>
          <w:sz w:val="24"/>
          <w:lang w:val="en-GB" w:eastAsia="ko-KR"/>
        </w:rPr>
        <w:t>.</w:t>
      </w:r>
      <w:r w:rsidR="00267ECF">
        <w:rPr>
          <w:rFonts w:eastAsiaTheme="minorEastAsia"/>
          <w:sz w:val="24"/>
          <w:lang w:val="en-GB" w:eastAsia="ko-KR"/>
        </w:rPr>
        <w:t>1</w:t>
      </w:r>
      <w:r w:rsidRPr="00197E0C">
        <w:rPr>
          <w:rFonts w:eastAsiaTheme="minorEastAsia"/>
          <w:sz w:val="24"/>
          <w:lang w:val="en-GB" w:eastAsia="ko-KR"/>
        </w:rPr>
        <w:t xml:space="preserve"> TP Closing Report </w:t>
      </w:r>
    </w:p>
    <w:p w14:paraId="6476A25F" w14:textId="00D58EB8" w:rsidR="00197E0C" w:rsidRPr="00197E0C" w:rsidRDefault="00197E0C" w:rsidP="00B0539B">
      <w:pPr>
        <w:spacing w:after="240"/>
        <w:rPr>
          <w:rFonts w:eastAsiaTheme="minorEastAsia"/>
          <w:lang w:val="en-GB" w:eastAsia="ko-KR"/>
        </w:rPr>
      </w:pPr>
      <w:r>
        <w:rPr>
          <w:rFonts w:eastAsiaTheme="minorEastAsia" w:hint="eastAsia"/>
          <w:lang w:val="en-GB" w:eastAsia="ko-KR"/>
        </w:rPr>
        <w:t>N</w:t>
      </w:r>
      <w:r>
        <w:rPr>
          <w:rFonts w:eastAsiaTheme="minorEastAsia"/>
          <w:lang w:val="en-GB" w:eastAsia="ko-KR"/>
        </w:rPr>
        <w:t xml:space="preserve">o comments received. </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p>
    <w:p w14:paraId="1DACF8C6" w14:textId="0A87B936"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meeting </w:t>
      </w:r>
      <w:r w:rsidR="00635777">
        <w:rPr>
          <w:rFonts w:eastAsiaTheme="minorEastAsia"/>
          <w:lang w:val="en-GB" w:eastAsia="ko-KR"/>
        </w:rPr>
        <w:t xml:space="preserve">17 December </w:t>
      </w:r>
      <w:r w:rsidR="00635777">
        <w:rPr>
          <w:rFonts w:eastAsiaTheme="minorEastAsia"/>
          <w:lang w:val="en-GB" w:eastAsia="ko-KR"/>
        </w:rPr>
        <w:t>13:30 UTC</w:t>
      </w:r>
      <w:r w:rsidR="00635777">
        <w:rPr>
          <w:rFonts w:eastAsiaTheme="minorEastAsia"/>
          <w:lang w:val="en-GB" w:eastAsia="ko-KR"/>
        </w:rPr>
        <w:t>.</w:t>
      </w:r>
    </w:p>
    <w:sectPr w:rsidR="00197E0C" w:rsidRPr="00197E0C" w:rsidSect="00C2790F">
      <w:headerReference w:type="default" r:id="rId45"/>
      <w:footerReference w:type="default" r:id="rId46"/>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318A0" w14:textId="77777777" w:rsidR="008C6C91" w:rsidRDefault="008C6C91" w:rsidP="00056523">
      <w:r>
        <w:separator/>
      </w:r>
    </w:p>
  </w:endnote>
  <w:endnote w:type="continuationSeparator" w:id="0">
    <w:p w14:paraId="51957EC4" w14:textId="77777777" w:rsidR="008C6C91" w:rsidRDefault="008C6C9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4E859F19"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F36389">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BFBA2" w14:textId="77777777" w:rsidR="008C6C91" w:rsidRDefault="008C6C91" w:rsidP="00056523">
      <w:r>
        <w:separator/>
      </w:r>
    </w:p>
  </w:footnote>
  <w:footnote w:type="continuationSeparator" w:id="0">
    <w:p w14:paraId="79D706D5" w14:textId="77777777" w:rsidR="008C6C91" w:rsidRDefault="008C6C9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4DD90FB2" w:rsidR="0023163C" w:rsidRPr="00A47A2A" w:rsidRDefault="00294BA6" w:rsidP="00056523">
          <w:pPr>
            <w:pStyle w:val="oneM2M-PageHead"/>
            <w:rPr>
              <w:rFonts w:ascii="Calibri" w:hAnsi="Calibri" w:cs="Calibri"/>
              <w:lang w:val="fr-FR"/>
            </w:rPr>
          </w:pPr>
          <w:r w:rsidRPr="00294BA6">
            <w:rPr>
              <w:rFonts w:ascii="Calibri" w:hAnsi="Calibri" w:cs="Calibri"/>
              <w:lang w:val="fr-FR"/>
            </w:rPr>
            <w:t>RDM-2020-0</w:t>
          </w:r>
          <w:r w:rsidR="00A05AA2">
            <w:rPr>
              <w:rFonts w:ascii="Calibri" w:hAnsi="Calibri" w:cs="Calibri"/>
              <w:lang w:val="fr-FR"/>
            </w:rPr>
            <w:t>106</w:t>
          </w:r>
          <w:r w:rsidRPr="00294BA6">
            <w:rPr>
              <w:rFonts w:ascii="Calibri" w:hAnsi="Calibri" w:cs="Calibri"/>
              <w:lang w:val="fr-FR"/>
            </w:rPr>
            <w:t>-Minutes_RDM_4</w:t>
          </w:r>
          <w:r w:rsidR="0023163C">
            <w:rPr>
              <w:rFonts w:ascii="Calibri" w:hAnsi="Calibri" w:cs="Calibri"/>
              <w:lang w:val="fr-FR"/>
            </w:rPr>
            <w:t>8</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C45"/>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C53"/>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63C"/>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D60"/>
    <w:rsid w:val="00433FBB"/>
    <w:rsid w:val="0043434F"/>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1E86"/>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7ED"/>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C91"/>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6D3A"/>
    <w:rsid w:val="009F711B"/>
    <w:rsid w:val="009F74BD"/>
    <w:rsid w:val="009F777C"/>
    <w:rsid w:val="009F7BFA"/>
    <w:rsid w:val="00A04529"/>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496C"/>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35C97"/>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3D0"/>
    <w:rsid w:val="00DA5B54"/>
    <w:rsid w:val="00DA635E"/>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2D5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389"/>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C97"/>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2">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line number"/>
    <w:basedOn w:val="a0"/>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tomeeting.com/join/117309357" TargetMode="External"/><Relationship Id="rId18" Type="http://schemas.openxmlformats.org/officeDocument/2006/relationships/hyperlink" Target="https://member.onem2m.org/Application/documentApp/documentinfo/?documentId=32921&amp;fromList=Y" TargetMode="External"/><Relationship Id="rId26" Type="http://schemas.openxmlformats.org/officeDocument/2006/relationships/hyperlink" Target="https://member.onem2m.org/Application/documentApp/documentinfo/?documentId=32947&amp;fromList=Y" TargetMode="External"/><Relationship Id="rId39" Type="http://schemas.openxmlformats.org/officeDocument/2006/relationships/hyperlink" Target="https://member.onem2m.org/Application/documentApp/documentinfo/?documentId=32948&amp;fromList=Y" TargetMode="External"/><Relationship Id="rId21" Type="http://schemas.openxmlformats.org/officeDocument/2006/relationships/hyperlink" Target="https://member.onem2m.org/Application/documentApp/documentinfo/?documentId=32881&amp;fromList=Y" TargetMode="External"/><Relationship Id="rId34" Type="http://schemas.openxmlformats.org/officeDocument/2006/relationships/hyperlink" Target="https://member.onem2m.org/Application/documentApp/documentinfo/?documentId=32882&amp;fromList=Y" TargetMode="External"/><Relationship Id="rId42" Type="http://schemas.openxmlformats.org/officeDocument/2006/relationships/hyperlink" Target="https://member.onem2m.org/Application/documentApp/documentinfo/?documentId=32878&amp;fromList=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2919&amp;fromList=Y" TargetMode="External"/><Relationship Id="rId29" Type="http://schemas.openxmlformats.org/officeDocument/2006/relationships/hyperlink" Target="https://member.onem2m.org/Application/documentApp/documentinfo/?documentId=32903&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jk@tta.or.kr" TargetMode="External"/><Relationship Id="rId24" Type="http://schemas.openxmlformats.org/officeDocument/2006/relationships/hyperlink" Target="https://member.onem2m.org/Application/documentApp/documentinfo/?documentId=32946&amp;fromList=Y" TargetMode="External"/><Relationship Id="rId32" Type="http://schemas.openxmlformats.org/officeDocument/2006/relationships/hyperlink" Target="https://member.onem2m.org/Application/documentApp/documentinfo/?documentId=33010&amp;fromList=Y" TargetMode="External"/><Relationship Id="rId37" Type="http://schemas.openxmlformats.org/officeDocument/2006/relationships/hyperlink" Target="https://member.onem2m.org/Application/documentApp/documentinfo/?documentId=32886&amp;fromList=Y" TargetMode="External"/><Relationship Id="rId40" Type="http://schemas.openxmlformats.org/officeDocument/2006/relationships/hyperlink" Target="https://member.onem2m.org/Application/documentApp/documentinfo/?documentId=32948&amp;fromList=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2919&amp;fromList=Y" TargetMode="External"/><Relationship Id="rId23" Type="http://schemas.openxmlformats.org/officeDocument/2006/relationships/hyperlink" Target="https://member.onem2m.org/Application/documentApp/documentinfo/?documentId=32946&amp;fromList=Y" TargetMode="External"/><Relationship Id="rId28" Type="http://schemas.openxmlformats.org/officeDocument/2006/relationships/hyperlink" Target="https://member.onem2m.org/Application/documentApp/documentinfo/?documentId=32902&amp;fromList=Y" TargetMode="External"/><Relationship Id="rId36" Type="http://schemas.openxmlformats.org/officeDocument/2006/relationships/hyperlink" Target="https://member.onem2m.org/Application/documentApp/documentinfo/?documentId=32885&amp;fromList=Y" TargetMode="Externa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2861&amp;fromList=Y" TargetMode="External"/><Relationship Id="rId31" Type="http://schemas.openxmlformats.org/officeDocument/2006/relationships/hyperlink" Target="https://member.onem2m.org/Application/documentApp/documentinfo/?documentId=33010&amp;fromList=Y" TargetMode="External"/><Relationship Id="rId44" Type="http://schemas.openxmlformats.org/officeDocument/2006/relationships/hyperlink" Target="https://member.onem2m.org/Application/documentApp/documentinfo/?documentId=32874&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global.gotomeeting.com/join/294498645" TargetMode="External"/><Relationship Id="rId22" Type="http://schemas.openxmlformats.org/officeDocument/2006/relationships/hyperlink" Target="https://member.onem2m.org/Application/documentApp/documentinfo/?documentId=32881&amp;fromList=Y" TargetMode="External"/><Relationship Id="rId27" Type="http://schemas.openxmlformats.org/officeDocument/2006/relationships/hyperlink" Target="https://member.onem2m.org/Application/documentApp/documentinfo/?documentId=32902&amp;fromList=Y" TargetMode="External"/><Relationship Id="rId30" Type="http://schemas.openxmlformats.org/officeDocument/2006/relationships/hyperlink" Target="https://member.onem2m.org/Application/documentApp/documentinfo/?documentId=32903&amp;fromList=Y" TargetMode="External"/><Relationship Id="rId35" Type="http://schemas.openxmlformats.org/officeDocument/2006/relationships/hyperlink" Target="https://member.onem2m.org/Application/documentApp/documentinfo/?documentId=32885&amp;fromList=Y" TargetMode="External"/><Relationship Id="rId43" Type="http://schemas.openxmlformats.org/officeDocument/2006/relationships/hyperlink" Target="https://member.onem2m.org/Application/documentApp/documentinfo/?documentId=32874&amp;fromList=Y" TargetMode="External"/><Relationship Id="rId48" Type="http://schemas.openxmlformats.org/officeDocument/2006/relationships/theme" Target="theme/theme1.xml"/><Relationship Id="rId8" Type="http://schemas.openxmlformats.org/officeDocument/2006/relationships/hyperlink" Target="mailto:shane.he@nokia.com" TargetMode="External"/><Relationship Id="rId3" Type="http://schemas.openxmlformats.org/officeDocument/2006/relationships/styles" Target="styles.xml"/><Relationship Id="rId12" Type="http://schemas.openxmlformats.org/officeDocument/2006/relationships/hyperlink" Target="https://global.gotomeeting.com/join/381745341" TargetMode="External"/><Relationship Id="rId17" Type="http://schemas.openxmlformats.org/officeDocument/2006/relationships/hyperlink" Target="https://member.onem2m.org/Application/documentApp/documentinfo/?documentId=32921&amp;fromList=Y" TargetMode="External"/><Relationship Id="rId25" Type="http://schemas.openxmlformats.org/officeDocument/2006/relationships/hyperlink" Target="https://member.onem2m.org/Application/documentApp/documentinfo/?documentId=32947&amp;fromList=Y" TargetMode="External"/><Relationship Id="rId33" Type="http://schemas.openxmlformats.org/officeDocument/2006/relationships/hyperlink" Target="https://member.onem2m.org/Application/documentApp/documentinfo/?documentId=32882&amp;fromList=Y" TargetMode="External"/><Relationship Id="rId38" Type="http://schemas.openxmlformats.org/officeDocument/2006/relationships/hyperlink" Target="https://member.onem2m.org/Application/documentApp/documentinfo/?documentId=32886&amp;fromList=Y" TargetMode="External"/><Relationship Id="rId46" Type="http://schemas.openxmlformats.org/officeDocument/2006/relationships/footer" Target="footer1.xml"/><Relationship Id="rId20" Type="http://schemas.openxmlformats.org/officeDocument/2006/relationships/hyperlink" Target="https://member.onem2m.org/Application/documentApp/documentinfo/?documentId=32861&amp;fromList=Y" TargetMode="External"/><Relationship Id="rId41" Type="http://schemas.openxmlformats.org/officeDocument/2006/relationships/hyperlink" Target="https://member.onem2m.org/Application/documentApp/documentinfo/?documentId=3287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13613-A10F-4653-8856-35561845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5</Pages>
  <Words>1541</Words>
  <Characters>8787</Characters>
  <Application>Microsoft Office Word</Application>
  <DocSecurity>0</DocSecurity>
  <Lines>73</Lines>
  <Paragraphs>20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10308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32</cp:revision>
  <cp:lastPrinted>2012-08-27T20:28:00Z</cp:lastPrinted>
  <dcterms:created xsi:type="dcterms:W3CDTF">2020-07-02T13:32:00Z</dcterms:created>
  <dcterms:modified xsi:type="dcterms:W3CDTF">2020-12-17T13:29:00Z</dcterms:modified>
</cp:coreProperties>
</file>