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5579B9"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09B0F981" w:rsidR="0073465D" w:rsidRPr="005579B9" w:rsidRDefault="005579B9" w:rsidP="00F6486D">
            <w:pPr>
              <w:pStyle w:val="oneM2M-CoverTableText"/>
              <w:rPr>
                <w:lang w:val="en-US"/>
              </w:rPr>
            </w:pPr>
            <w:r w:rsidRPr="005579B9">
              <w:rPr>
                <w:lang w:val="en-US"/>
              </w:rPr>
              <w:t>RDM #</w:t>
            </w:r>
            <w:r w:rsidR="00B7432B">
              <w:rPr>
                <w:lang w:val="en-US"/>
              </w:rPr>
              <w:t>54.1</w:t>
            </w:r>
            <w:r w:rsidRPr="005579B9">
              <w:rPr>
                <w:lang w:val="en-US"/>
              </w:rPr>
              <w:t xml:space="preserve"> </w:t>
            </w:r>
          </w:p>
        </w:tc>
      </w:tr>
      <w:tr w:rsidR="006D4FCD" w:rsidRPr="00B7432B"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5585A1FF" w14:textId="77777777" w:rsidR="00B7432B" w:rsidRDefault="00B7432B" w:rsidP="00B7432B">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02A499D8" w14:textId="77777777" w:rsidR="00B7432B" w:rsidRDefault="00B7432B" w:rsidP="00B7432B">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Pr>
                <w:rFonts w:ascii="Times New Roman" w:hAnsi="Times New Roman"/>
                <w:color w:val="3B3B39"/>
                <w:lang w:val="en-US"/>
              </w:rPr>
              <w:t>SynchTehcno</w:t>
            </w:r>
            <w:proofErr w:type="spellEnd"/>
            <w:r>
              <w:rPr>
                <w:rFonts w:ascii="Times New Roman" w:hAnsi="Times New Roman"/>
                <w:color w:val="3B3B39"/>
                <w:lang w:val="en-US"/>
              </w:rPr>
              <w:t xml:space="preserve">, </w:t>
            </w:r>
            <w:hyperlink r:id="rId13" w:history="1">
              <w:r>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8E2F39F" w:rsidR="00E27243" w:rsidRPr="00B7432B" w:rsidRDefault="00B7432B" w:rsidP="00B7432B">
            <w:pPr>
              <w:rPr>
                <w:rFonts w:ascii="Times New Roman" w:hAnsi="Times New Roman"/>
                <w:color w:val="3B3B39"/>
                <w:lang w:val="fr-FR"/>
              </w:rPr>
            </w:pPr>
            <w:r>
              <w:rPr>
                <w:rFonts w:ascii="Times New Roman" w:hAnsi="Times New Roman"/>
                <w:color w:val="3B3B39"/>
                <w:lang w:val="fr-FR"/>
              </w:rPr>
              <w:t xml:space="preserve">Marianne </w:t>
            </w:r>
            <w:proofErr w:type="spellStart"/>
            <w:r>
              <w:rPr>
                <w:rFonts w:ascii="Times New Roman" w:hAnsi="Times New Roman"/>
                <w:color w:val="3B3B39"/>
                <w:lang w:val="fr-FR"/>
              </w:rPr>
              <w:t>Mohali</w:t>
            </w:r>
            <w:proofErr w:type="spellEnd"/>
            <w:r>
              <w:rPr>
                <w:rFonts w:ascii="Times New Roman" w:hAnsi="Times New Roman"/>
                <w:color w:val="3B3B39"/>
                <w:lang w:val="fr-FR"/>
              </w:rPr>
              <w:t xml:space="preserve">, Orange, </w:t>
            </w:r>
            <w:hyperlink r:id="rId14" w:history="1">
              <w:r>
                <w:rPr>
                  <w:rStyle w:val="Hyperlink"/>
                  <w:rFonts w:ascii="Times New Roman" w:hAnsi="Times New Roman"/>
                  <w:lang w:val="fr-FR"/>
                </w:rPr>
                <w:t>marianne.mohali@orange.com</w:t>
              </w:r>
            </w:hyperlink>
            <w:r>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6BECEE2A" w:rsidR="00E27243" w:rsidRPr="00261E3D" w:rsidRDefault="00043A01" w:rsidP="00142FC8">
            <w:pPr>
              <w:pStyle w:val="oneM2M-CoverTableText"/>
            </w:pPr>
            <w:r>
              <w:t>Michael Kim, TTA</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DD08A34" w:rsidR="006D4FCD" w:rsidRPr="00A24F44" w:rsidRDefault="00827488" w:rsidP="006675E4">
            <w:pPr>
              <w:pStyle w:val="oneM2M-CoverTableText"/>
            </w:pPr>
            <w:r>
              <w:t>20</w:t>
            </w:r>
            <w:r w:rsidR="00C27F3E">
              <w:t>2</w:t>
            </w:r>
            <w:r w:rsidR="00F47AB6">
              <w:t>2</w:t>
            </w:r>
            <w:r>
              <w:t>-</w:t>
            </w:r>
            <w:r w:rsidR="00B7432B">
              <w:t>06-02</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B7432B" w:rsidP="00846A30">
            <w:pPr>
              <w:pStyle w:val="oneM2M-CoverTableText"/>
            </w:pPr>
            <w:hyperlink r:id="rId15"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B7432B">
              <w:rPr>
                <w:rFonts w:ascii="Times New Roman" w:hAnsi="Times New Roman"/>
                <w:sz w:val="24"/>
              </w:rPr>
            </w:r>
            <w:r w:rsidR="00B7432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7432B">
              <w:rPr>
                <w:rFonts w:ascii="Times New Roman" w:hAnsi="Times New Roman"/>
                <w:sz w:val="24"/>
              </w:rPr>
            </w:r>
            <w:r w:rsidR="00B7432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7432B">
              <w:rPr>
                <w:rFonts w:ascii="Times New Roman" w:hAnsi="Times New Roman"/>
                <w:sz w:val="24"/>
              </w:rPr>
            </w:r>
            <w:r w:rsidR="00B7432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B7432B">
              <w:rPr>
                <w:rFonts w:ascii="Times New Roman" w:hAnsi="Times New Roman"/>
                <w:sz w:val="24"/>
              </w:rPr>
            </w:r>
            <w:r w:rsidR="00B7432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350472CB" w:rsidR="00827488" w:rsidRPr="005579B9" w:rsidRDefault="00827488" w:rsidP="00827488">
      <w:pPr>
        <w:pStyle w:val="oneM2M-Heading2"/>
        <w:rPr>
          <w:lang w:val="en-US"/>
        </w:rPr>
      </w:pPr>
      <w:r w:rsidRPr="00CF3E39">
        <w:t>1.1</w:t>
      </w:r>
      <w:r w:rsidRPr="00CF3E39">
        <w:tab/>
      </w:r>
      <w:proofErr w:type="spellStart"/>
      <w:r w:rsidRPr="00CF3E39">
        <w:t>Welcom</w:t>
      </w:r>
      <w:r w:rsidR="005579B9">
        <w:rPr>
          <w:lang w:val="en-US"/>
        </w:rPr>
        <w:t>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366F171F" w:rsidR="00827488" w:rsidRPr="00C75A58" w:rsidRDefault="00BA376B" w:rsidP="006675E4">
            <w:pPr>
              <w:pStyle w:val="oneM2M-Normal"/>
              <w:rPr>
                <w:sz w:val="22"/>
                <w:lang w:val="en-US"/>
              </w:rPr>
            </w:pPr>
            <w:r>
              <w:rPr>
                <w:noProof/>
              </w:rPr>
              <w:t>RDM-</w:t>
            </w:r>
            <w:r w:rsidR="00F47AB6">
              <w:rPr>
                <w:noProof/>
              </w:rPr>
              <w:t>2022-00</w:t>
            </w:r>
            <w:r w:rsidR="00B7432B">
              <w:rPr>
                <w:noProof/>
              </w:rPr>
              <w:t>4</w:t>
            </w:r>
            <w:r w:rsidR="005579B9">
              <w:rPr>
                <w:noProof/>
              </w:rPr>
              <w:t>6</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4FF11F9A"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B7432B">
              <w:rPr>
                <w:rFonts w:ascii="Times New Roman" w:hAnsi="Times New Roman"/>
                <w:noProof/>
                <w:sz w:val="20"/>
                <w:szCs w:val="20"/>
              </w:rPr>
              <w:t>54.1</w:t>
            </w:r>
            <w:r w:rsidR="00043A01">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471431A"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03E215A5"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F47AB6">
              <w:rPr>
                <w:rFonts w:ascii="Times New Roman" w:hAnsi="Times New Roman"/>
                <w:noProof/>
                <w:sz w:val="20"/>
                <w:szCs w:val="20"/>
              </w:rPr>
              <w:t>2</w:t>
            </w:r>
            <w:r w:rsidRPr="00762F4B">
              <w:rPr>
                <w:rFonts w:ascii="Times New Roman" w:hAnsi="Times New Roman"/>
                <w:noProof/>
                <w:sz w:val="20"/>
                <w:szCs w:val="20"/>
              </w:rPr>
              <w:t>-</w:t>
            </w:r>
            <w:r w:rsidR="00B7432B">
              <w:rPr>
                <w:rFonts w:ascii="Times New Roman" w:hAnsi="Times New Roman"/>
                <w:noProof/>
                <w:sz w:val="20"/>
                <w:szCs w:val="20"/>
              </w:rPr>
              <w:t>06-02</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3537"/>
        <w:gridCol w:w="1265"/>
        <w:gridCol w:w="1003"/>
        <w:gridCol w:w="1551"/>
      </w:tblGrid>
      <w:tr w:rsidR="005579B9" w:rsidRPr="00C75A58" w14:paraId="560088CB" w14:textId="77777777" w:rsidTr="005579B9">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77BEDD6C" w14:textId="48C5DC9F" w:rsidR="005579B9" w:rsidRPr="00043A01" w:rsidRDefault="005579B9" w:rsidP="005579B9">
            <w:pPr>
              <w:tabs>
                <w:tab w:val="clear" w:pos="284"/>
              </w:tabs>
              <w:spacing w:before="45"/>
              <w:rPr>
                <w:rFonts w:ascii="Times New Roman" w:hAnsi="Times New Roman"/>
                <w:noProof/>
                <w:sz w:val="20"/>
                <w:szCs w:val="20"/>
              </w:rPr>
            </w:pPr>
            <w:r w:rsidRPr="00043A01">
              <w:rPr>
                <w:rFonts w:ascii="Times New Roman" w:hAnsi="Times New Roman"/>
                <w:noProof/>
                <w:sz w:val="20"/>
                <w:szCs w:val="20"/>
              </w:rPr>
              <w:t>RDM-2022-00</w:t>
            </w:r>
            <w:r w:rsidR="00B7432B">
              <w:rPr>
                <w:rFonts w:ascii="Times New Roman" w:hAnsi="Times New Roman"/>
                <w:noProof/>
                <w:sz w:val="20"/>
                <w:szCs w:val="20"/>
              </w:rPr>
              <w:t>44</w:t>
            </w:r>
          </w:p>
        </w:tc>
        <w:tc>
          <w:tcPr>
            <w:tcW w:w="3537" w:type="dxa"/>
            <w:tcBorders>
              <w:top w:val="single" w:sz="6" w:space="0" w:color="CCCCCC"/>
              <w:left w:val="single" w:sz="6" w:space="0" w:color="CCCCCC"/>
              <w:bottom w:val="single" w:sz="6" w:space="0" w:color="CCCCCC"/>
              <w:right w:val="single" w:sz="6" w:space="0" w:color="CCCCCC"/>
            </w:tcBorders>
            <w:shd w:val="clear" w:color="auto" w:fill="E7E6E6"/>
          </w:tcPr>
          <w:p w14:paraId="70415D16" w14:textId="4BC11DB2"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RDM #</w:t>
            </w:r>
            <w:r>
              <w:rPr>
                <w:rFonts w:ascii="Times New Roman" w:hAnsi="Times New Roman"/>
                <w:noProof/>
                <w:sz w:val="20"/>
                <w:szCs w:val="20"/>
              </w:rPr>
              <w:t>5</w:t>
            </w:r>
            <w:r w:rsidR="00B7432B">
              <w:rPr>
                <w:rFonts w:ascii="Times New Roman" w:hAnsi="Times New Roman"/>
                <w:noProof/>
                <w:sz w:val="20"/>
                <w:szCs w:val="20"/>
              </w:rPr>
              <w:t>4</w:t>
            </w:r>
            <w:r>
              <w:rPr>
                <w:rFonts w:ascii="Times New Roman" w:hAnsi="Times New Roman"/>
                <w:noProof/>
                <w:sz w:val="20"/>
                <w:szCs w:val="20"/>
              </w:rPr>
              <w:t xml:space="preserve"> </w:t>
            </w:r>
            <w:r w:rsidRPr="00762F4B">
              <w:rPr>
                <w:rFonts w:ascii="Times New Roman" w:hAnsi="Times New Roman"/>
                <w:noProof/>
                <w:sz w:val="20"/>
                <w:szCs w:val="20"/>
              </w:rPr>
              <w:t>Minutes</w:t>
            </w:r>
          </w:p>
        </w:tc>
        <w:tc>
          <w:tcPr>
            <w:tcW w:w="1265" w:type="dxa"/>
            <w:tcBorders>
              <w:top w:val="single" w:sz="6" w:space="0" w:color="CCCCCC"/>
              <w:left w:val="single" w:sz="6" w:space="0" w:color="CCCCCC"/>
              <w:bottom w:val="single" w:sz="6" w:space="0" w:color="CCCCCC"/>
              <w:right w:val="single" w:sz="6" w:space="0" w:color="CCCCCC"/>
            </w:tcBorders>
            <w:shd w:val="clear" w:color="auto" w:fill="E7E6E6"/>
          </w:tcPr>
          <w:p w14:paraId="169D18A5" w14:textId="78ED4480"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23C72AF7" w14:textId="2F78997B"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202</w:t>
            </w:r>
            <w:r>
              <w:rPr>
                <w:rFonts w:ascii="Times New Roman" w:hAnsi="Times New Roman"/>
                <w:noProof/>
                <w:sz w:val="20"/>
                <w:szCs w:val="20"/>
              </w:rPr>
              <w:t>2-0</w:t>
            </w:r>
            <w:r w:rsidR="00B7432B">
              <w:rPr>
                <w:rFonts w:ascii="Times New Roman" w:hAnsi="Times New Roman"/>
                <w:noProof/>
                <w:sz w:val="20"/>
                <w:szCs w:val="20"/>
              </w:rPr>
              <w:t>5-23</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2AC801F9" w14:textId="1D1004CE" w:rsidR="005579B9" w:rsidRDefault="00B7432B" w:rsidP="005579B9">
            <w:pPr>
              <w:spacing w:before="45"/>
              <w:rPr>
                <w:rFonts w:ascii="Times New Roman" w:hAnsi="Times New Roman"/>
                <w:noProof/>
                <w:sz w:val="20"/>
                <w:szCs w:val="20"/>
              </w:rPr>
            </w:pPr>
            <w:r>
              <w:rPr>
                <w:rFonts w:ascii="Times New Roman" w:hAnsi="Times New Roman"/>
                <w:noProof/>
                <w:sz w:val="20"/>
                <w:szCs w:val="20"/>
              </w:rPr>
              <w:t>draft</w:t>
            </w:r>
            <w:r w:rsidR="005579B9">
              <w:rPr>
                <w:rFonts w:ascii="Times New Roman" w:hAnsi="Times New Roman"/>
                <w:noProof/>
                <w:sz w:val="20"/>
                <w:szCs w:val="20"/>
              </w:rPr>
              <w:t xml:space="preserve"> </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3A1E91">
        <w:trPr>
          <w:trHeight w:val="124"/>
        </w:trPr>
        <w:tc>
          <w:tcPr>
            <w:tcW w:w="1907" w:type="dxa"/>
            <w:tcBorders>
              <w:top w:val="nil"/>
              <w:bottom w:val="nil"/>
            </w:tcBorders>
            <w:shd w:val="clear" w:color="auto" w:fill="auto"/>
          </w:tcPr>
          <w:p w14:paraId="43C8C0BD" w14:textId="36584C04" w:rsidR="00827488" w:rsidRPr="003A1E91" w:rsidRDefault="00043A01"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Issue list of SDT </w:t>
            </w:r>
          </w:p>
        </w:tc>
        <w:tc>
          <w:tcPr>
            <w:tcW w:w="3338" w:type="dxa"/>
            <w:tcBorders>
              <w:top w:val="nil"/>
              <w:bottom w:val="nil"/>
            </w:tcBorders>
            <w:shd w:val="clear" w:color="auto" w:fill="auto"/>
          </w:tcPr>
          <w:p w14:paraId="217A061C" w14:textId="77777777" w:rsidR="00043A01" w:rsidRPr="00043A01" w:rsidRDefault="00043A01" w:rsidP="00043A01">
            <w:pPr>
              <w:rPr>
                <w:rFonts w:ascii="Times New Roman" w:hAnsi="Times New Roman"/>
                <w:sz w:val="20"/>
                <w:szCs w:val="20"/>
                <w:lang w:val="en-US"/>
              </w:rPr>
            </w:pPr>
            <w:r w:rsidRPr="00043A01">
              <w:rPr>
                <w:rFonts w:ascii="Times New Roman" w:hAnsi="Times New Roman"/>
                <w:noProof/>
                <w:sz w:val="20"/>
                <w:szCs w:val="20"/>
              </w:rPr>
              <w:t xml:space="preserve">Review: </w:t>
            </w:r>
            <w:hyperlink r:id="rId16" w:history="1">
              <w:r w:rsidRPr="00043A01">
                <w:rPr>
                  <w:rStyle w:val="Hyperlink"/>
                  <w:rFonts w:ascii="Times New Roman" w:hAnsi="Times New Roman"/>
                  <w:sz w:val="20"/>
                  <w:szCs w:val="20"/>
                  <w:lang w:val="en-US"/>
                </w:rPr>
                <w:t>https://git.onem2m.org/issues/issues/-/issues?label_name[]=RDM</w:t>
              </w:r>
            </w:hyperlink>
          </w:p>
          <w:p w14:paraId="0796E815" w14:textId="6149288D" w:rsidR="003A1E91" w:rsidRPr="00043A01" w:rsidRDefault="003A1E91" w:rsidP="003A1E91">
            <w:pPr>
              <w:tabs>
                <w:tab w:val="clear" w:pos="284"/>
              </w:tabs>
              <w:spacing w:before="45"/>
              <w:rPr>
                <w:rFonts w:ascii="Times New Roman" w:hAnsi="Times New Roman"/>
                <w:noProof/>
                <w:sz w:val="20"/>
                <w:szCs w:val="20"/>
                <w:lang w:val="en-US"/>
              </w:rPr>
            </w:pPr>
          </w:p>
        </w:tc>
        <w:tc>
          <w:tcPr>
            <w:tcW w:w="2693" w:type="dxa"/>
            <w:tcBorders>
              <w:top w:val="nil"/>
              <w:bottom w:val="nil"/>
            </w:tcBorders>
            <w:shd w:val="clear" w:color="auto" w:fill="auto"/>
          </w:tcPr>
          <w:p w14:paraId="435223CD" w14:textId="3627CFE4" w:rsidR="00827488" w:rsidRPr="003A1E91" w:rsidRDefault="005579B9" w:rsidP="00043A01">
            <w:pPr>
              <w:pStyle w:val="ListParagraph"/>
              <w:numPr>
                <w:ilvl w:val="0"/>
                <w:numId w:val="0"/>
              </w:numPr>
              <w:tabs>
                <w:tab w:val="clear" w:pos="284"/>
              </w:tabs>
              <w:spacing w:before="45"/>
              <w:ind w:left="720"/>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413455D3" w14:textId="7E82883A" w:rsidR="00827488" w:rsidRPr="003A1E91" w:rsidRDefault="005579B9" w:rsidP="003A1E91">
            <w:pPr>
              <w:tabs>
                <w:tab w:val="clear" w:pos="284"/>
              </w:tabs>
              <w:spacing w:before="45"/>
              <w:rPr>
                <w:rFonts w:ascii="Times New Roman" w:hAnsi="Times New Roman"/>
                <w:noProof/>
                <w:sz w:val="20"/>
                <w:szCs w:val="20"/>
              </w:rPr>
            </w:pPr>
            <w:r>
              <w:rPr>
                <w:rFonts w:ascii="Times New Roman" w:hAnsi="Times New Roman"/>
                <w:noProof/>
                <w:sz w:val="20"/>
                <w:szCs w:val="20"/>
              </w:rPr>
              <w:t xml:space="preserve">Open </w:t>
            </w:r>
          </w:p>
        </w:tc>
      </w:tr>
      <w:tr w:rsidR="00B7432B" w:rsidRPr="00DC55C7" w14:paraId="3673CBB2" w14:textId="77777777" w:rsidTr="003A1E91">
        <w:trPr>
          <w:trHeight w:val="124"/>
        </w:trPr>
        <w:tc>
          <w:tcPr>
            <w:tcW w:w="1907" w:type="dxa"/>
            <w:tcBorders>
              <w:top w:val="nil"/>
              <w:bottom w:val="nil"/>
            </w:tcBorders>
            <w:shd w:val="clear" w:color="auto" w:fill="auto"/>
          </w:tcPr>
          <w:p w14:paraId="3702EF07" w14:textId="2D66A586" w:rsidR="00B7432B" w:rsidRDefault="00B7432B" w:rsidP="00B7432B">
            <w:pPr>
              <w:tabs>
                <w:tab w:val="clear" w:pos="284"/>
              </w:tabs>
              <w:spacing w:before="45"/>
              <w:rPr>
                <w:rFonts w:ascii="Times New Roman" w:hAnsi="Times New Roman"/>
                <w:noProof/>
                <w:sz w:val="20"/>
                <w:szCs w:val="20"/>
              </w:rPr>
            </w:pPr>
            <w:r>
              <w:rPr>
                <w:rFonts w:ascii="Times New Roman" w:hAnsi="Times New Roman"/>
                <w:noProof/>
                <w:sz w:val="20"/>
                <w:szCs w:val="20"/>
              </w:rPr>
              <w:t>Mirror CRs for TS-0023 R4/R5</w:t>
            </w:r>
          </w:p>
        </w:tc>
        <w:tc>
          <w:tcPr>
            <w:tcW w:w="3338" w:type="dxa"/>
            <w:tcBorders>
              <w:top w:val="nil"/>
              <w:bottom w:val="nil"/>
            </w:tcBorders>
            <w:shd w:val="clear" w:color="auto" w:fill="auto"/>
          </w:tcPr>
          <w:p w14:paraId="0698ADFF" w14:textId="39CEE6C2" w:rsidR="00B7432B" w:rsidRPr="00043A01" w:rsidRDefault="00B7432B" w:rsidP="00B7432B">
            <w:pPr>
              <w:rPr>
                <w:rFonts w:ascii="Times New Roman" w:hAnsi="Times New Roman"/>
                <w:noProof/>
                <w:sz w:val="20"/>
                <w:szCs w:val="20"/>
              </w:rPr>
            </w:pPr>
            <w:hyperlink r:id="rId17" w:history="1">
              <w:r>
                <w:rPr>
                  <w:rStyle w:val="Hyperlink"/>
                  <w:rFonts w:ascii="Arial" w:hAnsi="Arial" w:cs="Arial"/>
                  <w:color w:val="002D4E"/>
                  <w:sz w:val="17"/>
                  <w:szCs w:val="17"/>
                  <w:shd w:val="clear" w:color="auto" w:fill="EAF2F5"/>
                </w:rPr>
                <w:t>RDM-2022-0039</w:t>
              </w:r>
            </w:hyperlink>
          </w:p>
        </w:tc>
        <w:tc>
          <w:tcPr>
            <w:tcW w:w="2693" w:type="dxa"/>
            <w:tcBorders>
              <w:top w:val="nil"/>
              <w:bottom w:val="nil"/>
            </w:tcBorders>
            <w:shd w:val="clear" w:color="auto" w:fill="auto"/>
          </w:tcPr>
          <w:p w14:paraId="2A57C9EF" w14:textId="32BBFF69" w:rsidR="00B7432B" w:rsidRDefault="00B7432B" w:rsidP="00B7432B">
            <w:pPr>
              <w:pStyle w:val="ListParagraph"/>
              <w:numPr>
                <w:ilvl w:val="0"/>
                <w:numId w:val="0"/>
              </w:numPr>
              <w:tabs>
                <w:tab w:val="clear" w:pos="284"/>
              </w:tabs>
              <w:spacing w:before="45"/>
              <w:ind w:left="720"/>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04EA9571" w14:textId="71423FB9" w:rsidR="00B7432B" w:rsidRDefault="00B7432B" w:rsidP="00B7432B">
            <w:pPr>
              <w:tabs>
                <w:tab w:val="clear" w:pos="284"/>
              </w:tabs>
              <w:spacing w:before="45"/>
              <w:rPr>
                <w:rFonts w:ascii="Times New Roman" w:hAnsi="Times New Roman"/>
                <w:noProof/>
                <w:sz w:val="20"/>
                <w:szCs w:val="20"/>
              </w:rPr>
            </w:pPr>
            <w:r>
              <w:rPr>
                <w:rFonts w:ascii="Times New Roman" w:hAnsi="Times New Roman"/>
                <w:noProof/>
                <w:sz w:val="20"/>
                <w:szCs w:val="20"/>
              </w:rPr>
              <w:t xml:space="preserve">Open </w:t>
            </w:r>
          </w:p>
        </w:tc>
      </w:tr>
      <w:tr w:rsidR="00F47AB6" w:rsidRPr="00DC55C7" w14:paraId="561255B4" w14:textId="77777777" w:rsidTr="00FF08EC">
        <w:trPr>
          <w:trHeight w:val="124"/>
        </w:trPr>
        <w:tc>
          <w:tcPr>
            <w:tcW w:w="1907" w:type="dxa"/>
            <w:tcBorders>
              <w:top w:val="nil"/>
            </w:tcBorders>
            <w:shd w:val="clear" w:color="auto" w:fill="auto"/>
          </w:tcPr>
          <w:p w14:paraId="23AB0434" w14:textId="08E24FC0" w:rsidR="00F47AB6" w:rsidRDefault="00F47AB6" w:rsidP="003A1E91">
            <w:pPr>
              <w:tabs>
                <w:tab w:val="clear" w:pos="284"/>
              </w:tabs>
              <w:spacing w:before="45"/>
            </w:pPr>
          </w:p>
        </w:tc>
        <w:tc>
          <w:tcPr>
            <w:tcW w:w="3338" w:type="dxa"/>
            <w:tcBorders>
              <w:top w:val="nil"/>
            </w:tcBorders>
            <w:shd w:val="clear" w:color="auto" w:fill="auto"/>
          </w:tcPr>
          <w:p w14:paraId="72CD0F49" w14:textId="531FE007" w:rsidR="00F47AB6" w:rsidRPr="003A1E91" w:rsidRDefault="00F47AB6" w:rsidP="003A1E91">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FD05FE7" w14:textId="77777777" w:rsidR="00F47AB6" w:rsidRPr="00043A01" w:rsidRDefault="00F47AB6" w:rsidP="00043A01">
            <w:pPr>
              <w:tabs>
                <w:tab w:val="clear" w:pos="284"/>
              </w:tabs>
              <w:spacing w:before="45"/>
              <w:rPr>
                <w:rFonts w:ascii="Times New Roman" w:hAnsi="Times New Roman"/>
                <w:noProof/>
                <w:sz w:val="20"/>
                <w:szCs w:val="20"/>
              </w:rPr>
            </w:pPr>
          </w:p>
        </w:tc>
        <w:tc>
          <w:tcPr>
            <w:tcW w:w="1134" w:type="dxa"/>
            <w:tcBorders>
              <w:top w:val="nil"/>
            </w:tcBorders>
          </w:tcPr>
          <w:p w14:paraId="37FBE87A" w14:textId="3B129661" w:rsidR="00F47AB6" w:rsidRDefault="00F47AB6" w:rsidP="003A1E91">
            <w:pPr>
              <w:tabs>
                <w:tab w:val="clear" w:pos="284"/>
              </w:tabs>
              <w:spacing w:before="45"/>
              <w:rPr>
                <w:rFonts w:ascii="Times New Roman" w:hAnsi="Times New Roman"/>
                <w:noProof/>
                <w:sz w:val="20"/>
                <w:szCs w:val="20"/>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01E754F" w:rsidR="00827488" w:rsidRDefault="00827488" w:rsidP="00827488">
      <w:pPr>
        <w:pStyle w:val="oneM2M-Heading2"/>
        <w:rPr>
          <w:lang w:val="fr-FR"/>
        </w:rPr>
      </w:pPr>
      <w:r w:rsidRPr="00577444">
        <w:rPr>
          <w:lang w:val="fr-FR"/>
        </w:rPr>
        <w:t>5.1</w:t>
      </w:r>
      <w:r w:rsidRPr="00577444">
        <w:rPr>
          <w:lang w:val="fr-FR"/>
        </w:rPr>
        <w:tab/>
        <w:t xml:space="preserve">Contributions </w:t>
      </w:r>
    </w:p>
    <w:p w14:paraId="71B57784" w14:textId="40A4DE0C" w:rsidR="00B5027F" w:rsidRDefault="00B5027F" w:rsidP="00B5027F">
      <w:pPr>
        <w:pStyle w:val="oneM2M-Heading2"/>
        <w:rPr>
          <w:lang w:val="fr-FR"/>
        </w:rPr>
      </w:pPr>
    </w:p>
    <w:tbl>
      <w:tblPr>
        <w:tblW w:w="5000" w:type="pct"/>
        <w:tblInd w:w="45" w:type="dxa"/>
        <w:shd w:val="clear" w:color="auto" w:fill="91B5D1"/>
        <w:tblCellMar>
          <w:left w:w="0" w:type="dxa"/>
          <w:right w:w="0" w:type="dxa"/>
        </w:tblCellMar>
        <w:tblLook w:val="04A0" w:firstRow="1" w:lastRow="0" w:firstColumn="1" w:lastColumn="0" w:noHBand="0" w:noVBand="1"/>
      </w:tblPr>
      <w:tblGrid>
        <w:gridCol w:w="1006"/>
        <w:gridCol w:w="4677"/>
        <w:gridCol w:w="1416"/>
        <w:gridCol w:w="1003"/>
        <w:gridCol w:w="909"/>
      </w:tblGrid>
      <w:tr w:rsidR="00B7432B" w:rsidRPr="00C75A58" w14:paraId="648D6212" w14:textId="77777777" w:rsidTr="00B7432B">
        <w:trPr>
          <w:trHeight w:val="270"/>
        </w:trPr>
        <w:tc>
          <w:tcPr>
            <w:tcW w:w="1006" w:type="dxa"/>
            <w:tcBorders>
              <w:top w:val="single" w:sz="6" w:space="0" w:color="CCCCCC"/>
              <w:left w:val="single" w:sz="6" w:space="0" w:color="CCCCCC"/>
              <w:bottom w:val="single" w:sz="6" w:space="0" w:color="CCCCCC"/>
              <w:right w:val="single" w:sz="6" w:space="0" w:color="CCCCCC"/>
            </w:tcBorders>
            <w:shd w:val="clear" w:color="auto" w:fill="E7E6E6"/>
          </w:tcPr>
          <w:p w14:paraId="59B6E4E2" w14:textId="2D56EFAD" w:rsidR="00B7432B" w:rsidRPr="00B7432B" w:rsidRDefault="00B7432B" w:rsidP="00B7432B">
            <w:pPr>
              <w:tabs>
                <w:tab w:val="clear" w:pos="284"/>
              </w:tabs>
              <w:spacing w:before="45"/>
              <w:rPr>
                <w:rFonts w:ascii="Times New Roman" w:hAnsi="Times New Roman"/>
                <w:noProof/>
                <w:sz w:val="20"/>
                <w:szCs w:val="20"/>
              </w:rPr>
            </w:pPr>
            <w:r w:rsidRPr="00B7432B">
              <w:rPr>
                <w:rFonts w:ascii="Times New Roman" w:hAnsi="Times New Roman"/>
                <w:sz w:val="20"/>
                <w:szCs w:val="20"/>
              </w:rPr>
              <w:t>RDM-2022-0045</w:t>
            </w:r>
          </w:p>
        </w:tc>
        <w:tc>
          <w:tcPr>
            <w:tcW w:w="4677" w:type="dxa"/>
            <w:tcBorders>
              <w:top w:val="single" w:sz="6" w:space="0" w:color="CCCCCC"/>
              <w:left w:val="single" w:sz="6" w:space="0" w:color="CCCCCC"/>
              <w:bottom w:val="single" w:sz="6" w:space="0" w:color="CCCCCC"/>
              <w:right w:val="single" w:sz="6" w:space="0" w:color="CCCCCC"/>
            </w:tcBorders>
            <w:shd w:val="clear" w:color="auto" w:fill="E7E6E6"/>
          </w:tcPr>
          <w:p w14:paraId="58779B86" w14:textId="4DC0FB60"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TS-0023_PropertyNames_rel-5</w:t>
            </w:r>
          </w:p>
        </w:tc>
        <w:tc>
          <w:tcPr>
            <w:tcW w:w="1416" w:type="dxa"/>
            <w:tcBorders>
              <w:top w:val="single" w:sz="6" w:space="0" w:color="CCCCCC"/>
              <w:left w:val="single" w:sz="6" w:space="0" w:color="CCCCCC"/>
              <w:bottom w:val="single" w:sz="6" w:space="0" w:color="CCCCCC"/>
              <w:right w:val="single" w:sz="6" w:space="0" w:color="CCCCCC"/>
            </w:tcBorders>
            <w:shd w:val="clear" w:color="auto" w:fill="E7E6E6"/>
          </w:tcPr>
          <w:p w14:paraId="7F965352" w14:textId="48C0A90D"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Orange, DT (Cyrille)</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4507635B" w14:textId="22222CC5"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2022-06-02</w:t>
            </w:r>
          </w:p>
        </w:tc>
        <w:tc>
          <w:tcPr>
            <w:tcW w:w="909" w:type="dxa"/>
            <w:tcBorders>
              <w:top w:val="single" w:sz="6" w:space="0" w:color="CCCCCC"/>
              <w:left w:val="single" w:sz="6" w:space="0" w:color="CCCCCC"/>
              <w:bottom w:val="single" w:sz="6" w:space="0" w:color="CCCCCC"/>
              <w:right w:val="single" w:sz="6" w:space="0" w:color="CCCCCC"/>
            </w:tcBorders>
            <w:shd w:val="clear" w:color="auto" w:fill="E7E6E6"/>
          </w:tcPr>
          <w:p w14:paraId="477B698F" w14:textId="1A1A4DF0"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Draft</w:t>
            </w:r>
          </w:p>
        </w:tc>
      </w:tr>
      <w:tr w:rsidR="00B7432B" w:rsidRPr="00C75A58" w14:paraId="226171E3" w14:textId="77777777" w:rsidTr="00B7432B">
        <w:trPr>
          <w:trHeight w:val="270"/>
        </w:trPr>
        <w:tc>
          <w:tcPr>
            <w:tcW w:w="1006" w:type="dxa"/>
            <w:tcBorders>
              <w:top w:val="single" w:sz="6" w:space="0" w:color="CCCCCC"/>
              <w:left w:val="single" w:sz="6" w:space="0" w:color="CCCCCC"/>
              <w:bottom w:val="single" w:sz="6" w:space="0" w:color="CCCCCC"/>
              <w:right w:val="single" w:sz="6" w:space="0" w:color="CCCCCC"/>
            </w:tcBorders>
            <w:shd w:val="clear" w:color="auto" w:fill="E7E6E6"/>
          </w:tcPr>
          <w:p w14:paraId="1EF8458D" w14:textId="58EE85EF" w:rsidR="00B7432B" w:rsidRPr="00B7432B" w:rsidRDefault="00B7432B" w:rsidP="00B7432B">
            <w:pPr>
              <w:tabs>
                <w:tab w:val="clear" w:pos="284"/>
              </w:tabs>
              <w:spacing w:before="45"/>
              <w:rPr>
                <w:rFonts w:ascii="Times New Roman" w:hAnsi="Times New Roman"/>
                <w:noProof/>
                <w:sz w:val="20"/>
                <w:szCs w:val="20"/>
              </w:rPr>
            </w:pPr>
            <w:r w:rsidRPr="00B7432B">
              <w:rPr>
                <w:rFonts w:ascii="Times New Roman" w:hAnsi="Times New Roman"/>
                <w:sz w:val="20"/>
                <w:szCs w:val="20"/>
              </w:rPr>
              <w:t>RDM-2022-0043</w:t>
            </w:r>
          </w:p>
        </w:tc>
        <w:tc>
          <w:tcPr>
            <w:tcW w:w="4677" w:type="dxa"/>
            <w:tcBorders>
              <w:top w:val="single" w:sz="6" w:space="0" w:color="CCCCCC"/>
              <w:left w:val="single" w:sz="6" w:space="0" w:color="CCCCCC"/>
              <w:bottom w:val="single" w:sz="6" w:space="0" w:color="CCCCCC"/>
              <w:right w:val="single" w:sz="6" w:space="0" w:color="CCCCCC"/>
            </w:tcBorders>
            <w:shd w:val="clear" w:color="auto" w:fill="E7E6E6"/>
          </w:tcPr>
          <w:p w14:paraId="3590F31D" w14:textId="51951630"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requirement_analysis_and_key_issues_for_tr-0068</w:t>
            </w:r>
          </w:p>
        </w:tc>
        <w:tc>
          <w:tcPr>
            <w:tcW w:w="1416" w:type="dxa"/>
            <w:tcBorders>
              <w:top w:val="single" w:sz="6" w:space="0" w:color="CCCCCC"/>
              <w:left w:val="single" w:sz="6" w:space="0" w:color="CCCCCC"/>
              <w:bottom w:val="single" w:sz="6" w:space="0" w:color="CCCCCC"/>
              <w:right w:val="single" w:sz="6" w:space="0" w:color="CCCCCC"/>
            </w:tcBorders>
            <w:shd w:val="clear" w:color="auto" w:fill="E7E6E6"/>
          </w:tcPr>
          <w:p w14:paraId="14CB5E8E" w14:textId="5F810CA6"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JaeSeung Song (KETI)</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58F717D8" w14:textId="74CF14A4"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2022-06-01</w:t>
            </w:r>
          </w:p>
        </w:tc>
        <w:tc>
          <w:tcPr>
            <w:tcW w:w="909" w:type="dxa"/>
            <w:tcBorders>
              <w:top w:val="single" w:sz="6" w:space="0" w:color="CCCCCC"/>
              <w:left w:val="single" w:sz="6" w:space="0" w:color="CCCCCC"/>
              <w:bottom w:val="single" w:sz="6" w:space="0" w:color="CCCCCC"/>
              <w:right w:val="single" w:sz="6" w:space="0" w:color="CCCCCC"/>
            </w:tcBorders>
            <w:shd w:val="clear" w:color="auto" w:fill="E7E6E6"/>
          </w:tcPr>
          <w:p w14:paraId="1A5AA465" w14:textId="4757DDB3" w:rsidR="00B7432B" w:rsidRPr="00B7432B" w:rsidRDefault="00B7432B" w:rsidP="00B7432B">
            <w:pPr>
              <w:spacing w:before="45"/>
              <w:rPr>
                <w:rFonts w:ascii="Times New Roman" w:hAnsi="Times New Roman"/>
                <w:sz w:val="20"/>
                <w:szCs w:val="20"/>
              </w:rPr>
            </w:pPr>
            <w:r w:rsidRPr="00B7432B">
              <w:rPr>
                <w:rFonts w:ascii="Times New Roman" w:hAnsi="Times New Roman"/>
                <w:sz w:val="20"/>
                <w:szCs w:val="20"/>
              </w:rPr>
              <w:t>Draft</w:t>
            </w:r>
          </w:p>
        </w:tc>
      </w:tr>
      <w:tr w:rsidR="00B7432B" w:rsidRPr="00C75A58" w14:paraId="1F4F662C" w14:textId="77777777" w:rsidTr="00B7432B">
        <w:trPr>
          <w:trHeight w:val="270"/>
        </w:trPr>
        <w:tc>
          <w:tcPr>
            <w:tcW w:w="1006" w:type="dxa"/>
            <w:tcBorders>
              <w:top w:val="single" w:sz="6" w:space="0" w:color="CCCCCC"/>
              <w:left w:val="single" w:sz="6" w:space="0" w:color="CCCCCC"/>
              <w:bottom w:val="single" w:sz="6" w:space="0" w:color="CCCCCC"/>
              <w:right w:val="single" w:sz="6" w:space="0" w:color="CCCCCC"/>
            </w:tcBorders>
            <w:shd w:val="clear" w:color="auto" w:fill="E7E6E6"/>
          </w:tcPr>
          <w:p w14:paraId="0F5AD7FA" w14:textId="54EACBEC" w:rsidR="00B7432B" w:rsidRPr="00B7432B" w:rsidRDefault="00B7432B" w:rsidP="00B7432B">
            <w:pPr>
              <w:tabs>
                <w:tab w:val="clear" w:pos="284"/>
              </w:tabs>
              <w:spacing w:before="45"/>
              <w:rPr>
                <w:rFonts w:ascii="Times New Roman" w:hAnsi="Times New Roman"/>
                <w:noProof/>
                <w:sz w:val="20"/>
                <w:szCs w:val="20"/>
              </w:rPr>
            </w:pPr>
            <w:r w:rsidRPr="00B7432B">
              <w:rPr>
                <w:rFonts w:ascii="Times New Roman" w:hAnsi="Times New Roman"/>
                <w:sz w:val="20"/>
                <w:szCs w:val="20"/>
              </w:rPr>
              <w:t>RDM-2022-0042</w:t>
            </w:r>
          </w:p>
        </w:tc>
        <w:tc>
          <w:tcPr>
            <w:tcW w:w="4677" w:type="dxa"/>
            <w:tcBorders>
              <w:top w:val="single" w:sz="6" w:space="0" w:color="CCCCCC"/>
              <w:left w:val="single" w:sz="6" w:space="0" w:color="CCCCCC"/>
              <w:bottom w:val="single" w:sz="6" w:space="0" w:color="CCCCCC"/>
              <w:right w:val="single" w:sz="6" w:space="0" w:color="CCCCCC"/>
            </w:tcBorders>
            <w:shd w:val="clear" w:color="auto" w:fill="E7E6E6"/>
          </w:tcPr>
          <w:p w14:paraId="2B1C4260" w14:textId="4E9E064F"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Virtual store use case with data augmentation</w:t>
            </w:r>
          </w:p>
        </w:tc>
        <w:tc>
          <w:tcPr>
            <w:tcW w:w="1416" w:type="dxa"/>
            <w:tcBorders>
              <w:top w:val="single" w:sz="6" w:space="0" w:color="CCCCCC"/>
              <w:left w:val="single" w:sz="6" w:space="0" w:color="CCCCCC"/>
              <w:bottom w:val="single" w:sz="6" w:space="0" w:color="CCCCCC"/>
              <w:right w:val="single" w:sz="6" w:space="0" w:color="CCCCCC"/>
            </w:tcBorders>
            <w:shd w:val="clear" w:color="auto" w:fill="E7E6E6"/>
          </w:tcPr>
          <w:p w14:paraId="762B2B52" w14:textId="1F64DBEB"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JaeSeung Song (KETI)</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7129EFCF" w14:textId="7B558A54"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2022-05-12</w:t>
            </w:r>
          </w:p>
        </w:tc>
        <w:tc>
          <w:tcPr>
            <w:tcW w:w="909" w:type="dxa"/>
            <w:tcBorders>
              <w:top w:val="single" w:sz="6" w:space="0" w:color="CCCCCC"/>
              <w:left w:val="single" w:sz="6" w:space="0" w:color="CCCCCC"/>
              <w:bottom w:val="single" w:sz="6" w:space="0" w:color="CCCCCC"/>
              <w:right w:val="single" w:sz="6" w:space="0" w:color="CCCCCC"/>
            </w:tcBorders>
            <w:shd w:val="clear" w:color="auto" w:fill="E7E6E6"/>
          </w:tcPr>
          <w:p w14:paraId="70E1BE53" w14:textId="1BA8AF0E" w:rsidR="00B7432B" w:rsidRPr="00B7432B" w:rsidRDefault="00B7432B" w:rsidP="00B7432B">
            <w:pPr>
              <w:spacing w:before="45"/>
              <w:rPr>
                <w:rFonts w:ascii="Times New Roman" w:hAnsi="Times New Roman"/>
                <w:noProof/>
                <w:sz w:val="20"/>
                <w:szCs w:val="20"/>
              </w:rPr>
            </w:pPr>
            <w:r w:rsidRPr="00B7432B">
              <w:rPr>
                <w:rFonts w:ascii="Times New Roman" w:hAnsi="Times New Roman"/>
                <w:sz w:val="20"/>
                <w:szCs w:val="20"/>
              </w:rPr>
              <w:t>Draft</w:t>
            </w:r>
          </w:p>
        </w:tc>
      </w:tr>
    </w:tbl>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125C3D51" w:rsidR="00827488" w:rsidRDefault="00B7432B" w:rsidP="00827488">
      <w:pPr>
        <w:pStyle w:val="oneM2M-Normal"/>
      </w:pPr>
      <w:r>
        <w:t>TBD</w:t>
      </w:r>
    </w:p>
    <w:p w14:paraId="42E3B8F5" w14:textId="77777777" w:rsidR="00827488" w:rsidRPr="004C50D3" w:rsidRDefault="00827488" w:rsidP="00827488">
      <w:pPr>
        <w:pStyle w:val="oneM2M-Heading2"/>
        <w:rPr>
          <w:lang w:val="en-US"/>
        </w:rPr>
      </w:pPr>
      <w:r>
        <w:rPr>
          <w:lang w:val="en-US"/>
        </w:rPr>
        <w:lastRenderedPageBreak/>
        <w:t>6.2</w:t>
      </w:r>
      <w:r>
        <w:rPr>
          <w:lang w:val="en-US"/>
        </w:rPr>
        <w:tab/>
      </w:r>
      <w:r w:rsidRPr="004C50D3">
        <w:rPr>
          <w:lang w:val="en-US"/>
        </w:rPr>
        <w:t>Next Conference Calls</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8"/>
      <w:footerReference w:type="default" r:id="rId19"/>
      <w:headerReference w:type="first" r:id="rId20"/>
      <w:footerReference w:type="first" r:id="rId2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4649" w14:textId="77777777" w:rsidR="00EA7F97" w:rsidRDefault="00EA7F97" w:rsidP="00F77748">
      <w:r>
        <w:separator/>
      </w:r>
    </w:p>
  </w:endnote>
  <w:endnote w:type="continuationSeparator" w:id="0">
    <w:p w14:paraId="4F907EFE" w14:textId="77777777" w:rsidR="00EA7F97" w:rsidRDefault="00EA7F9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6D7EC806"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B7432B">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0B538A69"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B7432B">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F0A5" w14:textId="77777777" w:rsidR="00EA7F97" w:rsidRDefault="00EA7F97" w:rsidP="00F77748">
      <w:r>
        <w:separator/>
      </w:r>
    </w:p>
  </w:footnote>
  <w:footnote w:type="continuationSeparator" w:id="0">
    <w:p w14:paraId="30A323CE" w14:textId="77777777" w:rsidR="00EA7F97" w:rsidRDefault="00EA7F9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67FEBC63" w14:textId="6B40A530" w:rsidR="00043A01" w:rsidRDefault="00886F06" w:rsidP="00F67B7A">
          <w:pPr>
            <w:pStyle w:val="oneM2M-PageHead"/>
            <w:rPr>
              <w:noProof/>
            </w:rPr>
          </w:pPr>
          <w:r w:rsidRPr="00405E66">
            <w:t xml:space="preserve">Doc# </w:t>
          </w:r>
          <w:r w:rsidR="00043A01" w:rsidRPr="00043A01">
            <w:rPr>
              <w:noProof/>
            </w:rPr>
            <w:t>RDM-2022-00</w:t>
          </w:r>
          <w:r w:rsidR="00B7432B">
            <w:rPr>
              <w:noProof/>
            </w:rPr>
            <w:t>xx</w:t>
          </w:r>
          <w:r w:rsidR="00043A01" w:rsidRPr="00043A01">
            <w:rPr>
              <w:noProof/>
            </w:rPr>
            <w:t>-RDM5</w:t>
          </w:r>
          <w:r w:rsidR="00B7432B">
            <w:rPr>
              <w:noProof/>
            </w:rPr>
            <w:t>4_1</w:t>
          </w:r>
          <w:r w:rsidR="00043A01" w:rsidRPr="00043A01">
            <w:rPr>
              <w:noProof/>
            </w:rPr>
            <w:t>_Agenda</w:t>
          </w:r>
        </w:p>
        <w:p w14:paraId="148C3847" w14:textId="2E3CA7D1"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2F867897" w:rsidR="00886F06" w:rsidRPr="00A24F44" w:rsidRDefault="00886F06" w:rsidP="00F67B7A">
          <w:pPr>
            <w:pStyle w:val="oneM2M-PageHead"/>
            <w:rPr>
              <w:noProof/>
            </w:rPr>
          </w:pPr>
          <w:r w:rsidRPr="00A24F44">
            <w:t xml:space="preserve">Doc# </w:t>
          </w:r>
          <w:r w:rsidR="00043A01" w:rsidRPr="00043A01">
            <w:t>RDM-2022-00</w:t>
          </w:r>
          <w:r w:rsidR="00B7432B">
            <w:t>xx</w:t>
          </w:r>
          <w:r w:rsidR="00043A01" w:rsidRPr="00043A01">
            <w:t>-RDM5</w:t>
          </w:r>
          <w:r w:rsidR="00B7432B">
            <w:t>4</w:t>
          </w:r>
          <w:r w:rsidR="00043A01" w:rsidRPr="00043A01">
            <w:t>_</w:t>
          </w:r>
          <w:r w:rsidR="00B7432B">
            <w:t>1</w:t>
          </w:r>
          <w:r w:rsidR="00043A01" w:rsidRPr="00043A01">
            <w:t>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C6D64"/>
    <w:multiLevelType w:val="hybridMultilevel"/>
    <w:tmpl w:val="2AD24772"/>
    <w:lvl w:ilvl="0" w:tplc="90B61E28">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36D1EDD"/>
    <w:multiLevelType w:val="hybridMultilevel"/>
    <w:tmpl w:val="F22AF7D4"/>
    <w:lvl w:ilvl="0" w:tplc="0C14B8B2">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6"/>
  </w:num>
  <w:num w:numId="2">
    <w:abstractNumId w:val="0"/>
  </w:num>
  <w:num w:numId="3">
    <w:abstractNumId w:val="7"/>
  </w:num>
  <w:num w:numId="4">
    <w:abstractNumId w:val="12"/>
  </w:num>
  <w:num w:numId="5">
    <w:abstractNumId w:val="13"/>
  </w:num>
  <w:num w:numId="6">
    <w:abstractNumId w:val="4"/>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0"/>
  </w:num>
  <w:num w:numId="14">
    <w:abstractNumId w:val="12"/>
  </w:num>
  <w:num w:numId="15">
    <w:abstractNumId w:val="12"/>
  </w:num>
  <w:num w:numId="16">
    <w:abstractNumId w:val="12"/>
  </w:num>
  <w:num w:numId="17">
    <w:abstractNumId w:val="11"/>
  </w:num>
  <w:num w:numId="18">
    <w:abstractNumId w:val="8"/>
  </w:num>
  <w:num w:numId="19">
    <w:abstractNumId w:val="1"/>
  </w:num>
  <w:num w:numId="20">
    <w:abstractNumId w:val="2"/>
  </w:num>
  <w:num w:numId="21">
    <w:abstractNumId w:val="9"/>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3A01"/>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A1E91"/>
    <w:rsid w:val="003D7A45"/>
    <w:rsid w:val="00401BE0"/>
    <w:rsid w:val="004108BB"/>
    <w:rsid w:val="0044426D"/>
    <w:rsid w:val="004C25C7"/>
    <w:rsid w:val="004E6C91"/>
    <w:rsid w:val="00500BEC"/>
    <w:rsid w:val="0053598D"/>
    <w:rsid w:val="005372A9"/>
    <w:rsid w:val="00545CC6"/>
    <w:rsid w:val="00547921"/>
    <w:rsid w:val="00551843"/>
    <w:rsid w:val="00555919"/>
    <w:rsid w:val="005579B9"/>
    <w:rsid w:val="005671EC"/>
    <w:rsid w:val="00570930"/>
    <w:rsid w:val="00576405"/>
    <w:rsid w:val="00581024"/>
    <w:rsid w:val="00582A17"/>
    <w:rsid w:val="005A64E9"/>
    <w:rsid w:val="005D4EEC"/>
    <w:rsid w:val="005F0463"/>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7F655A"/>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646FA"/>
    <w:rsid w:val="00A72C70"/>
    <w:rsid w:val="00AC188C"/>
    <w:rsid w:val="00AC2B54"/>
    <w:rsid w:val="00AC4FD8"/>
    <w:rsid w:val="00AC7965"/>
    <w:rsid w:val="00AF130F"/>
    <w:rsid w:val="00B30EA7"/>
    <w:rsid w:val="00B31604"/>
    <w:rsid w:val="00B447A6"/>
    <w:rsid w:val="00B5027F"/>
    <w:rsid w:val="00B56668"/>
    <w:rsid w:val="00B7432B"/>
    <w:rsid w:val="00B765FA"/>
    <w:rsid w:val="00B801C5"/>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92CB5"/>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A7F97"/>
    <w:rsid w:val="00ED5121"/>
    <w:rsid w:val="00EF0137"/>
    <w:rsid w:val="00EF125F"/>
    <w:rsid w:val="00F02438"/>
    <w:rsid w:val="00F274D5"/>
    <w:rsid w:val="00F47AB6"/>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B9"/>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7F6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397365948">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938759813">
      <w:bodyDiv w:val="1"/>
      <w:marLeft w:val="0"/>
      <w:marRight w:val="0"/>
      <w:marTop w:val="0"/>
      <w:marBottom w:val="0"/>
      <w:divBdr>
        <w:top w:val="none" w:sz="0" w:space="0" w:color="auto"/>
        <w:left w:val="none" w:sz="0" w:space="0" w:color="auto"/>
        <w:bottom w:val="none" w:sz="0" w:space="0" w:color="auto"/>
        <w:right w:val="none" w:sz="0" w:space="0" w:color="auto"/>
      </w:divBdr>
    </w:div>
    <w:div w:id="1225677319">
      <w:bodyDiv w:val="1"/>
      <w:marLeft w:val="0"/>
      <w:marRight w:val="0"/>
      <w:marTop w:val="0"/>
      <w:marBottom w:val="0"/>
      <w:divBdr>
        <w:top w:val="none" w:sz="0" w:space="0" w:color="auto"/>
        <w:left w:val="none" w:sz="0" w:space="0" w:color="auto"/>
        <w:bottom w:val="none" w:sz="0" w:space="0" w:color="auto"/>
        <w:right w:val="none" w:sz="0" w:space="0" w:color="auto"/>
      </w:divBdr>
    </w:div>
    <w:div w:id="12606775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63839811">
      <w:bodyDiv w:val="1"/>
      <w:marLeft w:val="0"/>
      <w:marRight w:val="0"/>
      <w:marTop w:val="0"/>
      <w:marBottom w:val="0"/>
      <w:divBdr>
        <w:top w:val="none" w:sz="0" w:space="0" w:color="auto"/>
        <w:left w:val="none" w:sz="0" w:space="0" w:color="auto"/>
        <w:bottom w:val="none" w:sz="0" w:space="0" w:color="auto"/>
        <w:right w:val="none" w:sz="0" w:space="0" w:color="auto"/>
      </w:divBdr>
    </w:div>
    <w:div w:id="17781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member.onem2m.org/Application/documentApp/documentinfo/?documentId=34777&amp;fromList=Y" TargetMode="External"/><Relationship Id="rId2" Type="http://schemas.openxmlformats.org/officeDocument/2006/relationships/customXml" Target="../customXml/item2.xml"/><Relationship Id="rId16" Type="http://schemas.openxmlformats.org/officeDocument/2006/relationships/hyperlink" Target="https://git.onem2m.org/issues/issues/-/issues?label_name%5b%5d=RD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ember.onem2m.org/website/tp/TP_Home_Page.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5</TotalTime>
  <Pages>4</Pages>
  <Words>640</Words>
  <Characters>3521</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4153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2022-06-02T11:02:00Z</dcterms:created>
  <dcterms:modified xsi:type="dcterms:W3CDTF">2022-06-02T11:02:00Z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