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DAE11" w14:textId="77777777" w:rsidR="00D172AC" w:rsidRPr="00A24F44" w:rsidRDefault="00D172AC" w:rsidP="004563BD">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A942AB">
        <w:trPr>
          <w:trHeight w:val="124"/>
          <w:jc w:val="center"/>
        </w:trPr>
        <w:tc>
          <w:tcPr>
            <w:tcW w:w="2512"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951" w:type="dxa"/>
            <w:shd w:val="clear" w:color="auto" w:fill="FFFFFF"/>
          </w:tcPr>
          <w:p w14:paraId="1651B98D" w14:textId="0BFA8DFC"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7E2EE0">
              <w:rPr>
                <w:rFonts w:ascii="Times New Roman" w:hAnsi="Times New Roman"/>
              </w:rPr>
              <w:t>59</w:t>
            </w:r>
          </w:p>
        </w:tc>
      </w:tr>
      <w:tr w:rsidR="005725A9" w:rsidRPr="00D2798C" w14:paraId="69EA8752" w14:textId="77777777" w:rsidTr="00A942AB">
        <w:trPr>
          <w:trHeight w:val="116"/>
          <w:jc w:val="center"/>
        </w:trPr>
        <w:tc>
          <w:tcPr>
            <w:tcW w:w="2512"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951" w:type="dxa"/>
            <w:shd w:val="clear" w:color="auto" w:fill="FFFFFF"/>
          </w:tcPr>
          <w:p w14:paraId="6DC6424D" w14:textId="77777777" w:rsidR="005725A9" w:rsidRPr="00031426" w:rsidRDefault="005725A9" w:rsidP="00A942AB">
            <w:pPr>
              <w:pStyle w:val="OneM2M-FrontMatter"/>
              <w:rPr>
                <w:rFonts w:ascii="Times New Roman" w:hAnsi="Times New Roman"/>
              </w:rPr>
            </w:pPr>
            <w:r w:rsidRPr="00031426">
              <w:rPr>
                <w:rFonts w:ascii="Times New Roman" w:hAnsi="Times New Roman"/>
              </w:rPr>
              <w:t xml:space="preserve">Shane HE, Nokia, </w:t>
            </w:r>
            <w:hyperlink r:id="rId12" w:history="1">
              <w:r w:rsidRPr="00031426">
                <w:rPr>
                  <w:rStyle w:val="ad"/>
                  <w:rFonts w:ascii="Times New Roman" w:hAnsi="Times New Roman"/>
                  <w:color w:val="auto"/>
                </w:rPr>
                <w:t>shane.he@nokia.com</w:t>
              </w:r>
            </w:hyperlink>
            <w:r w:rsidRPr="00031426">
              <w:rPr>
                <w:rFonts w:ascii="Times New Roman" w:hAnsi="Times New Roman"/>
              </w:rPr>
              <w:t xml:space="preserve"> </w:t>
            </w:r>
          </w:p>
        </w:tc>
      </w:tr>
      <w:tr w:rsidR="005725A9" w:rsidRPr="003E1F5B" w14:paraId="61C7F823" w14:textId="77777777" w:rsidTr="00A942AB">
        <w:trPr>
          <w:trHeight w:val="124"/>
          <w:jc w:val="center"/>
        </w:trPr>
        <w:tc>
          <w:tcPr>
            <w:tcW w:w="2512" w:type="dxa"/>
            <w:shd w:val="clear" w:color="auto" w:fill="A0A0A3"/>
          </w:tcPr>
          <w:p w14:paraId="65563EA9" w14:textId="77777777" w:rsidR="005725A9" w:rsidRPr="005B419F" w:rsidRDefault="005725A9" w:rsidP="00A942AB">
            <w:pPr>
              <w:pStyle w:val="oneM2M-CoverTableLeft"/>
              <w:rPr>
                <w:bCs w:val="0"/>
              </w:rPr>
            </w:pPr>
            <w:r w:rsidRPr="005B419F">
              <w:t>Vice-Chairs:</w:t>
            </w:r>
          </w:p>
        </w:tc>
        <w:tc>
          <w:tcPr>
            <w:tcW w:w="6951" w:type="dxa"/>
            <w:shd w:val="clear" w:color="auto" w:fill="FFFFFF"/>
          </w:tcPr>
          <w:p w14:paraId="38AECC7C" w14:textId="77777777" w:rsidR="005725A9" w:rsidRPr="00031426" w:rsidRDefault="005725A9" w:rsidP="00A942AB">
            <w:pPr>
              <w:pStyle w:val="OneM2M-FrontMatter"/>
              <w:rPr>
                <w:rFonts w:ascii="Times New Roman" w:hAnsi="Times New Roman"/>
              </w:rPr>
            </w:pPr>
            <w:proofErr w:type="spellStart"/>
            <w:r w:rsidRPr="00031426">
              <w:rPr>
                <w:rFonts w:ascii="Times New Roman" w:hAnsi="Times New Roman"/>
              </w:rPr>
              <w:t>TaeHyun</w:t>
            </w:r>
            <w:proofErr w:type="spellEnd"/>
            <w:r w:rsidRPr="00031426">
              <w:rPr>
                <w:rFonts w:ascii="Times New Roman" w:hAnsi="Times New Roman"/>
              </w:rPr>
              <w:t xml:space="preserve"> Kim, </w:t>
            </w:r>
            <w:proofErr w:type="spellStart"/>
            <w:r w:rsidRPr="00031426">
              <w:rPr>
                <w:rFonts w:ascii="Times New Roman" w:hAnsi="Times New Roman"/>
              </w:rPr>
              <w:t>SynchTechno</w:t>
            </w:r>
            <w:proofErr w:type="spellEnd"/>
            <w:r w:rsidRPr="00031426">
              <w:rPr>
                <w:rFonts w:ascii="Times New Roman" w:hAnsi="Times New Roman"/>
              </w:rPr>
              <w:t xml:space="preserve">, </w:t>
            </w:r>
            <w:hyperlink r:id="rId13" w:history="1">
              <w:r w:rsidRPr="00031426">
                <w:rPr>
                  <w:rStyle w:val="ad"/>
                  <w:rFonts w:ascii="Times New Roman" w:hAnsi="Times New Roman"/>
                  <w:color w:val="auto"/>
                </w:rPr>
                <w:t>thyun.kim@synctechno.com</w:t>
              </w:r>
            </w:hyperlink>
            <w:r w:rsidRPr="00031426">
              <w:rPr>
                <w:rFonts w:ascii="Times New Roman" w:hAnsi="Times New Roman"/>
              </w:rPr>
              <w:t xml:space="preserve"> </w:t>
            </w:r>
          </w:p>
          <w:p w14:paraId="24E78AE3" w14:textId="77777777" w:rsidR="005725A9" w:rsidRPr="00031426" w:rsidRDefault="005725A9" w:rsidP="00A942AB">
            <w:pPr>
              <w:pStyle w:val="OneM2M-FrontMatter"/>
              <w:rPr>
                <w:rFonts w:ascii="Times New Roman" w:hAnsi="Times New Roman"/>
                <w:lang w:val="pt-PT"/>
              </w:rPr>
            </w:pPr>
            <w:r w:rsidRPr="00031426">
              <w:rPr>
                <w:rFonts w:ascii="Times New Roman" w:hAnsi="Times New Roman"/>
                <w:lang w:val="pt-PT"/>
              </w:rPr>
              <w:t xml:space="preserve">Marianne Mohali, Orange, </w:t>
            </w:r>
            <w:hyperlink r:id="rId14" w:history="1">
              <w:r w:rsidRPr="00031426">
                <w:rPr>
                  <w:rStyle w:val="ad"/>
                  <w:rFonts w:ascii="Times New Roman" w:hAnsi="Times New Roman"/>
                  <w:color w:val="auto"/>
                  <w:lang w:val="pt-PT"/>
                </w:rPr>
                <w:t>marianne.mohali@orange.com</w:t>
              </w:r>
            </w:hyperlink>
            <w:r w:rsidRPr="00031426">
              <w:rPr>
                <w:rFonts w:ascii="Times New Roman" w:hAnsi="Times New Roman"/>
                <w:lang w:val="pt-PT"/>
              </w:rPr>
              <w:t xml:space="preserve"> </w:t>
            </w:r>
          </w:p>
        </w:tc>
      </w:tr>
      <w:tr w:rsidR="005725A9" w:rsidRPr="003E1F5B" w14:paraId="001E0707" w14:textId="77777777" w:rsidTr="00A942AB">
        <w:trPr>
          <w:trHeight w:val="124"/>
          <w:jc w:val="center"/>
        </w:trPr>
        <w:tc>
          <w:tcPr>
            <w:tcW w:w="2512"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951" w:type="dxa"/>
            <w:shd w:val="clear" w:color="auto" w:fill="FFFFFF"/>
          </w:tcPr>
          <w:p w14:paraId="2C985343" w14:textId="5F3BCE7A" w:rsidR="00456B8E" w:rsidRDefault="007E2EE0" w:rsidP="00456B8E">
            <w:pPr>
              <w:pStyle w:val="OneM2M-FrontMatter"/>
              <w:rPr>
                <w:rFonts w:ascii="Times New Roman" w:hAnsi="Times New Roman"/>
                <w:lang w:val="sv-SE" w:eastAsia="ko-KR"/>
              </w:rPr>
            </w:pPr>
            <w:r>
              <w:rPr>
                <w:rFonts w:ascii="Times New Roman" w:hAnsi="Times New Roman" w:hint="eastAsia"/>
                <w:lang w:val="sv-SE" w:eastAsia="ko-KR"/>
              </w:rPr>
              <w:t>M</w:t>
            </w:r>
            <w:r>
              <w:rPr>
                <w:rFonts w:ascii="Times New Roman" w:hAnsi="Times New Roman"/>
                <w:lang w:val="sv-SE" w:eastAsia="ko-KR"/>
              </w:rPr>
              <w:t>ichael KIM, TTA</w:t>
            </w:r>
            <w:r w:rsidR="00456B8E">
              <w:rPr>
                <w:rFonts w:ascii="Times New Roman" w:hAnsi="Times New Roman"/>
                <w:lang w:val="sv-SE" w:eastAsia="ko-KR"/>
              </w:rPr>
              <w:t>, yjkim@tta.or.kr</w:t>
            </w:r>
          </w:p>
          <w:p w14:paraId="104D4A09" w14:textId="73D424E5" w:rsidR="005725A9" w:rsidRPr="00031426" w:rsidRDefault="005725A9" w:rsidP="00456B8E">
            <w:pPr>
              <w:pStyle w:val="OneM2M-FrontMatter"/>
              <w:rPr>
                <w:rFonts w:ascii="Times New Roman" w:hAnsi="Times New Roman"/>
                <w:lang w:val="sv-SE" w:eastAsia="ko-KR"/>
              </w:rPr>
            </w:pPr>
            <w:r>
              <w:rPr>
                <w:rFonts w:ascii="Times New Roman" w:hAnsi="Times New Roman"/>
                <w:lang w:val="sv-SE" w:eastAsia="ko-KR"/>
              </w:rPr>
              <w:t>Karen Hughes, ETSI, Akash Malik, TSDSI</w:t>
            </w:r>
          </w:p>
        </w:tc>
      </w:tr>
      <w:tr w:rsidR="005725A9" w:rsidRPr="00D2798C" w14:paraId="214AAD6A" w14:textId="77777777" w:rsidTr="00A942AB">
        <w:trPr>
          <w:trHeight w:val="124"/>
          <w:jc w:val="center"/>
        </w:trPr>
        <w:tc>
          <w:tcPr>
            <w:tcW w:w="2512"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951" w:type="dxa"/>
            <w:shd w:val="clear" w:color="auto" w:fill="FFFFFF"/>
          </w:tcPr>
          <w:p w14:paraId="7337086A" w14:textId="16CC78E6" w:rsidR="005725A9" w:rsidRPr="00031426" w:rsidRDefault="007E2EE0" w:rsidP="007E2EE0">
            <w:pPr>
              <w:pStyle w:val="OneM2M-FrontMatter"/>
              <w:rPr>
                <w:rFonts w:ascii="Times New Roman" w:hAnsi="Times New Roman"/>
              </w:rPr>
            </w:pPr>
            <w:r>
              <w:rPr>
                <w:rFonts w:ascii="Times New Roman" w:hAnsi="Times New Roman"/>
                <w:lang w:val="en-GB"/>
              </w:rPr>
              <w:t>17</w:t>
            </w:r>
            <w:r w:rsidR="005725A9">
              <w:rPr>
                <w:rFonts w:ascii="Times New Roman" w:hAnsi="Times New Roman"/>
                <w:lang w:val="en-GB"/>
              </w:rPr>
              <w:t>-2</w:t>
            </w:r>
            <w:r>
              <w:rPr>
                <w:rFonts w:ascii="Times New Roman" w:hAnsi="Times New Roman"/>
                <w:lang w:val="en-GB"/>
              </w:rPr>
              <w:t>1</w:t>
            </w:r>
            <w:r w:rsidR="005725A9">
              <w:rPr>
                <w:rFonts w:ascii="Times New Roman" w:hAnsi="Times New Roman"/>
                <w:lang w:val="en-GB"/>
              </w:rPr>
              <w:t xml:space="preserve"> </w:t>
            </w:r>
            <w:r>
              <w:rPr>
                <w:rFonts w:ascii="Times New Roman" w:hAnsi="Times New Roman"/>
                <w:lang w:val="en-GB"/>
              </w:rPr>
              <w:t>April</w:t>
            </w:r>
            <w:r w:rsidR="005725A9">
              <w:rPr>
                <w:rFonts w:ascii="Times New Roman" w:hAnsi="Times New Roman"/>
                <w:lang w:val="en-GB"/>
              </w:rPr>
              <w:t xml:space="preserve"> 2023</w:t>
            </w:r>
          </w:p>
        </w:tc>
      </w:tr>
      <w:tr w:rsidR="005725A9" w:rsidRPr="00D2798C" w14:paraId="05AFDB68" w14:textId="77777777" w:rsidTr="00A942AB">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366C1A">
              <w:rPr>
                <w:rFonts w:ascii="Calibri" w:hAnsi="Calibri" w:cs="Calibri"/>
              </w:rPr>
            </w:r>
            <w:r w:rsidR="00366C1A">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366C1A">
              <w:rPr>
                <w:rFonts w:ascii="Times New Roman" w:hAnsi="Times New Roman"/>
              </w:rPr>
            </w:r>
            <w:r w:rsidR="00366C1A">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366C1A">
              <w:rPr>
                <w:rFonts w:ascii="Times New Roman" w:hAnsi="Times New Roman"/>
              </w:rPr>
            </w:r>
            <w:r w:rsidR="00366C1A">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366C1A">
              <w:rPr>
                <w:rFonts w:ascii="Times New Roman" w:hAnsi="Times New Roman"/>
              </w:rPr>
            </w:r>
            <w:r w:rsidR="00366C1A">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4563BD">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77777777" w:rsidR="00A57EFE" w:rsidRPr="00031426" w:rsidRDefault="00A57EFE" w:rsidP="00A57EFE">
      <w:pPr>
        <w:pStyle w:val="oneM2M-IPR"/>
      </w:pPr>
      <w:r w:rsidRPr="00031426">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508E1C5C" w:rsidR="00D15455" w:rsidRPr="00037228" w:rsidRDefault="00D15455" w:rsidP="00D15455">
      <w:pPr>
        <w:spacing w:after="240"/>
        <w:rPr>
          <w:rFonts w:ascii="Times New Roman" w:hAnsi="Times New Roman"/>
        </w:rPr>
      </w:pPr>
      <w:r w:rsidRPr="00037228">
        <w:rPr>
          <w:rFonts w:ascii="Times New Roman" w:hAnsi="Times New Roman"/>
        </w:rPr>
        <w:t>Shane He, RDM Chair, opened the RDM 5</w:t>
      </w:r>
      <w:r w:rsidR="007E2EE0" w:rsidRPr="00037228">
        <w:rPr>
          <w:rFonts w:ascii="Times New Roman" w:hAnsi="Times New Roman"/>
        </w:rPr>
        <w:t>9</w:t>
      </w:r>
      <w:r w:rsidRPr="00037228">
        <w:rPr>
          <w:rFonts w:ascii="Times New Roman" w:hAnsi="Times New Roman"/>
        </w:rPr>
        <w:t xml:space="preserve"> meeting </w:t>
      </w:r>
      <w:r w:rsidR="00656B7E" w:rsidRPr="00037228">
        <w:rPr>
          <w:rFonts w:ascii="Times New Roman" w:hAnsi="Times New Roman"/>
        </w:rPr>
        <w:t>and welcomed the delegates.</w:t>
      </w:r>
      <w:r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364150B5" w14:textId="6F56FA3F" w:rsidR="003E1F5B" w:rsidRPr="00037228" w:rsidRDefault="003E1F5B" w:rsidP="003E1F5B">
      <w:pPr>
        <w:pStyle w:val="oneM2M-Normal"/>
      </w:pPr>
      <w:r w:rsidRPr="00037228">
        <w:tab/>
        <w:t>1. 2023-0</w:t>
      </w:r>
      <w:r w:rsidR="007E2EE0" w:rsidRPr="00037228">
        <w:t>4</w:t>
      </w:r>
      <w:r w:rsidRPr="00037228">
        <w:t>-</w:t>
      </w:r>
      <w:r w:rsidR="007E2EE0" w:rsidRPr="00037228">
        <w:t>19</w:t>
      </w:r>
      <w:r w:rsidRPr="00037228">
        <w:t xml:space="preserve"> 1</w:t>
      </w:r>
      <w:r w:rsidR="007E2EE0" w:rsidRPr="00037228">
        <w:t>0</w:t>
      </w:r>
      <w:r w:rsidRPr="00037228">
        <w:t>:00 (</w:t>
      </w:r>
      <w:r w:rsidR="007E2EE0" w:rsidRPr="00037228">
        <w:t>GMT</w:t>
      </w:r>
      <w:r w:rsidRPr="00037228">
        <w:t>)</w:t>
      </w:r>
    </w:p>
    <w:p w14:paraId="02C2033A" w14:textId="310355C4" w:rsidR="003E1F5B" w:rsidRPr="00037228" w:rsidRDefault="003E1F5B" w:rsidP="003E1F5B">
      <w:pPr>
        <w:pStyle w:val="oneM2M-Normal"/>
        <w:rPr>
          <w:rFonts w:ascii="Arial" w:hAnsi="Arial" w:cs="Arial"/>
          <w:sz w:val="17"/>
          <w:szCs w:val="17"/>
          <w:shd w:val="clear" w:color="auto" w:fill="EAF2F5"/>
        </w:rPr>
      </w:pPr>
      <w:r w:rsidRPr="00037228">
        <w:tab/>
        <w:t>2. 2023-0</w:t>
      </w:r>
      <w:r w:rsidR="007E2EE0" w:rsidRPr="00037228">
        <w:t>4</w:t>
      </w:r>
      <w:r w:rsidRPr="00037228">
        <w:t>-</w:t>
      </w:r>
      <w:r w:rsidR="007E2EE0" w:rsidRPr="00037228">
        <w:t>20</w:t>
      </w:r>
      <w:r w:rsidRPr="00037228">
        <w:t xml:space="preserve"> 1</w:t>
      </w:r>
      <w:r w:rsidR="007E2EE0" w:rsidRPr="00037228">
        <w:t>2</w:t>
      </w:r>
      <w:r w:rsidRPr="00037228">
        <w:t>:00 (</w:t>
      </w:r>
      <w:r w:rsidR="007E2EE0" w:rsidRPr="00037228">
        <w:t>GMT</w:t>
      </w:r>
      <w:r w:rsidRPr="00037228">
        <w:t>)</w:t>
      </w:r>
      <w:r w:rsidRPr="00037228">
        <w:rPr>
          <w:rFonts w:ascii="Arial" w:hAnsi="Arial" w:cs="Arial"/>
          <w:sz w:val="17"/>
          <w:szCs w:val="17"/>
          <w:shd w:val="clear" w:color="auto" w:fill="FFFFFF"/>
        </w:rPr>
        <w:t xml:space="preserve"> </w:t>
      </w:r>
      <w:r w:rsidRPr="00037228">
        <w:rPr>
          <w:rFonts w:ascii="Arial" w:hAnsi="Arial" w:cs="Arial"/>
          <w:sz w:val="17"/>
          <w:szCs w:val="17"/>
          <w:shd w:val="clear" w:color="auto" w:fill="EAF2F5"/>
        </w:rPr>
        <w:t xml:space="preserve"> </w:t>
      </w:r>
    </w:p>
    <w:p w14:paraId="0A092B51" w14:textId="57663527" w:rsidR="00827488" w:rsidRPr="00037228" w:rsidRDefault="00827488" w:rsidP="005057D8">
      <w:pPr>
        <w:pStyle w:val="oneM2M-Heading1"/>
      </w:pPr>
      <w:r w:rsidRPr="00037228">
        <w:t>2</w:t>
      </w:r>
      <w:r w:rsidRPr="00037228">
        <w:tab/>
        <w:t>Review &amp; Approval of Agenda</w:t>
      </w:r>
      <w:r w:rsidRPr="00037228">
        <w:tab/>
      </w:r>
      <w:r w:rsidRPr="00037228">
        <w:tab/>
      </w:r>
    </w:p>
    <w:p w14:paraId="0C7F75E6" w14:textId="505C60A4"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057D8" w:rsidRPr="00037228">
        <w:rPr>
          <w:lang w:val="en-US"/>
        </w:rPr>
        <w:t>5</w:t>
      </w:r>
      <w:r w:rsidR="007E2EE0" w:rsidRPr="00037228">
        <w:rPr>
          <w:lang w:val="en-US"/>
        </w:rPr>
        <w:t>9</w:t>
      </w:r>
      <w:r w:rsidR="001412BB" w:rsidRPr="00037228">
        <w:rPr>
          <w:lang w:val="en-US"/>
        </w:rPr>
        <w:t xml:space="preserve">, </w:t>
      </w:r>
      <w:r w:rsidRPr="00037228">
        <w:t xml:space="preserve">please refer to the latest version of </w:t>
      </w:r>
      <w:r w:rsidR="008419F2" w:rsidRPr="00037228">
        <w:t>RDM#</w:t>
      </w:r>
      <w:r w:rsidR="001412BB" w:rsidRPr="00037228">
        <w:t>5</w:t>
      </w:r>
      <w:r w:rsidR="007E2EE0" w:rsidRPr="00037228">
        <w:t>9</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Default="003A12AD"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4EC58F97" w14:textId="77777777" w:rsidTr="002A336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9245116" w14:textId="3BD11DFC" w:rsidR="002A3366" w:rsidRPr="002A3366" w:rsidRDefault="006C6230" w:rsidP="007E2EE0">
            <w:pPr>
              <w:spacing w:before="41"/>
              <w:rPr>
                <w:rFonts w:ascii="Times New Roman" w:hAnsi="Times New Roman"/>
                <w:sz w:val="20"/>
                <w:szCs w:val="20"/>
              </w:rPr>
            </w:pPr>
            <w:r w:rsidRPr="00037228">
              <w:rPr>
                <w:rFonts w:ascii="Times New Roman" w:hAnsi="Times New Roman"/>
                <w:sz w:val="20"/>
                <w:szCs w:val="20"/>
              </w:rPr>
              <w:t>RDM-2023-0035</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714771DD" w14:textId="2C9BF616" w:rsidR="002A3366" w:rsidRPr="002A3366" w:rsidRDefault="002A3366" w:rsidP="007E2EE0">
            <w:pPr>
              <w:spacing w:before="41"/>
              <w:rPr>
                <w:rFonts w:ascii="Times New Roman" w:hAnsi="Times New Roman"/>
                <w:sz w:val="20"/>
                <w:szCs w:val="20"/>
              </w:rPr>
            </w:pPr>
            <w:bookmarkStart w:id="1" w:name="_Hlk62552423"/>
            <w:r w:rsidRPr="002A3366">
              <w:rPr>
                <w:rFonts w:ascii="Times New Roman" w:hAnsi="Times New Roman"/>
                <w:sz w:val="20"/>
                <w:szCs w:val="20"/>
              </w:rPr>
              <w:t>RDM#5</w:t>
            </w:r>
            <w:r w:rsidR="007E2EE0">
              <w:rPr>
                <w:rFonts w:ascii="Times New Roman" w:hAnsi="Times New Roman"/>
                <w:sz w:val="20"/>
                <w:szCs w:val="20"/>
              </w:rPr>
              <w:t>9</w:t>
            </w:r>
            <w:r w:rsidRPr="002A3366">
              <w:rPr>
                <w:rFonts w:ascii="Times New Roman" w:hAnsi="Times New Roman"/>
                <w:sz w:val="20"/>
                <w:szCs w:val="20"/>
              </w:rPr>
              <w:t xml:space="preserve"> </w:t>
            </w:r>
            <w:proofErr w:type="spellStart"/>
            <w:r w:rsidRPr="002A3366">
              <w:rPr>
                <w:rFonts w:ascii="Times New Roman" w:hAnsi="Times New Roman"/>
                <w:sz w:val="20"/>
                <w:szCs w:val="20"/>
              </w:rPr>
              <w:t>Tdoc</w:t>
            </w:r>
            <w:proofErr w:type="spellEnd"/>
            <w:r w:rsidRPr="002A3366">
              <w:rPr>
                <w:rFonts w:ascii="Times New Roman" w:hAnsi="Times New Roman"/>
                <w:sz w:val="20"/>
                <w:szCs w:val="20"/>
              </w:rPr>
              <w:t xml:space="preserve"> Allocation </w:t>
            </w:r>
            <w:bookmarkEnd w:id="1"/>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CE816F5" w14:textId="77777777" w:rsidR="002A3366" w:rsidRPr="002A3366" w:rsidRDefault="002A3366" w:rsidP="002A3366">
            <w:pPr>
              <w:spacing w:before="41"/>
              <w:rPr>
                <w:rFonts w:ascii="Times New Roman" w:hAnsi="Times New Roman"/>
                <w:sz w:val="20"/>
                <w:szCs w:val="20"/>
              </w:rPr>
            </w:pPr>
            <w:r w:rsidRPr="002A3366">
              <w:rPr>
                <w:rFonts w:ascii="Times New Roman" w:hAnsi="Times New Roman"/>
                <w:sz w:val="20"/>
                <w:szCs w:val="20"/>
              </w:rPr>
              <w:t>WG1 Chairs</w:t>
            </w:r>
          </w:p>
        </w:tc>
      </w:tr>
    </w:tbl>
    <w:p w14:paraId="1FCE4BD4" w14:textId="65271F73" w:rsidR="002A3366"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RDM-2023-00</w:t>
      </w:r>
      <w:r w:rsidR="00037228">
        <w:rPr>
          <w:bCs w:val="0"/>
          <w:color w:val="4472C4"/>
          <w:kern w:val="0"/>
          <w:sz w:val="20"/>
          <w:szCs w:val="20"/>
          <w:lang w:val="en-GB"/>
        </w:rPr>
        <w:t>35</w:t>
      </w:r>
      <w:r w:rsidRPr="00A57EFE">
        <w:rPr>
          <w:bCs w:val="0"/>
          <w:color w:val="4472C4"/>
          <w:kern w:val="0"/>
          <w:sz w:val="20"/>
          <w:szCs w:val="20"/>
          <w:lang w:val="en-GB"/>
        </w:rPr>
        <w:t xml:space="preserve"> was AGREED</w:t>
      </w:r>
    </w:p>
    <w:p w14:paraId="433EAEC2" w14:textId="56C321F1" w:rsidR="002A3366" w:rsidRDefault="002A3366"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7744E79C"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D6F3A06" w14:textId="64756E9F" w:rsidR="002A3366" w:rsidRPr="002A3366" w:rsidRDefault="006C6230" w:rsidP="007E2EE0">
            <w:pPr>
              <w:spacing w:before="41"/>
              <w:rPr>
                <w:rFonts w:ascii="Times New Roman" w:hAnsi="Times New Roman"/>
                <w:sz w:val="20"/>
                <w:szCs w:val="20"/>
              </w:rPr>
            </w:pPr>
            <w:r w:rsidRPr="00037228">
              <w:rPr>
                <w:rFonts w:ascii="Times New Roman" w:hAnsi="Times New Roman"/>
                <w:sz w:val="20"/>
                <w:szCs w:val="20"/>
              </w:rPr>
              <w:t>RDM-2023-0034</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7F119E2A" w14:textId="4FCD4E82" w:rsidR="002A3366" w:rsidRPr="002A3366" w:rsidRDefault="002A3366" w:rsidP="007E2EE0">
            <w:pPr>
              <w:spacing w:before="41"/>
              <w:rPr>
                <w:rFonts w:ascii="Times New Roman" w:hAnsi="Times New Roman"/>
                <w:sz w:val="20"/>
                <w:szCs w:val="20"/>
              </w:rPr>
            </w:pPr>
            <w:r w:rsidRPr="002A3366">
              <w:rPr>
                <w:rFonts w:ascii="Times New Roman" w:hAnsi="Times New Roman"/>
                <w:sz w:val="20"/>
                <w:szCs w:val="20"/>
              </w:rPr>
              <w:t>RDM #5</w:t>
            </w:r>
            <w:r w:rsidR="007E2EE0">
              <w:rPr>
                <w:rFonts w:ascii="Times New Roman" w:hAnsi="Times New Roman"/>
                <w:sz w:val="20"/>
                <w:szCs w:val="20"/>
              </w:rPr>
              <w:t>9</w:t>
            </w:r>
            <w:r w:rsidRPr="002A3366">
              <w:rPr>
                <w:rFonts w:ascii="Times New Roman" w:hAnsi="Times New Roman"/>
                <w:sz w:val="20"/>
                <w:szCs w:val="20"/>
              </w:rPr>
              <w:t xml:space="preserve"> 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61EDB4FB"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WG1 Chairs</w:t>
            </w:r>
          </w:p>
        </w:tc>
      </w:tr>
    </w:tbl>
    <w:p w14:paraId="16F9EFBF" w14:textId="1A66FB4B" w:rsidR="002A3366"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RDM-2023-00</w:t>
      </w:r>
      <w:r w:rsidR="00037228">
        <w:rPr>
          <w:bCs w:val="0"/>
          <w:color w:val="4472C4"/>
          <w:kern w:val="0"/>
          <w:sz w:val="20"/>
          <w:szCs w:val="20"/>
          <w:lang w:val="en-GB"/>
        </w:rPr>
        <w:t>34</w:t>
      </w:r>
      <w:r w:rsidRPr="00A57EFE">
        <w:rPr>
          <w:bCs w:val="0"/>
          <w:color w:val="4472C4"/>
          <w:kern w:val="0"/>
          <w:sz w:val="20"/>
          <w:szCs w:val="20"/>
          <w:lang w:val="en-GB"/>
        </w:rPr>
        <w:t xml:space="preserve"> was AGREED</w:t>
      </w:r>
    </w:p>
    <w:p w14:paraId="09E668E0" w14:textId="77777777" w:rsidR="002A3366" w:rsidRPr="00037228" w:rsidRDefault="00827488" w:rsidP="00827488">
      <w:pPr>
        <w:pStyle w:val="oneM2M-Heading1"/>
      </w:pPr>
      <w:r w:rsidRPr="00037228">
        <w:t>3</w:t>
      </w:r>
      <w:r w:rsidRPr="00037228">
        <w:tab/>
        <w:t>Review &amp; Approval of Previous Minutes</w:t>
      </w:r>
      <w:r w:rsidRPr="00037228">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037228" w14:paraId="7C65E6A3"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7521CA9" w14:textId="11BFA2A3" w:rsidR="002A3366" w:rsidRPr="00037228" w:rsidRDefault="002A3366" w:rsidP="007E2EE0">
            <w:pPr>
              <w:spacing w:before="41"/>
              <w:rPr>
                <w:rFonts w:ascii="Times New Roman" w:hAnsi="Times New Roman"/>
                <w:sz w:val="20"/>
                <w:szCs w:val="20"/>
              </w:rPr>
            </w:pPr>
            <w:r w:rsidRPr="00037228">
              <w:rPr>
                <w:rFonts w:ascii="Times New Roman" w:hAnsi="Times New Roman"/>
                <w:sz w:val="20"/>
                <w:szCs w:val="20"/>
              </w:rPr>
              <w:t>RDM-202</w:t>
            </w:r>
            <w:r w:rsidR="007E2EE0" w:rsidRPr="00037228">
              <w:rPr>
                <w:rFonts w:ascii="Times New Roman" w:hAnsi="Times New Roman"/>
                <w:sz w:val="20"/>
                <w:szCs w:val="20"/>
              </w:rPr>
              <w:t>3</w:t>
            </w:r>
            <w:r w:rsidRPr="00037228">
              <w:rPr>
                <w:rFonts w:ascii="Times New Roman" w:hAnsi="Times New Roman"/>
                <w:sz w:val="20"/>
                <w:szCs w:val="20"/>
              </w:rPr>
              <w:t>-00</w:t>
            </w:r>
            <w:r w:rsidR="007E2EE0" w:rsidRPr="00037228">
              <w:rPr>
                <w:rFonts w:ascii="Times New Roman" w:hAnsi="Times New Roman"/>
                <w:sz w:val="20"/>
                <w:szCs w:val="20"/>
              </w:rPr>
              <w:t>24</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54225D94" w14:textId="6535BCB4" w:rsidR="002A3366" w:rsidRPr="00037228" w:rsidRDefault="002A3366" w:rsidP="007E2EE0">
            <w:pPr>
              <w:spacing w:before="41"/>
              <w:rPr>
                <w:rFonts w:ascii="Times New Roman" w:hAnsi="Times New Roman"/>
                <w:sz w:val="20"/>
                <w:szCs w:val="20"/>
              </w:rPr>
            </w:pPr>
            <w:r w:rsidRPr="00037228">
              <w:rPr>
                <w:rFonts w:ascii="Times New Roman" w:hAnsi="Times New Roman"/>
                <w:sz w:val="20"/>
                <w:szCs w:val="20"/>
              </w:rPr>
              <w:t>RDM #5</w:t>
            </w:r>
            <w:r w:rsidR="007E2EE0" w:rsidRPr="00037228">
              <w:rPr>
                <w:rFonts w:ascii="Times New Roman" w:hAnsi="Times New Roman"/>
                <w:sz w:val="20"/>
                <w:szCs w:val="20"/>
              </w:rPr>
              <w:t>8</w:t>
            </w:r>
            <w:r w:rsidRPr="00037228">
              <w:rPr>
                <w:rFonts w:ascii="Times New Roman" w:hAnsi="Times New Roman"/>
                <w:sz w:val="20"/>
                <w:szCs w:val="20"/>
              </w:rPr>
              <w:t xml:space="preserve">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56CDCF8" w14:textId="77777777" w:rsidR="002A3366" w:rsidRPr="00037228" w:rsidRDefault="002A3366" w:rsidP="00A942AB">
            <w:pPr>
              <w:spacing w:before="41"/>
              <w:rPr>
                <w:rFonts w:ascii="Times New Roman" w:hAnsi="Times New Roman"/>
                <w:sz w:val="20"/>
                <w:szCs w:val="20"/>
              </w:rPr>
            </w:pPr>
            <w:r w:rsidRPr="00037228">
              <w:rPr>
                <w:rFonts w:ascii="Times New Roman" w:hAnsi="Times New Roman"/>
                <w:sz w:val="20"/>
                <w:szCs w:val="20"/>
              </w:rPr>
              <w:t xml:space="preserve">AGREED </w:t>
            </w:r>
          </w:p>
        </w:tc>
      </w:tr>
    </w:tbl>
    <w:p w14:paraId="5D02F7EB" w14:textId="172F48B7" w:rsidR="002A3366" w:rsidRPr="00037228" w:rsidRDefault="002A3366" w:rsidP="002A3366">
      <w:pPr>
        <w:pStyle w:val="oneM2M-Normal"/>
        <w:tabs>
          <w:tab w:val="left" w:pos="760"/>
        </w:tabs>
      </w:pPr>
      <w:r w:rsidRPr="00037228">
        <w:t>Agreed by correspondence</w:t>
      </w:r>
    </w:p>
    <w:p w14:paraId="57A51D19" w14:textId="002B25B9" w:rsidR="00827488"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037228">
        <w:rPr>
          <w:bCs w:val="0"/>
          <w:color w:val="4472C4"/>
          <w:kern w:val="0"/>
          <w:sz w:val="20"/>
          <w:szCs w:val="20"/>
          <w:lang w:val="en-GB"/>
        </w:rPr>
        <w:t>RDM-202</w:t>
      </w:r>
      <w:r w:rsidR="007E2EE0" w:rsidRPr="00037228">
        <w:rPr>
          <w:bCs w:val="0"/>
          <w:color w:val="4472C4"/>
          <w:kern w:val="0"/>
          <w:sz w:val="20"/>
          <w:szCs w:val="20"/>
          <w:lang w:val="en-GB"/>
        </w:rPr>
        <w:t>3</w:t>
      </w:r>
      <w:r w:rsidRPr="00037228">
        <w:rPr>
          <w:bCs w:val="0"/>
          <w:color w:val="4472C4"/>
          <w:kern w:val="0"/>
          <w:sz w:val="20"/>
          <w:szCs w:val="20"/>
          <w:lang w:val="en-GB"/>
        </w:rPr>
        <w:t>-00</w:t>
      </w:r>
      <w:r w:rsidR="007E2EE0" w:rsidRPr="00037228">
        <w:rPr>
          <w:bCs w:val="0"/>
          <w:color w:val="4472C4"/>
          <w:kern w:val="0"/>
          <w:sz w:val="20"/>
          <w:szCs w:val="20"/>
          <w:lang w:val="en-GB"/>
        </w:rPr>
        <w:t>24</w:t>
      </w:r>
      <w:r w:rsidRPr="00037228">
        <w:rPr>
          <w:bCs w:val="0"/>
          <w:color w:val="4472C4"/>
          <w:kern w:val="0"/>
          <w:sz w:val="20"/>
          <w:szCs w:val="20"/>
          <w:lang w:val="en-GB"/>
        </w:rPr>
        <w:t xml:space="preserve"> was AGREED</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492F7F39" w14:textId="2E09FA79" w:rsidR="006C6230" w:rsidRPr="00961BC1" w:rsidRDefault="006C6230" w:rsidP="004563BD">
      <w:pPr>
        <w:pStyle w:val="AltNormal"/>
      </w:pPr>
      <w:r w:rsidRPr="00961BC1">
        <w:t xml:space="preserve">WI-0015 - oneM2M Use Case </w:t>
      </w:r>
      <w:r w:rsidR="00961BC1" w:rsidRPr="00961BC1">
        <w:t>(new baseline)</w:t>
      </w:r>
    </w:p>
    <w:p w14:paraId="24C0F33E" w14:textId="206DBC18" w:rsidR="00961BC1" w:rsidRPr="00961BC1" w:rsidRDefault="00961BC1" w:rsidP="004563BD">
      <w:pPr>
        <w:pStyle w:val="AltNormal"/>
      </w:pPr>
      <w:r w:rsidRPr="00961BC1">
        <w:t xml:space="preserve">WI-0091 - oneM2M Service and Platforms Discovery </w:t>
      </w:r>
      <w:r w:rsidR="002D5C77">
        <w:sym w:font="Wingdings" w:char="F0E0"/>
      </w:r>
      <w:r w:rsidRPr="00961BC1">
        <w:t xml:space="preserve">99% </w:t>
      </w:r>
    </w:p>
    <w:p w14:paraId="29949995" w14:textId="342F7669" w:rsidR="00961BC1" w:rsidRPr="00961BC1" w:rsidRDefault="00961BC1" w:rsidP="004563BD">
      <w:pPr>
        <w:pStyle w:val="AltNormal"/>
      </w:pPr>
      <w:r w:rsidRPr="00961BC1">
        <w:t xml:space="preserve">WI-0098 - IoT for Smart Lifts </w:t>
      </w:r>
      <w:r w:rsidR="002D5C77">
        <w:sym w:font="Wingdings" w:char="F0E0"/>
      </w:r>
      <w:r w:rsidRPr="00961BC1">
        <w:t xml:space="preserve"> 40%</w:t>
      </w:r>
    </w:p>
    <w:p w14:paraId="3E3097E1" w14:textId="1DABF4C1" w:rsidR="006C6230" w:rsidRPr="00961BC1" w:rsidRDefault="006C6230" w:rsidP="004563BD">
      <w:pPr>
        <w:pStyle w:val="AltNormal"/>
      </w:pPr>
      <w:r w:rsidRPr="00961BC1">
        <w:t>WI-0104 - SDT based Information Model and Mapping for Vert. Ind. (</w:t>
      </w:r>
      <w:proofErr w:type="spellStart"/>
      <w:r w:rsidRPr="00961BC1">
        <w:t>Rel</w:t>
      </w:r>
      <w:proofErr w:type="spellEnd"/>
      <w:r w:rsidRPr="00961BC1">
        <w:t xml:space="preserve"> 5) </w:t>
      </w:r>
      <w:r w:rsidR="002D5C77">
        <w:sym w:font="Wingdings" w:char="F0E0"/>
      </w:r>
      <w:r w:rsidR="002D5C77">
        <w:t xml:space="preserve"> </w:t>
      </w:r>
      <w:r w:rsidR="00D4070E" w:rsidRPr="00961BC1">
        <w:t>65%</w:t>
      </w:r>
    </w:p>
    <w:p w14:paraId="693F7B56" w14:textId="753604AB" w:rsidR="006C6230" w:rsidRPr="00961BC1" w:rsidRDefault="006C6230" w:rsidP="004563BD">
      <w:pPr>
        <w:pStyle w:val="AltNormal"/>
      </w:pPr>
      <w:r w:rsidRPr="00961BC1">
        <w:t>WI-0105 - System enhancements to support AI capabilities</w:t>
      </w:r>
      <w:r w:rsidR="00D4070E" w:rsidRPr="00961BC1">
        <w:t xml:space="preserve"> </w:t>
      </w:r>
      <w:r w:rsidR="002D5C77">
        <w:sym w:font="Wingdings" w:char="F0E0"/>
      </w:r>
      <w:r w:rsidR="00D4070E" w:rsidRPr="00961BC1">
        <w:t>98%</w:t>
      </w:r>
      <w:r w:rsidR="002D5C77">
        <w:t xml:space="preserve"> </w:t>
      </w:r>
      <w:r w:rsidR="00961BC1" w:rsidRPr="00961BC1">
        <w:t>(RDM Part)</w:t>
      </w:r>
    </w:p>
    <w:p w14:paraId="38D4C300" w14:textId="14A3CF7E" w:rsidR="00D4070E" w:rsidRPr="00D4070E" w:rsidRDefault="00D4070E" w:rsidP="004563BD">
      <w:pPr>
        <w:pStyle w:val="AltNormal"/>
      </w:pPr>
      <w:r w:rsidRPr="00961BC1">
        <w:t>WI-01</w:t>
      </w:r>
      <w:r w:rsidR="00961BC1" w:rsidRPr="00961BC1">
        <w:t>1</w:t>
      </w:r>
      <w:r w:rsidRPr="00961BC1">
        <w:t xml:space="preserve">0 </w:t>
      </w:r>
      <w:r w:rsidR="00961BC1" w:rsidRPr="00961BC1">
        <w:t>–</w:t>
      </w:r>
      <w:r w:rsidRPr="00961BC1">
        <w:t xml:space="preserve"> Meta</w:t>
      </w:r>
      <w:r w:rsidR="00961BC1" w:rsidRPr="00961BC1">
        <w:t xml:space="preserve">verse IoT (new baseline) </w:t>
      </w:r>
      <w:r w:rsidR="002D5C77">
        <w:sym w:font="Wingdings" w:char="F0E0"/>
      </w:r>
      <w:r w:rsidR="002D5C77">
        <w:t xml:space="preserve"> </w:t>
      </w:r>
      <w:r w:rsidR="00961BC1" w:rsidRPr="00961BC1">
        <w:t>5%</w:t>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037228" w:rsidRPr="003E1F5B" w14:paraId="49D8E8A8" w14:textId="77777777" w:rsidTr="00EF7CAD">
        <w:tc>
          <w:tcPr>
            <w:tcW w:w="772" w:type="dxa"/>
            <w:shd w:val="clear" w:color="auto" w:fill="auto"/>
          </w:tcPr>
          <w:p w14:paraId="65EE9221" w14:textId="7D759A87" w:rsidR="00037228" w:rsidRPr="00D14FD6" w:rsidRDefault="00037228" w:rsidP="00037228">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1C7D17E2" w:rsidR="00037228" w:rsidRPr="00E4798A" w:rsidRDefault="00037228" w:rsidP="00037228">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48B9B96D" w:rsidR="00037228" w:rsidRPr="00707E50" w:rsidRDefault="00037228"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 xml:space="preserve">5.2.0 </w:t>
            </w:r>
          </w:p>
        </w:tc>
        <w:tc>
          <w:tcPr>
            <w:tcW w:w="602" w:type="dxa"/>
            <w:shd w:val="clear" w:color="auto" w:fill="auto"/>
          </w:tcPr>
          <w:p w14:paraId="180B5A53" w14:textId="77777777" w:rsidR="00037228" w:rsidRPr="00707E50" w:rsidRDefault="00037228"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4.10.0</w:t>
            </w:r>
          </w:p>
          <w:p w14:paraId="0AD9E3F1" w14:textId="4CF6506C" w:rsidR="00037228" w:rsidRPr="00707E50" w:rsidRDefault="00037228" w:rsidP="00037228">
            <w:pPr>
              <w:pStyle w:val="oneM2M-Heading2"/>
              <w:ind w:left="0" w:firstLine="0"/>
              <w:jc w:val="center"/>
              <w:rPr>
                <w:rFonts w:ascii="Arial" w:hAnsi="Arial" w:cs="Arial"/>
                <w:b w:val="0"/>
                <w:sz w:val="16"/>
                <w:szCs w:val="16"/>
                <w:highlight w:val="yellow"/>
                <w:lang w:val="en-US"/>
              </w:rPr>
            </w:pPr>
          </w:p>
        </w:tc>
        <w:tc>
          <w:tcPr>
            <w:tcW w:w="615" w:type="dxa"/>
            <w:shd w:val="clear" w:color="auto" w:fill="auto"/>
          </w:tcPr>
          <w:p w14:paraId="640A3B10" w14:textId="77777777" w:rsidR="00037228" w:rsidRPr="00E4798A" w:rsidRDefault="00037228" w:rsidP="00037228">
            <w:pPr>
              <w:pStyle w:val="oneM2M-Heading2"/>
              <w:ind w:left="0" w:firstLine="0"/>
              <w:jc w:val="center"/>
              <w:rPr>
                <w:rFonts w:ascii="Arial" w:hAnsi="Arial" w:cs="Arial"/>
                <w:b w:val="0"/>
                <w:sz w:val="16"/>
                <w:szCs w:val="16"/>
                <w:lang w:val="en-US"/>
              </w:rPr>
            </w:pPr>
          </w:p>
        </w:tc>
        <w:tc>
          <w:tcPr>
            <w:tcW w:w="1243" w:type="dxa"/>
          </w:tcPr>
          <w:p w14:paraId="7788BC96" w14:textId="185B4193" w:rsidR="00037228" w:rsidRPr="003E1F5B" w:rsidRDefault="00037228" w:rsidP="00037228">
            <w:pPr>
              <w:pStyle w:val="oneM2M-Heading2"/>
              <w:ind w:left="0" w:firstLine="0"/>
              <w:jc w:val="center"/>
              <w:rPr>
                <w:rFonts w:ascii="Arial" w:hAnsi="Arial" w:cs="Arial"/>
                <w:b w:val="0"/>
                <w:sz w:val="16"/>
                <w:szCs w:val="16"/>
                <w:lang w:val="sv-SE"/>
              </w:rPr>
            </w:pPr>
            <w:r w:rsidRPr="001B7465">
              <w:rPr>
                <w:rFonts w:ascii="Arial" w:hAnsi="Arial" w:cs="Arial"/>
                <w:b w:val="0"/>
                <w:bCs w:val="0"/>
                <w:sz w:val="16"/>
                <w:szCs w:val="16"/>
                <w:lang w:val="en-US"/>
              </w:rPr>
              <w:t>Andrew Min-</w:t>
            </w:r>
            <w:proofErr w:type="spellStart"/>
            <w:r w:rsidRPr="001B7465">
              <w:rPr>
                <w:rFonts w:ascii="Arial" w:hAnsi="Arial" w:cs="Arial"/>
                <w:b w:val="0"/>
                <w:bCs w:val="0"/>
                <w:sz w:val="16"/>
                <w:szCs w:val="16"/>
                <w:lang w:val="en-US"/>
              </w:rPr>
              <w:t>gyu</w:t>
            </w:r>
            <w:proofErr w:type="spellEnd"/>
            <w:r w:rsidRPr="001B7465">
              <w:rPr>
                <w:rFonts w:ascii="Arial" w:hAnsi="Arial" w:cs="Arial"/>
                <w:b w:val="0"/>
                <w:bCs w:val="0"/>
                <w:sz w:val="16"/>
                <w:szCs w:val="16"/>
                <w:lang w:val="en-US"/>
              </w:rPr>
              <w:t xml:space="preserve"> Han(</w:t>
            </w:r>
            <w:proofErr w:type="spellStart"/>
            <w:r w:rsidRPr="001B7465">
              <w:rPr>
                <w:rFonts w:ascii="Arial" w:hAnsi="Arial" w:cs="Arial"/>
                <w:b w:val="0"/>
                <w:bCs w:val="0"/>
                <w:sz w:val="16"/>
                <w:szCs w:val="16"/>
                <w:lang w:val="en-US"/>
              </w:rPr>
              <w:t>Hansung</w:t>
            </w:r>
            <w:proofErr w:type="spellEnd"/>
            <w:r w:rsidRPr="001B7465">
              <w:rPr>
                <w:rFonts w:ascii="Arial" w:hAnsi="Arial" w:cs="Arial"/>
                <w:b w:val="0"/>
                <w:bCs w:val="0"/>
                <w:sz w:val="16"/>
                <w:szCs w:val="16"/>
                <w:lang w:val="en-US"/>
              </w:rPr>
              <w:t xml:space="preserve"> Univ.)</w:t>
            </w:r>
          </w:p>
        </w:tc>
        <w:tc>
          <w:tcPr>
            <w:tcW w:w="1990" w:type="dxa"/>
            <w:shd w:val="clear" w:color="auto" w:fill="auto"/>
          </w:tcPr>
          <w:p w14:paraId="53B7B649" w14:textId="20782849" w:rsidR="00037228" w:rsidRPr="003E1F5B" w:rsidRDefault="00037228" w:rsidP="00037228">
            <w:pPr>
              <w:pStyle w:val="oneM2M-Heading2"/>
              <w:ind w:left="0" w:firstLine="0"/>
              <w:rPr>
                <w:rFonts w:ascii="Arial" w:hAnsi="Arial" w:cs="Arial"/>
                <w:b w:val="0"/>
                <w:sz w:val="16"/>
                <w:szCs w:val="16"/>
                <w:highlight w:val="yellow"/>
                <w:lang w:val="sv-SE"/>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037228" w:rsidRPr="00487DE6" w14:paraId="426F8BF1" w14:textId="77777777" w:rsidTr="001B7465">
        <w:tc>
          <w:tcPr>
            <w:tcW w:w="844" w:type="dxa"/>
            <w:shd w:val="clear" w:color="auto" w:fill="auto"/>
          </w:tcPr>
          <w:p w14:paraId="650DBD9F" w14:textId="22DFEC4A" w:rsidR="00037228" w:rsidRPr="00D14FD6" w:rsidRDefault="00037228" w:rsidP="00037228">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961BC1">
              <w:rPr>
                <w:rFonts w:ascii="Arial" w:hAnsi="Arial" w:cs="Arial"/>
                <w:b w:val="0"/>
                <w:sz w:val="16"/>
                <w:szCs w:val="16"/>
                <w:lang w:val="fr-FR"/>
              </w:rPr>
              <w:t>59</w:t>
            </w:r>
          </w:p>
        </w:tc>
        <w:tc>
          <w:tcPr>
            <w:tcW w:w="1465" w:type="dxa"/>
            <w:shd w:val="clear" w:color="auto" w:fill="auto"/>
          </w:tcPr>
          <w:p w14:paraId="5B30594C" w14:textId="57F750C3" w:rsidR="00037228" w:rsidRPr="00455EEA" w:rsidRDefault="00FE6904" w:rsidP="00037228">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68DE9EF6" w14:textId="00AB3986" w:rsidR="00037228" w:rsidRPr="00707E50" w:rsidRDefault="00FE6904"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3F8521DA" w14:textId="11F38EAE" w:rsidR="00037228" w:rsidRPr="00707E50" w:rsidRDefault="00FE6904" w:rsidP="00037228">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717083E8" w14:textId="4553A03A" w:rsidR="00037228" w:rsidRPr="00FE6904" w:rsidRDefault="00037228" w:rsidP="00037228">
            <w:pPr>
              <w:pStyle w:val="oneM2M-Heading2"/>
              <w:ind w:left="0" w:firstLine="0"/>
              <w:jc w:val="center"/>
              <w:rPr>
                <w:rFonts w:ascii="Arial" w:hAnsi="Arial" w:cs="Arial"/>
                <w:b w:val="0"/>
                <w:sz w:val="16"/>
                <w:szCs w:val="16"/>
                <w:lang w:val="en-US"/>
              </w:rPr>
            </w:pPr>
          </w:p>
        </w:tc>
        <w:tc>
          <w:tcPr>
            <w:tcW w:w="1644" w:type="dxa"/>
          </w:tcPr>
          <w:p w14:paraId="5ED882B7" w14:textId="24E588E6" w:rsidR="00037228" w:rsidRPr="00FE6904" w:rsidRDefault="00FE6904" w:rsidP="00FE6904">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proofErr w:type="spellStart"/>
            <w:r w:rsidRPr="00FE6904">
              <w:rPr>
                <w:rFonts w:ascii="Arial" w:hAnsi="Arial" w:cs="Arial"/>
                <w:b w:val="0"/>
                <w:sz w:val="16"/>
                <w:szCs w:val="16"/>
                <w:lang w:val="en-US"/>
              </w:rPr>
              <w:t>Sejong</w:t>
            </w:r>
            <w:proofErr w:type="spellEnd"/>
            <w:r w:rsidRPr="00FE6904">
              <w:rPr>
                <w:rFonts w:ascii="Arial" w:hAnsi="Arial" w:cs="Arial"/>
                <w:b w:val="0"/>
                <w:sz w:val="16"/>
                <w:szCs w:val="16"/>
                <w:lang w:val="en-US"/>
              </w:rPr>
              <w:t xml:space="preserve"> University &amp; KETI</w:t>
            </w:r>
            <w:r>
              <w:rPr>
                <w:rFonts w:ascii="Arial" w:hAnsi="Arial" w:cs="Arial"/>
                <w:b w:val="0"/>
                <w:sz w:val="16"/>
                <w:szCs w:val="16"/>
                <w:lang w:val="en-US"/>
              </w:rPr>
              <w:t>)</w:t>
            </w:r>
          </w:p>
        </w:tc>
        <w:tc>
          <w:tcPr>
            <w:tcW w:w="1799" w:type="dxa"/>
            <w:shd w:val="clear" w:color="auto" w:fill="auto"/>
          </w:tcPr>
          <w:p w14:paraId="331B8950" w14:textId="4C7EB6B0" w:rsidR="00037228" w:rsidRPr="00D14FD6" w:rsidRDefault="00037228" w:rsidP="00037228">
            <w:pPr>
              <w:pStyle w:val="oneM2M-Heading2"/>
              <w:ind w:left="0" w:firstLine="0"/>
              <w:rPr>
                <w:rFonts w:ascii="Arial" w:hAnsi="Arial" w:cs="Arial"/>
                <w:b w:val="0"/>
                <w:sz w:val="16"/>
                <w:szCs w:val="16"/>
                <w:lang w:val="fr-FR"/>
              </w:rPr>
            </w:pPr>
          </w:p>
        </w:tc>
      </w:tr>
      <w:tr w:rsidR="00037228" w:rsidRPr="00487DE6" w14:paraId="15485AFE" w14:textId="77777777" w:rsidTr="001B7465">
        <w:tc>
          <w:tcPr>
            <w:tcW w:w="844" w:type="dxa"/>
            <w:shd w:val="clear" w:color="auto" w:fill="auto"/>
          </w:tcPr>
          <w:p w14:paraId="0D98A75C" w14:textId="4C8E1B6B" w:rsidR="00037228" w:rsidRPr="00D14FD6" w:rsidRDefault="00037228" w:rsidP="00037228">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69721C40" w:rsidR="00037228" w:rsidRPr="00455EEA" w:rsidRDefault="00037228" w:rsidP="00037228">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2ED09ACF" w:rsidR="00037228" w:rsidRPr="00707E50" w:rsidRDefault="00037228"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w:t>
            </w:r>
            <w:r w:rsidR="00961BC1" w:rsidRPr="00707E50">
              <w:rPr>
                <w:rFonts w:ascii="Arial" w:hAnsi="Arial" w:cs="Arial"/>
                <w:b w:val="0"/>
                <w:sz w:val="16"/>
                <w:szCs w:val="16"/>
                <w:highlight w:val="yellow"/>
                <w:lang w:val="en-US"/>
              </w:rPr>
              <w:t>9</w:t>
            </w:r>
            <w:r w:rsidRPr="00707E50">
              <w:rPr>
                <w:rFonts w:ascii="Arial" w:hAnsi="Arial" w:cs="Arial"/>
                <w:b w:val="0"/>
                <w:sz w:val="16"/>
                <w:szCs w:val="16"/>
                <w:highlight w:val="yellow"/>
                <w:lang w:val="en-US"/>
              </w:rPr>
              <w:t>.0</w:t>
            </w:r>
          </w:p>
        </w:tc>
        <w:tc>
          <w:tcPr>
            <w:tcW w:w="627" w:type="dxa"/>
            <w:shd w:val="clear" w:color="auto" w:fill="auto"/>
          </w:tcPr>
          <w:p w14:paraId="29C14A51" w14:textId="25F5256B" w:rsidR="00037228" w:rsidRPr="00707E50" w:rsidRDefault="00037228" w:rsidP="00037228">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fr-FR"/>
              </w:rPr>
              <w:t>0.</w:t>
            </w:r>
            <w:r w:rsidR="00961BC1" w:rsidRPr="00707E50">
              <w:rPr>
                <w:rFonts w:ascii="Arial" w:hAnsi="Arial" w:cs="Arial"/>
                <w:b w:val="0"/>
                <w:sz w:val="16"/>
                <w:szCs w:val="16"/>
                <w:highlight w:val="yellow"/>
                <w:lang w:val="fr-FR"/>
              </w:rPr>
              <w:t>9</w:t>
            </w:r>
            <w:r w:rsidRPr="00707E50">
              <w:rPr>
                <w:rFonts w:ascii="Arial" w:hAnsi="Arial" w:cs="Arial"/>
                <w:b w:val="0"/>
                <w:sz w:val="16"/>
                <w:szCs w:val="16"/>
                <w:highlight w:val="yellow"/>
                <w:lang w:val="fr-FR"/>
              </w:rPr>
              <w:t>.0</w:t>
            </w:r>
          </w:p>
        </w:tc>
        <w:tc>
          <w:tcPr>
            <w:tcW w:w="624" w:type="dxa"/>
            <w:shd w:val="clear" w:color="auto" w:fill="auto"/>
          </w:tcPr>
          <w:p w14:paraId="774CCEB4" w14:textId="77777777" w:rsidR="00037228" w:rsidRDefault="00037228" w:rsidP="00037228">
            <w:pPr>
              <w:pStyle w:val="oneM2M-Heading2"/>
              <w:ind w:left="0" w:firstLine="0"/>
              <w:jc w:val="center"/>
              <w:rPr>
                <w:rFonts w:ascii="Arial" w:hAnsi="Arial" w:cs="Arial"/>
                <w:b w:val="0"/>
                <w:sz w:val="16"/>
                <w:szCs w:val="16"/>
                <w:lang w:val="fr-FR"/>
              </w:rPr>
            </w:pPr>
          </w:p>
        </w:tc>
        <w:tc>
          <w:tcPr>
            <w:tcW w:w="1644" w:type="dxa"/>
          </w:tcPr>
          <w:p w14:paraId="58A2C1F4" w14:textId="7E5B317B" w:rsidR="00037228" w:rsidRPr="004F14AE" w:rsidRDefault="00FE6904" w:rsidP="00037228">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proofErr w:type="spellStart"/>
            <w:r w:rsidRPr="00FE6904">
              <w:rPr>
                <w:rFonts w:ascii="Arial" w:hAnsi="Arial" w:cs="Arial"/>
                <w:b w:val="0"/>
                <w:sz w:val="16"/>
                <w:szCs w:val="16"/>
                <w:lang w:val="en-US"/>
              </w:rPr>
              <w:t>Sejong</w:t>
            </w:r>
            <w:proofErr w:type="spellEnd"/>
            <w:r w:rsidRPr="00FE6904">
              <w:rPr>
                <w:rFonts w:ascii="Arial" w:hAnsi="Arial" w:cs="Arial"/>
                <w:b w:val="0"/>
                <w:sz w:val="16"/>
                <w:szCs w:val="16"/>
                <w:lang w:val="en-US"/>
              </w:rPr>
              <w:t xml:space="preserve"> University &amp; KETI</w:t>
            </w:r>
            <w:r>
              <w:rPr>
                <w:rFonts w:ascii="Arial" w:hAnsi="Arial" w:cs="Arial"/>
                <w:b w:val="0"/>
                <w:sz w:val="16"/>
                <w:szCs w:val="16"/>
                <w:lang w:val="en-US"/>
              </w:rPr>
              <w:t>)</w:t>
            </w:r>
          </w:p>
        </w:tc>
        <w:tc>
          <w:tcPr>
            <w:tcW w:w="1799" w:type="dxa"/>
            <w:shd w:val="clear" w:color="auto" w:fill="auto"/>
          </w:tcPr>
          <w:p w14:paraId="76F7A380" w14:textId="7143AE32" w:rsidR="00037228" w:rsidRPr="004F14AE" w:rsidRDefault="00037228" w:rsidP="00037228">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292881" w:rsidRDefault="001412BB" w:rsidP="0093469C">
            <w:pPr>
              <w:pStyle w:val="oneM2M-ActionTable"/>
              <w:rPr>
                <w:color w:val="auto"/>
                <w:sz w:val="24"/>
                <w:szCs w:val="24"/>
              </w:rPr>
            </w:pPr>
            <w:r w:rsidRPr="00292881">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292881" w:rsidRDefault="001412BB" w:rsidP="0093469C">
            <w:pPr>
              <w:pStyle w:val="oneM2M-ActionTable"/>
              <w:rPr>
                <w:color w:val="auto"/>
                <w:sz w:val="24"/>
                <w:szCs w:val="24"/>
              </w:rPr>
            </w:pPr>
            <w:r w:rsidRPr="00292881">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292881" w:rsidRDefault="001412BB" w:rsidP="0093469C">
            <w:pPr>
              <w:pStyle w:val="oneM2M-ActionTable"/>
              <w:rPr>
                <w:color w:val="auto"/>
                <w:sz w:val="24"/>
                <w:szCs w:val="24"/>
              </w:rPr>
            </w:pPr>
            <w:r w:rsidRPr="00292881">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292881" w:rsidRDefault="001412BB" w:rsidP="0093469C">
            <w:pPr>
              <w:pStyle w:val="oneM2M-ActionTable"/>
              <w:rPr>
                <w:color w:val="auto"/>
                <w:sz w:val="24"/>
                <w:szCs w:val="24"/>
              </w:rPr>
            </w:pPr>
            <w:r w:rsidRPr="00292881">
              <w:rPr>
                <w:color w:val="auto"/>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Pr="00292881" w:rsidRDefault="00952747" w:rsidP="0093469C">
            <w:pPr>
              <w:tabs>
                <w:tab w:val="clear" w:pos="284"/>
              </w:tabs>
              <w:spacing w:before="45"/>
              <w:rPr>
                <w:rFonts w:ascii="Times New Roman" w:hAnsi="Times New Roman"/>
                <w:sz w:val="20"/>
                <w:szCs w:val="20"/>
              </w:rPr>
            </w:pPr>
            <w:r w:rsidRPr="00292881">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29288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29288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292881" w:rsidRDefault="001412BB" w:rsidP="0093469C">
            <w:pPr>
              <w:tabs>
                <w:tab w:val="clear" w:pos="284"/>
              </w:tabs>
              <w:spacing w:before="45"/>
              <w:rPr>
                <w:rFonts w:ascii="Times New Roman" w:hAnsi="Times New Roman"/>
                <w:noProof/>
                <w:sz w:val="20"/>
                <w:szCs w:val="20"/>
              </w:rPr>
            </w:pPr>
          </w:p>
        </w:tc>
      </w:tr>
    </w:tbl>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1D01683" w:rsidR="00AE3301" w:rsidRPr="004563BD" w:rsidRDefault="00AE3301" w:rsidP="00AE3301">
      <w:pPr>
        <w:pStyle w:val="oneM2M-Normal"/>
      </w:pPr>
      <w:r>
        <w:t>N</w:t>
      </w:r>
      <w:r w:rsidRPr="003A12AD">
        <w:t>ote</w:t>
      </w:r>
      <w:r>
        <w:t xml:space="preserve">: </w:t>
      </w:r>
      <w:r w:rsidRPr="004563BD">
        <w:t>for contributions submitted to</w:t>
      </w:r>
      <w:r w:rsidRPr="004563BD">
        <w:rPr>
          <w:lang w:val="en-US"/>
        </w:rPr>
        <w:t xml:space="preserve"> RDM#</w:t>
      </w:r>
      <w:r w:rsidR="00C50C8D" w:rsidRPr="004563BD">
        <w:rPr>
          <w:lang w:val="en-US"/>
        </w:rPr>
        <w:t>5</w:t>
      </w:r>
      <w:r w:rsidR="009D5731" w:rsidRPr="004563BD">
        <w:rPr>
          <w:lang w:val="en-US"/>
        </w:rPr>
        <w:t>9</w:t>
      </w:r>
      <w:r w:rsidRPr="004563BD">
        <w:rPr>
          <w:lang w:val="en-US"/>
        </w:rPr>
        <w:t xml:space="preserve"> </w:t>
      </w:r>
      <w:r w:rsidRPr="004563BD">
        <w:t>please refer to the latest version of RDM_</w:t>
      </w:r>
      <w:r w:rsidR="005057D8" w:rsidRPr="004563BD">
        <w:t>5</w:t>
      </w:r>
      <w:r w:rsidR="009D5731" w:rsidRPr="004563BD">
        <w:t>9</w:t>
      </w:r>
      <w:r w:rsidR="007401E8" w:rsidRPr="004563BD">
        <w:t>_</w:t>
      </w:r>
      <w:r w:rsidRPr="004563BD">
        <w:t xml:space="preserve">tdoc_allocation for contribution status. </w:t>
      </w:r>
    </w:p>
    <w:p w14:paraId="7851F3F8" w14:textId="77777777" w:rsidR="002967BB" w:rsidRPr="004563BD" w:rsidRDefault="002967BB" w:rsidP="00AE3301">
      <w:pPr>
        <w:pStyle w:val="oneM2M-Normal"/>
      </w:pPr>
    </w:p>
    <w:p w14:paraId="1D0A795E" w14:textId="77777777" w:rsidR="002967BB" w:rsidRPr="004563BD" w:rsidRDefault="002967BB" w:rsidP="002967BB">
      <w:pPr>
        <w:tabs>
          <w:tab w:val="clear" w:pos="284"/>
        </w:tabs>
        <w:spacing w:before="0"/>
        <w:rPr>
          <w:rFonts w:ascii="맑은 고딕" w:eastAsia="맑은 고딕" w:hAnsi="맑은 고딕" w:cs="굴림"/>
          <w:b/>
          <w:bCs/>
          <w:color w:val="000000"/>
          <w:sz w:val="22"/>
          <w:szCs w:val="22"/>
          <w:lang w:val="en-US" w:eastAsia="ko-KR"/>
        </w:rPr>
      </w:pPr>
      <w:r w:rsidRPr="004563BD">
        <w:rPr>
          <w:rFonts w:ascii="맑은 고딕" w:eastAsia="맑은 고딕" w:hAnsi="맑은 고딕" w:cs="굴림" w:hint="eastAsia"/>
          <w:b/>
          <w:bCs/>
          <w:color w:val="000000"/>
          <w:sz w:val="22"/>
          <w:szCs w:val="22"/>
          <w:lang w:val="en-US" w:eastAsia="ko-KR"/>
        </w:rPr>
        <w:t xml:space="preserve">TR-0059 discussion </w:t>
      </w:r>
    </w:p>
    <w:p w14:paraId="33C8084E" w14:textId="77777777" w:rsidR="002967BB" w:rsidRPr="004563BD" w:rsidRDefault="002967BB" w:rsidP="00AE3301">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6C6230" w:rsidRPr="004563BD" w14:paraId="3379C026"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0EE677E2" w14:textId="1D770521"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RDM-2023-0030R01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3A91DDA9" w14:textId="7A0C8E10"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Introduction of TR-0059</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08F17DF4" w14:textId="4EB2FC2A"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7E0F5C62" w14:textId="215B89DA" w:rsidR="003F2496" w:rsidRPr="004563BD" w:rsidRDefault="003F2496" w:rsidP="003F2496">
      <w:pPr>
        <w:pStyle w:val="oneM2M-Normal"/>
      </w:pPr>
      <w:r w:rsidRPr="004563BD">
        <w:t xml:space="preserve">This contribution introduces contents to the Introduction section </w:t>
      </w:r>
      <w:r w:rsidRPr="004563BD">
        <w:rPr>
          <w:rFonts w:hint="eastAsia"/>
        </w:rPr>
        <w:t>o</w:t>
      </w:r>
      <w:r w:rsidRPr="004563BD">
        <w:t>f TR-0059.</w:t>
      </w:r>
    </w:p>
    <w:p w14:paraId="17BB7B0B" w14:textId="1E4F1549" w:rsidR="00DD39CE" w:rsidRPr="004563BD" w:rsidRDefault="00DD39CE" w:rsidP="003F2496">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w:t>
      </w:r>
      <w:r w:rsidRPr="004563BD">
        <w:rPr>
          <w:bCs w:val="0"/>
          <w:color w:val="4472C4"/>
          <w:kern w:val="0"/>
          <w:sz w:val="20"/>
          <w:szCs w:val="20"/>
          <w:lang w:val="en-GB"/>
        </w:rPr>
        <w:t xml:space="preserve">0030 </w:t>
      </w:r>
      <w:r w:rsidRPr="004563BD">
        <w:rPr>
          <w:color w:val="4472C4"/>
          <w:sz w:val="20"/>
          <w:szCs w:val="20"/>
        </w:rPr>
        <w:t>was NOTED</w:t>
      </w:r>
    </w:p>
    <w:p w14:paraId="3C6D35E9" w14:textId="7A793A38" w:rsidR="003F2496" w:rsidRPr="004563BD" w:rsidRDefault="003F2496"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RDM-2023-0030</w:t>
      </w:r>
      <w:r w:rsidRPr="004563BD">
        <w:rPr>
          <w:rFonts w:hint="eastAsia"/>
          <w:bCs w:val="0"/>
          <w:color w:val="4472C4"/>
          <w:kern w:val="0"/>
          <w:sz w:val="20"/>
          <w:szCs w:val="20"/>
          <w:lang w:val="en-GB"/>
        </w:rPr>
        <w:t>R</w:t>
      </w:r>
      <w:r w:rsidRPr="004563BD">
        <w:rPr>
          <w:bCs w:val="0"/>
          <w:color w:val="4472C4"/>
          <w:kern w:val="0"/>
          <w:sz w:val="20"/>
          <w:szCs w:val="20"/>
          <w:lang w:val="en-GB"/>
        </w:rPr>
        <w:t>1 was AGREED</w:t>
      </w:r>
    </w:p>
    <w:p w14:paraId="3E6BAFA8" w14:textId="77777777" w:rsidR="002A3366" w:rsidRPr="004563BD"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6C6230" w:rsidRPr="004563BD" w14:paraId="0689F769"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43EA0B0" w14:textId="5E7038B7"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RDM-2023-0029R01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1A765EB" w14:textId="123CB5B3"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Remove section 7 and editor's note from TR-0059</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DFDA403" w14:textId="3E13591D"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32137123" w14:textId="1D212A24" w:rsidR="003F2496" w:rsidRPr="004563BD" w:rsidRDefault="003F2496" w:rsidP="002A3366">
      <w:pPr>
        <w:pStyle w:val="oneM2M-Normal"/>
      </w:pPr>
      <w:r w:rsidRPr="004563BD">
        <w:rPr>
          <w:lang w:eastAsia="ja-JP"/>
        </w:rPr>
        <w:t xml:space="preserve">This contribution </w:t>
      </w:r>
      <w:r w:rsidR="006E5C80" w:rsidRPr="004563BD">
        <w:rPr>
          <w:lang w:val="en-US" w:eastAsia="ko-KR"/>
        </w:rPr>
        <w:t>suggests</w:t>
      </w:r>
      <w:r w:rsidRPr="004563BD">
        <w:rPr>
          <w:lang w:val="en-US" w:eastAsia="ko-KR"/>
        </w:rPr>
        <w:t xml:space="preserve"> to remove Section 7 and several unnecessary editor’s note from TR-0059.</w:t>
      </w:r>
    </w:p>
    <w:p w14:paraId="6AA7626E" w14:textId="7B577424" w:rsidR="00DD39CE" w:rsidRPr="004563BD" w:rsidRDefault="00DD39CE" w:rsidP="00DD39CE">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w:t>
      </w:r>
      <w:r w:rsidRPr="004563BD">
        <w:rPr>
          <w:bCs w:val="0"/>
          <w:color w:val="4472C4"/>
          <w:kern w:val="0"/>
          <w:sz w:val="20"/>
          <w:szCs w:val="20"/>
          <w:lang w:val="en-GB"/>
        </w:rPr>
        <w:t xml:space="preserve">0029 </w:t>
      </w:r>
      <w:r w:rsidRPr="004563BD">
        <w:rPr>
          <w:color w:val="4472C4"/>
          <w:sz w:val="20"/>
          <w:szCs w:val="20"/>
        </w:rPr>
        <w:t>was NOTED</w:t>
      </w:r>
    </w:p>
    <w:p w14:paraId="36FAEC4B" w14:textId="53C8A5C7" w:rsidR="002A3366" w:rsidRPr="004563BD"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003F2496" w:rsidRPr="004563BD">
        <w:rPr>
          <w:bCs w:val="0"/>
          <w:color w:val="4472C4"/>
          <w:kern w:val="0"/>
          <w:sz w:val="20"/>
          <w:szCs w:val="20"/>
          <w:lang w:val="en-GB"/>
        </w:rPr>
        <w:t>2</w:t>
      </w:r>
      <w:r w:rsidRPr="004563BD">
        <w:rPr>
          <w:bCs w:val="0"/>
          <w:color w:val="4472C4"/>
          <w:kern w:val="0"/>
          <w:sz w:val="20"/>
          <w:szCs w:val="20"/>
          <w:lang w:val="en-GB"/>
        </w:rPr>
        <w:t>9</w:t>
      </w:r>
      <w:r w:rsidR="003F2496" w:rsidRPr="004563BD">
        <w:rPr>
          <w:bCs w:val="0"/>
          <w:color w:val="4472C4"/>
          <w:kern w:val="0"/>
          <w:sz w:val="20"/>
          <w:szCs w:val="20"/>
          <w:lang w:val="en-GB"/>
        </w:rPr>
        <w:t>R1</w:t>
      </w:r>
      <w:r w:rsidRPr="004563BD">
        <w:rPr>
          <w:bCs w:val="0"/>
          <w:color w:val="4472C4"/>
          <w:kern w:val="0"/>
          <w:sz w:val="20"/>
          <w:szCs w:val="20"/>
          <w:lang w:val="en-GB"/>
        </w:rPr>
        <w:t xml:space="preserve"> was </w:t>
      </w:r>
      <w:r w:rsidR="006E5C80" w:rsidRPr="004563BD">
        <w:rPr>
          <w:bCs w:val="0"/>
          <w:color w:val="4472C4"/>
          <w:kern w:val="0"/>
          <w:sz w:val="20"/>
          <w:szCs w:val="20"/>
          <w:lang w:val="en-GB"/>
        </w:rPr>
        <w:t>AGREED</w:t>
      </w:r>
    </w:p>
    <w:p w14:paraId="4EC4752D" w14:textId="77777777" w:rsidR="002A3366" w:rsidRPr="004563BD" w:rsidRDefault="002A3366" w:rsidP="002A336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4563BD" w14:paraId="1AEDF691"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9EE271B" w14:textId="340229E6"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RDM-2023-0027R01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05F0362" w14:textId="520E3A37"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DNS-SD based oneM2M device discovery and registration</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811B8DE" w14:textId="06DC2BC5"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04D368A1" w14:textId="5A4FE94B" w:rsidR="006E5C80" w:rsidRPr="004563BD" w:rsidRDefault="006E5C80" w:rsidP="004563BD">
      <w:pPr>
        <w:pStyle w:val="AltNormal"/>
      </w:pPr>
      <w:r w:rsidRPr="004563BD">
        <w:t xml:space="preserve">This contribution </w:t>
      </w:r>
      <w:r w:rsidRPr="004563BD">
        <w:rPr>
          <w:lang w:val="en-US"/>
        </w:rPr>
        <w:t xml:space="preserve">introduces a new proposed concept to support DNS-SD based oneM2M device discovery and </w:t>
      </w:r>
      <w:r w:rsidRPr="004563BD">
        <w:t xml:space="preserve">registration. </w:t>
      </w:r>
    </w:p>
    <w:p w14:paraId="5794F507" w14:textId="1D6268FF" w:rsidR="00F530E3" w:rsidRPr="004563BD" w:rsidRDefault="00DD39CE" w:rsidP="004563BD">
      <w:pPr>
        <w:pStyle w:val="AltNormal"/>
      </w:pPr>
      <w:r w:rsidRPr="004563BD">
        <w:lastRenderedPageBreak/>
        <w:t xml:space="preserve">Some questions raised over </w:t>
      </w:r>
      <w:r w:rsidRPr="004563BD">
        <w:rPr>
          <w:rFonts w:hint="eastAsia"/>
        </w:rPr>
        <w:t>d</w:t>
      </w:r>
      <w:r w:rsidRPr="004563BD">
        <w:t>iscovery mechanism</w:t>
      </w:r>
      <w:r w:rsidR="009D5731" w:rsidRPr="004563BD">
        <w:t xml:space="preserve"> </w:t>
      </w:r>
      <w:r w:rsidRPr="004563BD">
        <w:t>and clarification have been made.</w:t>
      </w:r>
      <w:r w:rsidR="002967BB" w:rsidRPr="004563BD">
        <w:t xml:space="preserve"> </w:t>
      </w:r>
      <w:r w:rsidR="00F530E3" w:rsidRPr="004563BD">
        <w:t xml:space="preserve">It is agreed to </w:t>
      </w:r>
      <w:r w:rsidR="002967BB" w:rsidRPr="004563BD">
        <w:t>s</w:t>
      </w:r>
      <w:r w:rsidR="00F530E3" w:rsidRPr="004563BD">
        <w:t xml:space="preserve">plit </w:t>
      </w:r>
      <w:r w:rsidR="009D5731" w:rsidRPr="004563BD">
        <w:t xml:space="preserve">the </w:t>
      </w:r>
      <w:r w:rsidR="002967BB" w:rsidRPr="004563BD">
        <w:t>c</w:t>
      </w:r>
      <w:r w:rsidR="00F530E3" w:rsidRPr="004563BD">
        <w:t xml:space="preserve">oncept and </w:t>
      </w:r>
      <w:r w:rsidR="009D5731" w:rsidRPr="004563BD">
        <w:t xml:space="preserve">the </w:t>
      </w:r>
      <w:r w:rsidR="002967BB" w:rsidRPr="004563BD">
        <w:t xml:space="preserve">potential </w:t>
      </w:r>
      <w:r w:rsidR="00F530E3" w:rsidRPr="004563BD">
        <w:t xml:space="preserve">solution </w:t>
      </w:r>
      <w:r w:rsidR="002967BB" w:rsidRPr="004563BD">
        <w:t xml:space="preserve">of </w:t>
      </w:r>
      <w:r w:rsidR="009D5731" w:rsidRPr="004563BD">
        <w:t>sub-</w:t>
      </w:r>
      <w:r w:rsidR="002967BB" w:rsidRPr="004563BD">
        <w:t xml:space="preserve">section 7 </w:t>
      </w:r>
      <w:r w:rsidR="00F530E3" w:rsidRPr="004563BD">
        <w:t xml:space="preserve">and move </w:t>
      </w:r>
      <w:r w:rsidR="009D5731" w:rsidRPr="004563BD">
        <w:t xml:space="preserve">the potential solution </w:t>
      </w:r>
      <w:r w:rsidR="00F530E3" w:rsidRPr="004563BD">
        <w:t xml:space="preserve">into Annex. </w:t>
      </w:r>
    </w:p>
    <w:p w14:paraId="12A1280C" w14:textId="4786F879" w:rsidR="00780975" w:rsidRPr="004563BD" w:rsidRDefault="004E0D8C" w:rsidP="004563BD">
      <w:pPr>
        <w:pStyle w:val="AltNormal"/>
      </w:pPr>
      <w:r w:rsidRPr="004563BD">
        <w:t xml:space="preserve">RDM-2023-0027R02 was reflected the comments. </w:t>
      </w:r>
    </w:p>
    <w:p w14:paraId="3277FB44" w14:textId="574DD0B0" w:rsidR="00DD39CE" w:rsidRPr="004563BD" w:rsidRDefault="00DD39CE" w:rsidP="00DD39CE">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w:t>
      </w:r>
      <w:r w:rsidRPr="004563BD">
        <w:rPr>
          <w:bCs w:val="0"/>
          <w:color w:val="4472C4"/>
          <w:kern w:val="0"/>
          <w:sz w:val="20"/>
          <w:szCs w:val="20"/>
          <w:lang w:val="en-GB"/>
        </w:rPr>
        <w:t xml:space="preserve">0027 </w:t>
      </w:r>
      <w:r w:rsidRPr="004563BD">
        <w:rPr>
          <w:color w:val="4472C4"/>
          <w:sz w:val="20"/>
          <w:szCs w:val="20"/>
        </w:rPr>
        <w:t>was NOTED</w:t>
      </w:r>
    </w:p>
    <w:p w14:paraId="3618CAF4" w14:textId="2E14C517" w:rsidR="003F2496" w:rsidRPr="004563BD" w:rsidRDefault="003F2496" w:rsidP="003F2496">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RDM-2023-00</w:t>
      </w:r>
      <w:r w:rsidR="006E5C80" w:rsidRPr="004563BD">
        <w:rPr>
          <w:color w:val="4472C4"/>
          <w:sz w:val="20"/>
          <w:szCs w:val="20"/>
        </w:rPr>
        <w:t>27R01</w:t>
      </w:r>
      <w:r w:rsidRPr="004563BD">
        <w:rPr>
          <w:color w:val="4472C4"/>
          <w:sz w:val="20"/>
          <w:szCs w:val="20"/>
        </w:rPr>
        <w:t xml:space="preserve"> was </w:t>
      </w:r>
      <w:r w:rsidR="00F530E3" w:rsidRPr="004563BD">
        <w:rPr>
          <w:color w:val="4472C4"/>
          <w:sz w:val="20"/>
          <w:szCs w:val="20"/>
        </w:rPr>
        <w:t>NOTED</w:t>
      </w:r>
    </w:p>
    <w:p w14:paraId="79126632" w14:textId="4504ED89" w:rsidR="00F530E3" w:rsidRPr="004563BD" w:rsidRDefault="00F530E3" w:rsidP="00F530E3">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 xml:space="preserve">RDM-2023-0027R02 was </w:t>
      </w:r>
      <w:r w:rsidR="004E0D8C" w:rsidRPr="004563BD">
        <w:rPr>
          <w:color w:val="4472C4"/>
          <w:sz w:val="20"/>
          <w:szCs w:val="20"/>
        </w:rPr>
        <w:t>AGREED</w:t>
      </w:r>
    </w:p>
    <w:p w14:paraId="63169AB5" w14:textId="77777777" w:rsidR="003F2496" w:rsidRDefault="003F2496" w:rsidP="003F249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566E69" w14:paraId="63E277ED"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539FE3F" w14:textId="51AB8039" w:rsidR="003F2496" w:rsidRPr="00566E69" w:rsidRDefault="003F2496" w:rsidP="003F2496">
            <w:pPr>
              <w:spacing w:before="41"/>
              <w:rPr>
                <w:rFonts w:ascii="Times New Roman" w:hAnsi="Times New Roman"/>
                <w:sz w:val="20"/>
                <w:szCs w:val="20"/>
              </w:rPr>
            </w:pPr>
            <w:r w:rsidRPr="006E5C80">
              <w:rPr>
                <w:rFonts w:ascii="Times New Roman" w:hAnsi="Times New Roman" w:hint="eastAsia"/>
                <w:sz w:val="20"/>
                <w:szCs w:val="20"/>
              </w:rPr>
              <w:t>RDM-2023-0028</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CDBB7B0" w14:textId="3B62F3C2" w:rsidR="003F2496" w:rsidRPr="00566E69" w:rsidRDefault="003F2496" w:rsidP="003F2496">
            <w:pPr>
              <w:spacing w:before="41"/>
              <w:rPr>
                <w:rFonts w:ascii="Times New Roman" w:hAnsi="Times New Roman"/>
                <w:sz w:val="20"/>
                <w:szCs w:val="20"/>
              </w:rPr>
            </w:pPr>
            <w:r w:rsidRPr="006E5C80">
              <w:rPr>
                <w:rFonts w:ascii="Times New Roman" w:hAnsi="Times New Roman" w:hint="eastAsia"/>
                <w:sz w:val="20"/>
                <w:szCs w:val="20"/>
              </w:rPr>
              <w:t>Conclusion of TR-0059 Services and Platforms Discovery</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422BE12" w14:textId="5E2E2647" w:rsidR="003F2496" w:rsidRPr="00566E69" w:rsidRDefault="003F2496" w:rsidP="003F2496">
            <w:pPr>
              <w:spacing w:before="41"/>
              <w:rPr>
                <w:rFonts w:ascii="Times New Roman" w:hAnsi="Times New Roman"/>
                <w:sz w:val="20"/>
                <w:szCs w:val="20"/>
              </w:rPr>
            </w:pPr>
            <w:r w:rsidRPr="006E5C80">
              <w:rPr>
                <w:rFonts w:ascii="Times New Roman" w:hAnsi="Times New Roman" w:hint="eastAsia"/>
                <w:sz w:val="20"/>
                <w:szCs w:val="20"/>
              </w:rPr>
              <w:t>Sejong University &amp; KETI</w:t>
            </w:r>
          </w:p>
        </w:tc>
      </w:tr>
    </w:tbl>
    <w:p w14:paraId="115356A5" w14:textId="44D936E8" w:rsidR="004E0D8C" w:rsidRPr="004563BD" w:rsidRDefault="004E0D8C" w:rsidP="004563BD">
      <w:pPr>
        <w:pStyle w:val="AltNormal"/>
      </w:pPr>
      <w:r w:rsidRPr="004563BD">
        <w:t xml:space="preserve">This contribution proposes to add the conclusion of TR-0059. </w:t>
      </w:r>
    </w:p>
    <w:p w14:paraId="436E1B23" w14:textId="339C4C73" w:rsidR="00EF3BA3" w:rsidRPr="004563BD" w:rsidRDefault="00EF3BA3" w:rsidP="004563BD">
      <w:pPr>
        <w:pStyle w:val="AltNormal"/>
      </w:pPr>
      <w:r w:rsidRPr="004563BD">
        <w:t xml:space="preserve">It is expected to submit it for TP#60 approval. </w:t>
      </w:r>
    </w:p>
    <w:p w14:paraId="021FB291" w14:textId="72F05C0F" w:rsidR="003F2496" w:rsidRPr="004563BD" w:rsidRDefault="003F2496" w:rsidP="003F2496">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RDM-2023-00</w:t>
      </w:r>
      <w:r w:rsidR="006A1430">
        <w:rPr>
          <w:color w:val="4472C4"/>
          <w:sz w:val="20"/>
          <w:szCs w:val="20"/>
        </w:rPr>
        <w:t>2</w:t>
      </w:r>
      <w:r w:rsidRPr="004563BD">
        <w:rPr>
          <w:color w:val="4472C4"/>
          <w:sz w:val="20"/>
          <w:szCs w:val="20"/>
        </w:rPr>
        <w:t xml:space="preserve">8 was </w:t>
      </w:r>
      <w:r w:rsidR="004E0D8C" w:rsidRPr="004563BD">
        <w:rPr>
          <w:color w:val="4472C4"/>
          <w:sz w:val="20"/>
          <w:szCs w:val="20"/>
        </w:rPr>
        <w:t>AGREED</w:t>
      </w:r>
      <w:bookmarkStart w:id="2" w:name="_GoBack"/>
      <w:bookmarkEnd w:id="2"/>
    </w:p>
    <w:p w14:paraId="151214A2" w14:textId="77777777" w:rsidR="003F2496" w:rsidRDefault="003F2496" w:rsidP="003F2496">
      <w:pPr>
        <w:pStyle w:val="oneM2M-Decision"/>
        <w:keepLines/>
        <w:widowControl w:val="0"/>
        <w:tabs>
          <w:tab w:val="left" w:pos="284"/>
        </w:tabs>
        <w:spacing w:before="120" w:after="0"/>
        <w:ind w:left="0" w:firstLine="0"/>
        <w:contextualSpacing/>
        <w:outlineLvl w:val="9"/>
        <w:rPr>
          <w:lang w:val="en-GB"/>
        </w:rPr>
      </w:pPr>
    </w:p>
    <w:p w14:paraId="3BDCAD01" w14:textId="1EA57908" w:rsidR="002967BB" w:rsidRPr="002967BB" w:rsidRDefault="002967BB" w:rsidP="002967BB">
      <w:pPr>
        <w:tabs>
          <w:tab w:val="clear" w:pos="284"/>
        </w:tabs>
        <w:spacing w:before="0"/>
        <w:rPr>
          <w:rFonts w:ascii="맑은 고딕" w:eastAsia="맑은 고딕" w:hAnsi="맑은 고딕" w:cs="굴림"/>
          <w:b/>
          <w:bCs/>
          <w:color w:val="000000"/>
          <w:sz w:val="22"/>
          <w:szCs w:val="22"/>
          <w:lang w:val="en-US" w:eastAsia="ko-KR"/>
        </w:rPr>
      </w:pPr>
      <w:r w:rsidRPr="002967BB">
        <w:rPr>
          <w:rFonts w:ascii="맑은 고딕" w:eastAsia="맑은 고딕" w:hAnsi="맑은 고딕" w:cs="굴림" w:hint="eastAsia"/>
          <w:b/>
          <w:bCs/>
          <w:color w:val="000000"/>
          <w:sz w:val="22"/>
          <w:szCs w:val="22"/>
          <w:lang w:val="en-US" w:eastAsia="ko-KR"/>
        </w:rPr>
        <w:t xml:space="preserve">TR-0068 </w:t>
      </w:r>
      <w:r w:rsidR="004563BD" w:rsidRPr="002967BB">
        <w:rPr>
          <w:rFonts w:ascii="맑은 고딕" w:eastAsia="맑은 고딕" w:hAnsi="맑은 고딕" w:cs="굴림"/>
          <w:b/>
          <w:bCs/>
          <w:color w:val="000000"/>
          <w:sz w:val="22"/>
          <w:szCs w:val="22"/>
          <w:lang w:val="en-US" w:eastAsia="ko-KR"/>
        </w:rPr>
        <w:t>discussion</w:t>
      </w:r>
      <w:r w:rsidRPr="002967BB">
        <w:rPr>
          <w:rFonts w:ascii="맑은 고딕" w:eastAsia="맑은 고딕" w:hAnsi="맑은 고딕" w:cs="굴림" w:hint="eastAsia"/>
          <w:b/>
          <w:bCs/>
          <w:color w:val="000000"/>
          <w:sz w:val="22"/>
          <w:szCs w:val="22"/>
          <w:lang w:val="en-US" w:eastAsia="ko-KR"/>
        </w:rPr>
        <w:t xml:space="preserve"> </w:t>
      </w:r>
    </w:p>
    <w:p w14:paraId="7B466047" w14:textId="77777777" w:rsidR="002967BB" w:rsidRDefault="002967BB" w:rsidP="002967BB">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2967BB" w:rsidRPr="004563BD" w14:paraId="5B21C26E"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5E8729C" w14:textId="11285299" w:rsidR="002967BB" w:rsidRPr="004563BD" w:rsidRDefault="002967BB" w:rsidP="002967BB">
            <w:pPr>
              <w:spacing w:before="41"/>
              <w:rPr>
                <w:rFonts w:ascii="Times New Roman" w:hAnsi="Times New Roman"/>
                <w:sz w:val="20"/>
                <w:szCs w:val="20"/>
              </w:rPr>
            </w:pPr>
            <w:r w:rsidRPr="004563BD">
              <w:rPr>
                <w:rFonts w:ascii="Times New Roman" w:hAnsi="Times New Roman" w:hint="eastAsia"/>
                <w:sz w:val="20"/>
                <w:szCs w:val="20"/>
              </w:rPr>
              <w:t>RDM-2023-0025</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181BD63" w14:textId="2C60CCE4" w:rsidR="002967BB" w:rsidRPr="004563BD" w:rsidRDefault="002967BB" w:rsidP="002967BB">
            <w:pPr>
              <w:spacing w:before="41"/>
              <w:rPr>
                <w:rFonts w:ascii="Times New Roman" w:hAnsi="Times New Roman"/>
                <w:sz w:val="20"/>
                <w:szCs w:val="20"/>
              </w:rPr>
            </w:pPr>
            <w:r w:rsidRPr="004563BD">
              <w:rPr>
                <w:rFonts w:ascii="Times New Roman" w:hAnsi="Times New Roman" w:hint="eastAsia"/>
                <w:sz w:val="20"/>
                <w:szCs w:val="20"/>
              </w:rPr>
              <w:t>TR-0068_v0_9_0_baseline</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94B5C53" w14:textId="746CDFF6" w:rsidR="002967BB" w:rsidRPr="004563BD" w:rsidRDefault="002967BB" w:rsidP="002967BB">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392CCD8E" w14:textId="7755E824" w:rsidR="002967BB" w:rsidRPr="004563BD" w:rsidRDefault="002967BB" w:rsidP="002967BB">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RDM-2023-0025 was AGREED</w:t>
      </w:r>
    </w:p>
    <w:p w14:paraId="125F44A7" w14:textId="77777777" w:rsidR="003F2496" w:rsidRPr="004563BD" w:rsidRDefault="003F2496" w:rsidP="003F249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4563BD" w14:paraId="75C1BCCA"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BD96347" w14:textId="15079326"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RDM-2023-0026R01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DC285DE" w14:textId="5EA4DD10"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Clarify use case 2 last mile delivery</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A965EDA" w14:textId="75C19ADB"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00EF45AF" w14:textId="77777777" w:rsidR="002967BB" w:rsidRPr="004563BD" w:rsidRDefault="002967BB" w:rsidP="004563BD">
      <w:pPr>
        <w:pStyle w:val="AltNormal"/>
      </w:pPr>
      <w:r w:rsidRPr="004563BD">
        <w:rPr>
          <w:rFonts w:hint="eastAsia"/>
        </w:rPr>
        <w:t>This</w:t>
      </w:r>
      <w:r w:rsidRPr="004563BD">
        <w:t xml:space="preserve"> contribution clarifies the use case with multiple IoT devices that uses AI capabilities, e.g., build an AI model and store trained AI model to oneM2M platform. </w:t>
      </w:r>
    </w:p>
    <w:p w14:paraId="788B2BC2" w14:textId="2357442E" w:rsidR="002967BB" w:rsidRPr="004563BD" w:rsidRDefault="002967BB"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RDM-2023-0026 was NOTED</w:t>
      </w:r>
    </w:p>
    <w:p w14:paraId="24748B4B" w14:textId="4C611C52" w:rsidR="003F2496" w:rsidRPr="004563BD" w:rsidRDefault="003F2496"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002967BB" w:rsidRPr="004563BD">
        <w:rPr>
          <w:bCs w:val="0"/>
          <w:color w:val="4472C4"/>
          <w:kern w:val="0"/>
          <w:sz w:val="20"/>
          <w:szCs w:val="20"/>
          <w:lang w:val="en-GB"/>
        </w:rPr>
        <w:t>26</w:t>
      </w:r>
      <w:r w:rsidR="002967BB" w:rsidRPr="004563BD">
        <w:rPr>
          <w:rFonts w:hint="eastAsia"/>
          <w:bCs w:val="0"/>
          <w:color w:val="4472C4"/>
          <w:kern w:val="0"/>
          <w:sz w:val="20"/>
          <w:szCs w:val="20"/>
          <w:lang w:val="en-GB"/>
        </w:rPr>
        <w:t>R</w:t>
      </w:r>
      <w:r w:rsidR="002967BB" w:rsidRPr="004563BD">
        <w:rPr>
          <w:bCs w:val="0"/>
          <w:color w:val="4472C4"/>
          <w:kern w:val="0"/>
          <w:sz w:val="20"/>
          <w:szCs w:val="20"/>
          <w:lang w:val="en-GB"/>
        </w:rPr>
        <w:t>1</w:t>
      </w:r>
      <w:r w:rsidRPr="004563BD">
        <w:rPr>
          <w:bCs w:val="0"/>
          <w:color w:val="4472C4"/>
          <w:kern w:val="0"/>
          <w:sz w:val="20"/>
          <w:szCs w:val="20"/>
          <w:lang w:val="en-GB"/>
        </w:rPr>
        <w:t xml:space="preserve"> was AGREED</w:t>
      </w:r>
    </w:p>
    <w:p w14:paraId="5340BC99" w14:textId="77777777" w:rsidR="002967BB" w:rsidRPr="004563BD" w:rsidRDefault="002967BB" w:rsidP="002967BB">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2967BB" w:rsidRPr="004563BD" w14:paraId="3496D329"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5901BCF" w14:textId="1C2508FE" w:rsidR="002967BB" w:rsidRPr="004563BD" w:rsidRDefault="002967BB" w:rsidP="00E227BD">
            <w:pPr>
              <w:spacing w:before="41"/>
              <w:rPr>
                <w:rFonts w:ascii="Times New Roman" w:hAnsi="Times New Roman"/>
                <w:sz w:val="20"/>
                <w:szCs w:val="20"/>
              </w:rPr>
            </w:pPr>
            <w:r w:rsidRPr="004563BD">
              <w:rPr>
                <w:rFonts w:ascii="Times New Roman" w:hAnsi="Times New Roman" w:hint="eastAsia"/>
                <w:sz w:val="20"/>
                <w:szCs w:val="20"/>
              </w:rPr>
              <w:t>RDM-2023-003</w:t>
            </w:r>
            <w:r w:rsidRPr="004563BD">
              <w:rPr>
                <w:rFonts w:ascii="Times New Roman" w:hAnsi="Times New Roman"/>
                <w:sz w:val="20"/>
                <w:szCs w:val="20"/>
              </w:rPr>
              <w:t>3</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487D96C" w14:textId="246A14CE" w:rsidR="002967BB" w:rsidRPr="004563BD" w:rsidRDefault="002967BB" w:rsidP="00E227BD">
            <w:pPr>
              <w:spacing w:before="41"/>
              <w:rPr>
                <w:rFonts w:ascii="Times New Roman" w:hAnsi="Times New Roman"/>
                <w:sz w:val="20"/>
                <w:szCs w:val="20"/>
              </w:rPr>
            </w:pPr>
            <w:r w:rsidRPr="004563BD">
              <w:rPr>
                <w:rFonts w:ascii="Times New Roman" w:hAnsi="Times New Roman"/>
                <w:sz w:val="20"/>
                <w:szCs w:val="20"/>
              </w:rPr>
              <w:t>Update newly added potential requirements</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AACDC93" w14:textId="77777777" w:rsidR="002967BB" w:rsidRPr="004563BD" w:rsidRDefault="002967BB" w:rsidP="00E227BD">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28BEBC2A" w14:textId="494CCE85" w:rsidR="002967BB" w:rsidRPr="004563BD" w:rsidRDefault="002967BB" w:rsidP="004563BD">
      <w:pPr>
        <w:pStyle w:val="AltNormal"/>
        <w:rPr>
          <w:lang w:val="en-US"/>
        </w:rPr>
      </w:pPr>
      <w:r w:rsidRPr="004563BD">
        <w:t xml:space="preserve">This contribution </w:t>
      </w:r>
      <w:r w:rsidR="00752DA1" w:rsidRPr="004563BD">
        <w:rPr>
          <w:lang w:val="en-US"/>
        </w:rPr>
        <w:t>suggests</w:t>
      </w:r>
      <w:r w:rsidRPr="004563BD">
        <w:rPr>
          <w:lang w:val="en-US"/>
        </w:rPr>
        <w:t xml:space="preserve"> to update Table 8.1-1 Collection of potential requirements with newly added potential requirements from use cases #7 and #8. </w:t>
      </w:r>
    </w:p>
    <w:p w14:paraId="54BF25EA" w14:textId="17A34B03" w:rsidR="002967BB" w:rsidRPr="004563BD" w:rsidRDefault="002967BB" w:rsidP="002967BB">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RDM-2023-0033 was AGREED</w:t>
      </w:r>
    </w:p>
    <w:p w14:paraId="0549704B" w14:textId="77777777" w:rsidR="00752DA1" w:rsidRPr="004563BD" w:rsidRDefault="00752DA1" w:rsidP="00752DA1">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752DA1" w:rsidRPr="004563BD" w14:paraId="04A64F83"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D659807" w14:textId="77777777" w:rsidR="00752DA1" w:rsidRPr="004563BD" w:rsidRDefault="00752DA1" w:rsidP="00E227BD">
            <w:pPr>
              <w:spacing w:before="41"/>
              <w:rPr>
                <w:rFonts w:ascii="Times New Roman" w:hAnsi="Times New Roman"/>
                <w:sz w:val="20"/>
                <w:szCs w:val="20"/>
              </w:rPr>
            </w:pPr>
            <w:r w:rsidRPr="004563BD">
              <w:rPr>
                <w:rFonts w:ascii="Times New Roman" w:hAnsi="Times New Roman" w:hint="eastAsia"/>
                <w:sz w:val="20"/>
                <w:szCs w:val="20"/>
              </w:rPr>
              <w:t>RDM-2023-0032</w:t>
            </w:r>
          </w:p>
        </w:tc>
        <w:tc>
          <w:tcPr>
            <w:tcW w:w="538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D8639E1" w14:textId="77777777" w:rsidR="00752DA1" w:rsidRPr="004563BD" w:rsidRDefault="00752DA1" w:rsidP="00E227BD">
            <w:pPr>
              <w:spacing w:before="41"/>
              <w:rPr>
                <w:rFonts w:ascii="Times New Roman" w:hAnsi="Times New Roman"/>
                <w:sz w:val="20"/>
                <w:szCs w:val="20"/>
              </w:rPr>
            </w:pPr>
            <w:r w:rsidRPr="004563BD">
              <w:rPr>
                <w:rFonts w:ascii="Times New Roman" w:hAnsi="Times New Roman" w:hint="eastAsia"/>
                <w:sz w:val="20"/>
                <w:szCs w:val="20"/>
              </w:rPr>
              <w:t>Update WID-0105 AI enablement</w:t>
            </w:r>
          </w:p>
        </w:tc>
        <w:tc>
          <w:tcPr>
            <w:tcW w:w="18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16757F6" w14:textId="77777777" w:rsidR="00752DA1" w:rsidRPr="004563BD" w:rsidRDefault="00752DA1" w:rsidP="00E227BD">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6EEE72AC" w14:textId="3CB6B09D" w:rsidR="003342EC" w:rsidRPr="004563BD" w:rsidRDefault="003342EC" w:rsidP="004563BD">
      <w:pPr>
        <w:pStyle w:val="AltNormal"/>
        <w:rPr>
          <w:rFonts w:eastAsia="맑은 고딕"/>
          <w:lang w:eastAsia="ko-KR"/>
        </w:rPr>
      </w:pPr>
      <w:r w:rsidRPr="004563BD">
        <w:rPr>
          <w:lang w:val="en-US"/>
        </w:rPr>
        <w:t>There is consensus on time schedule and will bring this to closing TP for further discussion for TS.</w:t>
      </w:r>
    </w:p>
    <w:p w14:paraId="23C0556D" w14:textId="205A1F9E" w:rsidR="00752DA1" w:rsidRPr="004563BD" w:rsidRDefault="00752DA1" w:rsidP="00752DA1">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 xml:space="preserve">RDM-2023-0032 was </w:t>
      </w:r>
      <w:r w:rsidR="00145D40" w:rsidRPr="004563BD">
        <w:rPr>
          <w:bCs w:val="0"/>
          <w:color w:val="4472C4"/>
          <w:kern w:val="0"/>
          <w:sz w:val="20"/>
          <w:szCs w:val="20"/>
          <w:lang w:val="en-GB"/>
        </w:rPr>
        <w:t>NOTED</w:t>
      </w:r>
    </w:p>
    <w:p w14:paraId="715A764C" w14:textId="77777777" w:rsidR="003F2496" w:rsidRPr="004563BD" w:rsidRDefault="003F2496" w:rsidP="003F249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4563BD" w14:paraId="2BE64123"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6793107" w14:textId="3E5463A0"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RDM-2023-0031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25AB747" w14:textId="467EC26C"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Next steps for TR-0068 AI enablement</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D36018C" w14:textId="07F58626"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02CAB649" w14:textId="47A25A17" w:rsidR="003342EC" w:rsidRDefault="002967BB" w:rsidP="004563BD">
      <w:pPr>
        <w:pStyle w:val="AltNormal"/>
        <w:rPr>
          <w:lang w:val="en-US"/>
        </w:rPr>
      </w:pPr>
      <w:r w:rsidRPr="004563BD">
        <w:rPr>
          <w:rFonts w:hint="eastAsia"/>
        </w:rPr>
        <w:t>This</w:t>
      </w:r>
      <w:r w:rsidRPr="004563BD">
        <w:t xml:space="preserve"> contribution</w:t>
      </w:r>
      <w:r w:rsidR="00752DA1" w:rsidRPr="004563BD">
        <w:t xml:space="preserve"> describes next step for </w:t>
      </w:r>
      <w:r w:rsidR="00752DA1" w:rsidRPr="004563BD">
        <w:rPr>
          <w:rFonts w:hint="eastAsia"/>
        </w:rPr>
        <w:t>TR-0068 AI enablement</w:t>
      </w:r>
      <w:r w:rsidR="00752DA1" w:rsidRPr="004563BD">
        <w:t xml:space="preserve">. </w:t>
      </w:r>
      <w:r w:rsidR="003342EC" w:rsidRPr="004563BD">
        <w:rPr>
          <w:lang w:val="en-US"/>
        </w:rPr>
        <w:t xml:space="preserve">Presenter shares the plan completing TR-0068 at TP #60 based on the discussion at TP #59 and future normative work. </w:t>
      </w:r>
    </w:p>
    <w:p w14:paraId="34B7FDC2" w14:textId="44028A62" w:rsidR="004563BD" w:rsidRPr="004563BD" w:rsidRDefault="004563BD" w:rsidP="004563BD">
      <w:pPr>
        <w:pStyle w:val="AltNormal"/>
        <w:rPr>
          <w:rFonts w:eastAsia="맑은 고딕"/>
          <w:lang w:eastAsia="ko-KR"/>
        </w:rPr>
      </w:pPr>
      <w:r>
        <w:rPr>
          <w:rFonts w:eastAsia="맑은 고딕"/>
          <w:lang w:val="en-US" w:eastAsia="ko-KR"/>
        </w:rPr>
        <w:t>It is expected to discuss the future work at next RDM 59.1 meeting.</w:t>
      </w:r>
    </w:p>
    <w:p w14:paraId="3B5D970F" w14:textId="7B0FE169" w:rsidR="003F2496" w:rsidRPr="004736AC" w:rsidRDefault="003F2496"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00752DA1" w:rsidRPr="004563BD">
        <w:rPr>
          <w:bCs w:val="0"/>
          <w:color w:val="4472C4"/>
          <w:kern w:val="0"/>
          <w:sz w:val="20"/>
          <w:szCs w:val="20"/>
          <w:lang w:val="en-GB"/>
        </w:rPr>
        <w:t>31</w:t>
      </w:r>
      <w:r w:rsidRPr="004563BD">
        <w:rPr>
          <w:bCs w:val="0"/>
          <w:color w:val="4472C4"/>
          <w:kern w:val="0"/>
          <w:sz w:val="20"/>
          <w:szCs w:val="20"/>
          <w:lang w:val="en-GB"/>
        </w:rPr>
        <w:t xml:space="preserve"> was </w:t>
      </w:r>
      <w:r w:rsidR="00145D40" w:rsidRPr="004563BD">
        <w:rPr>
          <w:bCs w:val="0"/>
          <w:color w:val="4472C4"/>
          <w:kern w:val="0"/>
          <w:sz w:val="20"/>
          <w:szCs w:val="20"/>
          <w:lang w:val="en-GB"/>
        </w:rPr>
        <w:t>NOTED</w:t>
      </w:r>
    </w:p>
    <w:p w14:paraId="0A7195DF" w14:textId="77777777" w:rsidR="003F2496" w:rsidRDefault="003F2496" w:rsidP="003F2496">
      <w:pPr>
        <w:pStyle w:val="oneM2M-Decision"/>
        <w:keepLines/>
        <w:widowControl w:val="0"/>
        <w:tabs>
          <w:tab w:val="left" w:pos="284"/>
        </w:tabs>
        <w:spacing w:before="120" w:after="0"/>
        <w:ind w:left="0" w:firstLine="0"/>
        <w:contextualSpacing/>
        <w:outlineLvl w:val="9"/>
        <w:rPr>
          <w:lang w:val="en-GB"/>
        </w:rPr>
      </w:pPr>
    </w:p>
    <w:p w14:paraId="52FC91DA" w14:textId="3083BBB4" w:rsidR="004563BD" w:rsidRDefault="004563BD">
      <w:pPr>
        <w:tabs>
          <w:tab w:val="clear" w:pos="284"/>
        </w:tabs>
        <w:spacing w:before="0"/>
        <w:rPr>
          <w:rFonts w:ascii="Times New Roman" w:hAnsi="Times New Roman"/>
          <w:b/>
          <w:bCs/>
          <w:kern w:val="32"/>
          <w:sz w:val="28"/>
          <w:szCs w:val="28"/>
        </w:rPr>
      </w:pPr>
      <w:r>
        <w:rPr>
          <w:rFonts w:ascii="Times New Roman" w:hAnsi="Times New Roman"/>
          <w:b/>
          <w:bCs/>
          <w:kern w:val="32"/>
          <w:sz w:val="28"/>
          <w:szCs w:val="28"/>
        </w:rPr>
        <w:br w:type="page"/>
      </w:r>
    </w:p>
    <w:p w14:paraId="25A9EFF6" w14:textId="31BE0553" w:rsidR="003342EC" w:rsidRPr="003342EC" w:rsidRDefault="003342EC" w:rsidP="003342EC">
      <w:pPr>
        <w:tabs>
          <w:tab w:val="clear" w:pos="284"/>
        </w:tabs>
        <w:spacing w:before="0"/>
        <w:rPr>
          <w:rFonts w:ascii="맑은 고딕" w:eastAsia="맑은 고딕" w:hAnsi="맑은 고딕" w:cs="굴림"/>
          <w:b/>
          <w:bCs/>
          <w:color w:val="000000"/>
          <w:sz w:val="22"/>
          <w:szCs w:val="22"/>
          <w:lang w:val="en-US" w:eastAsia="ko-KR"/>
        </w:rPr>
      </w:pPr>
      <w:r w:rsidRPr="002967BB">
        <w:rPr>
          <w:rFonts w:ascii="맑은 고딕" w:eastAsia="맑은 고딕" w:hAnsi="맑은 고딕" w:cs="굴림" w:hint="eastAsia"/>
          <w:b/>
          <w:bCs/>
          <w:color w:val="000000"/>
          <w:sz w:val="22"/>
          <w:szCs w:val="22"/>
          <w:lang w:val="en-US" w:eastAsia="ko-KR"/>
        </w:rPr>
        <w:lastRenderedPageBreak/>
        <w:t>TR-00</w:t>
      </w:r>
      <w:r w:rsidRPr="003342EC">
        <w:rPr>
          <w:rFonts w:ascii="맑은 고딕" w:eastAsia="맑은 고딕" w:hAnsi="맑은 고딕" w:cs="굴림"/>
          <w:b/>
          <w:bCs/>
          <w:color w:val="000000"/>
          <w:sz w:val="22"/>
          <w:szCs w:val="22"/>
          <w:lang w:val="en-US" w:eastAsia="ko-KR"/>
        </w:rPr>
        <w:t>23</w:t>
      </w:r>
      <w:r w:rsidRPr="002967BB">
        <w:rPr>
          <w:rFonts w:ascii="맑은 고딕" w:eastAsia="맑은 고딕" w:hAnsi="맑은 고딕" w:cs="굴림" w:hint="eastAsia"/>
          <w:b/>
          <w:bCs/>
          <w:color w:val="000000"/>
          <w:sz w:val="22"/>
          <w:szCs w:val="22"/>
          <w:lang w:val="en-US" w:eastAsia="ko-KR"/>
        </w:rPr>
        <w:t xml:space="preserve"> discussion </w:t>
      </w:r>
    </w:p>
    <w:p w14:paraId="0C4CF307" w14:textId="77777777" w:rsidR="003342EC" w:rsidRDefault="003342EC" w:rsidP="003342EC">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64"/>
        <w:gridCol w:w="3271"/>
        <w:gridCol w:w="4110"/>
      </w:tblGrid>
      <w:tr w:rsidR="003342EC" w:rsidRPr="003E1F5B" w14:paraId="724A35F5" w14:textId="77777777" w:rsidTr="00E227BD">
        <w:tc>
          <w:tcPr>
            <w:tcW w:w="1664"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F1406CA"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RDM-2023-0017</w:t>
            </w:r>
          </w:p>
        </w:tc>
        <w:tc>
          <w:tcPr>
            <w:tcW w:w="327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E557CE0"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TS-0023 Applying coming changes to XSD schemata provisioning</w:t>
            </w:r>
          </w:p>
        </w:tc>
        <w:tc>
          <w:tcPr>
            <w:tcW w:w="41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0A48333" w14:textId="77777777" w:rsidR="003342EC" w:rsidRPr="003F2496" w:rsidRDefault="003342EC" w:rsidP="00E227BD">
            <w:pPr>
              <w:spacing w:before="41"/>
              <w:rPr>
                <w:rFonts w:ascii="Times New Roman" w:hAnsi="Times New Roman"/>
                <w:sz w:val="20"/>
                <w:szCs w:val="20"/>
              </w:rPr>
            </w:pPr>
            <w:r w:rsidRPr="003F2496">
              <w:rPr>
                <w:rFonts w:ascii="Times New Roman" w:hAnsi="Times New Roman" w:hint="eastAsia"/>
                <w:sz w:val="20"/>
                <w:szCs w:val="20"/>
              </w:rPr>
              <w:t xml:space="preserve">Andreas Kraft (DT), Andreas </w:t>
            </w:r>
            <w:proofErr w:type="spellStart"/>
            <w:r w:rsidRPr="003F2496">
              <w:rPr>
                <w:rFonts w:ascii="Times New Roman" w:hAnsi="Times New Roman" w:hint="eastAsia"/>
                <w:sz w:val="20"/>
                <w:szCs w:val="20"/>
              </w:rPr>
              <w:t>Neubacher</w:t>
            </w:r>
            <w:proofErr w:type="spellEnd"/>
            <w:r w:rsidRPr="003F2496">
              <w:rPr>
                <w:rFonts w:ascii="Times New Roman" w:hAnsi="Times New Roman" w:hint="eastAsia"/>
                <w:sz w:val="20"/>
                <w:szCs w:val="20"/>
              </w:rPr>
              <w:t xml:space="preserve"> (DT), </w:t>
            </w:r>
            <w:proofErr w:type="spellStart"/>
            <w:r w:rsidRPr="003F2496">
              <w:rPr>
                <w:rFonts w:ascii="Times New Roman" w:hAnsi="Times New Roman" w:hint="eastAsia"/>
                <w:sz w:val="20"/>
                <w:szCs w:val="20"/>
              </w:rPr>
              <w:t>Cyrille</w:t>
            </w:r>
            <w:proofErr w:type="spellEnd"/>
            <w:r w:rsidRPr="003F2496">
              <w:rPr>
                <w:rFonts w:ascii="Times New Roman" w:hAnsi="Times New Roman" w:hint="eastAsia"/>
                <w:sz w:val="20"/>
                <w:szCs w:val="20"/>
              </w:rPr>
              <w:t xml:space="preserve"> </w:t>
            </w:r>
            <w:proofErr w:type="spellStart"/>
            <w:r w:rsidRPr="003F2496">
              <w:rPr>
                <w:rFonts w:ascii="Times New Roman" w:hAnsi="Times New Roman" w:hint="eastAsia"/>
                <w:sz w:val="20"/>
                <w:szCs w:val="20"/>
              </w:rPr>
              <w:t>Bareau</w:t>
            </w:r>
            <w:proofErr w:type="spellEnd"/>
            <w:r w:rsidRPr="003F2496">
              <w:rPr>
                <w:rFonts w:ascii="Times New Roman" w:hAnsi="Times New Roman" w:hint="eastAsia"/>
                <w:sz w:val="20"/>
                <w:szCs w:val="20"/>
              </w:rPr>
              <w:t xml:space="preserve"> (Orange), Marianne Mohali (Orange), Miguel Ortega (ETSI)</w:t>
            </w:r>
          </w:p>
        </w:tc>
      </w:tr>
    </w:tbl>
    <w:p w14:paraId="2404F0B7" w14:textId="77777777" w:rsidR="003342EC" w:rsidRPr="001B10CA" w:rsidRDefault="003342EC" w:rsidP="003342EC">
      <w:pPr>
        <w:pStyle w:val="oneM2M-Normal"/>
      </w:pPr>
      <w:r>
        <w:t xml:space="preserve">Discussion on </w:t>
      </w:r>
      <w:r w:rsidRPr="001B10CA">
        <w:t>this contribution was postponed to future meeting.</w:t>
      </w:r>
    </w:p>
    <w:p w14:paraId="6C9367EE" w14:textId="77777777" w:rsidR="003342EC" w:rsidRPr="001B10CA" w:rsidRDefault="003342EC" w:rsidP="003342EC">
      <w:pPr>
        <w:pStyle w:val="oneM2M-Decision"/>
        <w:keepLines/>
        <w:widowControl w:val="0"/>
        <w:tabs>
          <w:tab w:val="left" w:pos="284"/>
        </w:tabs>
        <w:spacing w:before="120" w:after="0"/>
        <w:ind w:left="0" w:firstLine="0"/>
        <w:contextualSpacing/>
        <w:outlineLvl w:val="9"/>
        <w:rPr>
          <w:lang w:val="en-GB"/>
        </w:rPr>
      </w:pPr>
    </w:p>
    <w:p w14:paraId="6E07124A" w14:textId="77777777" w:rsidR="003342EC" w:rsidRPr="001B10CA" w:rsidRDefault="003342EC" w:rsidP="003342EC">
      <w:pPr>
        <w:pStyle w:val="oneM2M-Decision"/>
        <w:keepLines/>
        <w:widowControl w:val="0"/>
        <w:tabs>
          <w:tab w:val="left" w:pos="284"/>
        </w:tabs>
        <w:spacing w:before="120" w:after="0"/>
        <w:ind w:left="0" w:firstLine="0"/>
        <w:contextualSpacing/>
        <w:outlineLvl w:val="9"/>
        <w:rPr>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29"/>
        <w:gridCol w:w="4110"/>
      </w:tblGrid>
      <w:tr w:rsidR="003342EC" w:rsidRPr="003E1F5B" w14:paraId="12AD932E"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0559267"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RDM-2023-0018</w:t>
            </w:r>
          </w:p>
        </w:tc>
        <w:tc>
          <w:tcPr>
            <w:tcW w:w="312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DDE3417"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TS-0023-V5_5_0_New_baseline</w:t>
            </w:r>
          </w:p>
        </w:tc>
        <w:tc>
          <w:tcPr>
            <w:tcW w:w="41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0811273" w14:textId="1ACC21EE" w:rsidR="00780975" w:rsidRPr="003F2496" w:rsidRDefault="00780975" w:rsidP="00780975">
            <w:pPr>
              <w:spacing w:before="41"/>
              <w:rPr>
                <w:rFonts w:ascii="Times New Roman" w:hAnsi="Times New Roman"/>
                <w:sz w:val="20"/>
                <w:szCs w:val="20"/>
              </w:rPr>
            </w:pPr>
            <w:r w:rsidRPr="00780975">
              <w:rPr>
                <w:rFonts w:ascii="Times New Roman" w:hAnsi="Times New Roman" w:hint="eastAsia"/>
                <w:sz w:val="20"/>
                <w:szCs w:val="20"/>
              </w:rPr>
              <w:t>Sejong University</w:t>
            </w:r>
          </w:p>
        </w:tc>
      </w:tr>
    </w:tbl>
    <w:p w14:paraId="46E1DAAC" w14:textId="0E9F556F" w:rsidR="00780975" w:rsidRPr="004563BD" w:rsidRDefault="00780975" w:rsidP="003342EC">
      <w:pPr>
        <w:pStyle w:val="oneM2M-Normal"/>
      </w:pPr>
      <w:r w:rsidRPr="004563BD">
        <w:rPr>
          <w:rFonts w:hint="eastAsia"/>
          <w:lang w:eastAsia="ja-JP"/>
        </w:rPr>
        <w:t>his</w:t>
      </w:r>
      <w:r w:rsidRPr="004563BD">
        <w:rPr>
          <w:lang w:eastAsia="ja-JP"/>
        </w:rPr>
        <w:t xml:space="preserve"> contribution proposes new baseline of TS-0023. </w:t>
      </w:r>
    </w:p>
    <w:p w14:paraId="3BAB9FD8" w14:textId="572E0F38" w:rsidR="00780975" w:rsidRPr="004563BD" w:rsidRDefault="00780975" w:rsidP="0078097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RDM-2023-0018 was NOTED</w:t>
      </w:r>
    </w:p>
    <w:p w14:paraId="1B2F5AF5" w14:textId="700F3747" w:rsidR="00780975" w:rsidRPr="004736AC" w:rsidRDefault="00780975" w:rsidP="0078097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RDM-2023-0018</w:t>
      </w:r>
      <w:r w:rsidRPr="004563BD">
        <w:rPr>
          <w:rFonts w:hint="eastAsia"/>
          <w:bCs w:val="0"/>
          <w:color w:val="4472C4"/>
          <w:kern w:val="0"/>
          <w:sz w:val="20"/>
          <w:szCs w:val="20"/>
          <w:lang w:val="en-GB"/>
        </w:rPr>
        <w:t>R</w:t>
      </w:r>
      <w:r w:rsidRPr="004563BD">
        <w:rPr>
          <w:bCs w:val="0"/>
          <w:color w:val="4472C4"/>
          <w:kern w:val="0"/>
          <w:sz w:val="20"/>
          <w:szCs w:val="20"/>
          <w:lang w:val="en-GB"/>
        </w:rPr>
        <w:t>1 was AGREED</w:t>
      </w:r>
    </w:p>
    <w:p w14:paraId="30C1F060" w14:textId="77777777" w:rsidR="00780975" w:rsidRPr="004736AC" w:rsidRDefault="00780975" w:rsidP="0078097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52D63876" w14:textId="289C2394" w:rsidR="003F2496" w:rsidRDefault="003F2496">
      <w:pPr>
        <w:tabs>
          <w:tab w:val="clear" w:pos="284"/>
        </w:tabs>
        <w:spacing w:before="0"/>
        <w:rPr>
          <w:rFonts w:ascii="Times New Roman" w:hAnsi="Times New Roman"/>
          <w:b/>
          <w:bCs/>
          <w:kern w:val="32"/>
          <w:sz w:val="28"/>
          <w:szCs w:val="28"/>
        </w:rPr>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07FF2ABB" w:rsidR="00827488" w:rsidRDefault="00861FC0" w:rsidP="00827488">
      <w:pPr>
        <w:pStyle w:val="oneM2M-Normal"/>
      </w:pPr>
      <w:r>
        <w:t>TP#</w:t>
      </w:r>
      <w:r w:rsidR="00037228">
        <w:t>60</w:t>
      </w:r>
      <w:r>
        <w:t xml:space="preserve"> (2023 </w:t>
      </w:r>
      <w:r w:rsidR="00EF4C85">
        <w:t>June</w:t>
      </w:r>
      <w:r>
        <w:t xml:space="preserve"> </w:t>
      </w:r>
      <w:r w:rsidR="00EF4C85">
        <w:t>26</w:t>
      </w:r>
      <w:r w:rsidRPr="00861FC0">
        <w:rPr>
          <w:vertAlign w:val="superscript"/>
        </w:rPr>
        <w:t>th</w:t>
      </w:r>
      <w:r>
        <w:t xml:space="preserve"> to </w:t>
      </w:r>
      <w:r w:rsidR="00EF4C85">
        <w:t>30</w:t>
      </w:r>
      <w:r w:rsidRPr="00861FC0">
        <w:rPr>
          <w:vertAlign w:val="superscript"/>
        </w:rPr>
        <w:t>t</w:t>
      </w:r>
      <w:r w:rsidR="00EF4C85">
        <w:rPr>
          <w:vertAlign w:val="superscript"/>
        </w:rPr>
        <w:t>h</w:t>
      </w:r>
      <w:r>
        <w:t>)</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3AFFF274" w:rsidR="00827488" w:rsidRDefault="00861FC0" w:rsidP="00827488">
      <w:pPr>
        <w:pStyle w:val="oneM2M-Normal"/>
      </w:pPr>
      <w:r w:rsidRPr="00292881">
        <w:t>RDM# 5</w:t>
      </w:r>
      <w:r w:rsidR="00037228" w:rsidRPr="00292881">
        <w:t>9</w:t>
      </w:r>
      <w:r w:rsidRPr="00292881">
        <w:t>.1 (</w:t>
      </w:r>
      <w:r w:rsidR="00380EEB" w:rsidRPr="00292881">
        <w:t>15</w:t>
      </w:r>
      <w:r w:rsidRPr="00292881">
        <w:rPr>
          <w:vertAlign w:val="superscript"/>
        </w:rPr>
        <w:t>th</w:t>
      </w:r>
      <w:r w:rsidRPr="00292881">
        <w:t xml:space="preserve"> Ma</w:t>
      </w:r>
      <w:r w:rsidR="00EF4C85" w:rsidRPr="00292881">
        <w:t>y</w:t>
      </w:r>
      <w:r w:rsidRPr="00292881">
        <w:t xml:space="preserve"> 1300 to 1500 UTC)</w:t>
      </w:r>
    </w:p>
    <w:p w14:paraId="565EA8F3" w14:textId="76D4FB80"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63C155FC" w14:textId="5A7CD663" w:rsidR="00AE7813" w:rsidRPr="00AE7813" w:rsidRDefault="00AE7813" w:rsidP="00AE7813">
      <w:pPr>
        <w:pStyle w:val="oneM2M-Normal"/>
        <w:rPr>
          <w:rFonts w:eastAsiaTheme="minorEastAsia"/>
          <w:bCs/>
          <w:lang w:eastAsia="ko-KR"/>
        </w:rPr>
      </w:pPr>
      <w:r w:rsidRPr="00AE7813">
        <w:rPr>
          <w:rFonts w:eastAsiaTheme="minorEastAsia"/>
          <w:bCs/>
          <w:lang w:eastAsia="ko-KR"/>
        </w:rPr>
        <w:t>None</w:t>
      </w:r>
    </w:p>
    <w:p w14:paraId="766EE26E" w14:textId="430561A4" w:rsidR="00AE3301" w:rsidRPr="00861FC0" w:rsidRDefault="00861FC0" w:rsidP="00861FC0">
      <w:pPr>
        <w:pStyle w:val="oneM2M-Heading1"/>
        <w:rPr>
          <w:sz w:val="24"/>
          <w:szCs w:val="24"/>
          <w:lang w:val="en-US"/>
        </w:rPr>
      </w:pPr>
      <w:r w:rsidRPr="00861FC0">
        <w:rPr>
          <w:sz w:val="24"/>
          <w:szCs w:val="24"/>
          <w:lang w:val="en-US"/>
        </w:rPr>
        <w:t>7.1 TP Closing Report</w:t>
      </w:r>
    </w:p>
    <w:p w14:paraId="30AAE31D" w14:textId="26D79632" w:rsidR="00861FC0" w:rsidRDefault="00861FC0" w:rsidP="003209DB">
      <w:pPr>
        <w:pStyle w:val="oneM2M-Normal"/>
      </w:pPr>
      <w:r w:rsidRPr="00E575F8">
        <w:rPr>
          <w:rFonts w:eastAsiaTheme="minorEastAsia"/>
          <w:bCs/>
          <w:lang w:eastAsia="ko-KR"/>
        </w:rPr>
        <w:t xml:space="preserve">Chair’s report draft </w:t>
      </w:r>
      <w:r>
        <w:rPr>
          <w:rFonts w:eastAsiaTheme="minorEastAsia"/>
          <w:bCs/>
          <w:lang w:eastAsia="ko-KR"/>
        </w:rPr>
        <w:t>was</w:t>
      </w:r>
      <w:r w:rsidRPr="00E575F8">
        <w:rPr>
          <w:rFonts w:eastAsiaTheme="minorEastAsia"/>
          <w:bCs/>
          <w:lang w:eastAsia="ko-KR"/>
        </w:rPr>
        <w:t xml:space="preserve"> reviewed. The report </w:t>
      </w:r>
      <w:r>
        <w:rPr>
          <w:rFonts w:eastAsiaTheme="minorEastAsia"/>
          <w:bCs/>
          <w:lang w:eastAsia="ko-KR"/>
        </w:rPr>
        <w:t xml:space="preserve">was </w:t>
      </w:r>
      <w:r w:rsidRPr="00E575F8">
        <w:rPr>
          <w:rFonts w:eastAsiaTheme="minorEastAsia"/>
          <w:bCs/>
          <w:lang w:eastAsia="ko-KR"/>
        </w:rPr>
        <w:t>presented by RDM chair at the TP Closing Plenary.</w:t>
      </w:r>
    </w:p>
    <w:p w14:paraId="6A0853E3" w14:textId="15D8DD9B" w:rsidR="00A0517F" w:rsidRDefault="00CA21CB" w:rsidP="007E51F6">
      <w:pPr>
        <w:pStyle w:val="oneM2M-Heading1"/>
        <w:rPr>
          <w:lang w:val="en-US"/>
        </w:rPr>
      </w:pPr>
      <w:r>
        <w:rPr>
          <w:lang w:val="en-US"/>
        </w:rPr>
        <w:t>8</w:t>
      </w:r>
      <w:r w:rsidR="00827488" w:rsidRPr="004C50D3">
        <w:rPr>
          <w:lang w:val="en-US"/>
        </w:rPr>
        <w:tab/>
        <w:t>Closure of meeting</w:t>
      </w:r>
    </w:p>
    <w:p w14:paraId="52BFFD82" w14:textId="77777777" w:rsidR="00861FC0" w:rsidRPr="00D2798C" w:rsidRDefault="00861FC0" w:rsidP="00861FC0">
      <w:pPr>
        <w:pStyle w:val="oneM2M-Normal"/>
        <w:rPr>
          <w:rFonts w:eastAsiaTheme="minorEastAsia"/>
          <w:bCs/>
          <w:lang w:eastAsia="ko-KR"/>
        </w:rPr>
      </w:pPr>
      <w:r w:rsidRPr="00D2798C">
        <w:rPr>
          <w:rFonts w:eastAsiaTheme="minorEastAsia"/>
          <w:bCs/>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F274D5">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0E2A4" w14:textId="77777777" w:rsidR="00366C1A" w:rsidRDefault="00366C1A" w:rsidP="00F77748">
      <w:r>
        <w:separator/>
      </w:r>
    </w:p>
  </w:endnote>
  <w:endnote w:type="continuationSeparator" w:id="0">
    <w:p w14:paraId="46CE184C" w14:textId="77777777" w:rsidR="00366C1A" w:rsidRDefault="00366C1A"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Aria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CA2ED" w14:textId="11177595" w:rsidR="00886F06" w:rsidRPr="00A24F44" w:rsidRDefault="00886F06" w:rsidP="00F6234C">
    <w:pPr>
      <w:pStyle w:val="a5"/>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a7"/>
        <w:rFonts w:ascii="Times New Roman" w:hAnsi="Times New Roman"/>
        <w:sz w:val="20"/>
        <w:szCs w:val="20"/>
      </w:rPr>
      <w:fldChar w:fldCharType="begin"/>
    </w:r>
    <w:r w:rsidRPr="00A24F44">
      <w:rPr>
        <w:rStyle w:val="a7"/>
        <w:rFonts w:ascii="Times New Roman" w:hAnsi="Times New Roman"/>
        <w:sz w:val="20"/>
        <w:szCs w:val="20"/>
      </w:rPr>
      <w:instrText xml:space="preserve"> PAGE </w:instrText>
    </w:r>
    <w:r w:rsidRPr="00A24F44">
      <w:rPr>
        <w:rStyle w:val="a7"/>
        <w:rFonts w:ascii="Times New Roman" w:hAnsi="Times New Roman"/>
        <w:sz w:val="20"/>
        <w:szCs w:val="20"/>
      </w:rPr>
      <w:fldChar w:fldCharType="separate"/>
    </w:r>
    <w:r w:rsidR="006A1430">
      <w:rPr>
        <w:rStyle w:val="a7"/>
        <w:rFonts w:ascii="Times New Roman" w:hAnsi="Times New Roman"/>
        <w:noProof/>
        <w:sz w:val="20"/>
        <w:szCs w:val="20"/>
      </w:rPr>
      <w:t>5</w:t>
    </w:r>
    <w:r w:rsidRPr="00A24F44">
      <w:rPr>
        <w:rStyle w:val="a7"/>
        <w:rFonts w:ascii="Times New Roman" w:hAnsi="Times New Roman"/>
        <w:sz w:val="20"/>
        <w:szCs w:val="20"/>
      </w:rPr>
      <w:fldChar w:fldCharType="end"/>
    </w:r>
    <w:r w:rsidRPr="00A24F44">
      <w:rPr>
        <w:rStyle w:val="a7"/>
        <w:rFonts w:ascii="Times New Roman" w:hAnsi="Times New Roman"/>
        <w:sz w:val="20"/>
        <w:szCs w:val="20"/>
      </w:rPr>
      <w:t xml:space="preserve"> (of </w:t>
    </w:r>
    <w:r w:rsidRPr="00A24F44">
      <w:rPr>
        <w:rStyle w:val="a7"/>
        <w:rFonts w:ascii="Times New Roman" w:hAnsi="Times New Roman"/>
        <w:sz w:val="20"/>
        <w:szCs w:val="20"/>
      </w:rPr>
      <w:fldChar w:fldCharType="begin"/>
    </w:r>
    <w:r w:rsidRPr="00A24F44">
      <w:rPr>
        <w:rStyle w:val="a7"/>
        <w:rFonts w:ascii="Times New Roman" w:hAnsi="Times New Roman"/>
        <w:sz w:val="20"/>
        <w:szCs w:val="20"/>
      </w:rPr>
      <w:instrText xml:space="preserve"> NUMPAGES </w:instrText>
    </w:r>
    <w:r w:rsidRPr="00A24F44">
      <w:rPr>
        <w:rStyle w:val="a7"/>
        <w:rFonts w:ascii="Times New Roman" w:hAnsi="Times New Roman"/>
        <w:sz w:val="20"/>
        <w:szCs w:val="20"/>
      </w:rPr>
      <w:fldChar w:fldCharType="separate"/>
    </w:r>
    <w:r w:rsidR="006A1430">
      <w:rPr>
        <w:rStyle w:val="a7"/>
        <w:rFonts w:ascii="Times New Roman" w:hAnsi="Times New Roman"/>
        <w:noProof/>
        <w:sz w:val="20"/>
        <w:szCs w:val="20"/>
      </w:rPr>
      <w:t>5</w:t>
    </w:r>
    <w:r w:rsidRPr="00A24F44">
      <w:rPr>
        <w:rStyle w:val="a7"/>
        <w:rFonts w:ascii="Times New Roman" w:hAnsi="Times New Roman"/>
        <w:sz w:val="20"/>
        <w:szCs w:val="20"/>
      </w:rPr>
      <w:fldChar w:fldCharType="end"/>
    </w:r>
    <w:r w:rsidRPr="00A24F44">
      <w:rPr>
        <w:rStyle w:val="a7"/>
        <w:rFonts w:ascii="Times New Roman" w:hAnsi="Times New Roman"/>
        <w:sz w:val="20"/>
        <w:szCs w:val="20"/>
      </w:rPr>
      <w:t>)</w:t>
    </w:r>
  </w:p>
  <w:p w14:paraId="19F31B2B" w14:textId="77777777" w:rsidR="00886F06" w:rsidRPr="009E6BCA" w:rsidRDefault="00886F06" w:rsidP="009E6BC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BFFF" w14:textId="184DC8E8" w:rsidR="00886F06" w:rsidRPr="00C74A59" w:rsidRDefault="00886F06" w:rsidP="00F6234C">
    <w:pPr>
      <w:pStyle w:val="a5"/>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a7"/>
        <w:rFonts w:ascii="Times New Roman" w:hAnsi="Times New Roman"/>
        <w:sz w:val="20"/>
        <w:szCs w:val="20"/>
      </w:rPr>
      <w:fldChar w:fldCharType="begin"/>
    </w:r>
    <w:r w:rsidRPr="00C74A59">
      <w:rPr>
        <w:rStyle w:val="a7"/>
        <w:rFonts w:ascii="Times New Roman" w:hAnsi="Times New Roman"/>
        <w:sz w:val="20"/>
        <w:szCs w:val="20"/>
      </w:rPr>
      <w:instrText xml:space="preserve"> PAGE </w:instrText>
    </w:r>
    <w:r w:rsidRPr="00C74A59">
      <w:rPr>
        <w:rStyle w:val="a7"/>
        <w:rFonts w:ascii="Times New Roman" w:hAnsi="Times New Roman"/>
        <w:sz w:val="20"/>
        <w:szCs w:val="20"/>
      </w:rPr>
      <w:fldChar w:fldCharType="separate"/>
    </w:r>
    <w:r w:rsidR="00BD4F34">
      <w:rPr>
        <w:rStyle w:val="a7"/>
        <w:rFonts w:ascii="Times New Roman" w:hAnsi="Times New Roman"/>
        <w:noProof/>
        <w:sz w:val="20"/>
        <w:szCs w:val="20"/>
      </w:rPr>
      <w:t>1</w:t>
    </w:r>
    <w:r w:rsidRPr="00C74A59">
      <w:rPr>
        <w:rStyle w:val="a7"/>
        <w:rFonts w:ascii="Times New Roman" w:hAnsi="Times New Roman"/>
        <w:sz w:val="20"/>
        <w:szCs w:val="20"/>
      </w:rPr>
      <w:fldChar w:fldCharType="end"/>
    </w:r>
    <w:r w:rsidRPr="00C74A59">
      <w:rPr>
        <w:rStyle w:val="a7"/>
        <w:rFonts w:ascii="Times New Roman" w:hAnsi="Times New Roman"/>
        <w:sz w:val="20"/>
        <w:szCs w:val="20"/>
      </w:rPr>
      <w:t xml:space="preserve"> (of </w:t>
    </w:r>
    <w:r w:rsidRPr="00C74A59">
      <w:rPr>
        <w:rStyle w:val="a7"/>
        <w:rFonts w:ascii="Times New Roman" w:hAnsi="Times New Roman"/>
        <w:sz w:val="20"/>
        <w:szCs w:val="20"/>
      </w:rPr>
      <w:fldChar w:fldCharType="begin"/>
    </w:r>
    <w:r w:rsidRPr="00C74A59">
      <w:rPr>
        <w:rStyle w:val="a7"/>
        <w:rFonts w:ascii="Times New Roman" w:hAnsi="Times New Roman"/>
        <w:sz w:val="20"/>
        <w:szCs w:val="20"/>
      </w:rPr>
      <w:instrText xml:space="preserve"> NUMPAGES </w:instrText>
    </w:r>
    <w:r w:rsidRPr="00C74A59">
      <w:rPr>
        <w:rStyle w:val="a7"/>
        <w:rFonts w:ascii="Times New Roman" w:hAnsi="Times New Roman"/>
        <w:sz w:val="20"/>
        <w:szCs w:val="20"/>
      </w:rPr>
      <w:fldChar w:fldCharType="separate"/>
    </w:r>
    <w:r w:rsidR="00BD4F34">
      <w:rPr>
        <w:rStyle w:val="a7"/>
        <w:rFonts w:ascii="Times New Roman" w:hAnsi="Times New Roman"/>
        <w:noProof/>
        <w:sz w:val="20"/>
        <w:szCs w:val="20"/>
      </w:rPr>
      <w:t>5</w:t>
    </w:r>
    <w:r w:rsidRPr="00C74A59">
      <w:rPr>
        <w:rStyle w:val="a7"/>
        <w:rFonts w:ascii="Times New Roman" w:hAnsi="Times New Roman"/>
        <w:sz w:val="20"/>
        <w:szCs w:val="20"/>
      </w:rPr>
      <w:fldChar w:fldCharType="end"/>
    </w:r>
    <w:r w:rsidRPr="00C74A59">
      <w:rPr>
        <w:rStyle w:val="a7"/>
        <w:rFonts w:ascii="Times New Roman" w:hAnsi="Times New Roman"/>
        <w:sz w:val="20"/>
        <w:szCs w:val="20"/>
      </w:rPr>
      <w:t>)</w:t>
    </w:r>
  </w:p>
  <w:p w14:paraId="44B4854F" w14:textId="77777777" w:rsidR="00886F06" w:rsidRPr="00F6234C" w:rsidRDefault="00886F06" w:rsidP="00F6234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8A1C4" w14:textId="77777777" w:rsidR="00366C1A" w:rsidRDefault="00366C1A" w:rsidP="00F77748">
      <w:r>
        <w:separator/>
      </w:r>
    </w:p>
  </w:footnote>
  <w:footnote w:type="continuationSeparator" w:id="0">
    <w:p w14:paraId="7A7CDE63" w14:textId="77777777" w:rsidR="00366C1A" w:rsidRDefault="00366C1A" w:rsidP="00F777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4396EA0A" w:rsidR="00886F06" w:rsidRPr="003E1F5B" w:rsidRDefault="00AE7813" w:rsidP="00F67B7A">
          <w:pPr>
            <w:pStyle w:val="oneM2M-PageHead"/>
            <w:rPr>
              <w:noProof/>
              <w:sz w:val="18"/>
              <w:lang w:val="sv-SE"/>
            </w:rPr>
          </w:pPr>
          <w:r w:rsidRPr="00AE7813">
            <w:rPr>
              <w:lang w:val="sv-SE"/>
            </w:rPr>
            <w:t>RDM-2023-0024-RDM_58_minutes</w:t>
          </w:r>
        </w:p>
      </w:tc>
      <w:tc>
        <w:tcPr>
          <w:tcW w:w="1615" w:type="dxa"/>
        </w:tcPr>
        <w:p w14:paraId="6257AF0B" w14:textId="3DDC1720" w:rsidR="00886F06" w:rsidRPr="009D30E4" w:rsidRDefault="00C813E7" w:rsidP="00F67B7A">
          <w:pPr>
            <w:pStyle w:val="a4"/>
            <w:jc w:val="right"/>
            <w:rPr>
              <w:noProof/>
            </w:rPr>
          </w:pPr>
          <w:r w:rsidRPr="009D30E4">
            <w:rPr>
              <w:noProof/>
              <w:lang w:eastAsia="ko-KR"/>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209C498C" w:rsidR="00886F06" w:rsidRPr="003E1F5B" w:rsidRDefault="00AE7813" w:rsidP="00F67B7A">
          <w:pPr>
            <w:pStyle w:val="oneM2M-PageHead"/>
            <w:rPr>
              <w:noProof/>
              <w:sz w:val="18"/>
              <w:lang w:val="sv-SE"/>
            </w:rPr>
          </w:pPr>
          <w:r w:rsidRPr="00AE7813">
            <w:rPr>
              <w:lang w:val="sv-SE"/>
            </w:rPr>
            <w:t>RDM-2023-00</w:t>
          </w:r>
          <w:r w:rsidR="00707E50">
            <w:rPr>
              <w:lang w:val="sv-SE"/>
            </w:rPr>
            <w:t>36</w:t>
          </w:r>
          <w:r w:rsidRPr="00AE7813">
            <w:rPr>
              <w:lang w:val="sv-SE"/>
            </w:rPr>
            <w:t>-RDM_5</w:t>
          </w:r>
          <w:r w:rsidR="00707E50">
            <w:rPr>
              <w:lang w:val="sv-SE"/>
            </w:rPr>
            <w:t>9</w:t>
          </w:r>
          <w:r w:rsidRPr="00AE7813">
            <w:rPr>
              <w:lang w:val="sv-SE"/>
            </w:rPr>
            <w:t>_minutes</w:t>
          </w:r>
        </w:p>
      </w:tc>
      <w:tc>
        <w:tcPr>
          <w:tcW w:w="1597" w:type="dxa"/>
        </w:tcPr>
        <w:p w14:paraId="30237BF1" w14:textId="5D91BD24" w:rsidR="00886F06" w:rsidRPr="009D30E4" w:rsidRDefault="00C813E7" w:rsidP="00F67B7A">
          <w:pPr>
            <w:pStyle w:val="a4"/>
            <w:jc w:val="right"/>
            <w:rPr>
              <w:noProof/>
            </w:rPr>
          </w:pPr>
          <w:r w:rsidRPr="009D30E4">
            <w:rPr>
              <w:noProof/>
              <w:lang w:eastAsia="ko-KR"/>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a4"/>
      <w:spacing w:after="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5"/>
      <w:lvlText w:val="%5."/>
      <w:lvlJc w:val="left"/>
      <w:pPr>
        <w:ind w:left="4320" w:hanging="360"/>
      </w:pPr>
    </w:lvl>
    <w:lvl w:ilvl="5" w:tplc="0409001B">
      <w:start w:val="1"/>
      <w:numFmt w:val="lowerRoman"/>
      <w:pStyle w:val="6"/>
      <w:lvlText w:val="%6."/>
      <w:lvlJc w:val="right"/>
      <w:pPr>
        <w:ind w:left="5040" w:hanging="180"/>
      </w:pPr>
    </w:lvl>
    <w:lvl w:ilvl="6" w:tplc="0409000F">
      <w:start w:val="1"/>
      <w:numFmt w:val="decimal"/>
      <w:pStyle w:val="7"/>
      <w:lvlText w:val="%7."/>
      <w:lvlJc w:val="left"/>
      <w:pPr>
        <w:ind w:left="5760" w:hanging="360"/>
      </w:pPr>
    </w:lvl>
    <w:lvl w:ilvl="7" w:tplc="04090019">
      <w:start w:val="1"/>
      <w:numFmt w:val="lowerLetter"/>
      <w:pStyle w:val="8"/>
      <w:lvlText w:val="%8."/>
      <w:lvlJc w:val="left"/>
      <w:pPr>
        <w:ind w:left="6480" w:hanging="360"/>
      </w:pPr>
    </w:lvl>
    <w:lvl w:ilvl="8" w:tplc="0409001B">
      <w:start w:val="1"/>
      <w:numFmt w:val="lowerRoman"/>
      <w:pStyle w:val="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A2C"/>
    <w:rsid w:val="00006B14"/>
    <w:rsid w:val="00012249"/>
    <w:rsid w:val="00012577"/>
    <w:rsid w:val="00013495"/>
    <w:rsid w:val="0001561A"/>
    <w:rsid w:val="000276A5"/>
    <w:rsid w:val="000309FA"/>
    <w:rsid w:val="00031577"/>
    <w:rsid w:val="00034863"/>
    <w:rsid w:val="00037228"/>
    <w:rsid w:val="000375BF"/>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0F5D51"/>
    <w:rsid w:val="00111672"/>
    <w:rsid w:val="00114957"/>
    <w:rsid w:val="00123E37"/>
    <w:rsid w:val="001240D6"/>
    <w:rsid w:val="00124637"/>
    <w:rsid w:val="001335BB"/>
    <w:rsid w:val="001412BB"/>
    <w:rsid w:val="00142F25"/>
    <w:rsid w:val="001448B8"/>
    <w:rsid w:val="00145D40"/>
    <w:rsid w:val="00160646"/>
    <w:rsid w:val="0016089A"/>
    <w:rsid w:val="00167437"/>
    <w:rsid w:val="00170793"/>
    <w:rsid w:val="00173223"/>
    <w:rsid w:val="00173B7A"/>
    <w:rsid w:val="001779B7"/>
    <w:rsid w:val="00187D46"/>
    <w:rsid w:val="00191AA3"/>
    <w:rsid w:val="0019416F"/>
    <w:rsid w:val="00197448"/>
    <w:rsid w:val="001A12C2"/>
    <w:rsid w:val="001A2965"/>
    <w:rsid w:val="001B10CA"/>
    <w:rsid w:val="001B1868"/>
    <w:rsid w:val="001B1CE7"/>
    <w:rsid w:val="001B71AE"/>
    <w:rsid w:val="001B7465"/>
    <w:rsid w:val="001C4838"/>
    <w:rsid w:val="001D5707"/>
    <w:rsid w:val="001E04E5"/>
    <w:rsid w:val="001E5933"/>
    <w:rsid w:val="001F7E04"/>
    <w:rsid w:val="001F7EC4"/>
    <w:rsid w:val="00200DC9"/>
    <w:rsid w:val="0024072D"/>
    <w:rsid w:val="002466A9"/>
    <w:rsid w:val="00250644"/>
    <w:rsid w:val="00261E3D"/>
    <w:rsid w:val="00261ED1"/>
    <w:rsid w:val="00277E7D"/>
    <w:rsid w:val="00284395"/>
    <w:rsid w:val="00292881"/>
    <w:rsid w:val="002967BB"/>
    <w:rsid w:val="002A1A24"/>
    <w:rsid w:val="002A3366"/>
    <w:rsid w:val="002A694E"/>
    <w:rsid w:val="002B0227"/>
    <w:rsid w:val="002B7D81"/>
    <w:rsid w:val="002C39D7"/>
    <w:rsid w:val="002D5C77"/>
    <w:rsid w:val="002E3ED6"/>
    <w:rsid w:val="002F3B29"/>
    <w:rsid w:val="00306B52"/>
    <w:rsid w:val="00307B2B"/>
    <w:rsid w:val="003114F2"/>
    <w:rsid w:val="003209DB"/>
    <w:rsid w:val="00332381"/>
    <w:rsid w:val="003342EC"/>
    <w:rsid w:val="00340AA5"/>
    <w:rsid w:val="00342C7C"/>
    <w:rsid w:val="003457DA"/>
    <w:rsid w:val="00356610"/>
    <w:rsid w:val="00366C1A"/>
    <w:rsid w:val="003713C5"/>
    <w:rsid w:val="00380EEB"/>
    <w:rsid w:val="00387E19"/>
    <w:rsid w:val="00396A4D"/>
    <w:rsid w:val="003A12AD"/>
    <w:rsid w:val="003D3CA1"/>
    <w:rsid w:val="003D67B8"/>
    <w:rsid w:val="003D7A45"/>
    <w:rsid w:val="003E1F5B"/>
    <w:rsid w:val="003F2496"/>
    <w:rsid w:val="00401BE0"/>
    <w:rsid w:val="004108BB"/>
    <w:rsid w:val="00432B11"/>
    <w:rsid w:val="0044426D"/>
    <w:rsid w:val="00455EEA"/>
    <w:rsid w:val="004563BD"/>
    <w:rsid w:val="00456B8E"/>
    <w:rsid w:val="004736AC"/>
    <w:rsid w:val="00486B43"/>
    <w:rsid w:val="004C25C7"/>
    <w:rsid w:val="004E0D8C"/>
    <w:rsid w:val="004E40D2"/>
    <w:rsid w:val="004E6C91"/>
    <w:rsid w:val="004F14AE"/>
    <w:rsid w:val="004F3EF4"/>
    <w:rsid w:val="004F450B"/>
    <w:rsid w:val="00500BEC"/>
    <w:rsid w:val="005057D8"/>
    <w:rsid w:val="00516DB3"/>
    <w:rsid w:val="00527ABC"/>
    <w:rsid w:val="005336A1"/>
    <w:rsid w:val="0053598D"/>
    <w:rsid w:val="005372A9"/>
    <w:rsid w:val="00545CC6"/>
    <w:rsid w:val="00547921"/>
    <w:rsid w:val="00551843"/>
    <w:rsid w:val="00555919"/>
    <w:rsid w:val="00564D1F"/>
    <w:rsid w:val="00566E69"/>
    <w:rsid w:val="00570170"/>
    <w:rsid w:val="00570930"/>
    <w:rsid w:val="005725A9"/>
    <w:rsid w:val="0057574C"/>
    <w:rsid w:val="00576405"/>
    <w:rsid w:val="00581024"/>
    <w:rsid w:val="00582A17"/>
    <w:rsid w:val="005926E5"/>
    <w:rsid w:val="005A64E9"/>
    <w:rsid w:val="005C76BF"/>
    <w:rsid w:val="005D15C0"/>
    <w:rsid w:val="005D4EEC"/>
    <w:rsid w:val="005F6D26"/>
    <w:rsid w:val="006071AA"/>
    <w:rsid w:val="0063021A"/>
    <w:rsid w:val="00633166"/>
    <w:rsid w:val="00637CB0"/>
    <w:rsid w:val="0064044B"/>
    <w:rsid w:val="006469C7"/>
    <w:rsid w:val="00655E91"/>
    <w:rsid w:val="00656B7E"/>
    <w:rsid w:val="006572F9"/>
    <w:rsid w:val="00663304"/>
    <w:rsid w:val="006675E4"/>
    <w:rsid w:val="006725A0"/>
    <w:rsid w:val="006800F4"/>
    <w:rsid w:val="006A1430"/>
    <w:rsid w:val="006C1545"/>
    <w:rsid w:val="006C6230"/>
    <w:rsid w:val="006C6282"/>
    <w:rsid w:val="006D350B"/>
    <w:rsid w:val="006D4FCD"/>
    <w:rsid w:val="006D6A1B"/>
    <w:rsid w:val="006D7109"/>
    <w:rsid w:val="006E56F5"/>
    <w:rsid w:val="006E5C80"/>
    <w:rsid w:val="00706A91"/>
    <w:rsid w:val="00707E50"/>
    <w:rsid w:val="00711C45"/>
    <w:rsid w:val="00712544"/>
    <w:rsid w:val="00715AFF"/>
    <w:rsid w:val="00720CAA"/>
    <w:rsid w:val="0072744F"/>
    <w:rsid w:val="00731DDD"/>
    <w:rsid w:val="0073393C"/>
    <w:rsid w:val="0073465D"/>
    <w:rsid w:val="007401E8"/>
    <w:rsid w:val="00752DA1"/>
    <w:rsid w:val="00762501"/>
    <w:rsid w:val="007728D6"/>
    <w:rsid w:val="00780975"/>
    <w:rsid w:val="00790046"/>
    <w:rsid w:val="00797FBF"/>
    <w:rsid w:val="007A7D80"/>
    <w:rsid w:val="007C0A7E"/>
    <w:rsid w:val="007C56B2"/>
    <w:rsid w:val="007D5378"/>
    <w:rsid w:val="007E0A82"/>
    <w:rsid w:val="007E2EE0"/>
    <w:rsid w:val="007E36E8"/>
    <w:rsid w:val="007E51F6"/>
    <w:rsid w:val="007F36AF"/>
    <w:rsid w:val="007F4F3E"/>
    <w:rsid w:val="00800083"/>
    <w:rsid w:val="00810814"/>
    <w:rsid w:val="00821516"/>
    <w:rsid w:val="00827488"/>
    <w:rsid w:val="008324DA"/>
    <w:rsid w:val="00835FEC"/>
    <w:rsid w:val="008419F2"/>
    <w:rsid w:val="00846A30"/>
    <w:rsid w:val="00855DA0"/>
    <w:rsid w:val="00860882"/>
    <w:rsid w:val="00861AA1"/>
    <w:rsid w:val="00861FC0"/>
    <w:rsid w:val="00865AFD"/>
    <w:rsid w:val="00882776"/>
    <w:rsid w:val="00886803"/>
    <w:rsid w:val="00886F06"/>
    <w:rsid w:val="00893332"/>
    <w:rsid w:val="008A6E71"/>
    <w:rsid w:val="008E1C10"/>
    <w:rsid w:val="008E2731"/>
    <w:rsid w:val="009013F6"/>
    <w:rsid w:val="009111A8"/>
    <w:rsid w:val="00922AA0"/>
    <w:rsid w:val="00925FB4"/>
    <w:rsid w:val="00926CFB"/>
    <w:rsid w:val="009270E6"/>
    <w:rsid w:val="009330F0"/>
    <w:rsid w:val="00933BCC"/>
    <w:rsid w:val="00942E00"/>
    <w:rsid w:val="00952747"/>
    <w:rsid w:val="00952D3A"/>
    <w:rsid w:val="00961BC1"/>
    <w:rsid w:val="009770B4"/>
    <w:rsid w:val="00981A7B"/>
    <w:rsid w:val="009A79D0"/>
    <w:rsid w:val="009B1A37"/>
    <w:rsid w:val="009B7889"/>
    <w:rsid w:val="009C69AF"/>
    <w:rsid w:val="009C6CBD"/>
    <w:rsid w:val="009C759C"/>
    <w:rsid w:val="009D0FDC"/>
    <w:rsid w:val="009D30E4"/>
    <w:rsid w:val="009D5731"/>
    <w:rsid w:val="009E1DED"/>
    <w:rsid w:val="009E3F81"/>
    <w:rsid w:val="009E6A2C"/>
    <w:rsid w:val="009E6BCA"/>
    <w:rsid w:val="00A0517F"/>
    <w:rsid w:val="00A12B80"/>
    <w:rsid w:val="00A17BBF"/>
    <w:rsid w:val="00A17E20"/>
    <w:rsid w:val="00A24F44"/>
    <w:rsid w:val="00A305C8"/>
    <w:rsid w:val="00A370FE"/>
    <w:rsid w:val="00A42E69"/>
    <w:rsid w:val="00A4706D"/>
    <w:rsid w:val="00A50A32"/>
    <w:rsid w:val="00A57EFE"/>
    <w:rsid w:val="00A6212B"/>
    <w:rsid w:val="00A63092"/>
    <w:rsid w:val="00A673FC"/>
    <w:rsid w:val="00A72C70"/>
    <w:rsid w:val="00A81728"/>
    <w:rsid w:val="00AA4B30"/>
    <w:rsid w:val="00AC188C"/>
    <w:rsid w:val="00AC2B54"/>
    <w:rsid w:val="00AC4FD8"/>
    <w:rsid w:val="00AC7965"/>
    <w:rsid w:val="00AE3301"/>
    <w:rsid w:val="00AE7813"/>
    <w:rsid w:val="00AF130F"/>
    <w:rsid w:val="00B13871"/>
    <w:rsid w:val="00B30EA7"/>
    <w:rsid w:val="00B31604"/>
    <w:rsid w:val="00B447A6"/>
    <w:rsid w:val="00B53242"/>
    <w:rsid w:val="00B56668"/>
    <w:rsid w:val="00B667B1"/>
    <w:rsid w:val="00B765FA"/>
    <w:rsid w:val="00BA376B"/>
    <w:rsid w:val="00BB0667"/>
    <w:rsid w:val="00BB201C"/>
    <w:rsid w:val="00BC55DE"/>
    <w:rsid w:val="00BC625C"/>
    <w:rsid w:val="00BD01B7"/>
    <w:rsid w:val="00BD295A"/>
    <w:rsid w:val="00BD3F43"/>
    <w:rsid w:val="00BD4F34"/>
    <w:rsid w:val="00BE58EB"/>
    <w:rsid w:val="00BE628E"/>
    <w:rsid w:val="00BF21AC"/>
    <w:rsid w:val="00BF43E7"/>
    <w:rsid w:val="00BF577A"/>
    <w:rsid w:val="00C27F3E"/>
    <w:rsid w:val="00C376AE"/>
    <w:rsid w:val="00C47C43"/>
    <w:rsid w:val="00C50C8D"/>
    <w:rsid w:val="00C559E7"/>
    <w:rsid w:val="00C57C39"/>
    <w:rsid w:val="00C6107D"/>
    <w:rsid w:val="00C669DD"/>
    <w:rsid w:val="00C74A59"/>
    <w:rsid w:val="00C75A58"/>
    <w:rsid w:val="00C80282"/>
    <w:rsid w:val="00C813E7"/>
    <w:rsid w:val="00C81C5C"/>
    <w:rsid w:val="00C949BE"/>
    <w:rsid w:val="00CA0FDD"/>
    <w:rsid w:val="00CA21CB"/>
    <w:rsid w:val="00CB480B"/>
    <w:rsid w:val="00CB4E5A"/>
    <w:rsid w:val="00CC2791"/>
    <w:rsid w:val="00CD2D88"/>
    <w:rsid w:val="00CE23DD"/>
    <w:rsid w:val="00CF2554"/>
    <w:rsid w:val="00CF3E39"/>
    <w:rsid w:val="00D14AB4"/>
    <w:rsid w:val="00D15455"/>
    <w:rsid w:val="00D172AC"/>
    <w:rsid w:val="00D24668"/>
    <w:rsid w:val="00D4070E"/>
    <w:rsid w:val="00D41ADD"/>
    <w:rsid w:val="00D44C81"/>
    <w:rsid w:val="00D46C83"/>
    <w:rsid w:val="00D478C6"/>
    <w:rsid w:val="00D67438"/>
    <w:rsid w:val="00D819AE"/>
    <w:rsid w:val="00D90ADE"/>
    <w:rsid w:val="00D931D8"/>
    <w:rsid w:val="00DA7916"/>
    <w:rsid w:val="00DC763D"/>
    <w:rsid w:val="00DD39CE"/>
    <w:rsid w:val="00DE747A"/>
    <w:rsid w:val="00DE7CC3"/>
    <w:rsid w:val="00DF18E2"/>
    <w:rsid w:val="00E045F8"/>
    <w:rsid w:val="00E05E49"/>
    <w:rsid w:val="00E26662"/>
    <w:rsid w:val="00E27243"/>
    <w:rsid w:val="00E3704B"/>
    <w:rsid w:val="00E457CB"/>
    <w:rsid w:val="00E45AFE"/>
    <w:rsid w:val="00E463D2"/>
    <w:rsid w:val="00E4798A"/>
    <w:rsid w:val="00E6269C"/>
    <w:rsid w:val="00E63DEA"/>
    <w:rsid w:val="00E84C4D"/>
    <w:rsid w:val="00E9312E"/>
    <w:rsid w:val="00EA651E"/>
    <w:rsid w:val="00ED5121"/>
    <w:rsid w:val="00ED7E2B"/>
    <w:rsid w:val="00EF0137"/>
    <w:rsid w:val="00EF125F"/>
    <w:rsid w:val="00EF3BA3"/>
    <w:rsid w:val="00EF4C85"/>
    <w:rsid w:val="00EF7CAD"/>
    <w:rsid w:val="00F02438"/>
    <w:rsid w:val="00F13584"/>
    <w:rsid w:val="00F202ED"/>
    <w:rsid w:val="00F274D5"/>
    <w:rsid w:val="00F32DCE"/>
    <w:rsid w:val="00F41D45"/>
    <w:rsid w:val="00F50D78"/>
    <w:rsid w:val="00F530E3"/>
    <w:rsid w:val="00F57EEC"/>
    <w:rsid w:val="00F6234C"/>
    <w:rsid w:val="00F6486D"/>
    <w:rsid w:val="00F64F7A"/>
    <w:rsid w:val="00F67B7A"/>
    <w:rsid w:val="00F71156"/>
    <w:rsid w:val="00F734CE"/>
    <w:rsid w:val="00F76071"/>
    <w:rsid w:val="00F77748"/>
    <w:rsid w:val="00F821CD"/>
    <w:rsid w:val="00FA0AA1"/>
    <w:rsid w:val="00FB28FD"/>
    <w:rsid w:val="00FC195B"/>
    <w:rsid w:val="00FE15ED"/>
    <w:rsid w:val="00FE238C"/>
    <w:rsid w:val="00FE3095"/>
    <w:rsid w:val="00FE41C4"/>
    <w:rsid w:val="00FE690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5AFF"/>
    <w:pPr>
      <w:tabs>
        <w:tab w:val="left" w:pos="284"/>
      </w:tabs>
      <w:spacing w:before="120"/>
    </w:pPr>
    <w:rPr>
      <w:rFonts w:ascii="Myriad Pro" w:eastAsia="Times New Roman" w:hAnsi="Myriad Pro"/>
      <w:sz w:val="24"/>
      <w:szCs w:val="24"/>
      <w:lang w:val="en-GB" w:eastAsia="en-US"/>
    </w:rPr>
  </w:style>
  <w:style w:type="paragraph" w:styleId="1">
    <w:name w:val="heading 1"/>
    <w:basedOn w:val="a0"/>
    <w:next w:val="a0"/>
    <w:link w:val="1Char"/>
    <w:uiPriority w:val="9"/>
    <w:qFormat/>
    <w:rsid w:val="00DE7CC3"/>
    <w:pPr>
      <w:keepNext/>
      <w:spacing w:before="240" w:after="60"/>
      <w:outlineLvl w:val="0"/>
    </w:pPr>
    <w:rPr>
      <w:rFonts w:ascii="Calibri Light" w:hAnsi="Calibri Light"/>
      <w:b/>
      <w:bCs/>
      <w:kern w:val="32"/>
      <w:sz w:val="32"/>
      <w:szCs w:val="32"/>
      <w:lang w:val="x-none"/>
    </w:rPr>
  </w:style>
  <w:style w:type="paragraph" w:styleId="2">
    <w:name w:val="heading 2"/>
    <w:basedOn w:val="a0"/>
    <w:next w:val="a0"/>
    <w:link w:val="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3">
    <w:name w:val="heading 3"/>
    <w:basedOn w:val="a0"/>
    <w:next w:val="a0"/>
    <w:link w:val="3Char"/>
    <w:uiPriority w:val="9"/>
    <w:semiHidden/>
    <w:unhideWhenUsed/>
    <w:qFormat/>
    <w:rsid w:val="00CF2554"/>
    <w:pPr>
      <w:keepNext/>
      <w:keepLines/>
      <w:spacing w:before="200"/>
      <w:outlineLvl w:val="2"/>
    </w:pPr>
    <w:rPr>
      <w:rFonts w:ascii="Cambria" w:hAnsi="Cambria"/>
      <w:b/>
      <w:bCs/>
      <w:color w:val="4F81BD"/>
      <w:lang w:eastAsia="x-none"/>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머리글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바닥글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Calibri" w:hAnsi="Tahoma"/>
      <w:sz w:val="16"/>
      <w:szCs w:val="16"/>
      <w:lang w:val="x-none" w:eastAsia="x-none"/>
    </w:rPr>
  </w:style>
  <w:style w:type="character" w:customStyle="1" w:styleId="Char1">
    <w:name w:val="풍선 도움말 텍스트 Char"/>
    <w:link w:val="a6"/>
    <w:uiPriority w:val="99"/>
    <w:semiHidden/>
    <w:rsid w:val="009E1DED"/>
    <w:rPr>
      <w:rFonts w:ascii="Tahoma" w:hAnsi="Tahoma" w:cs="Tahoma"/>
      <w:sz w:val="16"/>
      <w:szCs w:val="16"/>
    </w:rPr>
  </w:style>
  <w:style w:type="paragraph" w:customStyle="1" w:styleId="oneM2M-CoverTableText">
    <w:name w:val="oneM2M-CoverTableText"/>
    <w:basedOn w:val="a0"/>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맑은 고딕" w:hAnsi="Arial"/>
    </w:rPr>
  </w:style>
  <w:style w:type="paragraph" w:customStyle="1" w:styleId="AltNormal">
    <w:name w:val="AltNormal"/>
    <w:basedOn w:val="a0"/>
    <w:autoRedefine/>
    <w:qFormat/>
    <w:rsid w:val="004563BD"/>
    <w:rPr>
      <w:rFonts w:ascii="Times New Roman" w:hAnsi="Times New Roman"/>
      <w:sz w:val="20"/>
      <w:lang w:eastAsia="ja-JP"/>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a0"/>
    <w:qFormat/>
    <w:rsid w:val="00F77748"/>
  </w:style>
  <w:style w:type="paragraph" w:customStyle="1" w:styleId="Agenda2">
    <w:name w:val="Agenda 2"/>
    <w:basedOn w:val="a0"/>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a0"/>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sz w:val="20"/>
      <w:lang w:val="it-IT" w:eastAsia="ja-JP"/>
    </w:rPr>
  </w:style>
  <w:style w:type="character" w:customStyle="1" w:styleId="6Char">
    <w:name w:val="제목 6 Char"/>
    <w:link w:val="6"/>
    <w:uiPriority w:val="99"/>
    <w:rsid w:val="00CF2554"/>
    <w:rPr>
      <w:rFonts w:ascii="Helvetica" w:eastAsia="??" w:hAnsi="Helvetica"/>
      <w:b/>
      <w:sz w:val="20"/>
      <w:lang w:val="it-IT" w:eastAsia="ja-JP"/>
    </w:rPr>
  </w:style>
  <w:style w:type="character" w:customStyle="1" w:styleId="7Char">
    <w:name w:val="제목 7 Char"/>
    <w:link w:val="7"/>
    <w:uiPriority w:val="99"/>
    <w:rsid w:val="00CF2554"/>
    <w:rPr>
      <w:rFonts w:ascii="Helvetica" w:eastAsia="??" w:hAnsi="Helvetica"/>
      <w:b/>
      <w:sz w:val="20"/>
      <w:lang w:val="it-IT" w:eastAsia="ja-JP"/>
    </w:rPr>
  </w:style>
  <w:style w:type="character" w:customStyle="1" w:styleId="8Char">
    <w:name w:val="제목 8 Char"/>
    <w:link w:val="8"/>
    <w:uiPriority w:val="99"/>
    <w:rsid w:val="00CF2554"/>
    <w:rPr>
      <w:rFonts w:ascii="Helvetica" w:eastAsia="??" w:hAnsi="Helvetica"/>
      <w:b/>
      <w:sz w:val="20"/>
      <w:lang w:val="it-IT" w:eastAsia="ja-JP"/>
    </w:rPr>
  </w:style>
  <w:style w:type="character" w:customStyle="1" w:styleId="9Char">
    <w:name w:val="제목 9 Char"/>
    <w:link w:val="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바탕체" w:hAnsi="Times"/>
      <w:sz w:val="22"/>
      <w:szCs w:val="24"/>
      <w:lang w:val="en-US" w:eastAsia="en-US"/>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lang w:eastAsia="x-none"/>
    </w:rPr>
  </w:style>
  <w:style w:type="character" w:customStyle="1" w:styleId="Char2">
    <w:name w:val="메모 텍스트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메모 주제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1448B8"/>
    <w:rPr>
      <w:rFonts w:ascii="Times New Roman" w:hAnsi="Times New Roman"/>
    </w:rPr>
  </w:style>
  <w:style w:type="paragraph" w:customStyle="1" w:styleId="oneM2M-Normal">
    <w:name w:val="oneM2M-Normal"/>
    <w:basedOn w:val="a0"/>
    <w:qFormat/>
    <w:rsid w:val="00CF3E39"/>
    <w:rPr>
      <w:rFonts w:ascii="Times New Roman" w:hAnsi="Times New Roman"/>
      <w:sz w:val="20"/>
      <w:szCs w:val="20"/>
    </w:rPr>
  </w:style>
  <w:style w:type="paragraph" w:styleId="ac">
    <w:name w:val="Title"/>
    <w:basedOn w:val="a0"/>
    <w:next w:val="a0"/>
    <w:link w:val="Char4"/>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Char4">
    <w:name w:val="제목 Char"/>
    <w:link w:val="ac"/>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a0"/>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a"/>
    <w:qFormat/>
    <w:rsid w:val="00DE7CC3"/>
    <w:pPr>
      <w:ind w:left="720"/>
    </w:pPr>
    <w:rPr>
      <w:rFonts w:ascii="Times New Roman" w:hAnsi="Times New Roman"/>
      <w:sz w:val="20"/>
    </w:rPr>
  </w:style>
  <w:style w:type="paragraph" w:customStyle="1" w:styleId="oneM2M-Heading1">
    <w:name w:val="oneM2M-Heading1"/>
    <w:basedOn w:val="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a0"/>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1Char">
    <w:name w:val="제목 1 Char"/>
    <w:link w:val="1"/>
    <w:uiPriority w:val="9"/>
    <w:rsid w:val="00DE7CC3"/>
    <w:rPr>
      <w:rFonts w:ascii="Calibri Light" w:eastAsia="Times New Roman" w:hAnsi="Calibri Light" w:cs="Times New Roman"/>
      <w:b/>
      <w:bCs/>
      <w:kern w:val="32"/>
      <w:sz w:val="32"/>
      <w:szCs w:val="32"/>
      <w:lang w:eastAsia="en-US"/>
    </w:rPr>
  </w:style>
  <w:style w:type="character" w:customStyle="1" w:styleId="2Char">
    <w:name w:val="제목 2 Char"/>
    <w:link w:val="2"/>
    <w:uiPriority w:val="9"/>
    <w:semiHidden/>
    <w:rsid w:val="00DE7CC3"/>
    <w:rPr>
      <w:rFonts w:ascii="Calibri Light" w:eastAsia="Times New Roman" w:hAnsi="Calibri Light" w:cs="Times New Roman"/>
      <w:b/>
      <w:bCs/>
      <w:i/>
      <w:iCs/>
      <w:sz w:val="28"/>
      <w:szCs w:val="28"/>
      <w:lang w:eastAsia="en-US"/>
    </w:rPr>
  </w:style>
  <w:style w:type="character" w:styleId="ad">
    <w:name w:val="Hyperlink"/>
    <w:uiPriority w:val="99"/>
    <w:unhideWhenUsed/>
    <w:rsid w:val="00DE7CC3"/>
    <w:rPr>
      <w:color w:val="0563C1"/>
      <w:u w:val="single"/>
    </w:rPr>
  </w:style>
  <w:style w:type="paragraph" w:customStyle="1" w:styleId="oneM2M-CoverTableTitle">
    <w:name w:val="oneM2M-CoverTableTitle"/>
    <w:basedOn w:val="a0"/>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a0"/>
    <w:rsid w:val="000442BD"/>
    <w:pPr>
      <w:tabs>
        <w:tab w:val="clear" w:pos="284"/>
      </w:tabs>
      <w:spacing w:before="60" w:after="60"/>
    </w:pPr>
    <w:rPr>
      <w:b/>
      <w:bCs/>
      <w:sz w:val="18"/>
      <w:szCs w:val="20"/>
    </w:rPr>
  </w:style>
  <w:style w:type="paragraph" w:customStyle="1" w:styleId="oneM2M-IPR">
    <w:name w:val="oneM2M-IPR"/>
    <w:basedOn w:val="a0"/>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a0"/>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0">
    <w:name w:val="확인되지 않은 멘션1"/>
    <w:uiPriority w:val="99"/>
    <w:semiHidden/>
    <w:unhideWhenUsed/>
    <w:rsid w:val="009C69AF"/>
    <w:rPr>
      <w:color w:val="808080"/>
      <w:shd w:val="clear" w:color="auto" w:fill="E6E6E6"/>
    </w:rPr>
  </w:style>
  <w:style w:type="character" w:styleId="ae">
    <w:name w:val="Strong"/>
    <w:uiPriority w:val="22"/>
    <w:qFormat/>
    <w:rsid w:val="00261E3D"/>
    <w:rPr>
      <w:b/>
      <w:bCs/>
    </w:rPr>
  </w:style>
  <w:style w:type="paragraph" w:customStyle="1" w:styleId="OneM2M-FrontMatter">
    <w:name w:val="OneM2M-FrontMatter"/>
    <w:basedOn w:val="a0"/>
    <w:qFormat/>
    <w:rsid w:val="005725A9"/>
    <w:pPr>
      <w:keepNext/>
      <w:keepLines/>
      <w:tabs>
        <w:tab w:val="clear" w:pos="284"/>
      </w:tabs>
      <w:spacing w:before="60" w:after="60"/>
    </w:pPr>
    <w:rPr>
      <w:rFonts w:eastAsia="바탕체"/>
      <w:sz w:val="22"/>
      <w:lang w:val="en-US"/>
    </w:rPr>
  </w:style>
  <w:style w:type="paragraph" w:customStyle="1" w:styleId="oneM2M-Heading3">
    <w:name w:val="oneM2M-Heading3"/>
    <w:basedOn w:val="3"/>
    <w:qFormat/>
    <w:rsid w:val="00A57EFE"/>
    <w:pPr>
      <w:tabs>
        <w:tab w:val="clear" w:pos="284"/>
      </w:tabs>
      <w:ind w:left="1701" w:hanging="992"/>
    </w:pPr>
    <w:rPr>
      <w:rFonts w:ascii="Myriad Pro" w:eastAsia="Calibri" w:hAnsi="Myriad Pro"/>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DBD8AE-EFAA-4B5C-84EB-F61192C3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0</TotalTime>
  <Pages>5</Pages>
  <Words>904</Words>
  <Characters>5157</Characters>
  <Application>Microsoft Office Word</Application>
  <DocSecurity>0</DocSecurity>
  <Lines>42</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Agenda Template</vt:lpstr>
      <vt:lpstr>Agenda Template</vt:lpstr>
    </vt:vector>
  </TitlesOfParts>
  <Company>ETSI</Company>
  <LinksUpToDate>false</LinksUpToDate>
  <CharactersWithSpaces>6049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Windows 사용자</cp:lastModifiedBy>
  <cp:revision>3</cp:revision>
  <cp:lastPrinted>2012-08-29T09:21:00Z</cp:lastPrinted>
  <dcterms:created xsi:type="dcterms:W3CDTF">2023-07-27T05:49:00Z</dcterms:created>
  <dcterms:modified xsi:type="dcterms:W3CDTF">2023-07-27T05:49:00Z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ies>
</file>