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AE11" w14:textId="53F59B1B" w:rsidR="00D172AC" w:rsidRPr="00A24F44" w:rsidRDefault="00D172AC" w:rsidP="00A55458">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4007D4">
        <w:trPr>
          <w:trHeight w:val="124"/>
          <w:jc w:val="center"/>
        </w:trPr>
        <w:tc>
          <w:tcPr>
            <w:tcW w:w="2975"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488" w:type="dxa"/>
            <w:shd w:val="clear" w:color="auto" w:fill="FFFFFF"/>
          </w:tcPr>
          <w:p w14:paraId="1651B98D" w14:textId="472487A9"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107143">
              <w:rPr>
                <w:rFonts w:ascii="Times New Roman" w:hAnsi="Times New Roman"/>
              </w:rPr>
              <w:t>6</w:t>
            </w:r>
            <w:r w:rsidR="0003729C">
              <w:rPr>
                <w:rFonts w:ascii="Times New Roman" w:hAnsi="Times New Roman"/>
              </w:rPr>
              <w:t>4</w:t>
            </w:r>
            <w:r w:rsidR="008F4A83">
              <w:rPr>
                <w:rFonts w:ascii="Times New Roman" w:hAnsi="Times New Roman"/>
              </w:rPr>
              <w:t>.</w:t>
            </w:r>
            <w:r w:rsidR="008D21D6">
              <w:rPr>
                <w:rFonts w:ascii="Times New Roman" w:hAnsi="Times New Roman"/>
              </w:rPr>
              <w:t>2</w:t>
            </w:r>
          </w:p>
        </w:tc>
      </w:tr>
      <w:tr w:rsidR="005725A9" w:rsidRPr="00D2798C" w14:paraId="69EA8752" w14:textId="77777777" w:rsidTr="004007D4">
        <w:trPr>
          <w:trHeight w:val="116"/>
          <w:jc w:val="center"/>
        </w:trPr>
        <w:tc>
          <w:tcPr>
            <w:tcW w:w="2975"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488" w:type="dxa"/>
            <w:shd w:val="clear" w:color="auto" w:fill="FFFFFF"/>
          </w:tcPr>
          <w:p w14:paraId="2C9AFCFD" w14:textId="77777777" w:rsidR="004007D4" w:rsidRPr="00255400" w:rsidRDefault="004007D4" w:rsidP="004007D4">
            <w:pPr>
              <w:pStyle w:val="OneM2M-FrontMatter"/>
              <w:rPr>
                <w:rFonts w:ascii="Times New Roman" w:hAnsi="Times New Roman"/>
                <w:lang w:val="it-IT"/>
              </w:rPr>
            </w:pPr>
            <w:r w:rsidRPr="00255400">
              <w:rPr>
                <w:rFonts w:ascii="Times New Roman" w:hAnsi="Times New Roman"/>
                <w:lang w:val="it-IT"/>
              </w:rPr>
              <w:t xml:space="preserve">Massimo Vanetti, SBS aisbl, massimovanetti@gmail.com </w:t>
            </w:r>
          </w:p>
          <w:p w14:paraId="6DC6424D" w14:textId="29AC4A5C" w:rsidR="005725A9" w:rsidRPr="00107143" w:rsidRDefault="004007D4" w:rsidP="004007D4">
            <w:pPr>
              <w:pStyle w:val="OneM2M-FrontMatter"/>
              <w:rPr>
                <w:rFonts w:ascii="Times New Roman" w:hAnsi="Times New Roman"/>
                <w:highlight w:val="yellow"/>
              </w:rPr>
            </w:pPr>
            <w:r w:rsidRPr="004007D4">
              <w:rPr>
                <w:rFonts w:ascii="Times New Roman" w:hAnsi="Times New Roman"/>
              </w:rPr>
              <w:t xml:space="preserve">TaeHyun KIM, </w:t>
            </w:r>
            <w:proofErr w:type="spellStart"/>
            <w:r w:rsidRPr="004007D4">
              <w:rPr>
                <w:rFonts w:ascii="Times New Roman" w:hAnsi="Times New Roman"/>
              </w:rPr>
              <w:t>SyncTe</w:t>
            </w:r>
            <w:r w:rsidR="00D53D60">
              <w:rPr>
                <w:rFonts w:ascii="Times New Roman" w:hAnsi="Times New Roman"/>
              </w:rPr>
              <w:t>ch</w:t>
            </w:r>
            <w:r w:rsidRPr="004007D4">
              <w:rPr>
                <w:rFonts w:ascii="Times New Roman" w:hAnsi="Times New Roman"/>
              </w:rPr>
              <w:t>no</w:t>
            </w:r>
            <w:proofErr w:type="spellEnd"/>
            <w:r w:rsidRPr="004007D4">
              <w:rPr>
                <w:rFonts w:ascii="Times New Roman" w:hAnsi="Times New Roman"/>
              </w:rPr>
              <w:t>, thyun.kim@synctechno.com</w:t>
            </w:r>
            <w:r w:rsidR="00D53D60">
              <w:rPr>
                <w:rFonts w:ascii="Times New Roman" w:hAnsi="Times New Roman"/>
              </w:rPr>
              <w:t xml:space="preserve"> </w:t>
            </w:r>
            <w:r w:rsidRPr="004007D4">
              <w:rPr>
                <w:rFonts w:ascii="Times New Roman" w:hAnsi="Times New Roman"/>
              </w:rPr>
              <w:t xml:space="preserve"> </w:t>
            </w:r>
          </w:p>
        </w:tc>
      </w:tr>
      <w:tr w:rsidR="005725A9" w:rsidRPr="0003729C" w14:paraId="001E0707" w14:textId="77777777" w:rsidTr="004007D4">
        <w:trPr>
          <w:trHeight w:val="124"/>
          <w:jc w:val="center"/>
        </w:trPr>
        <w:tc>
          <w:tcPr>
            <w:tcW w:w="2975"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488" w:type="dxa"/>
            <w:shd w:val="clear" w:color="auto" w:fill="FFFFFF"/>
          </w:tcPr>
          <w:p w14:paraId="104D4A09" w14:textId="5BFF0D32" w:rsidR="00107143" w:rsidRPr="00FF120D" w:rsidRDefault="00FF120D" w:rsidP="00F35135">
            <w:pPr>
              <w:pStyle w:val="OneM2M-FrontMatter"/>
              <w:rPr>
                <w:rFonts w:ascii="Times New Roman" w:hAnsi="Times New Roman"/>
                <w:lang w:val="sv-SE" w:eastAsia="ko-KR"/>
              </w:rPr>
            </w:pPr>
            <w:r w:rsidRPr="00FF120D">
              <w:rPr>
                <w:rFonts w:ascii="Times New Roman" w:hAnsi="Times New Roman"/>
                <w:lang w:val="sv-SE" w:eastAsia="ko-KR"/>
              </w:rPr>
              <w:t>Akash Malik</w:t>
            </w:r>
            <w:r w:rsidR="00456B8E" w:rsidRPr="00FF120D">
              <w:rPr>
                <w:rFonts w:ascii="Times New Roman" w:hAnsi="Times New Roman"/>
                <w:lang w:val="sv-SE" w:eastAsia="ko-KR"/>
              </w:rPr>
              <w:t>,</w:t>
            </w:r>
            <w:r w:rsidRPr="00FF120D">
              <w:rPr>
                <w:rFonts w:ascii="Times New Roman" w:hAnsi="Times New Roman"/>
                <w:lang w:val="sv-SE" w:eastAsia="ko-KR"/>
              </w:rPr>
              <w:t xml:space="preserve"> TSDSI,</w:t>
            </w:r>
            <w:r w:rsidR="00456B8E" w:rsidRPr="00FF120D">
              <w:rPr>
                <w:rFonts w:ascii="Times New Roman" w:hAnsi="Times New Roman"/>
                <w:lang w:val="sv-SE" w:eastAsia="ko-KR"/>
              </w:rPr>
              <w:t xml:space="preserve"> </w:t>
            </w:r>
            <w:hyperlink r:id="rId12" w:history="1">
              <w:r w:rsidRPr="00552777">
                <w:rPr>
                  <w:rStyle w:val="Hyperlink"/>
                  <w:rFonts w:ascii="Times New Roman" w:hAnsi="Times New Roman"/>
                  <w:lang w:val="sv-SE" w:eastAsia="ko-KR"/>
                </w:rPr>
                <w:t>akash@tsdsi.in</w:t>
              </w:r>
            </w:hyperlink>
            <w:r>
              <w:rPr>
                <w:rFonts w:ascii="Times New Roman" w:hAnsi="Times New Roman"/>
                <w:lang w:val="sv-SE" w:eastAsia="ko-KR"/>
              </w:rPr>
              <w:t xml:space="preserve"> </w:t>
            </w:r>
          </w:p>
        </w:tc>
      </w:tr>
      <w:tr w:rsidR="005725A9" w:rsidRPr="00D2798C" w14:paraId="214AAD6A" w14:textId="77777777" w:rsidTr="004007D4">
        <w:trPr>
          <w:trHeight w:val="124"/>
          <w:jc w:val="center"/>
        </w:trPr>
        <w:tc>
          <w:tcPr>
            <w:tcW w:w="2975"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488" w:type="dxa"/>
            <w:shd w:val="clear" w:color="auto" w:fill="FFFFFF"/>
          </w:tcPr>
          <w:p w14:paraId="7337086A" w14:textId="567FC518" w:rsidR="005725A9" w:rsidRPr="00031426" w:rsidRDefault="0003729C" w:rsidP="007E2EE0">
            <w:pPr>
              <w:pStyle w:val="OneM2M-FrontMatter"/>
              <w:rPr>
                <w:rFonts w:ascii="Times New Roman" w:hAnsi="Times New Roman"/>
              </w:rPr>
            </w:pPr>
            <w:r>
              <w:rPr>
                <w:rFonts w:ascii="Times New Roman" w:hAnsi="Times New Roman"/>
                <w:lang w:val="en-GB"/>
              </w:rPr>
              <w:t>6</w:t>
            </w:r>
            <w:r w:rsidR="00FF120D">
              <w:rPr>
                <w:rFonts w:ascii="Times New Roman" w:hAnsi="Times New Roman"/>
                <w:lang w:val="en-GB"/>
              </w:rPr>
              <w:t xml:space="preserve"> </w:t>
            </w:r>
            <w:r>
              <w:rPr>
                <w:rFonts w:ascii="Times New Roman" w:hAnsi="Times New Roman"/>
                <w:lang w:val="en-GB" w:eastAsia="ko-KR"/>
              </w:rPr>
              <w:t>June</w:t>
            </w:r>
            <w:r w:rsidR="00FF120D">
              <w:rPr>
                <w:rFonts w:ascii="Times New Roman" w:hAnsi="Times New Roman"/>
                <w:lang w:val="en-GB" w:eastAsia="ko-KR"/>
              </w:rPr>
              <w:t xml:space="preserve"> </w:t>
            </w:r>
            <w:r w:rsidR="005725A9">
              <w:rPr>
                <w:rFonts w:ascii="Times New Roman" w:hAnsi="Times New Roman"/>
                <w:lang w:val="en-GB"/>
              </w:rPr>
              <w:t>202</w:t>
            </w:r>
            <w:r w:rsidR="00FF120D">
              <w:rPr>
                <w:rFonts w:ascii="Times New Roman" w:hAnsi="Times New Roman"/>
                <w:lang w:val="en-GB"/>
              </w:rPr>
              <w:t>4</w:t>
            </w:r>
          </w:p>
        </w:tc>
      </w:tr>
      <w:tr w:rsidR="005725A9" w:rsidRPr="00D2798C"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A55458">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136BEA93" w:rsidR="00A57EFE" w:rsidRPr="00031426" w:rsidRDefault="00A57EFE" w:rsidP="00A57EFE">
      <w:pPr>
        <w:pStyle w:val="oneM2M-IPR"/>
      </w:pPr>
      <w:r w:rsidRPr="00031426">
        <w:t>The document to which this cover statement is attached is submitted to oneM2M.</w:t>
      </w:r>
      <w:r w:rsidR="00D53D60">
        <w:t xml:space="preserve"> </w:t>
      </w:r>
      <w:r w:rsidRPr="00031426">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6CE8949D" w:rsidR="00D15455" w:rsidRPr="00037228" w:rsidRDefault="004007D4" w:rsidP="00D15455">
      <w:pPr>
        <w:spacing w:after="240"/>
        <w:rPr>
          <w:rFonts w:ascii="Times New Roman" w:hAnsi="Times New Roman"/>
        </w:rPr>
      </w:pPr>
      <w:r w:rsidRPr="00F17A03">
        <w:rPr>
          <w:rFonts w:ascii="Times New Roman" w:hAnsi="Times New Roman"/>
        </w:rPr>
        <w:t xml:space="preserve">Massimo Vanetti, </w:t>
      </w:r>
      <w:r w:rsidR="00D15455" w:rsidRPr="00F17A03">
        <w:rPr>
          <w:rFonts w:ascii="Times New Roman" w:hAnsi="Times New Roman"/>
        </w:rPr>
        <w:t>RDM Chair</w:t>
      </w:r>
      <w:r w:rsidR="00D15455" w:rsidRPr="00037228">
        <w:rPr>
          <w:rFonts w:ascii="Times New Roman" w:hAnsi="Times New Roman"/>
        </w:rPr>
        <w:t xml:space="preserve">, opened the RDM </w:t>
      </w:r>
      <w:r w:rsidR="0058456D">
        <w:rPr>
          <w:rFonts w:ascii="Times New Roman" w:hAnsi="Times New Roman"/>
        </w:rPr>
        <w:t>6</w:t>
      </w:r>
      <w:r w:rsidR="0003729C">
        <w:rPr>
          <w:rFonts w:ascii="Times New Roman" w:hAnsi="Times New Roman"/>
        </w:rPr>
        <w:t>4</w:t>
      </w:r>
      <w:r w:rsidR="00D10D83">
        <w:rPr>
          <w:rFonts w:ascii="Times New Roman" w:hAnsi="Times New Roman"/>
        </w:rPr>
        <w:t>.</w:t>
      </w:r>
      <w:r w:rsidR="008D21D6">
        <w:rPr>
          <w:rFonts w:ascii="Times New Roman" w:hAnsi="Times New Roman"/>
        </w:rPr>
        <w:t>2</w:t>
      </w:r>
      <w:r w:rsidR="00D15455" w:rsidRPr="00037228">
        <w:rPr>
          <w:rFonts w:ascii="Times New Roman" w:hAnsi="Times New Roman"/>
        </w:rPr>
        <w:t xml:space="preserve"> </w:t>
      </w:r>
      <w:r w:rsidR="008D21D6">
        <w:rPr>
          <w:rFonts w:ascii="Times New Roman" w:hAnsi="Times New Roman"/>
        </w:rPr>
        <w:t xml:space="preserve">on </w:t>
      </w:r>
      <w:r w:rsidR="0003729C">
        <w:rPr>
          <w:rFonts w:ascii="Times New Roman" w:hAnsi="Times New Roman"/>
        </w:rPr>
        <w:t>6</w:t>
      </w:r>
      <w:r w:rsidR="008D21D6" w:rsidRPr="008D21D6">
        <w:rPr>
          <w:rFonts w:ascii="Times New Roman" w:hAnsi="Times New Roman"/>
          <w:vertAlign w:val="superscript"/>
        </w:rPr>
        <w:t>th</w:t>
      </w:r>
      <w:r w:rsidR="008D21D6">
        <w:rPr>
          <w:rFonts w:ascii="Times New Roman" w:hAnsi="Times New Roman"/>
        </w:rPr>
        <w:t xml:space="preserve"> </w:t>
      </w:r>
      <w:r w:rsidR="0003729C">
        <w:rPr>
          <w:rFonts w:ascii="Times New Roman" w:hAnsi="Times New Roman"/>
        </w:rPr>
        <w:t>June</w:t>
      </w:r>
      <w:r w:rsidR="008D21D6">
        <w:rPr>
          <w:rFonts w:ascii="Times New Roman" w:hAnsi="Times New Roman"/>
        </w:rPr>
        <w:t xml:space="preserve"> 2024. </w:t>
      </w:r>
    </w:p>
    <w:p w14:paraId="1EA5417B" w14:textId="237CC701" w:rsidR="00827488" w:rsidRDefault="00827488" w:rsidP="00827488">
      <w:pPr>
        <w:pStyle w:val="oneM2M-Heading2"/>
      </w:pPr>
      <w:r w:rsidRPr="00037228">
        <w:t>1.2</w:t>
      </w:r>
      <w:r w:rsidRPr="00037228">
        <w:tab/>
        <w:t>Objectives</w:t>
      </w:r>
    </w:p>
    <w:p w14:paraId="707C15A5" w14:textId="7FA5C8DA" w:rsidR="00DB4739" w:rsidRDefault="00827488" w:rsidP="00FF120D">
      <w:pPr>
        <w:pStyle w:val="oneM2M-Heading2"/>
      </w:pPr>
      <w:r w:rsidRPr="00037228">
        <w:t>1.3</w:t>
      </w:r>
      <w:r w:rsidRPr="00037228">
        <w:tab/>
        <w:t xml:space="preserve">Schedule </w:t>
      </w:r>
    </w:p>
    <w:p w14:paraId="0A092B51" w14:textId="450595C2" w:rsidR="00827488" w:rsidRPr="00037228" w:rsidRDefault="00827488" w:rsidP="00DB4739">
      <w:pPr>
        <w:pStyle w:val="oneM2M-Heading1"/>
      </w:pPr>
      <w:r w:rsidRPr="00037228">
        <w:t>2</w:t>
      </w:r>
      <w:r w:rsidRPr="00037228">
        <w:tab/>
        <w:t>Review &amp; Approval of Agenda</w:t>
      </w:r>
      <w:r w:rsidRPr="00037228">
        <w:tab/>
      </w:r>
      <w:r w:rsidRPr="00037228">
        <w:tab/>
      </w:r>
    </w:p>
    <w:p w14:paraId="716E2D32" w14:textId="336E5D52" w:rsidR="00961628" w:rsidRPr="00FF120D" w:rsidRDefault="00FF120D" w:rsidP="00FF120D">
      <w:pPr>
        <w:spacing w:after="240"/>
        <w:rPr>
          <w:rFonts w:ascii="Times New Roman" w:hAnsi="Times New Roman"/>
        </w:rPr>
      </w:pPr>
      <w:r w:rsidRPr="00FF120D">
        <w:rPr>
          <w:rFonts w:ascii="Times New Roman" w:hAnsi="Times New Roman"/>
        </w:rPr>
        <w:t>N/A</w:t>
      </w:r>
    </w:p>
    <w:p w14:paraId="6EABC3F1" w14:textId="77777777" w:rsidR="00FF120D" w:rsidRDefault="00FF120D" w:rsidP="005E5D7E">
      <w:pPr>
        <w:pStyle w:val="oneM2M-Decision"/>
        <w:keepLines/>
        <w:widowControl w:val="0"/>
        <w:tabs>
          <w:tab w:val="left" w:pos="284"/>
        </w:tabs>
        <w:spacing w:before="120" w:after="0"/>
        <w:ind w:left="0" w:firstLine="0"/>
        <w:contextualSpacing/>
        <w:outlineLvl w:val="9"/>
        <w:rPr>
          <w:bCs w:val="0"/>
          <w:color w:val="4472C4"/>
          <w:kern w:val="0"/>
          <w:sz w:val="24"/>
          <w:szCs w:val="24"/>
          <w:lang w:val="en-GB"/>
        </w:rPr>
      </w:pPr>
    </w:p>
    <w:p w14:paraId="6AC2DBD8" w14:textId="77777777" w:rsidR="00DE17D7" w:rsidRDefault="00DE17D7" w:rsidP="005E5D7E">
      <w:pPr>
        <w:pStyle w:val="oneM2M-Decision"/>
        <w:keepLines/>
        <w:widowControl w:val="0"/>
        <w:tabs>
          <w:tab w:val="left" w:pos="284"/>
        </w:tabs>
        <w:spacing w:before="120" w:after="0"/>
        <w:ind w:left="0" w:firstLine="0"/>
        <w:contextualSpacing/>
        <w:outlineLvl w:val="9"/>
      </w:pPr>
      <w:r>
        <w:t>3</w:t>
      </w:r>
      <w:r>
        <w:tab/>
      </w:r>
      <w:r w:rsidRPr="00037228">
        <w:t xml:space="preserve">Review &amp; Approval of </w:t>
      </w:r>
      <w:r>
        <w:t>Previous Minutes</w:t>
      </w:r>
    </w:p>
    <w:p w14:paraId="1BC6D4DA" w14:textId="246F40D3" w:rsidR="00FF120D" w:rsidRDefault="008D21D6" w:rsidP="008D21D6">
      <w:pPr>
        <w:spacing w:after="240"/>
        <w:rPr>
          <w:bCs/>
          <w:color w:val="4472C4"/>
        </w:rPr>
      </w:pPr>
      <w:r w:rsidRPr="008D21D6">
        <w:rPr>
          <w:rFonts w:ascii="Times New Roman" w:hAnsi="Times New Roman"/>
        </w:rPr>
        <w:t>N/A</w:t>
      </w:r>
      <w:r w:rsidR="00DE17D7" w:rsidRPr="00037228">
        <w:tab/>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Pr="004A4509" w:rsidRDefault="000E0877" w:rsidP="000E0877">
      <w:pPr>
        <w:pStyle w:val="oneM2M-Heading2"/>
      </w:pPr>
      <w:r>
        <w:rPr>
          <w:lang w:val="en-US"/>
        </w:rPr>
        <w:t>4</w:t>
      </w:r>
      <w:r w:rsidRPr="004A4509">
        <w:rPr>
          <w:lang w:val="en-US"/>
        </w:rPr>
        <w:t xml:space="preserve">.1 </w:t>
      </w:r>
      <w:r w:rsidRPr="004A4509">
        <w:t>WI Status</w:t>
      </w:r>
    </w:p>
    <w:p w14:paraId="28F4F1D7" w14:textId="77777777" w:rsidR="00FF120D" w:rsidRDefault="00FF120D" w:rsidP="00FF120D">
      <w:pPr>
        <w:rPr>
          <w:rFonts w:ascii="Times New Roman" w:hAnsi="Times New Roman"/>
          <w:lang w:eastAsia="ja-JP"/>
        </w:rPr>
      </w:pPr>
      <w:r w:rsidRPr="00C16FB7">
        <w:rPr>
          <w:rFonts w:ascii="Times New Roman" w:hAnsi="Times New Roman"/>
          <w:lang w:eastAsia="ja-JP"/>
        </w:rPr>
        <w:t>WI-0015 - oneM2M Use Case</w:t>
      </w:r>
      <w:r>
        <w:rPr>
          <w:rFonts w:ascii="Times New Roman" w:hAnsi="Times New Roman"/>
          <w:lang w:eastAsia="ja-JP"/>
        </w:rPr>
        <w:t xml:space="preserve">: </w:t>
      </w:r>
      <w:r w:rsidRPr="00B97ED7">
        <w:rPr>
          <w:rFonts w:ascii="Times New Roman" w:hAnsi="Times New Roman"/>
          <w:lang w:eastAsia="ja-JP"/>
        </w:rPr>
        <w:t>no changes.</w:t>
      </w:r>
    </w:p>
    <w:p w14:paraId="57EE938E" w14:textId="77777777" w:rsidR="00FF120D" w:rsidRPr="00C16FB7" w:rsidRDefault="00FF120D" w:rsidP="00FF120D">
      <w:pPr>
        <w:rPr>
          <w:rFonts w:ascii="Times New Roman" w:hAnsi="Times New Roman"/>
          <w:lang w:eastAsia="ja-JP"/>
        </w:rPr>
      </w:pPr>
      <w:r w:rsidRPr="00C16FB7">
        <w:rPr>
          <w:rFonts w:ascii="Times New Roman" w:hAnsi="Times New Roman"/>
          <w:lang w:eastAsia="ja-JP"/>
        </w:rPr>
        <w:t xml:space="preserve">WI-0098 - IoT for Smart Lifts </w:t>
      </w:r>
      <w:r>
        <w:rPr>
          <w:rFonts w:ascii="Times New Roman" w:hAnsi="Times New Roman"/>
          <w:lang w:eastAsia="ja-JP"/>
        </w:rPr>
        <w:t xml:space="preserve">40%: </w:t>
      </w:r>
      <w:r w:rsidRPr="00B97ED7">
        <w:rPr>
          <w:rFonts w:ascii="Times New Roman" w:hAnsi="Times New Roman"/>
          <w:lang w:eastAsia="ja-JP"/>
        </w:rPr>
        <w:t>no changes</w:t>
      </w:r>
    </w:p>
    <w:p w14:paraId="769F8F3E" w14:textId="77777777" w:rsidR="00FF120D" w:rsidRPr="00C16FB7" w:rsidRDefault="00FF120D" w:rsidP="00FF120D">
      <w:pPr>
        <w:rPr>
          <w:rFonts w:ascii="Times New Roman" w:hAnsi="Times New Roman"/>
          <w:lang w:eastAsia="ja-JP"/>
        </w:rPr>
      </w:pPr>
      <w:r w:rsidRPr="00C16FB7">
        <w:rPr>
          <w:rFonts w:ascii="Times New Roman" w:hAnsi="Times New Roman"/>
          <w:lang w:eastAsia="ja-JP"/>
        </w:rPr>
        <w:t>WI-0104 - SDT based Information Model and Mapping for Vert</w:t>
      </w:r>
      <w:r>
        <w:rPr>
          <w:rFonts w:ascii="Times New Roman" w:hAnsi="Times New Roman"/>
          <w:lang w:eastAsia="ja-JP"/>
        </w:rPr>
        <w:t>ical</w:t>
      </w:r>
      <w:r w:rsidRPr="00C16FB7">
        <w:rPr>
          <w:rFonts w:ascii="Times New Roman" w:hAnsi="Times New Roman"/>
          <w:lang w:eastAsia="ja-JP"/>
        </w:rPr>
        <w:t xml:space="preserve"> Ind</w:t>
      </w:r>
      <w:r>
        <w:rPr>
          <w:rFonts w:ascii="Times New Roman" w:hAnsi="Times New Roman"/>
          <w:lang w:eastAsia="ja-JP"/>
        </w:rPr>
        <w:t>ustries (Rel.5):</w:t>
      </w:r>
      <w:r w:rsidRPr="00C16FB7">
        <w:rPr>
          <w:rFonts w:ascii="Times New Roman" w:hAnsi="Times New Roman"/>
          <w:lang w:eastAsia="ja-JP"/>
        </w:rPr>
        <w:t xml:space="preserve"> </w:t>
      </w:r>
      <w:r w:rsidRPr="00B97ED7">
        <w:rPr>
          <w:rFonts w:ascii="Times New Roman" w:hAnsi="Times New Roman"/>
          <w:lang w:eastAsia="ja-JP"/>
        </w:rPr>
        <w:t>6</w:t>
      </w:r>
      <w:r>
        <w:rPr>
          <w:rFonts w:ascii="Times New Roman" w:hAnsi="Times New Roman"/>
          <w:lang w:eastAsia="ja-JP"/>
        </w:rPr>
        <w:t>5</w:t>
      </w:r>
      <w:r w:rsidRPr="00B97ED7">
        <w:rPr>
          <w:rFonts w:ascii="Times New Roman" w:hAnsi="Times New Roman"/>
          <w:lang w:eastAsia="ja-JP"/>
        </w:rPr>
        <w:t>%</w:t>
      </w:r>
    </w:p>
    <w:p w14:paraId="62472380" w14:textId="77777777" w:rsidR="00FF120D" w:rsidRPr="00E36C0B" w:rsidRDefault="00FF120D" w:rsidP="00FF120D">
      <w:pPr>
        <w:tabs>
          <w:tab w:val="left" w:pos="5865"/>
        </w:tabs>
        <w:rPr>
          <w:rFonts w:ascii="Times New Roman" w:eastAsia="Yu Mincho" w:hAnsi="Times New Roman"/>
          <w:lang w:eastAsia="ja-JP"/>
        </w:rPr>
      </w:pPr>
      <w:r>
        <w:rPr>
          <w:rFonts w:ascii="Times New Roman" w:hAnsi="Times New Roman"/>
          <w:lang w:eastAsia="ja-JP"/>
        </w:rPr>
        <w:t xml:space="preserve">WI-0110 - </w:t>
      </w:r>
      <w:r w:rsidRPr="0015348B">
        <w:rPr>
          <w:rFonts w:ascii="Times New Roman" w:hAnsi="Times New Roman"/>
          <w:lang w:eastAsia="ja-JP"/>
        </w:rPr>
        <w:t>Enablement of IoT in the metaverse (</w:t>
      </w:r>
      <w:proofErr w:type="spellStart"/>
      <w:r w:rsidRPr="0015348B">
        <w:rPr>
          <w:rFonts w:ascii="Times New Roman" w:hAnsi="Times New Roman"/>
          <w:lang w:eastAsia="ja-JP"/>
        </w:rPr>
        <w:t>MetaIoT</w:t>
      </w:r>
      <w:proofErr w:type="spellEnd"/>
      <w:r w:rsidRPr="0015348B">
        <w:rPr>
          <w:rFonts w:ascii="Times New Roman" w:hAnsi="Times New Roman"/>
          <w:lang w:eastAsia="ja-JP"/>
        </w:rPr>
        <w:t>)</w:t>
      </w:r>
      <w:r>
        <w:rPr>
          <w:rFonts w:ascii="Times New Roman" w:hAnsi="Times New Roman"/>
          <w:lang w:eastAsia="ja-JP"/>
        </w:rPr>
        <w:t xml:space="preserve">: </w:t>
      </w:r>
      <w:r w:rsidRPr="00D65563">
        <w:rPr>
          <w:rFonts w:ascii="Times New Roman" w:hAnsi="Times New Roman"/>
          <w:lang w:eastAsia="ja-JP"/>
        </w:rPr>
        <w:t>10%</w:t>
      </w:r>
    </w:p>
    <w:p w14:paraId="00126FD9" w14:textId="5BCB7FDC" w:rsidR="00BD05CE" w:rsidRPr="00E36C0B" w:rsidRDefault="00BD05CE" w:rsidP="008002AB">
      <w:pPr>
        <w:tabs>
          <w:tab w:val="left" w:pos="5865"/>
        </w:tabs>
        <w:rPr>
          <w:rFonts w:ascii="Times New Roman" w:eastAsia="Yu Mincho" w:hAnsi="Times New Roman"/>
          <w:lang w:eastAsia="ja-JP"/>
        </w:rPr>
      </w:pPr>
    </w:p>
    <w:p w14:paraId="6C0AFC7B" w14:textId="292B8902" w:rsidR="000E0877" w:rsidRPr="009C5EF5" w:rsidRDefault="000E0877" w:rsidP="00D73828">
      <w:pPr>
        <w:pStyle w:val="oneM2M-Heading2"/>
      </w:pPr>
      <w:r w:rsidRPr="009C5EF5">
        <w:rPr>
          <w:lang w:val="en-US"/>
        </w:rPr>
        <w:lastRenderedPageBreak/>
        <w:t xml:space="preserve">4.2 </w:t>
      </w:r>
      <w:r w:rsidRPr="009C5EF5">
        <w:t>TS Status</w:t>
      </w:r>
    </w:p>
    <w:p w14:paraId="4A80F97A" w14:textId="26BCDB67" w:rsidR="00984EE1" w:rsidRPr="009C5EF5" w:rsidRDefault="00984EE1" w:rsidP="00984EE1">
      <w:pPr>
        <w:pStyle w:val="oneM2M-Heading2"/>
        <w:ind w:left="0" w:firstLine="0"/>
        <w:rPr>
          <w:lang w:val="en-US"/>
        </w:rPr>
      </w:pPr>
      <w:r w:rsidRPr="009C5EF5">
        <w:rPr>
          <w:lang w:val="en-US"/>
        </w:rPr>
        <w:t>NOTE:</w:t>
      </w:r>
      <w:r w:rsidRPr="009C5EF5">
        <w:rPr>
          <w:lang w:val="en-US"/>
        </w:rPr>
        <w:br/>
      </w:r>
      <w:r w:rsidRPr="009C5EF5">
        <w:rPr>
          <w:lang w:val="en-US"/>
        </w:rPr>
        <w:tab/>
      </w:r>
      <w:r w:rsidR="00255400">
        <w:rPr>
          <w:lang w:val="en-US"/>
        </w:rPr>
        <w:t>New rapporteurs appointed</w:t>
      </w:r>
      <w:r w:rsidRPr="009C5EF5">
        <w:rPr>
          <w:lang w:val="en-US"/>
        </w:rPr>
        <w:t xml:space="preserve"> for selected document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984EE1" w:rsidRPr="009C5EF5" w14:paraId="536AB598" w14:textId="77777777" w:rsidTr="00BA66A6">
        <w:tc>
          <w:tcPr>
            <w:tcW w:w="772" w:type="dxa"/>
            <w:shd w:val="clear" w:color="auto" w:fill="auto"/>
          </w:tcPr>
          <w:p w14:paraId="50EFAB8A"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TS</w:t>
            </w:r>
          </w:p>
        </w:tc>
        <w:tc>
          <w:tcPr>
            <w:tcW w:w="1757" w:type="dxa"/>
            <w:shd w:val="clear" w:color="auto" w:fill="auto"/>
          </w:tcPr>
          <w:p w14:paraId="1594AE65" w14:textId="77777777" w:rsidR="00984EE1" w:rsidRPr="009C5EF5" w:rsidRDefault="00984EE1" w:rsidP="00BA66A6">
            <w:pPr>
              <w:pStyle w:val="oneM2M-Heading2"/>
              <w:ind w:left="0" w:firstLine="0"/>
              <w:rPr>
                <w:sz w:val="21"/>
                <w:szCs w:val="21"/>
                <w:lang w:val="fr-FR"/>
              </w:rPr>
            </w:pPr>
            <w:r w:rsidRPr="009C5EF5">
              <w:rPr>
                <w:sz w:val="21"/>
                <w:szCs w:val="21"/>
                <w:lang w:val="fr-FR"/>
              </w:rPr>
              <w:t>Title</w:t>
            </w:r>
          </w:p>
        </w:tc>
        <w:tc>
          <w:tcPr>
            <w:tcW w:w="740" w:type="dxa"/>
          </w:tcPr>
          <w:p w14:paraId="03F30354"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Rel-5</w:t>
            </w:r>
          </w:p>
        </w:tc>
        <w:tc>
          <w:tcPr>
            <w:tcW w:w="602" w:type="dxa"/>
            <w:shd w:val="clear" w:color="auto" w:fill="auto"/>
          </w:tcPr>
          <w:p w14:paraId="1CD36E8E"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Rel-4</w:t>
            </w:r>
          </w:p>
        </w:tc>
        <w:tc>
          <w:tcPr>
            <w:tcW w:w="615" w:type="dxa"/>
            <w:shd w:val="clear" w:color="auto" w:fill="auto"/>
          </w:tcPr>
          <w:p w14:paraId="76450A89" w14:textId="77777777" w:rsidR="00984EE1" w:rsidRPr="009C5EF5" w:rsidRDefault="00984EE1" w:rsidP="00BA66A6">
            <w:pPr>
              <w:pStyle w:val="oneM2M-Heading2"/>
              <w:ind w:left="0" w:firstLine="0"/>
              <w:jc w:val="center"/>
              <w:rPr>
                <w:sz w:val="21"/>
                <w:szCs w:val="21"/>
                <w:lang w:val="fr-FR"/>
              </w:rPr>
            </w:pPr>
            <w:r w:rsidRPr="009C5EF5">
              <w:rPr>
                <w:sz w:val="21"/>
                <w:szCs w:val="21"/>
                <w:lang w:val="fr-FR"/>
              </w:rPr>
              <w:t>Rel-3</w:t>
            </w:r>
          </w:p>
        </w:tc>
        <w:tc>
          <w:tcPr>
            <w:tcW w:w="1243" w:type="dxa"/>
          </w:tcPr>
          <w:p w14:paraId="51B21883" w14:textId="77777777" w:rsidR="00984EE1" w:rsidRPr="009C5EF5" w:rsidRDefault="00984EE1" w:rsidP="00BA66A6">
            <w:pPr>
              <w:pStyle w:val="oneM2M-Heading2"/>
              <w:ind w:left="0" w:firstLine="0"/>
              <w:rPr>
                <w:sz w:val="21"/>
                <w:szCs w:val="21"/>
                <w:lang w:val="fr-FR"/>
              </w:rPr>
            </w:pPr>
            <w:r w:rsidRPr="009C5EF5">
              <w:rPr>
                <w:sz w:val="21"/>
                <w:szCs w:val="21"/>
                <w:lang w:val="fr-FR"/>
              </w:rPr>
              <w:t>Rapporteur</w:t>
            </w:r>
          </w:p>
        </w:tc>
        <w:tc>
          <w:tcPr>
            <w:tcW w:w="1990" w:type="dxa"/>
            <w:shd w:val="clear" w:color="auto" w:fill="auto"/>
          </w:tcPr>
          <w:p w14:paraId="3863456A" w14:textId="77777777" w:rsidR="00984EE1" w:rsidRPr="009C5EF5" w:rsidRDefault="00984EE1" w:rsidP="00BA66A6">
            <w:pPr>
              <w:pStyle w:val="oneM2M-Heading2"/>
              <w:ind w:left="0" w:firstLine="0"/>
              <w:rPr>
                <w:sz w:val="21"/>
                <w:szCs w:val="21"/>
                <w:lang w:val="fr-FR"/>
              </w:rPr>
            </w:pPr>
            <w:r w:rsidRPr="009C5EF5">
              <w:rPr>
                <w:sz w:val="21"/>
                <w:szCs w:val="21"/>
                <w:lang w:val="fr-FR"/>
              </w:rPr>
              <w:t>Comment</w:t>
            </w:r>
          </w:p>
        </w:tc>
      </w:tr>
      <w:tr w:rsidR="00984EE1" w:rsidRPr="009C5EF5" w14:paraId="0161737D" w14:textId="77777777" w:rsidTr="00BA66A6">
        <w:tc>
          <w:tcPr>
            <w:tcW w:w="772" w:type="dxa"/>
            <w:shd w:val="clear" w:color="auto" w:fill="auto"/>
          </w:tcPr>
          <w:p w14:paraId="3FC56A0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TS-0002</w:t>
            </w:r>
          </w:p>
        </w:tc>
        <w:tc>
          <w:tcPr>
            <w:tcW w:w="1757" w:type="dxa"/>
            <w:shd w:val="clear" w:color="auto" w:fill="auto"/>
          </w:tcPr>
          <w:p w14:paraId="13805D6A" w14:textId="77777777" w:rsidR="00984EE1" w:rsidRPr="009C5EF5" w:rsidRDefault="00984EE1" w:rsidP="00BA66A6">
            <w:pPr>
              <w:pStyle w:val="oneM2M-Heading2"/>
              <w:ind w:left="0" w:firstLine="0"/>
              <w:rPr>
                <w:b w:val="0"/>
                <w:sz w:val="16"/>
                <w:szCs w:val="16"/>
                <w:lang w:val="fr-FR"/>
              </w:rPr>
            </w:pPr>
            <w:r w:rsidRPr="009C5EF5">
              <w:rPr>
                <w:b w:val="0"/>
                <w:sz w:val="16"/>
                <w:szCs w:val="16"/>
                <w:lang w:val="fr-FR"/>
              </w:rPr>
              <w:t xml:space="preserve">Requirements </w:t>
            </w:r>
          </w:p>
        </w:tc>
        <w:tc>
          <w:tcPr>
            <w:tcW w:w="740" w:type="dxa"/>
          </w:tcPr>
          <w:p w14:paraId="3E8C7610"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5.0.0</w:t>
            </w:r>
          </w:p>
        </w:tc>
        <w:tc>
          <w:tcPr>
            <w:tcW w:w="602" w:type="dxa"/>
            <w:shd w:val="clear" w:color="auto" w:fill="auto"/>
          </w:tcPr>
          <w:p w14:paraId="2D9A1363"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4.8.0</w:t>
            </w:r>
          </w:p>
        </w:tc>
        <w:tc>
          <w:tcPr>
            <w:tcW w:w="615" w:type="dxa"/>
            <w:shd w:val="clear" w:color="auto" w:fill="auto"/>
          </w:tcPr>
          <w:p w14:paraId="0AE69310" w14:textId="77777777" w:rsidR="00984EE1" w:rsidRPr="00D16C68" w:rsidRDefault="00984EE1" w:rsidP="00BA66A6">
            <w:pPr>
              <w:pStyle w:val="oneM2M-Heading2"/>
              <w:ind w:left="0" w:firstLine="0"/>
              <w:jc w:val="center"/>
              <w:rPr>
                <w:b w:val="0"/>
                <w:sz w:val="16"/>
                <w:szCs w:val="16"/>
                <w:lang w:val="fr-FR"/>
              </w:rPr>
            </w:pPr>
            <w:r w:rsidRPr="00D16C68">
              <w:rPr>
                <w:b w:val="0"/>
                <w:sz w:val="16"/>
                <w:szCs w:val="16"/>
                <w:lang w:val="fr-FR"/>
              </w:rPr>
              <w:t>3.1.2</w:t>
            </w:r>
          </w:p>
        </w:tc>
        <w:tc>
          <w:tcPr>
            <w:tcW w:w="1243" w:type="dxa"/>
          </w:tcPr>
          <w:p w14:paraId="4AA474F9" w14:textId="061E0321" w:rsidR="00984EE1" w:rsidRPr="00D16C68" w:rsidRDefault="00255400" w:rsidP="007749A0">
            <w:pPr>
              <w:pStyle w:val="oneM2M-Heading2"/>
              <w:ind w:left="0" w:firstLine="0"/>
              <w:rPr>
                <w:b w:val="0"/>
                <w:sz w:val="16"/>
                <w:szCs w:val="16"/>
                <w:lang w:val="fr-FR"/>
              </w:rPr>
            </w:pPr>
            <w:r w:rsidRPr="00D16C68">
              <w:rPr>
                <w:b w:val="0"/>
                <w:sz w:val="16"/>
                <w:szCs w:val="16"/>
                <w:lang w:val="en-US"/>
              </w:rPr>
              <w:t>SeungMyeong Jeong</w:t>
            </w:r>
            <w:r w:rsidR="005828D2" w:rsidRPr="00D16C68">
              <w:rPr>
                <w:b w:val="0"/>
                <w:sz w:val="16"/>
                <w:szCs w:val="16"/>
                <w:lang w:val="en-US"/>
              </w:rPr>
              <w:t xml:space="preserve"> (KETI)</w:t>
            </w:r>
          </w:p>
        </w:tc>
        <w:tc>
          <w:tcPr>
            <w:tcW w:w="1990" w:type="dxa"/>
            <w:shd w:val="clear" w:color="auto" w:fill="auto"/>
          </w:tcPr>
          <w:p w14:paraId="22285C16" w14:textId="6ABDC659" w:rsidR="00FB3E91" w:rsidRPr="004F3957" w:rsidRDefault="00FB3E91" w:rsidP="00BA66A6">
            <w:pPr>
              <w:pStyle w:val="oneM2M-Heading2"/>
              <w:ind w:left="0" w:firstLine="0"/>
              <w:rPr>
                <w:b w:val="0"/>
                <w:sz w:val="16"/>
                <w:szCs w:val="16"/>
                <w:highlight w:val="yellow"/>
                <w:lang w:val="en-US"/>
              </w:rPr>
            </w:pPr>
          </w:p>
        </w:tc>
      </w:tr>
      <w:tr w:rsidR="00984EE1" w:rsidRPr="009C5EF5" w14:paraId="59102135" w14:textId="77777777" w:rsidTr="00D13C8E">
        <w:trPr>
          <w:trHeight w:val="1032"/>
        </w:trPr>
        <w:tc>
          <w:tcPr>
            <w:tcW w:w="772" w:type="dxa"/>
            <w:shd w:val="clear" w:color="auto" w:fill="auto"/>
          </w:tcPr>
          <w:p w14:paraId="12983E6E" w14:textId="77777777" w:rsidR="00984EE1" w:rsidRPr="009C5EF5" w:rsidRDefault="00984EE1" w:rsidP="00BA66A6">
            <w:pPr>
              <w:pStyle w:val="oneM2M-Heading2"/>
              <w:ind w:left="0" w:firstLine="0"/>
              <w:jc w:val="center"/>
              <w:rPr>
                <w:b w:val="0"/>
                <w:sz w:val="16"/>
                <w:szCs w:val="16"/>
                <w:lang w:val="fr-FR"/>
              </w:rPr>
            </w:pPr>
            <w:r w:rsidRPr="009C5EF5">
              <w:rPr>
                <w:b w:val="0"/>
                <w:sz w:val="16"/>
                <w:szCs w:val="16"/>
                <w:lang w:val="fr-FR"/>
              </w:rPr>
              <w:t>TS-0023</w:t>
            </w:r>
          </w:p>
        </w:tc>
        <w:tc>
          <w:tcPr>
            <w:tcW w:w="1757" w:type="dxa"/>
            <w:shd w:val="clear" w:color="auto" w:fill="auto"/>
          </w:tcPr>
          <w:p w14:paraId="759FC864" w14:textId="77777777" w:rsidR="00984EE1" w:rsidRPr="009C5EF5" w:rsidRDefault="00984EE1" w:rsidP="00BA66A6">
            <w:pPr>
              <w:pStyle w:val="oneM2M-Heading2"/>
              <w:ind w:left="0" w:firstLine="0"/>
              <w:rPr>
                <w:b w:val="0"/>
                <w:sz w:val="16"/>
                <w:szCs w:val="16"/>
                <w:lang w:val="en-US"/>
              </w:rPr>
            </w:pPr>
            <w:r w:rsidRPr="009C5EF5">
              <w:rPr>
                <w:b w:val="0"/>
                <w:sz w:val="16"/>
                <w:szCs w:val="16"/>
                <w:lang w:val="en-US"/>
              </w:rPr>
              <w:t>SDT based Information Model and Mapping for Vertical Industries</w:t>
            </w:r>
          </w:p>
        </w:tc>
        <w:tc>
          <w:tcPr>
            <w:tcW w:w="740" w:type="dxa"/>
          </w:tcPr>
          <w:p w14:paraId="0DD7A625"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 xml:space="preserve">5.2.0 </w:t>
            </w:r>
          </w:p>
        </w:tc>
        <w:tc>
          <w:tcPr>
            <w:tcW w:w="602" w:type="dxa"/>
            <w:shd w:val="clear" w:color="auto" w:fill="auto"/>
          </w:tcPr>
          <w:p w14:paraId="250D9469" w14:textId="77777777" w:rsidR="00984EE1" w:rsidRPr="009C5EF5" w:rsidRDefault="00984EE1" w:rsidP="00BA66A6">
            <w:pPr>
              <w:pStyle w:val="oneM2M-Heading2"/>
              <w:ind w:left="0" w:firstLine="0"/>
              <w:jc w:val="center"/>
              <w:rPr>
                <w:b w:val="0"/>
                <w:sz w:val="16"/>
                <w:szCs w:val="16"/>
                <w:lang w:val="en-US"/>
              </w:rPr>
            </w:pPr>
            <w:r w:rsidRPr="009C5EF5">
              <w:rPr>
                <w:b w:val="0"/>
                <w:sz w:val="16"/>
                <w:szCs w:val="16"/>
                <w:lang w:val="en-US"/>
              </w:rPr>
              <w:t>4.10.0</w:t>
            </w:r>
          </w:p>
          <w:p w14:paraId="1503581D" w14:textId="77777777" w:rsidR="00984EE1" w:rsidRPr="009C5EF5" w:rsidRDefault="00984EE1" w:rsidP="00BA66A6">
            <w:pPr>
              <w:pStyle w:val="oneM2M-Heading2"/>
              <w:ind w:left="0" w:firstLine="0"/>
              <w:jc w:val="center"/>
              <w:rPr>
                <w:b w:val="0"/>
                <w:sz w:val="16"/>
                <w:szCs w:val="16"/>
                <w:lang w:val="en-US"/>
              </w:rPr>
            </w:pPr>
          </w:p>
        </w:tc>
        <w:tc>
          <w:tcPr>
            <w:tcW w:w="615" w:type="dxa"/>
            <w:shd w:val="clear" w:color="auto" w:fill="auto"/>
          </w:tcPr>
          <w:p w14:paraId="3C580D74" w14:textId="77777777" w:rsidR="00984EE1" w:rsidRPr="009C5EF5" w:rsidRDefault="00984EE1" w:rsidP="00BA66A6">
            <w:pPr>
              <w:pStyle w:val="oneM2M-Heading2"/>
              <w:ind w:left="0" w:firstLine="0"/>
              <w:jc w:val="center"/>
              <w:rPr>
                <w:b w:val="0"/>
                <w:sz w:val="16"/>
                <w:szCs w:val="16"/>
                <w:lang w:val="en-US"/>
              </w:rPr>
            </w:pPr>
          </w:p>
        </w:tc>
        <w:tc>
          <w:tcPr>
            <w:tcW w:w="1243" w:type="dxa"/>
          </w:tcPr>
          <w:p w14:paraId="1908E878" w14:textId="4CC8EF56" w:rsidR="00984EE1" w:rsidRPr="009C5EF5" w:rsidRDefault="00255400" w:rsidP="00BA66A6">
            <w:pPr>
              <w:pStyle w:val="oneM2M-Heading2"/>
              <w:ind w:left="0" w:firstLine="0"/>
              <w:jc w:val="center"/>
              <w:rPr>
                <w:b w:val="0"/>
                <w:sz w:val="16"/>
                <w:szCs w:val="16"/>
                <w:lang w:val="en-US"/>
              </w:rPr>
            </w:pPr>
            <w:r>
              <w:rPr>
                <w:b w:val="0"/>
                <w:bCs w:val="0"/>
                <w:sz w:val="16"/>
                <w:szCs w:val="16"/>
                <w:lang w:val="en-US"/>
              </w:rPr>
              <w:t xml:space="preserve">Andreas </w:t>
            </w:r>
            <w:r w:rsidR="005828D2">
              <w:rPr>
                <w:b w:val="0"/>
                <w:bCs w:val="0"/>
                <w:sz w:val="16"/>
                <w:szCs w:val="16"/>
                <w:lang w:val="en-US"/>
              </w:rPr>
              <w:t>K</w:t>
            </w:r>
            <w:r>
              <w:rPr>
                <w:b w:val="0"/>
                <w:bCs w:val="0"/>
                <w:sz w:val="16"/>
                <w:szCs w:val="16"/>
                <w:lang w:val="en-US"/>
              </w:rPr>
              <w:t>raft</w:t>
            </w:r>
            <w:r w:rsidR="005828D2">
              <w:rPr>
                <w:b w:val="0"/>
                <w:bCs w:val="0"/>
                <w:sz w:val="16"/>
                <w:szCs w:val="16"/>
                <w:lang w:val="en-US"/>
              </w:rPr>
              <w:t xml:space="preserve"> (Deutsche Telekom)</w:t>
            </w:r>
          </w:p>
        </w:tc>
        <w:tc>
          <w:tcPr>
            <w:tcW w:w="1990" w:type="dxa"/>
            <w:shd w:val="clear" w:color="auto" w:fill="auto"/>
          </w:tcPr>
          <w:p w14:paraId="05CB0875" w14:textId="591F1444" w:rsidR="00CA002A" w:rsidRPr="004F3957" w:rsidRDefault="00D16C68" w:rsidP="00255400">
            <w:pPr>
              <w:pStyle w:val="oneM2M-Heading2"/>
              <w:ind w:left="0" w:firstLine="0"/>
              <w:rPr>
                <w:b w:val="0"/>
                <w:sz w:val="16"/>
                <w:szCs w:val="16"/>
                <w:highlight w:val="yellow"/>
                <w:lang w:val="en-US"/>
              </w:rPr>
            </w:pPr>
            <w:r w:rsidRPr="00D16C68">
              <w:rPr>
                <w:b w:val="0"/>
                <w:sz w:val="16"/>
                <w:szCs w:val="16"/>
                <w:highlight w:val="yellow"/>
                <w:lang w:val="en-US"/>
              </w:rPr>
              <w:t>Start using TS-0023 as a testbed for GitLab based processing (this implies a new baseline)</w:t>
            </w:r>
          </w:p>
        </w:tc>
      </w:tr>
    </w:tbl>
    <w:p w14:paraId="1DE76460" w14:textId="6C195256" w:rsidR="000E0877" w:rsidRPr="009C5EF5" w:rsidRDefault="000E0877" w:rsidP="000E0877">
      <w:pPr>
        <w:pStyle w:val="oneM2M-Heading2"/>
      </w:pPr>
      <w:r w:rsidRPr="009C5EF5">
        <w:rPr>
          <w:lang w:val="en-US"/>
        </w:rPr>
        <w:t xml:space="preserve">4.3 </w:t>
      </w:r>
      <w:r w:rsidRPr="009C5EF5">
        <w:t>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9C5EF5" w14:paraId="6A90A2D0" w14:textId="77777777" w:rsidTr="001B7465">
        <w:tc>
          <w:tcPr>
            <w:tcW w:w="844" w:type="dxa"/>
            <w:shd w:val="clear" w:color="auto" w:fill="auto"/>
          </w:tcPr>
          <w:p w14:paraId="0655D19F" w14:textId="77777777" w:rsidR="001B7465" w:rsidRPr="009C5EF5" w:rsidRDefault="001B7465" w:rsidP="00D90472">
            <w:pPr>
              <w:pStyle w:val="oneM2M-Heading2"/>
              <w:ind w:left="0" w:firstLine="0"/>
              <w:rPr>
                <w:sz w:val="21"/>
                <w:szCs w:val="21"/>
                <w:lang w:val="fr-FR"/>
              </w:rPr>
            </w:pPr>
            <w:r w:rsidRPr="009C5EF5">
              <w:rPr>
                <w:sz w:val="21"/>
                <w:szCs w:val="21"/>
                <w:lang w:val="fr-FR"/>
              </w:rPr>
              <w:t>TR</w:t>
            </w:r>
          </w:p>
        </w:tc>
        <w:tc>
          <w:tcPr>
            <w:tcW w:w="1465" w:type="dxa"/>
            <w:shd w:val="clear" w:color="auto" w:fill="auto"/>
          </w:tcPr>
          <w:p w14:paraId="25577942" w14:textId="77777777" w:rsidR="001B7465" w:rsidRPr="009C5EF5" w:rsidRDefault="001B7465" w:rsidP="00D90472">
            <w:pPr>
              <w:pStyle w:val="oneM2M-Heading2"/>
              <w:ind w:left="0" w:firstLine="0"/>
              <w:rPr>
                <w:sz w:val="21"/>
                <w:szCs w:val="21"/>
                <w:lang w:val="fr-FR"/>
              </w:rPr>
            </w:pPr>
            <w:r w:rsidRPr="009C5EF5">
              <w:rPr>
                <w:sz w:val="21"/>
                <w:szCs w:val="21"/>
                <w:lang w:val="fr-FR"/>
              </w:rPr>
              <w:t>Title</w:t>
            </w:r>
          </w:p>
        </w:tc>
        <w:tc>
          <w:tcPr>
            <w:tcW w:w="663" w:type="dxa"/>
          </w:tcPr>
          <w:p w14:paraId="27D3B12B"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Rel-5</w:t>
            </w:r>
          </w:p>
        </w:tc>
        <w:tc>
          <w:tcPr>
            <w:tcW w:w="627" w:type="dxa"/>
            <w:shd w:val="clear" w:color="auto" w:fill="auto"/>
          </w:tcPr>
          <w:p w14:paraId="7F40907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Rel-4</w:t>
            </w:r>
          </w:p>
        </w:tc>
        <w:tc>
          <w:tcPr>
            <w:tcW w:w="624" w:type="dxa"/>
            <w:shd w:val="clear" w:color="auto" w:fill="auto"/>
          </w:tcPr>
          <w:p w14:paraId="6AF22660" w14:textId="77777777" w:rsidR="001B7465" w:rsidRPr="009C5EF5" w:rsidRDefault="001B7465" w:rsidP="00D90472">
            <w:pPr>
              <w:pStyle w:val="oneM2M-Heading2"/>
              <w:ind w:left="0" w:firstLine="0"/>
              <w:jc w:val="center"/>
              <w:rPr>
                <w:sz w:val="21"/>
                <w:szCs w:val="21"/>
                <w:lang w:val="fr-FR"/>
              </w:rPr>
            </w:pPr>
            <w:r w:rsidRPr="009C5EF5">
              <w:rPr>
                <w:sz w:val="21"/>
                <w:szCs w:val="21"/>
                <w:lang w:val="fr-FR"/>
              </w:rPr>
              <w:t>Rel-3</w:t>
            </w:r>
          </w:p>
        </w:tc>
        <w:tc>
          <w:tcPr>
            <w:tcW w:w="1644" w:type="dxa"/>
          </w:tcPr>
          <w:p w14:paraId="04378651" w14:textId="77777777" w:rsidR="001B7465" w:rsidRPr="009C5EF5" w:rsidRDefault="001B7465" w:rsidP="00D90472">
            <w:pPr>
              <w:pStyle w:val="oneM2M-Heading2"/>
              <w:ind w:left="0" w:firstLine="0"/>
              <w:rPr>
                <w:sz w:val="21"/>
                <w:szCs w:val="21"/>
                <w:lang w:val="fr-FR"/>
              </w:rPr>
            </w:pPr>
            <w:r w:rsidRPr="009C5EF5">
              <w:rPr>
                <w:sz w:val="21"/>
                <w:szCs w:val="21"/>
                <w:lang w:val="fr-FR"/>
              </w:rPr>
              <w:t>Rapporteur</w:t>
            </w:r>
          </w:p>
        </w:tc>
        <w:tc>
          <w:tcPr>
            <w:tcW w:w="1799" w:type="dxa"/>
            <w:shd w:val="clear" w:color="auto" w:fill="auto"/>
          </w:tcPr>
          <w:p w14:paraId="61288559" w14:textId="77777777" w:rsidR="001B7465" w:rsidRPr="009C5EF5" w:rsidRDefault="001B7465" w:rsidP="00D90472">
            <w:pPr>
              <w:pStyle w:val="oneM2M-Heading2"/>
              <w:ind w:left="0" w:firstLine="0"/>
              <w:rPr>
                <w:sz w:val="21"/>
                <w:szCs w:val="21"/>
                <w:lang w:val="fr-FR"/>
              </w:rPr>
            </w:pPr>
            <w:r w:rsidRPr="009C5EF5">
              <w:rPr>
                <w:sz w:val="21"/>
                <w:szCs w:val="21"/>
                <w:lang w:val="fr-FR"/>
              </w:rPr>
              <w:t>Comment</w:t>
            </w:r>
          </w:p>
        </w:tc>
      </w:tr>
      <w:tr w:rsidR="009850E8" w:rsidRPr="009C5EF5" w14:paraId="426F8BF1" w14:textId="77777777" w:rsidTr="001B7465">
        <w:tc>
          <w:tcPr>
            <w:tcW w:w="844" w:type="dxa"/>
            <w:shd w:val="clear" w:color="auto" w:fill="auto"/>
          </w:tcPr>
          <w:p w14:paraId="650DBD9F" w14:textId="58711519"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TR-0001</w:t>
            </w:r>
          </w:p>
        </w:tc>
        <w:tc>
          <w:tcPr>
            <w:tcW w:w="1465" w:type="dxa"/>
            <w:shd w:val="clear" w:color="auto" w:fill="auto"/>
          </w:tcPr>
          <w:p w14:paraId="5B30594C" w14:textId="054333DB" w:rsidR="009850E8" w:rsidRPr="009C5EF5" w:rsidRDefault="009850E8" w:rsidP="009850E8">
            <w:pPr>
              <w:pStyle w:val="oneM2M-Heading2"/>
              <w:ind w:left="0" w:firstLine="0"/>
              <w:rPr>
                <w:b w:val="0"/>
                <w:sz w:val="16"/>
                <w:szCs w:val="16"/>
                <w:highlight w:val="yellow"/>
                <w:lang w:val="en-US"/>
              </w:rPr>
            </w:pPr>
            <w:r w:rsidRPr="009C5EF5">
              <w:rPr>
                <w:b w:val="0"/>
                <w:sz w:val="16"/>
                <w:szCs w:val="16"/>
                <w:lang w:val="fr-FR"/>
              </w:rPr>
              <w:t>Use Cases Collection</w:t>
            </w:r>
          </w:p>
        </w:tc>
        <w:tc>
          <w:tcPr>
            <w:tcW w:w="663" w:type="dxa"/>
          </w:tcPr>
          <w:p w14:paraId="68DE9EF6" w14:textId="7E290EE1"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5.0.0</w:t>
            </w:r>
          </w:p>
        </w:tc>
        <w:tc>
          <w:tcPr>
            <w:tcW w:w="627" w:type="dxa"/>
            <w:shd w:val="clear" w:color="auto" w:fill="auto"/>
          </w:tcPr>
          <w:p w14:paraId="3F8521DA" w14:textId="082CC208" w:rsidR="009850E8" w:rsidRPr="009C5EF5" w:rsidRDefault="009850E8" w:rsidP="009850E8">
            <w:pPr>
              <w:pStyle w:val="oneM2M-Heading2"/>
              <w:ind w:left="0" w:firstLine="0"/>
              <w:jc w:val="center"/>
              <w:rPr>
                <w:b w:val="0"/>
                <w:sz w:val="16"/>
                <w:szCs w:val="16"/>
                <w:highlight w:val="yellow"/>
                <w:lang w:val="fr-FR"/>
              </w:rPr>
            </w:pPr>
            <w:r w:rsidRPr="009C5EF5">
              <w:rPr>
                <w:b w:val="0"/>
                <w:sz w:val="16"/>
                <w:szCs w:val="16"/>
                <w:lang w:val="fr-FR"/>
              </w:rPr>
              <w:t>4.4.0</w:t>
            </w:r>
          </w:p>
        </w:tc>
        <w:tc>
          <w:tcPr>
            <w:tcW w:w="624" w:type="dxa"/>
            <w:shd w:val="clear" w:color="auto" w:fill="auto"/>
          </w:tcPr>
          <w:p w14:paraId="717083E8" w14:textId="381C5CC9" w:rsidR="009850E8" w:rsidRPr="009C5EF5" w:rsidRDefault="009850E8" w:rsidP="009850E8">
            <w:pPr>
              <w:pStyle w:val="oneM2M-Heading2"/>
              <w:ind w:left="0" w:firstLine="0"/>
              <w:jc w:val="center"/>
              <w:rPr>
                <w:b w:val="0"/>
                <w:sz w:val="16"/>
                <w:szCs w:val="16"/>
                <w:highlight w:val="yellow"/>
                <w:lang w:val="en-US"/>
              </w:rPr>
            </w:pPr>
            <w:r w:rsidRPr="009C5EF5">
              <w:rPr>
                <w:b w:val="0"/>
                <w:sz w:val="16"/>
                <w:szCs w:val="16"/>
                <w:lang w:val="fr-FR"/>
              </w:rPr>
              <w:t>3.1.1</w:t>
            </w:r>
          </w:p>
        </w:tc>
        <w:tc>
          <w:tcPr>
            <w:tcW w:w="1644" w:type="dxa"/>
          </w:tcPr>
          <w:p w14:paraId="5ED882B7" w14:textId="271FE49E" w:rsidR="009850E8" w:rsidRPr="00D16C68" w:rsidRDefault="009850E8" w:rsidP="009850E8">
            <w:pPr>
              <w:pStyle w:val="oneM2M-Heading2"/>
              <w:ind w:left="0" w:firstLine="0"/>
              <w:jc w:val="center"/>
              <w:rPr>
                <w:b w:val="0"/>
                <w:sz w:val="16"/>
                <w:szCs w:val="16"/>
                <w:lang w:val="it-IT"/>
              </w:rPr>
            </w:pPr>
            <w:r w:rsidRPr="00D16C68">
              <w:rPr>
                <w:b w:val="0"/>
                <w:sz w:val="16"/>
                <w:szCs w:val="16"/>
                <w:lang w:val="it-IT"/>
              </w:rPr>
              <w:t>Massimo Vanetti (SBS)</w:t>
            </w:r>
          </w:p>
        </w:tc>
        <w:tc>
          <w:tcPr>
            <w:tcW w:w="1799" w:type="dxa"/>
            <w:shd w:val="clear" w:color="auto" w:fill="auto"/>
          </w:tcPr>
          <w:p w14:paraId="331B8950" w14:textId="79F2E2E1" w:rsidR="009850E8" w:rsidRPr="00D16C68" w:rsidRDefault="004C02B9" w:rsidP="009850E8">
            <w:pPr>
              <w:pStyle w:val="oneM2M-Heading2"/>
              <w:ind w:left="0" w:firstLine="0"/>
              <w:rPr>
                <w:b w:val="0"/>
                <w:sz w:val="16"/>
                <w:szCs w:val="16"/>
                <w:lang w:val="fr-FR"/>
              </w:rPr>
            </w:pPr>
            <w:r w:rsidRPr="00D16C68">
              <w:rPr>
                <w:b w:val="0"/>
                <w:sz w:val="16"/>
                <w:szCs w:val="16"/>
                <w:lang w:val="fr-FR"/>
              </w:rPr>
              <w:t>No progress</w:t>
            </w:r>
            <w:r w:rsidR="00D34F44" w:rsidRPr="00D16C68">
              <w:rPr>
                <w:b w:val="0"/>
                <w:sz w:val="16"/>
                <w:szCs w:val="16"/>
                <w:lang w:val="fr-FR"/>
              </w:rPr>
              <w:t xml:space="preserve"> </w:t>
            </w:r>
          </w:p>
        </w:tc>
      </w:tr>
      <w:tr w:rsidR="009850E8" w:rsidRPr="009C5EF5" w14:paraId="15485AFE" w14:textId="77777777" w:rsidTr="001B7465">
        <w:tc>
          <w:tcPr>
            <w:tcW w:w="844" w:type="dxa"/>
            <w:shd w:val="clear" w:color="auto" w:fill="auto"/>
          </w:tcPr>
          <w:p w14:paraId="0D98A75C" w14:textId="7D2EB910" w:rsidR="009850E8" w:rsidRPr="009C5EF5" w:rsidRDefault="009850E8" w:rsidP="009850E8">
            <w:pPr>
              <w:pStyle w:val="oneM2M-Heading2"/>
              <w:ind w:left="0" w:firstLine="0"/>
              <w:rPr>
                <w:b w:val="0"/>
                <w:sz w:val="16"/>
                <w:szCs w:val="16"/>
                <w:highlight w:val="yellow"/>
                <w:lang w:val="fr-FR"/>
              </w:rPr>
            </w:pPr>
            <w:r w:rsidRPr="009C5EF5">
              <w:rPr>
                <w:b w:val="0"/>
                <w:sz w:val="16"/>
                <w:szCs w:val="16"/>
                <w:lang w:val="fr-FR"/>
              </w:rPr>
              <w:t>TR-0059</w:t>
            </w:r>
          </w:p>
        </w:tc>
        <w:tc>
          <w:tcPr>
            <w:tcW w:w="1465" w:type="dxa"/>
            <w:shd w:val="clear" w:color="auto" w:fill="auto"/>
          </w:tcPr>
          <w:p w14:paraId="34593DED" w14:textId="047EA3C9" w:rsidR="009850E8" w:rsidRPr="009C5EF5" w:rsidRDefault="009850E8" w:rsidP="009850E8">
            <w:pPr>
              <w:pStyle w:val="oneM2M-Heading2"/>
              <w:ind w:left="0" w:firstLine="0"/>
              <w:rPr>
                <w:b w:val="0"/>
                <w:sz w:val="16"/>
                <w:szCs w:val="16"/>
                <w:highlight w:val="yellow"/>
                <w:lang w:val="en-US"/>
              </w:rPr>
            </w:pPr>
            <w:r w:rsidRPr="009C5EF5">
              <w:rPr>
                <w:b w:val="0"/>
                <w:sz w:val="16"/>
                <w:szCs w:val="16"/>
                <w:lang w:val="en-US"/>
              </w:rPr>
              <w:t>oneM2M services and platforms discovery</w:t>
            </w:r>
          </w:p>
        </w:tc>
        <w:tc>
          <w:tcPr>
            <w:tcW w:w="663" w:type="dxa"/>
          </w:tcPr>
          <w:p w14:paraId="5EA98E34" w14:textId="095E0AFF" w:rsidR="009850E8" w:rsidRPr="00D16C68" w:rsidRDefault="009850E8" w:rsidP="009850E8">
            <w:pPr>
              <w:pStyle w:val="oneM2M-Heading2"/>
              <w:ind w:left="0" w:firstLine="0"/>
              <w:jc w:val="center"/>
              <w:rPr>
                <w:b w:val="0"/>
                <w:sz w:val="16"/>
                <w:szCs w:val="16"/>
                <w:lang w:val="en-US"/>
              </w:rPr>
            </w:pPr>
            <w:r w:rsidRPr="00D16C68">
              <w:rPr>
                <w:b w:val="0"/>
                <w:sz w:val="16"/>
                <w:szCs w:val="16"/>
                <w:lang w:val="en-US"/>
              </w:rPr>
              <w:t>0.2.0</w:t>
            </w:r>
          </w:p>
        </w:tc>
        <w:tc>
          <w:tcPr>
            <w:tcW w:w="627" w:type="dxa"/>
            <w:shd w:val="clear" w:color="auto" w:fill="auto"/>
          </w:tcPr>
          <w:p w14:paraId="29C14A51" w14:textId="77D89C38" w:rsidR="009850E8" w:rsidRPr="00D16C68" w:rsidRDefault="009850E8" w:rsidP="009850E8">
            <w:pPr>
              <w:pStyle w:val="oneM2M-Heading2"/>
              <w:ind w:left="0" w:firstLine="0"/>
              <w:jc w:val="center"/>
              <w:rPr>
                <w:b w:val="0"/>
                <w:sz w:val="16"/>
                <w:szCs w:val="16"/>
                <w:lang w:val="fr-FR"/>
              </w:rPr>
            </w:pPr>
            <w:r w:rsidRPr="00D16C68">
              <w:rPr>
                <w:b w:val="0"/>
                <w:sz w:val="16"/>
                <w:szCs w:val="16"/>
                <w:lang w:val="en-US"/>
              </w:rPr>
              <w:t>0.2.0</w:t>
            </w:r>
          </w:p>
        </w:tc>
        <w:tc>
          <w:tcPr>
            <w:tcW w:w="624" w:type="dxa"/>
            <w:shd w:val="clear" w:color="auto" w:fill="auto"/>
          </w:tcPr>
          <w:p w14:paraId="774CCEB4" w14:textId="77777777" w:rsidR="009850E8" w:rsidRPr="00D16C68" w:rsidRDefault="009850E8" w:rsidP="009850E8">
            <w:pPr>
              <w:pStyle w:val="oneM2M-Heading2"/>
              <w:ind w:left="0" w:firstLine="0"/>
              <w:jc w:val="center"/>
              <w:rPr>
                <w:b w:val="0"/>
                <w:sz w:val="16"/>
                <w:szCs w:val="16"/>
                <w:lang w:val="fr-FR"/>
              </w:rPr>
            </w:pPr>
          </w:p>
        </w:tc>
        <w:tc>
          <w:tcPr>
            <w:tcW w:w="1644" w:type="dxa"/>
          </w:tcPr>
          <w:p w14:paraId="58A2C1F4" w14:textId="08803489" w:rsidR="009850E8" w:rsidRPr="00D16C68" w:rsidRDefault="009850E8" w:rsidP="00A25A00">
            <w:pPr>
              <w:pStyle w:val="oneM2M-Heading2"/>
              <w:ind w:left="0" w:firstLine="0"/>
              <w:rPr>
                <w:b w:val="0"/>
                <w:sz w:val="16"/>
                <w:szCs w:val="16"/>
                <w:lang w:val="en-US"/>
              </w:rPr>
            </w:pPr>
            <w:r w:rsidRPr="00D16C68">
              <w:rPr>
                <w:b w:val="0"/>
                <w:sz w:val="16"/>
                <w:szCs w:val="16"/>
                <w:lang w:val="en-US"/>
              </w:rPr>
              <w:t>JaeSeung Song (Sejong University)</w:t>
            </w:r>
            <w:r w:rsidR="005828D2" w:rsidRPr="00D16C68">
              <w:rPr>
                <w:b w:val="0"/>
                <w:sz w:val="16"/>
                <w:szCs w:val="16"/>
                <w:lang w:val="en-US"/>
              </w:rPr>
              <w:t xml:space="preserve"> </w:t>
            </w:r>
          </w:p>
        </w:tc>
        <w:tc>
          <w:tcPr>
            <w:tcW w:w="1799" w:type="dxa"/>
            <w:shd w:val="clear" w:color="auto" w:fill="auto"/>
          </w:tcPr>
          <w:p w14:paraId="76F7A380" w14:textId="194E1763" w:rsidR="009850E8" w:rsidRPr="00D16C68" w:rsidRDefault="004C02B9" w:rsidP="009850E8">
            <w:pPr>
              <w:pStyle w:val="oneM2M-Heading2"/>
              <w:ind w:left="0" w:firstLine="0"/>
              <w:rPr>
                <w:b w:val="0"/>
                <w:sz w:val="16"/>
                <w:szCs w:val="16"/>
                <w:lang w:val="en-US"/>
              </w:rPr>
            </w:pPr>
            <w:r w:rsidRPr="00D16C68">
              <w:rPr>
                <w:b w:val="0"/>
                <w:sz w:val="16"/>
                <w:szCs w:val="16"/>
                <w:lang w:val="en-US"/>
              </w:rPr>
              <w:t>No progress</w:t>
            </w:r>
          </w:p>
        </w:tc>
      </w:tr>
      <w:tr w:rsidR="00130F28" w:rsidRPr="009C5EF5" w14:paraId="44164741" w14:textId="77777777" w:rsidTr="00D13C8E">
        <w:trPr>
          <w:trHeight w:val="1352"/>
        </w:trPr>
        <w:tc>
          <w:tcPr>
            <w:tcW w:w="844" w:type="dxa"/>
            <w:shd w:val="clear" w:color="auto" w:fill="auto"/>
          </w:tcPr>
          <w:p w14:paraId="6097B1D9" w14:textId="0DC88380" w:rsidR="00130F28" w:rsidRPr="009C5EF5" w:rsidRDefault="00935984" w:rsidP="009850E8">
            <w:pPr>
              <w:pStyle w:val="oneM2M-Heading2"/>
              <w:ind w:left="0" w:firstLine="0"/>
              <w:rPr>
                <w:b w:val="0"/>
                <w:sz w:val="16"/>
                <w:szCs w:val="16"/>
                <w:lang w:val="fr-FR"/>
              </w:rPr>
            </w:pPr>
            <w:r>
              <w:rPr>
                <w:b w:val="0"/>
                <w:sz w:val="16"/>
                <w:szCs w:val="16"/>
                <w:lang w:val="fr-FR"/>
              </w:rPr>
              <w:t>TR-</w:t>
            </w:r>
            <w:r w:rsidR="00E75F34">
              <w:rPr>
                <w:b w:val="0"/>
                <w:sz w:val="16"/>
                <w:szCs w:val="16"/>
                <w:lang w:val="fr-FR"/>
              </w:rPr>
              <w:t>0069</w:t>
            </w:r>
          </w:p>
        </w:tc>
        <w:tc>
          <w:tcPr>
            <w:tcW w:w="1465" w:type="dxa"/>
            <w:shd w:val="clear" w:color="auto" w:fill="auto"/>
          </w:tcPr>
          <w:p w14:paraId="368EA959" w14:textId="5C5E231B" w:rsidR="00130F28" w:rsidRPr="009C5EF5" w:rsidRDefault="00A25A00" w:rsidP="009850E8">
            <w:pPr>
              <w:pStyle w:val="oneM2M-Heading2"/>
              <w:ind w:left="0" w:firstLine="0"/>
              <w:rPr>
                <w:b w:val="0"/>
                <w:sz w:val="16"/>
                <w:szCs w:val="16"/>
                <w:lang w:val="en-US"/>
              </w:rPr>
            </w:pPr>
            <w:r>
              <w:rPr>
                <w:b w:val="0"/>
                <w:sz w:val="16"/>
                <w:szCs w:val="16"/>
                <w:lang w:val="en-US"/>
              </w:rPr>
              <w:t>Metaverse IoT</w:t>
            </w:r>
          </w:p>
        </w:tc>
        <w:tc>
          <w:tcPr>
            <w:tcW w:w="663" w:type="dxa"/>
          </w:tcPr>
          <w:p w14:paraId="1A039B2B" w14:textId="77777777" w:rsidR="00130F28" w:rsidRPr="00D16C68" w:rsidRDefault="00130F28" w:rsidP="009850E8">
            <w:pPr>
              <w:pStyle w:val="oneM2M-Heading2"/>
              <w:ind w:left="0" w:firstLine="0"/>
              <w:jc w:val="center"/>
              <w:rPr>
                <w:b w:val="0"/>
                <w:sz w:val="16"/>
                <w:szCs w:val="16"/>
                <w:lang w:val="en-US"/>
              </w:rPr>
            </w:pPr>
          </w:p>
        </w:tc>
        <w:tc>
          <w:tcPr>
            <w:tcW w:w="627" w:type="dxa"/>
            <w:shd w:val="clear" w:color="auto" w:fill="auto"/>
          </w:tcPr>
          <w:p w14:paraId="17648050" w14:textId="77777777" w:rsidR="00130F28" w:rsidRPr="00D16C68" w:rsidRDefault="00130F28" w:rsidP="009850E8">
            <w:pPr>
              <w:pStyle w:val="oneM2M-Heading2"/>
              <w:ind w:left="0" w:firstLine="0"/>
              <w:jc w:val="center"/>
              <w:rPr>
                <w:b w:val="0"/>
                <w:sz w:val="16"/>
                <w:szCs w:val="16"/>
                <w:lang w:val="fr-FR"/>
              </w:rPr>
            </w:pPr>
          </w:p>
        </w:tc>
        <w:tc>
          <w:tcPr>
            <w:tcW w:w="624" w:type="dxa"/>
            <w:shd w:val="clear" w:color="auto" w:fill="auto"/>
          </w:tcPr>
          <w:p w14:paraId="059B3FAD" w14:textId="77777777" w:rsidR="00130F28" w:rsidRPr="00D16C68" w:rsidRDefault="00130F28" w:rsidP="009850E8">
            <w:pPr>
              <w:pStyle w:val="oneM2M-Heading2"/>
              <w:ind w:left="0" w:firstLine="0"/>
              <w:jc w:val="center"/>
              <w:rPr>
                <w:b w:val="0"/>
                <w:sz w:val="16"/>
                <w:szCs w:val="16"/>
                <w:lang w:val="fr-FR"/>
              </w:rPr>
            </w:pPr>
          </w:p>
        </w:tc>
        <w:tc>
          <w:tcPr>
            <w:tcW w:w="1644" w:type="dxa"/>
          </w:tcPr>
          <w:p w14:paraId="3464B7C1" w14:textId="77777777" w:rsidR="00ED56B2" w:rsidRPr="00D16C68" w:rsidRDefault="00ED56B2" w:rsidP="00ED56B2">
            <w:pPr>
              <w:pStyle w:val="oneM2M-Heading2"/>
              <w:ind w:left="0" w:firstLine="0"/>
              <w:rPr>
                <w:b w:val="0"/>
                <w:sz w:val="16"/>
                <w:szCs w:val="16"/>
                <w:lang w:val="en-US"/>
              </w:rPr>
            </w:pPr>
            <w:r w:rsidRPr="00D16C68">
              <w:rPr>
                <w:b w:val="0"/>
                <w:sz w:val="16"/>
                <w:szCs w:val="16"/>
                <w:lang w:val="en-US"/>
              </w:rPr>
              <w:t>Co- Rapporteurs:</w:t>
            </w:r>
          </w:p>
          <w:p w14:paraId="2FE695AF" w14:textId="3CB5529C" w:rsidR="00130F28" w:rsidRPr="00D16C68" w:rsidRDefault="00ED56B2" w:rsidP="007749A0">
            <w:pPr>
              <w:pStyle w:val="oneM2M-Heading2"/>
              <w:ind w:left="0" w:firstLine="0"/>
              <w:rPr>
                <w:b w:val="0"/>
                <w:sz w:val="16"/>
                <w:szCs w:val="16"/>
                <w:lang w:val="en-US"/>
              </w:rPr>
            </w:pPr>
            <w:r w:rsidRPr="00D16C68">
              <w:rPr>
                <w:b w:val="0"/>
                <w:sz w:val="16"/>
                <w:szCs w:val="16"/>
                <w:lang w:val="en-US"/>
              </w:rPr>
              <w:t>JaeSeung Song (Sejong University) &amp; SeungMyeong Jeong (KETI)</w:t>
            </w:r>
          </w:p>
        </w:tc>
        <w:tc>
          <w:tcPr>
            <w:tcW w:w="1799" w:type="dxa"/>
            <w:shd w:val="clear" w:color="auto" w:fill="auto"/>
          </w:tcPr>
          <w:p w14:paraId="412C38DD" w14:textId="7B54A6AF" w:rsidR="00D34F44" w:rsidRPr="00D16C68" w:rsidRDefault="00D16C68" w:rsidP="009850E8">
            <w:pPr>
              <w:pStyle w:val="oneM2M-Heading2"/>
              <w:ind w:left="0" w:firstLine="0"/>
              <w:rPr>
                <w:b w:val="0"/>
                <w:sz w:val="16"/>
                <w:szCs w:val="16"/>
                <w:lang w:val="en-US"/>
              </w:rPr>
            </w:pPr>
            <w:r w:rsidRPr="00D16C68">
              <w:rPr>
                <w:b w:val="0"/>
                <w:sz w:val="16"/>
                <w:szCs w:val="16"/>
                <w:highlight w:val="yellow"/>
                <w:lang w:val="en-US"/>
              </w:rPr>
              <w:t>5</w:t>
            </w:r>
            <w:r w:rsidR="00D34F44" w:rsidRPr="00D16C68">
              <w:rPr>
                <w:b w:val="0"/>
                <w:sz w:val="16"/>
                <w:szCs w:val="16"/>
                <w:highlight w:val="yellow"/>
                <w:lang w:val="en-US"/>
              </w:rPr>
              <w:t>%</w:t>
            </w:r>
          </w:p>
          <w:p w14:paraId="3C091924" w14:textId="588E555E" w:rsidR="00ED56B2" w:rsidRPr="00D16C68" w:rsidRDefault="00ED56B2" w:rsidP="009850E8">
            <w:pPr>
              <w:pStyle w:val="oneM2M-Heading2"/>
              <w:ind w:left="0" w:firstLine="0"/>
              <w:rPr>
                <w:b w:val="0"/>
                <w:sz w:val="16"/>
                <w:szCs w:val="16"/>
                <w:lang w:val="en-US"/>
              </w:rPr>
            </w:pPr>
            <w:r w:rsidRPr="00D16C68">
              <w:rPr>
                <w:b w:val="0"/>
                <w:sz w:val="16"/>
                <w:szCs w:val="16"/>
                <w:lang w:val="en-US"/>
              </w:rPr>
              <w:t>extend schedule to TP #65</w:t>
            </w:r>
          </w:p>
        </w:tc>
      </w:tr>
    </w:tbl>
    <w:p w14:paraId="61B3CF76" w14:textId="2CBF4F61" w:rsidR="00827488" w:rsidRPr="009C5EF5" w:rsidRDefault="000E0877" w:rsidP="000E0877">
      <w:pPr>
        <w:pStyle w:val="oneM2M-Heading2"/>
      </w:pPr>
      <w:r w:rsidRPr="009C5EF5">
        <w:rPr>
          <w:lang w:val="en-US"/>
        </w:rPr>
        <w:t xml:space="preserve">4.4 </w:t>
      </w:r>
      <w:r w:rsidRPr="009C5EF5">
        <w:t>Action Items</w:t>
      </w:r>
      <w:r w:rsidR="00827488" w:rsidRPr="009C5EF5">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9C5EF5"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9C5EF5" w:rsidRDefault="001412BB" w:rsidP="0093469C">
            <w:pPr>
              <w:pStyle w:val="oneM2M-ActionTable"/>
              <w:rPr>
                <w:color w:val="auto"/>
                <w:sz w:val="24"/>
                <w:szCs w:val="24"/>
              </w:rPr>
            </w:pPr>
            <w:r w:rsidRPr="009C5EF5">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9C5EF5" w:rsidRDefault="001412BB" w:rsidP="0093469C">
            <w:pPr>
              <w:pStyle w:val="oneM2M-ActionTable"/>
              <w:rPr>
                <w:color w:val="auto"/>
                <w:sz w:val="24"/>
                <w:szCs w:val="24"/>
              </w:rPr>
            </w:pPr>
            <w:r w:rsidRPr="009C5EF5">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9C5EF5" w:rsidRDefault="001412BB" w:rsidP="0093469C">
            <w:pPr>
              <w:pStyle w:val="oneM2M-ActionTable"/>
              <w:rPr>
                <w:color w:val="auto"/>
                <w:sz w:val="24"/>
                <w:szCs w:val="24"/>
              </w:rPr>
            </w:pPr>
            <w:r w:rsidRPr="009C5EF5">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9C5EF5" w:rsidRDefault="001412BB" w:rsidP="0093469C">
            <w:pPr>
              <w:pStyle w:val="oneM2M-ActionTable"/>
              <w:rPr>
                <w:color w:val="auto"/>
                <w:sz w:val="24"/>
                <w:szCs w:val="24"/>
              </w:rPr>
            </w:pPr>
            <w:r w:rsidRPr="009C5EF5">
              <w:rPr>
                <w:color w:val="auto"/>
                <w:sz w:val="24"/>
                <w:szCs w:val="24"/>
              </w:rPr>
              <w:t>Status</w:t>
            </w:r>
          </w:p>
        </w:tc>
      </w:tr>
      <w:tr w:rsidR="001412BB" w:rsidRPr="009C5EF5" w14:paraId="02A0A218" w14:textId="77777777" w:rsidTr="0093469C">
        <w:trPr>
          <w:trHeight w:val="124"/>
        </w:trPr>
        <w:tc>
          <w:tcPr>
            <w:tcW w:w="1907" w:type="dxa"/>
            <w:tcBorders>
              <w:top w:val="nil"/>
            </w:tcBorders>
            <w:shd w:val="clear" w:color="auto" w:fill="auto"/>
          </w:tcPr>
          <w:p w14:paraId="2376B68C" w14:textId="5CC01CF3" w:rsidR="001412BB" w:rsidRPr="009C5EF5" w:rsidRDefault="00952747" w:rsidP="0093469C">
            <w:pPr>
              <w:tabs>
                <w:tab w:val="clear" w:pos="284"/>
              </w:tabs>
              <w:spacing w:before="45"/>
              <w:rPr>
                <w:rFonts w:ascii="Times New Roman" w:hAnsi="Times New Roman"/>
                <w:sz w:val="20"/>
                <w:szCs w:val="20"/>
              </w:rPr>
            </w:pPr>
            <w:r w:rsidRPr="009C5EF5">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9C5EF5"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9C5EF5"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9C5EF5" w:rsidRDefault="001412BB" w:rsidP="0093469C">
            <w:pPr>
              <w:tabs>
                <w:tab w:val="clear" w:pos="284"/>
              </w:tabs>
              <w:spacing w:before="45"/>
              <w:rPr>
                <w:rFonts w:ascii="Times New Roman" w:hAnsi="Times New Roman"/>
                <w:noProof/>
                <w:sz w:val="20"/>
                <w:szCs w:val="20"/>
              </w:rPr>
            </w:pPr>
          </w:p>
        </w:tc>
      </w:tr>
    </w:tbl>
    <w:p w14:paraId="67C5E00C" w14:textId="212FF22F" w:rsidR="004E269B" w:rsidRDefault="004E269B">
      <w:pPr>
        <w:tabs>
          <w:tab w:val="clear" w:pos="284"/>
        </w:tabs>
        <w:spacing w:before="0"/>
        <w:rPr>
          <w:rFonts w:ascii="Times New Roman" w:hAnsi="Times New Roman"/>
          <w:b/>
          <w:bCs/>
          <w:kern w:val="32"/>
          <w:sz w:val="28"/>
          <w:szCs w:val="28"/>
          <w:lang w:val="en-US"/>
        </w:rPr>
      </w:pPr>
    </w:p>
    <w:p w14:paraId="442C754E" w14:textId="77777777" w:rsidR="002D7FFE" w:rsidRDefault="002D7FFE">
      <w:pPr>
        <w:tabs>
          <w:tab w:val="clear" w:pos="284"/>
        </w:tabs>
        <w:spacing w:before="0"/>
        <w:rPr>
          <w:rFonts w:ascii="Times New Roman" w:hAnsi="Times New Roman"/>
          <w:b/>
          <w:bCs/>
          <w:kern w:val="32"/>
          <w:sz w:val="28"/>
          <w:szCs w:val="28"/>
          <w:lang w:val="en-US"/>
        </w:rPr>
      </w:pPr>
      <w:r>
        <w:rPr>
          <w:lang w:val="en-US"/>
        </w:rPr>
        <w:br w:type="page"/>
      </w:r>
    </w:p>
    <w:p w14:paraId="54A1406D" w14:textId="0A10DE4A" w:rsidR="00827488" w:rsidRPr="00455EEA" w:rsidRDefault="00827488" w:rsidP="000E0877">
      <w:pPr>
        <w:pStyle w:val="oneM2M-Heading1"/>
        <w:rPr>
          <w:lang w:val="en-US"/>
        </w:rPr>
      </w:pPr>
      <w:r w:rsidRPr="00455EEA">
        <w:rPr>
          <w:lang w:val="en-US"/>
        </w:rPr>
        <w:lastRenderedPageBreak/>
        <w:t>5</w:t>
      </w:r>
      <w:r w:rsidRPr="00455EEA">
        <w:rPr>
          <w:lang w:val="en-US"/>
        </w:rPr>
        <w:tab/>
        <w:t>Contributions</w:t>
      </w:r>
      <w:r w:rsidRPr="00455EEA">
        <w:rPr>
          <w:lang w:val="en-US"/>
        </w:rPr>
        <w:tab/>
      </w:r>
    </w:p>
    <w:p w14:paraId="6D47FFA0" w14:textId="15FD44D5" w:rsidR="004473A9" w:rsidRPr="00FF120D" w:rsidRDefault="00827488" w:rsidP="00FF120D">
      <w:pPr>
        <w:pStyle w:val="oneM2M-Heading2"/>
        <w:rPr>
          <w:lang w:val="en-US"/>
        </w:rPr>
      </w:pPr>
      <w:r w:rsidRPr="00455EEA">
        <w:rPr>
          <w:lang w:val="en-US"/>
        </w:rPr>
        <w:t>5.1</w:t>
      </w:r>
      <w:r w:rsidRPr="00455EEA">
        <w:rPr>
          <w:lang w:val="en-US"/>
        </w:rPr>
        <w:tab/>
        <w:t xml:space="preserve">Contributions </w:t>
      </w:r>
    </w:p>
    <w:tbl>
      <w:tblPr>
        <w:tblW w:w="7513" w:type="dxa"/>
        <w:tblInd w:w="-8" w:type="dxa"/>
        <w:shd w:val="clear" w:color="auto" w:fill="91B5D1"/>
        <w:tblCellMar>
          <w:left w:w="0" w:type="dxa"/>
          <w:right w:w="0" w:type="dxa"/>
        </w:tblCellMar>
        <w:tblLook w:val="04A0" w:firstRow="1" w:lastRow="0" w:firstColumn="1" w:lastColumn="0" w:noHBand="0" w:noVBand="1"/>
      </w:tblPr>
      <w:tblGrid>
        <w:gridCol w:w="1843"/>
        <w:gridCol w:w="4253"/>
        <w:gridCol w:w="1417"/>
      </w:tblGrid>
      <w:tr w:rsidR="00FF120D" w14:paraId="0DB0B693" w14:textId="77777777" w:rsidTr="008D21D6">
        <w:tc>
          <w:tcPr>
            <w:tcW w:w="1843" w:type="dxa"/>
            <w:tcBorders>
              <w:top w:val="single" w:sz="6" w:space="0" w:color="CCCCCC"/>
              <w:left w:val="single" w:sz="6" w:space="0" w:color="CCCCCC"/>
              <w:bottom w:val="single" w:sz="6" w:space="0" w:color="CCCCCC"/>
              <w:right w:val="single" w:sz="6" w:space="0" w:color="CCCCCC"/>
            </w:tcBorders>
            <w:shd w:val="clear" w:color="auto" w:fill="EAF2F5"/>
            <w:hideMark/>
          </w:tcPr>
          <w:p w14:paraId="41B057B1" w14:textId="7B835119" w:rsidR="008D21D6" w:rsidRPr="008D21D6" w:rsidRDefault="0003729C" w:rsidP="00FF120D">
            <w:pPr>
              <w:tabs>
                <w:tab w:val="clear" w:pos="284"/>
              </w:tabs>
              <w:spacing w:before="45"/>
              <w:rPr>
                <w:rStyle w:val="Hyperlink"/>
                <w:color w:val="002D4E"/>
              </w:rPr>
            </w:pPr>
            <w:hyperlink r:id="rId13" w:history="1">
              <w:r>
                <w:rPr>
                  <w:rStyle w:val="Hyperlink"/>
                  <w:rFonts w:ascii="Arial" w:hAnsi="Arial" w:cs="Arial"/>
                  <w:color w:val="002D4E"/>
                  <w:sz w:val="17"/>
                  <w:szCs w:val="17"/>
                  <w:shd w:val="clear" w:color="auto" w:fill="EAF2F5"/>
                </w:rPr>
                <w:t>RDM-2024-0018</w:t>
              </w:r>
            </w:hyperlink>
          </w:p>
        </w:tc>
        <w:tc>
          <w:tcPr>
            <w:tcW w:w="4253" w:type="dxa"/>
            <w:tcBorders>
              <w:top w:val="single" w:sz="6" w:space="0" w:color="CCCCCC"/>
              <w:left w:val="single" w:sz="6" w:space="0" w:color="CCCCCC"/>
              <w:bottom w:val="single" w:sz="6" w:space="0" w:color="CCCCCC"/>
              <w:right w:val="single" w:sz="6" w:space="0" w:color="CCCCCC"/>
            </w:tcBorders>
            <w:shd w:val="clear" w:color="auto" w:fill="EAF2F5"/>
            <w:hideMark/>
          </w:tcPr>
          <w:p w14:paraId="2520F140" w14:textId="0B1069D5" w:rsidR="008D21D6" w:rsidRPr="008D21D6" w:rsidRDefault="0003729C" w:rsidP="003F4828">
            <w:pPr>
              <w:tabs>
                <w:tab w:val="clear" w:pos="284"/>
              </w:tabs>
              <w:spacing w:before="45"/>
              <w:rPr>
                <w:rStyle w:val="Hyperlink"/>
                <w:color w:val="002D4E"/>
              </w:rPr>
            </w:pPr>
            <w:hyperlink r:id="rId14" w:history="1">
              <w:r>
                <w:rPr>
                  <w:rStyle w:val="Hyperlink"/>
                  <w:rFonts w:ascii="Arial" w:hAnsi="Arial" w:cs="Arial"/>
                  <w:color w:val="002D4E"/>
                  <w:sz w:val="17"/>
                  <w:szCs w:val="17"/>
                  <w:shd w:val="clear" w:color="auto" w:fill="EAF2F5"/>
                </w:rPr>
                <w:t>Digital_Twin_Gaps_part2</w:t>
              </w:r>
            </w:hyperlink>
          </w:p>
        </w:tc>
        <w:tc>
          <w:tcPr>
            <w:tcW w:w="1417" w:type="dxa"/>
            <w:tcBorders>
              <w:top w:val="single" w:sz="6" w:space="0" w:color="CCCCCC"/>
              <w:left w:val="single" w:sz="6" w:space="0" w:color="CCCCCC"/>
              <w:bottom w:val="single" w:sz="6" w:space="0" w:color="CCCCCC"/>
              <w:right w:val="single" w:sz="6" w:space="0" w:color="CCCCCC"/>
            </w:tcBorders>
            <w:shd w:val="clear" w:color="auto" w:fill="EAF2F5"/>
            <w:hideMark/>
          </w:tcPr>
          <w:p w14:paraId="7BD3F6D1" w14:textId="350E7C3C" w:rsidR="00FF120D" w:rsidRPr="0003729C" w:rsidRDefault="0003729C" w:rsidP="0003729C">
            <w:pPr>
              <w:tabs>
                <w:tab w:val="clear" w:pos="284"/>
              </w:tabs>
              <w:spacing w:before="45"/>
              <w:rPr>
                <w:rFonts w:ascii="Arial" w:hAnsi="Arial" w:cs="Arial"/>
                <w:color w:val="3B3B39"/>
                <w:sz w:val="17"/>
                <w:szCs w:val="17"/>
                <w:lang w:val="en-IN" w:eastAsia="en-IN"/>
              </w:rPr>
            </w:pPr>
            <w:r>
              <w:rPr>
                <w:rFonts w:ascii="Arial" w:hAnsi="Arial" w:cs="Arial"/>
                <w:color w:val="3B3B39"/>
                <w:sz w:val="17"/>
                <w:szCs w:val="17"/>
              </w:rPr>
              <w:t>Exacta</w:t>
            </w:r>
          </w:p>
        </w:tc>
      </w:tr>
    </w:tbl>
    <w:p w14:paraId="21A91458" w14:textId="1BC5D57F" w:rsidR="008B0B14" w:rsidRDefault="0003729C" w:rsidP="008B0B14">
      <w:pPr>
        <w:pStyle w:val="NormalWeb"/>
      </w:pPr>
      <w:r>
        <w:t xml:space="preserve">This contribution presented the digital twin concept and possible </w:t>
      </w:r>
      <w:r w:rsidR="00262A15">
        <w:t>functions specific to digital twins that can be introduced in the oneM2M. It was further suggested to bring in a new WI on this subject.</w:t>
      </w:r>
    </w:p>
    <w:p w14:paraId="4E95FBB2" w14:textId="6DB6C3CD" w:rsidR="002633F9" w:rsidRPr="002633F9" w:rsidRDefault="002633F9" w:rsidP="002633F9">
      <w:pPr>
        <w:pStyle w:val="oneM2M-Decision"/>
        <w:keepLines/>
        <w:widowControl w:val="0"/>
        <w:tabs>
          <w:tab w:val="left" w:pos="284"/>
        </w:tabs>
        <w:spacing w:before="120" w:after="0"/>
        <w:ind w:left="0" w:firstLine="0"/>
        <w:contextualSpacing/>
        <w:outlineLvl w:val="9"/>
        <w:rPr>
          <w:color w:val="4472C4" w:themeColor="accent1"/>
          <w:sz w:val="24"/>
          <w:szCs w:val="24"/>
        </w:rPr>
      </w:pPr>
      <w:r w:rsidRPr="004473A9">
        <w:rPr>
          <w:color w:val="4472C4" w:themeColor="accent1"/>
          <w:sz w:val="24"/>
          <w:szCs w:val="24"/>
        </w:rPr>
        <w:t>RDM-2024-000</w:t>
      </w:r>
      <w:r w:rsidR="0003729C">
        <w:rPr>
          <w:color w:val="4472C4" w:themeColor="accent1"/>
          <w:sz w:val="24"/>
          <w:szCs w:val="24"/>
        </w:rPr>
        <w:t>1</w:t>
      </w:r>
      <w:r>
        <w:rPr>
          <w:color w:val="4472C4" w:themeColor="accent1"/>
          <w:sz w:val="24"/>
          <w:szCs w:val="24"/>
        </w:rPr>
        <w:t>8</w:t>
      </w:r>
      <w:r w:rsidRPr="004473A9">
        <w:rPr>
          <w:color w:val="4472C4" w:themeColor="accent1"/>
          <w:sz w:val="24"/>
          <w:szCs w:val="24"/>
        </w:rPr>
        <w:t xml:space="preserve"> </w:t>
      </w:r>
      <w:r w:rsidR="0003729C">
        <w:rPr>
          <w:color w:val="4472C4" w:themeColor="accent1"/>
          <w:sz w:val="24"/>
          <w:szCs w:val="24"/>
        </w:rPr>
        <w:t xml:space="preserve">was </w:t>
      </w:r>
      <w:r>
        <w:rPr>
          <w:color w:val="4472C4" w:themeColor="accent1"/>
          <w:sz w:val="24"/>
          <w:szCs w:val="24"/>
        </w:rPr>
        <w:t>NOTED</w:t>
      </w:r>
    </w:p>
    <w:p w14:paraId="78C24417" w14:textId="77777777" w:rsidR="002633F9" w:rsidRDefault="002633F9" w:rsidP="008B0B14">
      <w:pPr>
        <w:pStyle w:val="NormalWeb"/>
        <w:rPr>
          <w:lang w:val="en-US"/>
        </w:rPr>
      </w:pPr>
    </w:p>
    <w:tbl>
      <w:tblPr>
        <w:tblW w:w="7513" w:type="dxa"/>
        <w:tblInd w:w="-8" w:type="dxa"/>
        <w:shd w:val="clear" w:color="auto" w:fill="91B5D1"/>
        <w:tblCellMar>
          <w:left w:w="0" w:type="dxa"/>
          <w:right w:w="0" w:type="dxa"/>
        </w:tblCellMar>
        <w:tblLook w:val="04A0" w:firstRow="1" w:lastRow="0" w:firstColumn="1" w:lastColumn="0" w:noHBand="0" w:noVBand="1"/>
      </w:tblPr>
      <w:tblGrid>
        <w:gridCol w:w="1843"/>
        <w:gridCol w:w="3686"/>
        <w:gridCol w:w="1984"/>
      </w:tblGrid>
      <w:tr w:rsidR="0003729C" w14:paraId="21165BEB" w14:textId="77777777" w:rsidTr="0003729C">
        <w:tc>
          <w:tcPr>
            <w:tcW w:w="1843" w:type="dxa"/>
            <w:tcBorders>
              <w:top w:val="single" w:sz="6" w:space="0" w:color="CCCCCC"/>
              <w:left w:val="single" w:sz="6" w:space="0" w:color="CCCCCC"/>
              <w:bottom w:val="single" w:sz="6" w:space="0" w:color="CCCCCC"/>
              <w:right w:val="single" w:sz="6" w:space="0" w:color="CCCCCC"/>
            </w:tcBorders>
            <w:shd w:val="clear" w:color="auto" w:fill="EAF2F5"/>
            <w:hideMark/>
          </w:tcPr>
          <w:p w14:paraId="27221D11" w14:textId="3530FD52" w:rsidR="0003729C" w:rsidRPr="008D21D6" w:rsidRDefault="0003729C" w:rsidP="00062DAE">
            <w:pPr>
              <w:tabs>
                <w:tab w:val="clear" w:pos="284"/>
              </w:tabs>
              <w:spacing w:before="45"/>
              <w:rPr>
                <w:rStyle w:val="Hyperlink"/>
                <w:color w:val="002D4E"/>
              </w:rPr>
            </w:pPr>
            <w:hyperlink r:id="rId15" w:history="1">
              <w:r w:rsidRPr="0003729C">
                <w:rPr>
                  <w:rStyle w:val="Hyperlink"/>
                  <w:rFonts w:ascii="Arial" w:hAnsi="Arial" w:cs="Arial"/>
                  <w:sz w:val="17"/>
                  <w:szCs w:val="17"/>
                </w:rPr>
                <w:t>RDM-2024-0017</w:t>
              </w:r>
            </w:hyperlink>
          </w:p>
        </w:tc>
        <w:tc>
          <w:tcPr>
            <w:tcW w:w="3686" w:type="dxa"/>
            <w:tcBorders>
              <w:top w:val="single" w:sz="6" w:space="0" w:color="CCCCCC"/>
              <w:left w:val="single" w:sz="6" w:space="0" w:color="CCCCCC"/>
              <w:bottom w:val="single" w:sz="6" w:space="0" w:color="CCCCCC"/>
              <w:right w:val="single" w:sz="6" w:space="0" w:color="CCCCCC"/>
            </w:tcBorders>
            <w:shd w:val="clear" w:color="auto" w:fill="EAF2F5"/>
            <w:hideMark/>
          </w:tcPr>
          <w:p w14:paraId="62C1E62C" w14:textId="65D1CA3B" w:rsidR="0003729C" w:rsidRPr="008D21D6" w:rsidRDefault="0003729C" w:rsidP="00062DAE">
            <w:pPr>
              <w:tabs>
                <w:tab w:val="clear" w:pos="284"/>
              </w:tabs>
              <w:spacing w:before="45"/>
              <w:rPr>
                <w:rStyle w:val="Hyperlink"/>
                <w:color w:val="002D4E"/>
              </w:rPr>
            </w:pPr>
            <w:hyperlink r:id="rId16" w:history="1">
              <w:r w:rsidRPr="0003729C">
                <w:rPr>
                  <w:rStyle w:val="Hyperlink"/>
                  <w:rFonts w:ascii="Arial" w:hAnsi="Arial" w:cs="Arial"/>
                  <w:sz w:val="17"/>
                  <w:szCs w:val="17"/>
                </w:rPr>
                <w:t>TS-0034 Initial Conversion to Markdown</w:t>
              </w:r>
            </w:hyperlink>
          </w:p>
        </w:tc>
        <w:tc>
          <w:tcPr>
            <w:tcW w:w="1984" w:type="dxa"/>
            <w:tcBorders>
              <w:top w:val="single" w:sz="6" w:space="0" w:color="CCCCCC"/>
              <w:left w:val="single" w:sz="6" w:space="0" w:color="CCCCCC"/>
              <w:bottom w:val="single" w:sz="6" w:space="0" w:color="CCCCCC"/>
              <w:right w:val="single" w:sz="6" w:space="0" w:color="CCCCCC"/>
            </w:tcBorders>
            <w:shd w:val="clear" w:color="auto" w:fill="EAF2F5"/>
            <w:hideMark/>
          </w:tcPr>
          <w:p w14:paraId="43A80D63" w14:textId="39376B90" w:rsidR="0003729C" w:rsidRDefault="0003729C" w:rsidP="0003729C">
            <w:pPr>
              <w:tabs>
                <w:tab w:val="clear" w:pos="284"/>
              </w:tabs>
              <w:spacing w:before="45"/>
              <w:rPr>
                <w:rFonts w:ascii="Arial" w:hAnsi="Arial" w:cs="Arial"/>
                <w:color w:val="3B3B39"/>
                <w:sz w:val="17"/>
                <w:szCs w:val="17"/>
              </w:rPr>
            </w:pPr>
            <w:r w:rsidRPr="0003729C">
              <w:rPr>
                <w:rFonts w:ascii="Arial" w:hAnsi="Arial" w:cs="Arial"/>
                <w:color w:val="3B3B39"/>
                <w:sz w:val="17"/>
                <w:szCs w:val="17"/>
              </w:rPr>
              <w:t>Andreas Kraft (Exacta)</w:t>
            </w:r>
          </w:p>
        </w:tc>
      </w:tr>
    </w:tbl>
    <w:p w14:paraId="749212BA" w14:textId="1D48E578" w:rsidR="00262A15" w:rsidRPr="00262A15" w:rsidRDefault="00262A15" w:rsidP="00262A15">
      <w:pPr>
        <w:pStyle w:val="NormalWeb"/>
      </w:pPr>
      <w:r>
        <w:t>It was confirmed that the CR is only editorial. Hence, it was addressed in the RDM. Also, currently the r</w:t>
      </w:r>
      <w:r>
        <w:t xml:space="preserve">apporteur </w:t>
      </w:r>
      <w:r>
        <w:t xml:space="preserve">of the TS-0034 is </w:t>
      </w:r>
      <w:r>
        <w:t xml:space="preserve">not available. </w:t>
      </w:r>
      <w:r>
        <w:t xml:space="preserve">Chair agreed to </w:t>
      </w:r>
      <w:r>
        <w:t>approve and acce</w:t>
      </w:r>
      <w:r>
        <w:t>pt</w:t>
      </w:r>
      <w:r>
        <w:t xml:space="preserve"> </w:t>
      </w:r>
      <w:r>
        <w:t xml:space="preserve">the </w:t>
      </w:r>
      <w:r>
        <w:t>merge request</w:t>
      </w:r>
      <w:r>
        <w:t xml:space="preserve"> on git</w:t>
      </w:r>
      <w:r>
        <w:t>.</w:t>
      </w:r>
    </w:p>
    <w:p w14:paraId="3F76BA91" w14:textId="0F9C2708" w:rsidR="0003729C" w:rsidRPr="002633F9" w:rsidRDefault="0003729C" w:rsidP="0003729C">
      <w:pPr>
        <w:pStyle w:val="oneM2M-Decision"/>
        <w:keepLines/>
        <w:widowControl w:val="0"/>
        <w:tabs>
          <w:tab w:val="left" w:pos="284"/>
        </w:tabs>
        <w:spacing w:before="120" w:after="0"/>
        <w:ind w:left="0" w:firstLine="0"/>
        <w:contextualSpacing/>
        <w:outlineLvl w:val="9"/>
        <w:rPr>
          <w:color w:val="4472C4" w:themeColor="accent1"/>
          <w:sz w:val="24"/>
          <w:szCs w:val="24"/>
        </w:rPr>
      </w:pPr>
      <w:r w:rsidRPr="004473A9">
        <w:rPr>
          <w:color w:val="4472C4" w:themeColor="accent1"/>
          <w:sz w:val="24"/>
          <w:szCs w:val="24"/>
        </w:rPr>
        <w:t>RDM-2024-000</w:t>
      </w:r>
      <w:r>
        <w:rPr>
          <w:color w:val="4472C4" w:themeColor="accent1"/>
          <w:sz w:val="24"/>
          <w:szCs w:val="24"/>
        </w:rPr>
        <w:t>17</w:t>
      </w:r>
      <w:r w:rsidRPr="004473A9">
        <w:rPr>
          <w:color w:val="4472C4" w:themeColor="accent1"/>
          <w:sz w:val="24"/>
          <w:szCs w:val="24"/>
        </w:rPr>
        <w:t xml:space="preserve"> </w:t>
      </w:r>
      <w:r>
        <w:rPr>
          <w:color w:val="4472C4" w:themeColor="accent1"/>
          <w:sz w:val="24"/>
          <w:szCs w:val="24"/>
        </w:rPr>
        <w:t>was AGREED</w:t>
      </w:r>
    </w:p>
    <w:p w14:paraId="6FB8FF2C" w14:textId="77777777" w:rsidR="0003729C" w:rsidRPr="0003729C" w:rsidRDefault="0003729C" w:rsidP="008B0B14">
      <w:pPr>
        <w:pStyle w:val="NormalWeb"/>
        <w:rPr>
          <w:lang w:val="en-US"/>
        </w:rPr>
      </w:pPr>
    </w:p>
    <w:p w14:paraId="7FB03970" w14:textId="77777777" w:rsidR="00827488" w:rsidRPr="004C50D3" w:rsidRDefault="00827488" w:rsidP="00AC0B61">
      <w:pPr>
        <w:pStyle w:val="oneM2M-Heading1"/>
        <w:ind w:left="0" w:firstLine="0"/>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Pr="00AE13F7" w:rsidRDefault="00827488" w:rsidP="00827488">
      <w:pPr>
        <w:pStyle w:val="oneM2M-Heading2"/>
        <w:rPr>
          <w:lang w:val="en-US"/>
        </w:rPr>
      </w:pPr>
      <w:r>
        <w:rPr>
          <w:lang w:val="en-US"/>
        </w:rPr>
        <w:t>6.1</w:t>
      </w:r>
      <w:r>
        <w:rPr>
          <w:lang w:val="en-US"/>
        </w:rPr>
        <w:tab/>
      </w:r>
      <w:r w:rsidR="00AE3301" w:rsidRPr="00AE13F7">
        <w:rPr>
          <w:lang w:val="en-US"/>
        </w:rPr>
        <w:t>Future TP</w:t>
      </w:r>
      <w:r w:rsidRPr="00AE13F7">
        <w:rPr>
          <w:lang w:val="en-US"/>
        </w:rPr>
        <w:t xml:space="preserve"> Meetings</w:t>
      </w:r>
    </w:p>
    <w:p w14:paraId="758ADF56" w14:textId="6459F17C" w:rsidR="002C6822" w:rsidRPr="004A582A" w:rsidRDefault="00644F1B" w:rsidP="004A582A">
      <w:pPr>
        <w:pStyle w:val="oneM2M-Heading1"/>
        <w:numPr>
          <w:ilvl w:val="0"/>
          <w:numId w:val="23"/>
        </w:numPr>
        <w:ind w:left="1080"/>
        <w:rPr>
          <w:b w:val="0"/>
          <w:bCs w:val="0"/>
          <w:kern w:val="0"/>
          <w:sz w:val="24"/>
          <w:szCs w:val="24"/>
          <w:lang w:val="en-GB"/>
        </w:rPr>
      </w:pPr>
      <w:r>
        <w:rPr>
          <w:rFonts w:eastAsia="Malgun Gothic"/>
          <w:b w:val="0"/>
          <w:bCs w:val="0"/>
          <w:kern w:val="0"/>
          <w:sz w:val="24"/>
          <w:szCs w:val="24"/>
          <w:lang w:val="en-GB" w:eastAsia="ko-KR"/>
        </w:rPr>
        <w:t>TP#6</w:t>
      </w:r>
      <w:r w:rsidR="00262A15">
        <w:rPr>
          <w:rFonts w:eastAsia="Malgun Gothic"/>
          <w:b w:val="0"/>
          <w:bCs w:val="0"/>
          <w:kern w:val="0"/>
          <w:sz w:val="24"/>
          <w:szCs w:val="24"/>
          <w:lang w:val="en-GB" w:eastAsia="ko-KR"/>
        </w:rPr>
        <w:t>5</w:t>
      </w:r>
      <w:r w:rsidR="004473A9">
        <w:rPr>
          <w:rFonts w:eastAsia="Malgun Gothic"/>
          <w:b w:val="0"/>
          <w:bCs w:val="0"/>
          <w:kern w:val="0"/>
          <w:sz w:val="24"/>
          <w:szCs w:val="24"/>
          <w:lang w:val="en-GB" w:eastAsia="ko-KR"/>
        </w:rPr>
        <w:t xml:space="preserve"> </w:t>
      </w:r>
      <w:r w:rsidRPr="004A582A">
        <w:rPr>
          <w:rFonts w:eastAsia="Malgun Gothic"/>
          <w:b w:val="0"/>
          <w:bCs w:val="0"/>
          <w:kern w:val="0"/>
          <w:sz w:val="24"/>
          <w:szCs w:val="24"/>
          <w:lang w:val="en-GB" w:eastAsia="ko-KR"/>
        </w:rPr>
        <w:t>(</w:t>
      </w:r>
      <w:r w:rsidR="004473A9" w:rsidRPr="004A582A">
        <w:rPr>
          <w:rFonts w:eastAsia="Malgun Gothic"/>
          <w:b w:val="0"/>
          <w:bCs w:val="0"/>
          <w:kern w:val="0"/>
          <w:sz w:val="24"/>
          <w:szCs w:val="24"/>
          <w:lang w:val="en-GB" w:eastAsia="ko-KR"/>
        </w:rPr>
        <w:t>2</w:t>
      </w:r>
      <w:r w:rsidR="00262A15">
        <w:rPr>
          <w:rFonts w:eastAsia="Malgun Gothic"/>
          <w:b w:val="0"/>
          <w:bCs w:val="0"/>
          <w:kern w:val="0"/>
          <w:sz w:val="24"/>
          <w:szCs w:val="24"/>
          <w:lang w:val="en-GB" w:eastAsia="ko-KR"/>
        </w:rPr>
        <w:t>4</w:t>
      </w:r>
      <w:r w:rsidR="00262A15">
        <w:rPr>
          <w:rFonts w:eastAsia="Malgun Gothic"/>
          <w:b w:val="0"/>
          <w:bCs w:val="0"/>
          <w:kern w:val="0"/>
          <w:sz w:val="24"/>
          <w:szCs w:val="24"/>
          <w:vertAlign w:val="superscript"/>
          <w:lang w:val="en-GB" w:eastAsia="ko-KR"/>
        </w:rPr>
        <w:t>th</w:t>
      </w:r>
      <w:r w:rsidRPr="004A582A">
        <w:rPr>
          <w:rFonts w:eastAsia="Malgun Gothic"/>
          <w:b w:val="0"/>
          <w:bCs w:val="0"/>
          <w:kern w:val="0"/>
          <w:sz w:val="24"/>
          <w:szCs w:val="24"/>
          <w:lang w:val="en-GB" w:eastAsia="ko-KR"/>
        </w:rPr>
        <w:t xml:space="preserve"> of </w:t>
      </w:r>
      <w:r w:rsidR="00262A15">
        <w:rPr>
          <w:rFonts w:eastAsia="Malgun Gothic"/>
          <w:b w:val="0"/>
          <w:bCs w:val="0"/>
          <w:kern w:val="0"/>
          <w:sz w:val="24"/>
          <w:szCs w:val="24"/>
          <w:lang w:val="en-GB" w:eastAsia="ko-KR"/>
        </w:rPr>
        <w:t>Jun</w:t>
      </w:r>
      <w:r w:rsidR="004473A9" w:rsidRPr="004A582A">
        <w:rPr>
          <w:rFonts w:eastAsia="Malgun Gothic"/>
          <w:b w:val="0"/>
          <w:bCs w:val="0"/>
          <w:kern w:val="0"/>
          <w:sz w:val="24"/>
          <w:szCs w:val="24"/>
          <w:lang w:val="en-GB" w:eastAsia="ko-KR"/>
        </w:rPr>
        <w:t xml:space="preserve">’24 </w:t>
      </w:r>
      <w:r w:rsidRPr="004A582A">
        <w:rPr>
          <w:rFonts w:eastAsia="Malgun Gothic"/>
          <w:b w:val="0"/>
          <w:bCs w:val="0"/>
          <w:kern w:val="0"/>
          <w:sz w:val="24"/>
          <w:szCs w:val="24"/>
          <w:lang w:val="en-GB" w:eastAsia="ko-KR"/>
        </w:rPr>
        <w:t xml:space="preserve">~ </w:t>
      </w:r>
      <w:r w:rsidR="004A582A">
        <w:rPr>
          <w:rFonts w:eastAsia="Malgun Gothic"/>
          <w:b w:val="0"/>
          <w:bCs w:val="0"/>
          <w:kern w:val="0"/>
          <w:sz w:val="24"/>
          <w:szCs w:val="24"/>
          <w:lang w:val="en-GB" w:eastAsia="ko-KR"/>
        </w:rPr>
        <w:t>2</w:t>
      </w:r>
      <w:r w:rsidR="00262A15">
        <w:rPr>
          <w:rFonts w:eastAsia="Malgun Gothic"/>
          <w:b w:val="0"/>
          <w:bCs w:val="0"/>
          <w:kern w:val="0"/>
          <w:sz w:val="24"/>
          <w:szCs w:val="24"/>
          <w:lang w:val="en-GB" w:eastAsia="ko-KR"/>
        </w:rPr>
        <w:t>8</w:t>
      </w:r>
      <w:r w:rsidR="004A582A">
        <w:rPr>
          <w:rFonts w:eastAsia="Malgun Gothic"/>
          <w:b w:val="0"/>
          <w:bCs w:val="0"/>
          <w:kern w:val="0"/>
          <w:sz w:val="24"/>
          <w:szCs w:val="24"/>
          <w:vertAlign w:val="superscript"/>
          <w:lang w:val="en-GB" w:eastAsia="ko-KR"/>
        </w:rPr>
        <w:t>th</w:t>
      </w:r>
      <w:r w:rsidRPr="004A582A">
        <w:rPr>
          <w:rFonts w:eastAsia="Malgun Gothic"/>
          <w:b w:val="0"/>
          <w:bCs w:val="0"/>
          <w:kern w:val="0"/>
          <w:sz w:val="24"/>
          <w:szCs w:val="24"/>
          <w:lang w:val="en-GB" w:eastAsia="ko-KR"/>
        </w:rPr>
        <w:t xml:space="preserve"> of </w:t>
      </w:r>
      <w:r w:rsidR="00262A15">
        <w:rPr>
          <w:rFonts w:eastAsia="Malgun Gothic"/>
          <w:b w:val="0"/>
          <w:bCs w:val="0"/>
          <w:kern w:val="0"/>
          <w:sz w:val="24"/>
          <w:szCs w:val="24"/>
          <w:lang w:val="en-GB" w:eastAsia="ko-KR"/>
        </w:rPr>
        <w:t>Jun</w:t>
      </w:r>
      <w:r w:rsidR="004473A9" w:rsidRPr="004A582A">
        <w:rPr>
          <w:rFonts w:eastAsia="Malgun Gothic"/>
          <w:b w:val="0"/>
          <w:bCs w:val="0"/>
          <w:kern w:val="0"/>
          <w:sz w:val="24"/>
          <w:szCs w:val="24"/>
          <w:lang w:val="en-GB" w:eastAsia="ko-KR"/>
        </w:rPr>
        <w:t>’24</w:t>
      </w:r>
      <w:r w:rsidRPr="004A582A">
        <w:rPr>
          <w:rFonts w:eastAsia="Malgun Gothic"/>
          <w:b w:val="0"/>
          <w:bCs w:val="0"/>
          <w:kern w:val="0"/>
          <w:sz w:val="24"/>
          <w:szCs w:val="24"/>
          <w:lang w:val="en-GB" w:eastAsia="ko-KR"/>
        </w:rPr>
        <w:t>,</w:t>
      </w:r>
      <w:r w:rsidR="003F4828" w:rsidRPr="004A582A">
        <w:rPr>
          <w:rFonts w:eastAsia="Malgun Gothic"/>
          <w:b w:val="0"/>
          <w:bCs w:val="0"/>
          <w:kern w:val="0"/>
          <w:sz w:val="24"/>
          <w:szCs w:val="24"/>
          <w:lang w:val="en-GB" w:eastAsia="ko-KR"/>
        </w:rPr>
        <w:t xml:space="preserve"> Online</w:t>
      </w:r>
      <w:r w:rsidRPr="004A582A">
        <w:rPr>
          <w:rFonts w:eastAsia="Malgun Gothic"/>
          <w:b w:val="0"/>
          <w:bCs w:val="0"/>
          <w:kern w:val="0"/>
          <w:sz w:val="24"/>
          <w:szCs w:val="24"/>
          <w:lang w:val="en-GB" w:eastAsia="ko-KR"/>
        </w:rPr>
        <w:t>)</w:t>
      </w:r>
      <w:r>
        <w:rPr>
          <w:rFonts w:eastAsia="Malgun Gothic"/>
          <w:b w:val="0"/>
          <w:bCs w:val="0"/>
          <w:kern w:val="0"/>
          <w:sz w:val="24"/>
          <w:szCs w:val="24"/>
          <w:lang w:val="en-GB" w:eastAsia="ko-KR"/>
        </w:rPr>
        <w:t xml:space="preserve"> </w:t>
      </w:r>
    </w:p>
    <w:p w14:paraId="2C884777" w14:textId="76BA4CB1" w:rsidR="00644F1B" w:rsidRPr="004A582A" w:rsidRDefault="00827488" w:rsidP="004A582A">
      <w:pPr>
        <w:pStyle w:val="oneM2M-Heading2"/>
        <w:rPr>
          <w:lang w:val="en-US"/>
        </w:rPr>
      </w:pPr>
      <w:r w:rsidRPr="00AE13F7">
        <w:rPr>
          <w:lang w:val="en-US"/>
        </w:rPr>
        <w:t>6.2</w:t>
      </w:r>
      <w:r w:rsidRPr="00AE13F7">
        <w:rPr>
          <w:lang w:val="en-US"/>
        </w:rPr>
        <w:tab/>
        <w:t>Next Conference Calls</w:t>
      </w:r>
    </w:p>
    <w:p w14:paraId="11D6EE1E" w14:textId="641D2499" w:rsidR="008B0B14" w:rsidRDefault="00CA21CB" w:rsidP="004A582A">
      <w:pPr>
        <w:pStyle w:val="oneM2M-Heading1"/>
        <w:rPr>
          <w:lang w:val="en-US"/>
        </w:rPr>
      </w:pPr>
      <w:r>
        <w:rPr>
          <w:lang w:val="en-US"/>
        </w:rPr>
        <w:t>7</w:t>
      </w:r>
      <w:r w:rsidR="00827488" w:rsidRPr="00CF3E39">
        <w:tab/>
        <w:t>Any other busines</w:t>
      </w:r>
      <w:r w:rsidR="00455EEA">
        <w:rPr>
          <w:lang w:val="en-US"/>
        </w:rPr>
        <w:t>s</w:t>
      </w:r>
    </w:p>
    <w:p w14:paraId="6A0853E3" w14:textId="3428872F" w:rsidR="00A0517F" w:rsidRPr="00AE13F7" w:rsidRDefault="00CA21CB" w:rsidP="007E51F6">
      <w:pPr>
        <w:pStyle w:val="oneM2M-Heading1"/>
        <w:rPr>
          <w:lang w:val="en-US"/>
        </w:rPr>
      </w:pPr>
      <w:r w:rsidRPr="00AE13F7">
        <w:rPr>
          <w:lang w:val="en-US"/>
        </w:rPr>
        <w:t>8</w:t>
      </w:r>
      <w:r w:rsidR="00827488" w:rsidRPr="00AE13F7">
        <w:rPr>
          <w:lang w:val="en-US"/>
        </w:rPr>
        <w:tab/>
        <w:t>Closure of meeting</w:t>
      </w:r>
    </w:p>
    <w:p w14:paraId="3BBA4373" w14:textId="08701BB6" w:rsidR="00FE238C" w:rsidRDefault="00861FC0" w:rsidP="00FE238C">
      <w:pPr>
        <w:pStyle w:val="oneM2M-Normal"/>
        <w:rPr>
          <w:rFonts w:eastAsiaTheme="minorEastAsia"/>
          <w:bCs/>
          <w:sz w:val="24"/>
          <w:szCs w:val="24"/>
          <w:lang w:eastAsia="ko-KR"/>
        </w:rPr>
      </w:pPr>
      <w:r w:rsidRPr="00AE13F7">
        <w:rPr>
          <w:rFonts w:eastAsiaTheme="minorEastAsia"/>
          <w:bCs/>
          <w:sz w:val="24"/>
          <w:szCs w:val="24"/>
          <w:lang w:eastAsia="ko-KR"/>
        </w:rPr>
        <w:t>The Chair thanked the participants and closed the meeting.</w:t>
      </w:r>
    </w:p>
    <w:p w14:paraId="46BB73D3" w14:textId="77777777" w:rsidR="005C32C6" w:rsidRPr="004473A9" w:rsidRDefault="005C32C6" w:rsidP="00FE238C">
      <w:pPr>
        <w:pStyle w:val="oneM2M-Normal"/>
        <w:rPr>
          <w:rFonts w:eastAsiaTheme="minorEastAsia"/>
          <w:bCs/>
          <w:sz w:val="24"/>
          <w:szCs w:val="24"/>
          <w:lang w:eastAsia="ko-KR"/>
        </w:rPr>
      </w:pPr>
    </w:p>
    <w:sectPr w:rsidR="005C32C6" w:rsidRPr="004473A9" w:rsidSect="006A049F">
      <w:headerReference w:type="default" r:id="rId17"/>
      <w:footerReference w:type="default" r:id="rId18"/>
      <w:headerReference w:type="first" r:id="rId19"/>
      <w:footerReference w:type="first" r:id="rId20"/>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4D4E04" w14:textId="77777777" w:rsidR="00BF684C" w:rsidRDefault="00BF684C" w:rsidP="00F77748">
      <w:r>
        <w:separator/>
      </w:r>
    </w:p>
  </w:endnote>
  <w:endnote w:type="continuationSeparator" w:id="0">
    <w:p w14:paraId="618E9154" w14:textId="77777777" w:rsidR="00BF684C" w:rsidRDefault="00BF684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A2ED" w14:textId="55E2EB90"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03729C">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071682F0" w:rsidR="00886F06" w:rsidRDefault="00C70F52" w:rsidP="00C70F52">
    <w:pPr>
      <w:pStyle w:val="Footer"/>
      <w:tabs>
        <w:tab w:val="clear" w:pos="284"/>
        <w:tab w:val="clear" w:pos="4680"/>
        <w:tab w:val="clear" w:pos="9360"/>
        <w:tab w:val="left" w:pos="3892"/>
      </w:tabs>
    </w:pPr>
    <w:r>
      <w:tab/>
    </w:r>
  </w:p>
  <w:p w14:paraId="627DE671" w14:textId="77777777" w:rsidR="00C70F52" w:rsidRPr="009E6BCA" w:rsidRDefault="00C70F52" w:rsidP="00C70F52">
    <w:pPr>
      <w:pStyle w:val="Footer"/>
      <w:tabs>
        <w:tab w:val="clear" w:pos="284"/>
        <w:tab w:val="clear" w:pos="4680"/>
        <w:tab w:val="clear" w:pos="9360"/>
        <w:tab w:val="left" w:pos="389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BFFF" w14:textId="7A7C2424"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03729C">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E8AB68" w14:textId="77777777" w:rsidR="00BF684C" w:rsidRDefault="00BF684C" w:rsidP="00F77748">
      <w:r>
        <w:separator/>
      </w:r>
    </w:p>
  </w:footnote>
  <w:footnote w:type="continuationSeparator" w:id="0">
    <w:p w14:paraId="4C0F12EB" w14:textId="77777777" w:rsidR="00BF684C" w:rsidRDefault="00BF684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050EC14E" w14:textId="3EA5AC8E" w:rsidR="00FF120D" w:rsidRPr="00FF120D" w:rsidRDefault="0003729C" w:rsidP="00FF120D">
          <w:pPr>
            <w:pStyle w:val="oneM2M-PageHead"/>
            <w:rPr>
              <w:lang w:val="sv-SE"/>
            </w:rPr>
          </w:pPr>
          <w:r w:rsidRPr="000C4FCA">
            <w:rPr>
              <w:lang w:val="sv-SE"/>
            </w:rPr>
            <w:t>RDM-2024-0019-RDM_64_2_Minutes</w:t>
          </w:r>
        </w:p>
        <w:p w14:paraId="148C3847" w14:textId="64E56C61" w:rsidR="00886F06" w:rsidRPr="003E1F5B" w:rsidRDefault="00886F06" w:rsidP="00F67B7A">
          <w:pPr>
            <w:pStyle w:val="oneM2M-PageHead"/>
            <w:rPr>
              <w:noProof/>
              <w:sz w:val="18"/>
              <w:lang w:val="sv-SE"/>
            </w:rPr>
          </w:pP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70C8A933" w14:textId="14C56861" w:rsidR="00FF120D" w:rsidRPr="00FF120D" w:rsidRDefault="000C4FCA" w:rsidP="00FF120D">
          <w:pPr>
            <w:pStyle w:val="oneM2M-PageHead"/>
            <w:rPr>
              <w:lang w:val="sv-SE"/>
            </w:rPr>
          </w:pPr>
          <w:r w:rsidRPr="000C4FCA">
            <w:rPr>
              <w:lang w:val="sv-SE"/>
            </w:rPr>
            <w:t>RDM-2024-0019-RDM_64_2_Minutes</w:t>
          </w:r>
        </w:p>
        <w:p w14:paraId="43F8856D" w14:textId="7BA47FD3" w:rsidR="00886F06" w:rsidRPr="003E1F5B" w:rsidRDefault="00886F06" w:rsidP="00F67B7A">
          <w:pPr>
            <w:pStyle w:val="oneM2M-PageHead"/>
            <w:rPr>
              <w:noProof/>
              <w:sz w:val="18"/>
              <w:lang w:val="sv-SE"/>
            </w:rPr>
          </w:pP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95608D"/>
    <w:multiLevelType w:val="hybridMultilevel"/>
    <w:tmpl w:val="932C6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62954609">
    <w:abstractNumId w:val="5"/>
  </w:num>
  <w:num w:numId="2" w16cid:durableId="1750544854">
    <w:abstractNumId w:val="0"/>
  </w:num>
  <w:num w:numId="3" w16cid:durableId="922908491">
    <w:abstractNumId w:val="6"/>
  </w:num>
  <w:num w:numId="4" w16cid:durableId="1145898026">
    <w:abstractNumId w:val="11"/>
  </w:num>
  <w:num w:numId="5" w16cid:durableId="969358713">
    <w:abstractNumId w:val="13"/>
  </w:num>
  <w:num w:numId="6" w16cid:durableId="1821118423">
    <w:abstractNumId w:val="3"/>
  </w:num>
  <w:num w:numId="7" w16cid:durableId="1221864852">
    <w:abstractNumId w:val="11"/>
  </w:num>
  <w:num w:numId="8" w16cid:durableId="33895790">
    <w:abstractNumId w:val="11"/>
  </w:num>
  <w:num w:numId="9" w16cid:durableId="2077320473">
    <w:abstractNumId w:val="11"/>
  </w:num>
  <w:num w:numId="10" w16cid:durableId="371347543">
    <w:abstractNumId w:val="11"/>
  </w:num>
  <w:num w:numId="11" w16cid:durableId="833107293">
    <w:abstractNumId w:val="11"/>
  </w:num>
  <w:num w:numId="12" w16cid:durableId="1637026810">
    <w:abstractNumId w:val="11"/>
  </w:num>
  <w:num w:numId="13" w16cid:durableId="356009783">
    <w:abstractNumId w:val="9"/>
  </w:num>
  <w:num w:numId="14" w16cid:durableId="325212602">
    <w:abstractNumId w:val="11"/>
  </w:num>
  <w:num w:numId="15" w16cid:durableId="220797677">
    <w:abstractNumId w:val="11"/>
  </w:num>
  <w:num w:numId="16" w16cid:durableId="1588494176">
    <w:abstractNumId w:val="11"/>
  </w:num>
  <w:num w:numId="17" w16cid:durableId="1564441764">
    <w:abstractNumId w:val="10"/>
  </w:num>
  <w:num w:numId="18" w16cid:durableId="2024434313">
    <w:abstractNumId w:val="7"/>
  </w:num>
  <w:num w:numId="19" w16cid:durableId="454298149">
    <w:abstractNumId w:val="1"/>
  </w:num>
  <w:num w:numId="20" w16cid:durableId="1227717535">
    <w:abstractNumId w:val="2"/>
  </w:num>
  <w:num w:numId="21" w16cid:durableId="1016005906">
    <w:abstractNumId w:val="8"/>
  </w:num>
  <w:num w:numId="22" w16cid:durableId="1487669338">
    <w:abstractNumId w:val="4"/>
  </w:num>
  <w:num w:numId="23" w16cid:durableId="560753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2249"/>
    <w:rsid w:val="00012577"/>
    <w:rsid w:val="00013495"/>
    <w:rsid w:val="0001561A"/>
    <w:rsid w:val="00022169"/>
    <w:rsid w:val="000276A5"/>
    <w:rsid w:val="000309FA"/>
    <w:rsid w:val="00031577"/>
    <w:rsid w:val="00031D87"/>
    <w:rsid w:val="00034863"/>
    <w:rsid w:val="000370BB"/>
    <w:rsid w:val="00037228"/>
    <w:rsid w:val="0003729C"/>
    <w:rsid w:val="000375BF"/>
    <w:rsid w:val="00041182"/>
    <w:rsid w:val="000442BD"/>
    <w:rsid w:val="00052CE4"/>
    <w:rsid w:val="000530CB"/>
    <w:rsid w:val="00055FDE"/>
    <w:rsid w:val="00056FC9"/>
    <w:rsid w:val="00061A59"/>
    <w:rsid w:val="00063011"/>
    <w:rsid w:val="00063EC6"/>
    <w:rsid w:val="00064208"/>
    <w:rsid w:val="00075303"/>
    <w:rsid w:val="00083FEE"/>
    <w:rsid w:val="000851FA"/>
    <w:rsid w:val="00090332"/>
    <w:rsid w:val="0009549E"/>
    <w:rsid w:val="0009569D"/>
    <w:rsid w:val="00095767"/>
    <w:rsid w:val="000A0ED6"/>
    <w:rsid w:val="000A3B88"/>
    <w:rsid w:val="000A6218"/>
    <w:rsid w:val="000B12AC"/>
    <w:rsid w:val="000C4FCA"/>
    <w:rsid w:val="000C59A4"/>
    <w:rsid w:val="000C747B"/>
    <w:rsid w:val="000C7C02"/>
    <w:rsid w:val="000D0A83"/>
    <w:rsid w:val="000D5EFB"/>
    <w:rsid w:val="000D63FC"/>
    <w:rsid w:val="000E0877"/>
    <w:rsid w:val="000E4256"/>
    <w:rsid w:val="000E576F"/>
    <w:rsid w:val="000E68DC"/>
    <w:rsid w:val="000F05A8"/>
    <w:rsid w:val="000F07C5"/>
    <w:rsid w:val="000F5D51"/>
    <w:rsid w:val="00107143"/>
    <w:rsid w:val="00107AF7"/>
    <w:rsid w:val="00111672"/>
    <w:rsid w:val="00114957"/>
    <w:rsid w:val="00117974"/>
    <w:rsid w:val="001207D8"/>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457"/>
    <w:rsid w:val="0015348B"/>
    <w:rsid w:val="00156523"/>
    <w:rsid w:val="00160646"/>
    <w:rsid w:val="0016089A"/>
    <w:rsid w:val="00160BA6"/>
    <w:rsid w:val="00165B31"/>
    <w:rsid w:val="00165D5B"/>
    <w:rsid w:val="00167437"/>
    <w:rsid w:val="00170793"/>
    <w:rsid w:val="00173223"/>
    <w:rsid w:val="00173B7A"/>
    <w:rsid w:val="00174EDA"/>
    <w:rsid w:val="001779B7"/>
    <w:rsid w:val="00185E22"/>
    <w:rsid w:val="001878DB"/>
    <w:rsid w:val="00187D46"/>
    <w:rsid w:val="00191AA3"/>
    <w:rsid w:val="0019416F"/>
    <w:rsid w:val="00197448"/>
    <w:rsid w:val="001A0ECE"/>
    <w:rsid w:val="001A12C2"/>
    <w:rsid w:val="001A2965"/>
    <w:rsid w:val="001A660C"/>
    <w:rsid w:val="001B10CA"/>
    <w:rsid w:val="001B1868"/>
    <w:rsid w:val="001B1CE7"/>
    <w:rsid w:val="001B5DB9"/>
    <w:rsid w:val="001B71AE"/>
    <w:rsid w:val="001B7465"/>
    <w:rsid w:val="001C0D8D"/>
    <w:rsid w:val="001C2F12"/>
    <w:rsid w:val="001C4838"/>
    <w:rsid w:val="001D16ED"/>
    <w:rsid w:val="001D5707"/>
    <w:rsid w:val="001E04E5"/>
    <w:rsid w:val="001E41E6"/>
    <w:rsid w:val="001E5933"/>
    <w:rsid w:val="001F6C1D"/>
    <w:rsid w:val="001F7E04"/>
    <w:rsid w:val="001F7EC4"/>
    <w:rsid w:val="00200DC9"/>
    <w:rsid w:val="00210349"/>
    <w:rsid w:val="00224056"/>
    <w:rsid w:val="0022772D"/>
    <w:rsid w:val="00232546"/>
    <w:rsid w:val="00233189"/>
    <w:rsid w:val="00237232"/>
    <w:rsid w:val="0024072D"/>
    <w:rsid w:val="00241355"/>
    <w:rsid w:val="00241866"/>
    <w:rsid w:val="002466A9"/>
    <w:rsid w:val="00250644"/>
    <w:rsid w:val="002525B8"/>
    <w:rsid w:val="00255400"/>
    <w:rsid w:val="00261E3D"/>
    <w:rsid w:val="00261ED1"/>
    <w:rsid w:val="00262A15"/>
    <w:rsid w:val="002633F9"/>
    <w:rsid w:val="0027032F"/>
    <w:rsid w:val="00272E52"/>
    <w:rsid w:val="00277E7D"/>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539C"/>
    <w:rsid w:val="002C6822"/>
    <w:rsid w:val="002D5C77"/>
    <w:rsid w:val="002D7FFE"/>
    <w:rsid w:val="002E3ED6"/>
    <w:rsid w:val="002F1B48"/>
    <w:rsid w:val="002F3B29"/>
    <w:rsid w:val="0030488C"/>
    <w:rsid w:val="00306A6D"/>
    <w:rsid w:val="00306B52"/>
    <w:rsid w:val="00307B2B"/>
    <w:rsid w:val="003114F2"/>
    <w:rsid w:val="00314E04"/>
    <w:rsid w:val="00314F05"/>
    <w:rsid w:val="00315890"/>
    <w:rsid w:val="003209DB"/>
    <w:rsid w:val="003267AB"/>
    <w:rsid w:val="003300DC"/>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DC"/>
    <w:rsid w:val="00383211"/>
    <w:rsid w:val="00387E19"/>
    <w:rsid w:val="00396A4D"/>
    <w:rsid w:val="003A12AD"/>
    <w:rsid w:val="003A6BF5"/>
    <w:rsid w:val="003B7C9F"/>
    <w:rsid w:val="003D139D"/>
    <w:rsid w:val="003D3CA1"/>
    <w:rsid w:val="003D67B8"/>
    <w:rsid w:val="003D7A45"/>
    <w:rsid w:val="003E1F5B"/>
    <w:rsid w:val="003E2616"/>
    <w:rsid w:val="003E5CE6"/>
    <w:rsid w:val="003E6356"/>
    <w:rsid w:val="003F19EF"/>
    <w:rsid w:val="003F2496"/>
    <w:rsid w:val="003F324A"/>
    <w:rsid w:val="003F3BF2"/>
    <w:rsid w:val="003F4828"/>
    <w:rsid w:val="003F4FEE"/>
    <w:rsid w:val="004007D4"/>
    <w:rsid w:val="00401085"/>
    <w:rsid w:val="00401BE0"/>
    <w:rsid w:val="00403A6B"/>
    <w:rsid w:val="00403F2D"/>
    <w:rsid w:val="004071EA"/>
    <w:rsid w:val="004108BB"/>
    <w:rsid w:val="00422246"/>
    <w:rsid w:val="00432B11"/>
    <w:rsid w:val="004362E8"/>
    <w:rsid w:val="00436C2B"/>
    <w:rsid w:val="004373A5"/>
    <w:rsid w:val="0044426D"/>
    <w:rsid w:val="00445199"/>
    <w:rsid w:val="004473A9"/>
    <w:rsid w:val="00455EEA"/>
    <w:rsid w:val="004563BD"/>
    <w:rsid w:val="00456B8E"/>
    <w:rsid w:val="004601D9"/>
    <w:rsid w:val="00461A38"/>
    <w:rsid w:val="004653C3"/>
    <w:rsid w:val="004659F1"/>
    <w:rsid w:val="004736AC"/>
    <w:rsid w:val="00486B43"/>
    <w:rsid w:val="00492E80"/>
    <w:rsid w:val="004A30C7"/>
    <w:rsid w:val="004A4509"/>
    <w:rsid w:val="004A4E82"/>
    <w:rsid w:val="004A582A"/>
    <w:rsid w:val="004A71E2"/>
    <w:rsid w:val="004A77F6"/>
    <w:rsid w:val="004A7A6F"/>
    <w:rsid w:val="004B05BA"/>
    <w:rsid w:val="004B1014"/>
    <w:rsid w:val="004B6A92"/>
    <w:rsid w:val="004C02B9"/>
    <w:rsid w:val="004C25C7"/>
    <w:rsid w:val="004E0D8C"/>
    <w:rsid w:val="004E269B"/>
    <w:rsid w:val="004E40D2"/>
    <w:rsid w:val="004E6C91"/>
    <w:rsid w:val="004E78EC"/>
    <w:rsid w:val="004F14AE"/>
    <w:rsid w:val="004F3957"/>
    <w:rsid w:val="004F3EF4"/>
    <w:rsid w:val="004F450B"/>
    <w:rsid w:val="00500BEC"/>
    <w:rsid w:val="00501588"/>
    <w:rsid w:val="005057D8"/>
    <w:rsid w:val="0050597E"/>
    <w:rsid w:val="00516DB3"/>
    <w:rsid w:val="00527ABC"/>
    <w:rsid w:val="0053084F"/>
    <w:rsid w:val="005336A1"/>
    <w:rsid w:val="0053598D"/>
    <w:rsid w:val="00535AD6"/>
    <w:rsid w:val="005372A9"/>
    <w:rsid w:val="0054024B"/>
    <w:rsid w:val="0054141A"/>
    <w:rsid w:val="00545CC6"/>
    <w:rsid w:val="00547921"/>
    <w:rsid w:val="00547D14"/>
    <w:rsid w:val="00551843"/>
    <w:rsid w:val="0055434B"/>
    <w:rsid w:val="0055497F"/>
    <w:rsid w:val="00555919"/>
    <w:rsid w:val="00564D1F"/>
    <w:rsid w:val="00566E69"/>
    <w:rsid w:val="00570170"/>
    <w:rsid w:val="00570930"/>
    <w:rsid w:val="005725A9"/>
    <w:rsid w:val="00573566"/>
    <w:rsid w:val="0057574C"/>
    <w:rsid w:val="00575CB4"/>
    <w:rsid w:val="00576405"/>
    <w:rsid w:val="00581024"/>
    <w:rsid w:val="005828D2"/>
    <w:rsid w:val="00582A17"/>
    <w:rsid w:val="00582EB0"/>
    <w:rsid w:val="0058456D"/>
    <w:rsid w:val="00590BBC"/>
    <w:rsid w:val="005926E5"/>
    <w:rsid w:val="005971C8"/>
    <w:rsid w:val="005A0F4F"/>
    <w:rsid w:val="005A6320"/>
    <w:rsid w:val="005A64E9"/>
    <w:rsid w:val="005B1FD6"/>
    <w:rsid w:val="005C32C6"/>
    <w:rsid w:val="005C76BF"/>
    <w:rsid w:val="005D15C0"/>
    <w:rsid w:val="005D3255"/>
    <w:rsid w:val="005D4EEC"/>
    <w:rsid w:val="005D63C1"/>
    <w:rsid w:val="005D6824"/>
    <w:rsid w:val="005E5D7E"/>
    <w:rsid w:val="005F6D26"/>
    <w:rsid w:val="006023CC"/>
    <w:rsid w:val="00604C34"/>
    <w:rsid w:val="00604F03"/>
    <w:rsid w:val="006060EB"/>
    <w:rsid w:val="006071AA"/>
    <w:rsid w:val="00610F2F"/>
    <w:rsid w:val="00622E4D"/>
    <w:rsid w:val="0063021A"/>
    <w:rsid w:val="006313FB"/>
    <w:rsid w:val="006325A9"/>
    <w:rsid w:val="00633166"/>
    <w:rsid w:val="00637CB0"/>
    <w:rsid w:val="0064044B"/>
    <w:rsid w:val="00644F1B"/>
    <w:rsid w:val="00645615"/>
    <w:rsid w:val="006469C7"/>
    <w:rsid w:val="00655E91"/>
    <w:rsid w:val="00656B7E"/>
    <w:rsid w:val="006572F9"/>
    <w:rsid w:val="00663304"/>
    <w:rsid w:val="00663A48"/>
    <w:rsid w:val="006675E4"/>
    <w:rsid w:val="006725A0"/>
    <w:rsid w:val="00677D81"/>
    <w:rsid w:val="006800F4"/>
    <w:rsid w:val="006957FF"/>
    <w:rsid w:val="006A049F"/>
    <w:rsid w:val="006B3BE4"/>
    <w:rsid w:val="006B3D77"/>
    <w:rsid w:val="006B6708"/>
    <w:rsid w:val="006B6AAB"/>
    <w:rsid w:val="006C1545"/>
    <w:rsid w:val="006C449E"/>
    <w:rsid w:val="006C6230"/>
    <w:rsid w:val="006C6282"/>
    <w:rsid w:val="006C7806"/>
    <w:rsid w:val="006D350B"/>
    <w:rsid w:val="006D4D31"/>
    <w:rsid w:val="006D4FCD"/>
    <w:rsid w:val="006D6A1B"/>
    <w:rsid w:val="006D7109"/>
    <w:rsid w:val="006E56F5"/>
    <w:rsid w:val="006E5C80"/>
    <w:rsid w:val="006F3C23"/>
    <w:rsid w:val="006F5712"/>
    <w:rsid w:val="00706A91"/>
    <w:rsid w:val="00707E50"/>
    <w:rsid w:val="00710C84"/>
    <w:rsid w:val="00711C45"/>
    <w:rsid w:val="00712462"/>
    <w:rsid w:val="00712544"/>
    <w:rsid w:val="007136DD"/>
    <w:rsid w:val="00714CB1"/>
    <w:rsid w:val="00715AFF"/>
    <w:rsid w:val="00720CAA"/>
    <w:rsid w:val="00721D63"/>
    <w:rsid w:val="0072744F"/>
    <w:rsid w:val="00731DDD"/>
    <w:rsid w:val="0073393C"/>
    <w:rsid w:val="0073465D"/>
    <w:rsid w:val="007401E8"/>
    <w:rsid w:val="00752DA1"/>
    <w:rsid w:val="00754981"/>
    <w:rsid w:val="00755827"/>
    <w:rsid w:val="00756806"/>
    <w:rsid w:val="00762501"/>
    <w:rsid w:val="007728D6"/>
    <w:rsid w:val="00774594"/>
    <w:rsid w:val="007749A0"/>
    <w:rsid w:val="007777AA"/>
    <w:rsid w:val="00780975"/>
    <w:rsid w:val="00782EA3"/>
    <w:rsid w:val="00790046"/>
    <w:rsid w:val="00797FBF"/>
    <w:rsid w:val="007A7D80"/>
    <w:rsid w:val="007B3259"/>
    <w:rsid w:val="007B6CBB"/>
    <w:rsid w:val="007C0A7E"/>
    <w:rsid w:val="007C56B2"/>
    <w:rsid w:val="007C5CD6"/>
    <w:rsid w:val="007D0A49"/>
    <w:rsid w:val="007D5378"/>
    <w:rsid w:val="007D5A4A"/>
    <w:rsid w:val="007E0A82"/>
    <w:rsid w:val="007E0E73"/>
    <w:rsid w:val="007E2EE0"/>
    <w:rsid w:val="007E36E8"/>
    <w:rsid w:val="007E51F6"/>
    <w:rsid w:val="007F1375"/>
    <w:rsid w:val="007F36AF"/>
    <w:rsid w:val="007F4F3E"/>
    <w:rsid w:val="00800083"/>
    <w:rsid w:val="008002AB"/>
    <w:rsid w:val="00800A14"/>
    <w:rsid w:val="008018C2"/>
    <w:rsid w:val="00810814"/>
    <w:rsid w:val="00811568"/>
    <w:rsid w:val="008122E2"/>
    <w:rsid w:val="0081696A"/>
    <w:rsid w:val="00820A3B"/>
    <w:rsid w:val="008211C4"/>
    <w:rsid w:val="00821516"/>
    <w:rsid w:val="008257CC"/>
    <w:rsid w:val="00827488"/>
    <w:rsid w:val="00827A8C"/>
    <w:rsid w:val="008306CF"/>
    <w:rsid w:val="008320B1"/>
    <w:rsid w:val="008324DA"/>
    <w:rsid w:val="00835FEC"/>
    <w:rsid w:val="00840DCE"/>
    <w:rsid w:val="00840ECD"/>
    <w:rsid w:val="008419F2"/>
    <w:rsid w:val="00841F7C"/>
    <w:rsid w:val="00846A30"/>
    <w:rsid w:val="00855DA0"/>
    <w:rsid w:val="0086057D"/>
    <w:rsid w:val="00860882"/>
    <w:rsid w:val="00861AA1"/>
    <w:rsid w:val="00861FC0"/>
    <w:rsid w:val="00863B36"/>
    <w:rsid w:val="0086547C"/>
    <w:rsid w:val="00865AFD"/>
    <w:rsid w:val="00866B66"/>
    <w:rsid w:val="00881C90"/>
    <w:rsid w:val="00882776"/>
    <w:rsid w:val="0088330E"/>
    <w:rsid w:val="00886803"/>
    <w:rsid w:val="00886F06"/>
    <w:rsid w:val="00893332"/>
    <w:rsid w:val="0089682E"/>
    <w:rsid w:val="008A0C1C"/>
    <w:rsid w:val="008A45D1"/>
    <w:rsid w:val="008A6E71"/>
    <w:rsid w:val="008B0B14"/>
    <w:rsid w:val="008B3D94"/>
    <w:rsid w:val="008D21D6"/>
    <w:rsid w:val="008E1C10"/>
    <w:rsid w:val="008E2731"/>
    <w:rsid w:val="008F4A83"/>
    <w:rsid w:val="009013F6"/>
    <w:rsid w:val="00910B38"/>
    <w:rsid w:val="009111A8"/>
    <w:rsid w:val="00915730"/>
    <w:rsid w:val="00922AA0"/>
    <w:rsid w:val="00925FB4"/>
    <w:rsid w:val="00926CFB"/>
    <w:rsid w:val="009270E6"/>
    <w:rsid w:val="009330F0"/>
    <w:rsid w:val="00933BCC"/>
    <w:rsid w:val="00935984"/>
    <w:rsid w:val="0094119B"/>
    <w:rsid w:val="00942298"/>
    <w:rsid w:val="00942E00"/>
    <w:rsid w:val="00943181"/>
    <w:rsid w:val="009454CD"/>
    <w:rsid w:val="0095170F"/>
    <w:rsid w:val="00952747"/>
    <w:rsid w:val="00952D3A"/>
    <w:rsid w:val="00956722"/>
    <w:rsid w:val="00956AC3"/>
    <w:rsid w:val="00960D57"/>
    <w:rsid w:val="00961628"/>
    <w:rsid w:val="00961BC1"/>
    <w:rsid w:val="00962F22"/>
    <w:rsid w:val="0096708E"/>
    <w:rsid w:val="0096728F"/>
    <w:rsid w:val="009770B4"/>
    <w:rsid w:val="009802AB"/>
    <w:rsid w:val="0098080B"/>
    <w:rsid w:val="00981A7B"/>
    <w:rsid w:val="009839C7"/>
    <w:rsid w:val="00984EE1"/>
    <w:rsid w:val="009850E8"/>
    <w:rsid w:val="00985673"/>
    <w:rsid w:val="00987690"/>
    <w:rsid w:val="009911C6"/>
    <w:rsid w:val="00991BBC"/>
    <w:rsid w:val="009A4823"/>
    <w:rsid w:val="009A79D0"/>
    <w:rsid w:val="009B1A37"/>
    <w:rsid w:val="009B6740"/>
    <w:rsid w:val="009B7099"/>
    <w:rsid w:val="009B7889"/>
    <w:rsid w:val="009C0731"/>
    <w:rsid w:val="009C5EF5"/>
    <w:rsid w:val="009C69AF"/>
    <w:rsid w:val="009C6CBD"/>
    <w:rsid w:val="009C759C"/>
    <w:rsid w:val="009D0FDC"/>
    <w:rsid w:val="009D30E4"/>
    <w:rsid w:val="009D5731"/>
    <w:rsid w:val="009D5B79"/>
    <w:rsid w:val="009D6795"/>
    <w:rsid w:val="009E1DED"/>
    <w:rsid w:val="009E3F81"/>
    <w:rsid w:val="009E6A2C"/>
    <w:rsid w:val="009E6BCA"/>
    <w:rsid w:val="009E744D"/>
    <w:rsid w:val="009F13CF"/>
    <w:rsid w:val="009F15DE"/>
    <w:rsid w:val="009F2A62"/>
    <w:rsid w:val="009F442E"/>
    <w:rsid w:val="00A01D49"/>
    <w:rsid w:val="00A0517F"/>
    <w:rsid w:val="00A070A2"/>
    <w:rsid w:val="00A079A3"/>
    <w:rsid w:val="00A12B80"/>
    <w:rsid w:val="00A12F95"/>
    <w:rsid w:val="00A135F9"/>
    <w:rsid w:val="00A14E56"/>
    <w:rsid w:val="00A155F6"/>
    <w:rsid w:val="00A17BBF"/>
    <w:rsid w:val="00A17E20"/>
    <w:rsid w:val="00A24F44"/>
    <w:rsid w:val="00A25A00"/>
    <w:rsid w:val="00A305C8"/>
    <w:rsid w:val="00A370FE"/>
    <w:rsid w:val="00A415FE"/>
    <w:rsid w:val="00A42E69"/>
    <w:rsid w:val="00A4706D"/>
    <w:rsid w:val="00A50A32"/>
    <w:rsid w:val="00A55458"/>
    <w:rsid w:val="00A57EFE"/>
    <w:rsid w:val="00A6212B"/>
    <w:rsid w:val="00A621B7"/>
    <w:rsid w:val="00A63092"/>
    <w:rsid w:val="00A673FC"/>
    <w:rsid w:val="00A72C70"/>
    <w:rsid w:val="00A81728"/>
    <w:rsid w:val="00A83DFC"/>
    <w:rsid w:val="00A84A6B"/>
    <w:rsid w:val="00A85EDA"/>
    <w:rsid w:val="00A92C14"/>
    <w:rsid w:val="00A9758A"/>
    <w:rsid w:val="00AA4B30"/>
    <w:rsid w:val="00AA7D0C"/>
    <w:rsid w:val="00AC0B61"/>
    <w:rsid w:val="00AC0EBC"/>
    <w:rsid w:val="00AC188C"/>
    <w:rsid w:val="00AC2B54"/>
    <w:rsid w:val="00AC4FD8"/>
    <w:rsid w:val="00AC7965"/>
    <w:rsid w:val="00AE13F7"/>
    <w:rsid w:val="00AE3301"/>
    <w:rsid w:val="00AE51F1"/>
    <w:rsid w:val="00AE7303"/>
    <w:rsid w:val="00AE776C"/>
    <w:rsid w:val="00AE7813"/>
    <w:rsid w:val="00AE7E59"/>
    <w:rsid w:val="00AF130F"/>
    <w:rsid w:val="00AF5EA9"/>
    <w:rsid w:val="00AF63F5"/>
    <w:rsid w:val="00B12003"/>
    <w:rsid w:val="00B13871"/>
    <w:rsid w:val="00B170BB"/>
    <w:rsid w:val="00B22B4C"/>
    <w:rsid w:val="00B30EA7"/>
    <w:rsid w:val="00B31604"/>
    <w:rsid w:val="00B36176"/>
    <w:rsid w:val="00B36886"/>
    <w:rsid w:val="00B43685"/>
    <w:rsid w:val="00B447A6"/>
    <w:rsid w:val="00B4785D"/>
    <w:rsid w:val="00B50008"/>
    <w:rsid w:val="00B53242"/>
    <w:rsid w:val="00B56668"/>
    <w:rsid w:val="00B5780A"/>
    <w:rsid w:val="00B65AF0"/>
    <w:rsid w:val="00B667B1"/>
    <w:rsid w:val="00B67BFF"/>
    <w:rsid w:val="00B71188"/>
    <w:rsid w:val="00B74C47"/>
    <w:rsid w:val="00B765FA"/>
    <w:rsid w:val="00B83550"/>
    <w:rsid w:val="00B950AB"/>
    <w:rsid w:val="00BA2DED"/>
    <w:rsid w:val="00BA376B"/>
    <w:rsid w:val="00BA7C52"/>
    <w:rsid w:val="00BB0667"/>
    <w:rsid w:val="00BB201C"/>
    <w:rsid w:val="00BC1307"/>
    <w:rsid w:val="00BC3570"/>
    <w:rsid w:val="00BC55DE"/>
    <w:rsid w:val="00BC625C"/>
    <w:rsid w:val="00BD01B7"/>
    <w:rsid w:val="00BD05CE"/>
    <w:rsid w:val="00BD295A"/>
    <w:rsid w:val="00BD3F43"/>
    <w:rsid w:val="00BE0D27"/>
    <w:rsid w:val="00BE58EB"/>
    <w:rsid w:val="00BE628E"/>
    <w:rsid w:val="00BF21AC"/>
    <w:rsid w:val="00BF43E7"/>
    <w:rsid w:val="00BF577A"/>
    <w:rsid w:val="00BF684C"/>
    <w:rsid w:val="00BF73A0"/>
    <w:rsid w:val="00C04FC5"/>
    <w:rsid w:val="00C10248"/>
    <w:rsid w:val="00C10D57"/>
    <w:rsid w:val="00C16FB7"/>
    <w:rsid w:val="00C2199A"/>
    <w:rsid w:val="00C27F3E"/>
    <w:rsid w:val="00C313A5"/>
    <w:rsid w:val="00C33D7F"/>
    <w:rsid w:val="00C376AE"/>
    <w:rsid w:val="00C47C43"/>
    <w:rsid w:val="00C50C8D"/>
    <w:rsid w:val="00C52215"/>
    <w:rsid w:val="00C559E7"/>
    <w:rsid w:val="00C57C39"/>
    <w:rsid w:val="00C6107D"/>
    <w:rsid w:val="00C6237B"/>
    <w:rsid w:val="00C63194"/>
    <w:rsid w:val="00C63647"/>
    <w:rsid w:val="00C669DD"/>
    <w:rsid w:val="00C670D4"/>
    <w:rsid w:val="00C70F52"/>
    <w:rsid w:val="00C74A59"/>
    <w:rsid w:val="00C75A58"/>
    <w:rsid w:val="00C7794A"/>
    <w:rsid w:val="00C80282"/>
    <w:rsid w:val="00C813E7"/>
    <w:rsid w:val="00C81C5C"/>
    <w:rsid w:val="00C90ADD"/>
    <w:rsid w:val="00C949BE"/>
    <w:rsid w:val="00C96544"/>
    <w:rsid w:val="00CA002A"/>
    <w:rsid w:val="00CA0FDD"/>
    <w:rsid w:val="00CA1B00"/>
    <w:rsid w:val="00CA21CB"/>
    <w:rsid w:val="00CA6663"/>
    <w:rsid w:val="00CB2F0F"/>
    <w:rsid w:val="00CB3C0B"/>
    <w:rsid w:val="00CB480B"/>
    <w:rsid w:val="00CB49B4"/>
    <w:rsid w:val="00CB4E5A"/>
    <w:rsid w:val="00CB5F7E"/>
    <w:rsid w:val="00CC2791"/>
    <w:rsid w:val="00CC5CB7"/>
    <w:rsid w:val="00CC72A3"/>
    <w:rsid w:val="00CD2D88"/>
    <w:rsid w:val="00CE23DD"/>
    <w:rsid w:val="00CE2486"/>
    <w:rsid w:val="00CE47C8"/>
    <w:rsid w:val="00CE5A3D"/>
    <w:rsid w:val="00CF2554"/>
    <w:rsid w:val="00CF3E39"/>
    <w:rsid w:val="00D006BA"/>
    <w:rsid w:val="00D10D83"/>
    <w:rsid w:val="00D12D19"/>
    <w:rsid w:val="00D13C8E"/>
    <w:rsid w:val="00D14AB4"/>
    <w:rsid w:val="00D15455"/>
    <w:rsid w:val="00D16C68"/>
    <w:rsid w:val="00D172AC"/>
    <w:rsid w:val="00D24668"/>
    <w:rsid w:val="00D34F44"/>
    <w:rsid w:val="00D37A56"/>
    <w:rsid w:val="00D404A6"/>
    <w:rsid w:val="00D4070E"/>
    <w:rsid w:val="00D41ADD"/>
    <w:rsid w:val="00D42B21"/>
    <w:rsid w:val="00D44C81"/>
    <w:rsid w:val="00D462BA"/>
    <w:rsid w:val="00D46C83"/>
    <w:rsid w:val="00D478C6"/>
    <w:rsid w:val="00D533E3"/>
    <w:rsid w:val="00D53D60"/>
    <w:rsid w:val="00D619AE"/>
    <w:rsid w:val="00D65C67"/>
    <w:rsid w:val="00D67438"/>
    <w:rsid w:val="00D708C6"/>
    <w:rsid w:val="00D73828"/>
    <w:rsid w:val="00D7718C"/>
    <w:rsid w:val="00D8128E"/>
    <w:rsid w:val="00D819AE"/>
    <w:rsid w:val="00D8303C"/>
    <w:rsid w:val="00D8576A"/>
    <w:rsid w:val="00D90ADE"/>
    <w:rsid w:val="00D931D8"/>
    <w:rsid w:val="00DA7916"/>
    <w:rsid w:val="00DB4739"/>
    <w:rsid w:val="00DB4C83"/>
    <w:rsid w:val="00DB604E"/>
    <w:rsid w:val="00DB75F3"/>
    <w:rsid w:val="00DC2191"/>
    <w:rsid w:val="00DC695D"/>
    <w:rsid w:val="00DC6B20"/>
    <w:rsid w:val="00DC763D"/>
    <w:rsid w:val="00DD0BD3"/>
    <w:rsid w:val="00DD2D77"/>
    <w:rsid w:val="00DD39CE"/>
    <w:rsid w:val="00DD7512"/>
    <w:rsid w:val="00DD78FB"/>
    <w:rsid w:val="00DE17D7"/>
    <w:rsid w:val="00DE747A"/>
    <w:rsid w:val="00DE7CC3"/>
    <w:rsid w:val="00DF18E2"/>
    <w:rsid w:val="00DF1B9E"/>
    <w:rsid w:val="00DF5840"/>
    <w:rsid w:val="00E02092"/>
    <w:rsid w:val="00E045F8"/>
    <w:rsid w:val="00E05E49"/>
    <w:rsid w:val="00E138D1"/>
    <w:rsid w:val="00E16C91"/>
    <w:rsid w:val="00E171DB"/>
    <w:rsid w:val="00E21460"/>
    <w:rsid w:val="00E26662"/>
    <w:rsid w:val="00E27243"/>
    <w:rsid w:val="00E36C0B"/>
    <w:rsid w:val="00E3704B"/>
    <w:rsid w:val="00E457CB"/>
    <w:rsid w:val="00E45AFE"/>
    <w:rsid w:val="00E463D2"/>
    <w:rsid w:val="00E4798A"/>
    <w:rsid w:val="00E529F0"/>
    <w:rsid w:val="00E55261"/>
    <w:rsid w:val="00E6269C"/>
    <w:rsid w:val="00E63DEA"/>
    <w:rsid w:val="00E656EB"/>
    <w:rsid w:val="00E672E3"/>
    <w:rsid w:val="00E75F34"/>
    <w:rsid w:val="00E767DF"/>
    <w:rsid w:val="00E84C4D"/>
    <w:rsid w:val="00E87332"/>
    <w:rsid w:val="00E87C9E"/>
    <w:rsid w:val="00E9312E"/>
    <w:rsid w:val="00E95367"/>
    <w:rsid w:val="00E9539F"/>
    <w:rsid w:val="00EA1186"/>
    <w:rsid w:val="00EA5467"/>
    <w:rsid w:val="00EA5E3F"/>
    <w:rsid w:val="00EA651E"/>
    <w:rsid w:val="00EC05C3"/>
    <w:rsid w:val="00EC0F50"/>
    <w:rsid w:val="00EC4E9A"/>
    <w:rsid w:val="00EC4F8A"/>
    <w:rsid w:val="00EC697D"/>
    <w:rsid w:val="00ED2B63"/>
    <w:rsid w:val="00ED5121"/>
    <w:rsid w:val="00ED56B2"/>
    <w:rsid w:val="00ED7E2B"/>
    <w:rsid w:val="00EF0137"/>
    <w:rsid w:val="00EF0D89"/>
    <w:rsid w:val="00EF125F"/>
    <w:rsid w:val="00EF3BA3"/>
    <w:rsid w:val="00EF4C85"/>
    <w:rsid w:val="00EF4DB3"/>
    <w:rsid w:val="00EF7CAD"/>
    <w:rsid w:val="00F02438"/>
    <w:rsid w:val="00F03E55"/>
    <w:rsid w:val="00F049EA"/>
    <w:rsid w:val="00F10B6A"/>
    <w:rsid w:val="00F11695"/>
    <w:rsid w:val="00F13584"/>
    <w:rsid w:val="00F15DB6"/>
    <w:rsid w:val="00F17A03"/>
    <w:rsid w:val="00F202ED"/>
    <w:rsid w:val="00F274D5"/>
    <w:rsid w:val="00F32DCE"/>
    <w:rsid w:val="00F33CDB"/>
    <w:rsid w:val="00F35135"/>
    <w:rsid w:val="00F357EE"/>
    <w:rsid w:val="00F41D45"/>
    <w:rsid w:val="00F4797A"/>
    <w:rsid w:val="00F50D78"/>
    <w:rsid w:val="00F530E3"/>
    <w:rsid w:val="00F57EEC"/>
    <w:rsid w:val="00F61BB3"/>
    <w:rsid w:val="00F6234C"/>
    <w:rsid w:val="00F64645"/>
    <w:rsid w:val="00F6486D"/>
    <w:rsid w:val="00F64CB3"/>
    <w:rsid w:val="00F64F7A"/>
    <w:rsid w:val="00F67B7A"/>
    <w:rsid w:val="00F71156"/>
    <w:rsid w:val="00F734CE"/>
    <w:rsid w:val="00F76071"/>
    <w:rsid w:val="00F77748"/>
    <w:rsid w:val="00F80200"/>
    <w:rsid w:val="00F821CD"/>
    <w:rsid w:val="00F9162F"/>
    <w:rsid w:val="00F96372"/>
    <w:rsid w:val="00FA0AA1"/>
    <w:rsid w:val="00FA5943"/>
    <w:rsid w:val="00FB0437"/>
    <w:rsid w:val="00FB28FD"/>
    <w:rsid w:val="00FB3E91"/>
    <w:rsid w:val="00FC195B"/>
    <w:rsid w:val="00FC1D39"/>
    <w:rsid w:val="00FC3D48"/>
    <w:rsid w:val="00FD0039"/>
    <w:rsid w:val="00FD15BD"/>
    <w:rsid w:val="00FD37E8"/>
    <w:rsid w:val="00FE15ED"/>
    <w:rsid w:val="00FE238C"/>
    <w:rsid w:val="00FE3095"/>
    <w:rsid w:val="00FE3C68"/>
    <w:rsid w:val="00FE41C4"/>
    <w:rsid w:val="00FE52F2"/>
    <w:rsid w:val="00FE6904"/>
    <w:rsid w:val="00FF08EC"/>
    <w:rsid w:val="00FF09F8"/>
    <w:rsid w:val="00FF120D"/>
    <w:rsid w:val="00FF1286"/>
    <w:rsid w:val="00FF263C"/>
    <w:rsid w:val="00FF29F4"/>
    <w:rsid w:val="00FF2D37"/>
    <w:rsid w:val="00FF73C9"/>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A55458"/>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2">
    <w:name w:val="확인되지 않은 멘션2"/>
    <w:basedOn w:val="DefaultParagraphFont"/>
    <w:uiPriority w:val="99"/>
    <w:semiHidden/>
    <w:unhideWhenUsed/>
    <w:rsid w:val="00E21460"/>
    <w:rPr>
      <w:color w:val="605E5C"/>
      <w:shd w:val="clear" w:color="auto" w:fill="E1DFDD"/>
    </w:rPr>
  </w:style>
  <w:style w:type="paragraph" w:styleId="NormalWeb">
    <w:name w:val="Normal (Web)"/>
    <w:basedOn w:val="Normal"/>
    <w:uiPriority w:val="99"/>
    <w:rsid w:val="00063011"/>
    <w:pPr>
      <w:tabs>
        <w:tab w:val="clear" w:pos="284"/>
      </w:tabs>
      <w:overflowPunct w:val="0"/>
      <w:autoSpaceDE w:val="0"/>
      <w:autoSpaceDN w:val="0"/>
      <w:adjustRightInd w:val="0"/>
      <w:spacing w:before="0" w:after="180"/>
      <w:textAlignment w:val="baseline"/>
    </w:pPr>
    <w:rPr>
      <w:rFonts w:ascii="Times New Roman" w:eastAsia="Malgun Gothic" w:hAnsi="Times New Roman"/>
    </w:rPr>
  </w:style>
  <w:style w:type="character" w:styleId="UnresolvedMention">
    <w:name w:val="Unresolved Mention"/>
    <w:basedOn w:val="DefaultParagraphFont"/>
    <w:uiPriority w:val="99"/>
    <w:semiHidden/>
    <w:unhideWhenUsed/>
    <w:rsid w:val="00CB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76272482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0961156">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48009390">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16955902">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398433267">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74869678">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ember.onem2m.org/Application/documentApp/documentinfo/?documentId=36921&amp;fromLis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akash@tsdsi.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6898&amp;fromLis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6898&amp;fromList=Y"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6921&amp;fromLis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2.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90C34-2A1A-4CFF-91B1-67622C25A6B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1989</TotalTime>
  <Pages>4</Pages>
  <Words>514</Words>
  <Characters>2932</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3440</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Akash Malik</cp:lastModifiedBy>
  <cp:revision>59</cp:revision>
  <cp:lastPrinted>2012-08-29T09:21:00Z</cp:lastPrinted>
  <dcterms:created xsi:type="dcterms:W3CDTF">2023-07-10T13:28:00Z</dcterms:created>
  <dcterms:modified xsi:type="dcterms:W3CDTF">2024-06-24T08:59:00Z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