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RDM#662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2024-10-16</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Adding_short_names_for_connectivity_MC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5.3.1.25, 6.3.3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connectivity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https://git.onem2m.org/specifications/ts/ts-0023/-/merge_requests/9</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https://git.onem2m.org/specifications/ts/ts-0023/-/merge_requests/9/diffs?commit_id=5b038c1887bd482adff73899e2c9de8d58ea2ac8</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-834,9 +834,6 @@ This ModuleClass provides capabilities to control and monitor a colour saturatio</w:t>
      </w:r>
    </w:p>
    <w:p>
      <w:pPr>
        <w:pStyle w:val="CodeChangeLine"/>
      </w:pPr>
      <w:r>
        <w:t>#### 5.3.1.25 connectivity</w:t>
      </w:r>
    </w:p>
    <w:p>
      <w:pPr>
        <w:pStyle w:val="CodeChangeLine"/>
      </w:pPr>
      <w:r>
        <w:t xml:space="preserve">This ModuleClass provides capabilities to monitor network connectivity. </w:t>
      </w:r>
    </w:p>
    <w:p>
      <w:pPr>
        <w:pStyle w:val="CodeChangeLine"/>
      </w:pPr>
      <w:r/>
    </w:p>
    <w:p>
      <w:pPr>
        <w:pStyle w:val="CodeChangeLine"/>
        <w:shd w:val="clear" w:color="auto" w:fill="fbe9eb"/>
      </w:pPr>
      <w:r>
        <w:t>&lt;mark&gt;Editor note: the following attributes are missing from the short name table 6.3&lt;/mark&gt;</w:t>
      </w:r>
    </w:p>
    <w:p>
      <w:pPr>
        <w:pStyle w:val="CodeChangeLine"/>
        <w:shd w:val="clear" w:color="auto" w:fill="fbe9eb"/>
      </w:pPr>
      <w:r/>
    </w:p>
    <w:p>
      <w:pPr>
        <w:pStyle w:val="CodeChangeLine"/>
        <w:shd w:val="clear" w:color="auto" w:fill="fbe9eb"/>
      </w:pPr>
      <w:r/>
    </w:p>
    <w:p>
      <w:pPr>
        <w:pStyle w:val="CodeChangeLine"/>
      </w:pPr>
      <w:r>
        <w:t>**Table 5.3.1.25-1: DataPoints of connectivity ModuleClass**</w:t>
      </w:r>
    </w:p>
    <w:p>
      <w:pPr>
        <w:pStyle w:val="CodeChangeLine"/>
      </w:pPr>
      <w:r/>
    </w:p>
    <w:p>
      <w:pPr>
        <w:pStyle w:val="CodeChangeLine"/>
      </w:pPr>
      <w:r>
        <w:t>|Name |Type |R/W |Optional |Unit |Documentation |</w:t>
      </w:r>
    </w:p>
    <w:p>
      <w:pPr>
        <w:pStyle w:val="CodeHeader"/>
      </w:pPr>
      <w:r>
        <w:t>@@ -6191,6 +6188,7 @@ In protocol bindings resource attributes names for data points of module classes</w:t>
      </w:r>
    </w:p>
    <w:p>
      <w:pPr>
        <w:pStyle w:val="CodeChangeLine"/>
      </w:pPr>
      <w:r>
        <w:t>|callerID |[phoneCall](#53164-phonecall) |calID |</w:t>
      </w:r>
    </w:p>
    <w:p>
      <w:pPr>
        <w:pStyle w:val="CodeChangeLine"/>
      </w:pPr>
      <w:r>
        <w:t>|callState |[phoneCall](#53164-phonecall) |calSe |</w:t>
      </w:r>
    </w:p>
    <w:p>
      <w:pPr>
        <w:pStyle w:val="CodeChangeLine"/>
      </w:pPr>
      <w:r>
        <w:t>|capacity |[battery](#53110-battery) |capay |</w:t>
      </w:r>
    </w:p>
    <w:p>
      <w:pPr>
        <w:pStyle w:val="CodeChangeLine"/>
        <w:shd w:val="clear" w:color="auto" w:fill="ecfdf0"/>
      </w:pPr>
      <w:r>
        <w:t>|cellID |[connectivity](#53125-connectivity) |celID |</w:t>
      </w:r>
    </w:p>
    <w:p>
      <w:pPr>
        <w:pStyle w:val="CodeChangeLine"/>
      </w:pPr>
      <w:r>
        <w:t>|ch2o |[airQualitySensor](#5316-airqualitysensor) |ch2o |</w:t>
      </w:r>
    </w:p>
    <w:p>
      <w:pPr>
        <w:pStyle w:val="CodeChangeLine"/>
      </w:pPr>
      <w:r>
        <w:t>|channelId |[televisionChannel](#53186-televisionchannel) |chaId |</w:t>
      </w:r>
    </w:p>
    <w:p>
      <w:pPr>
        <w:pStyle w:val="CodeChangeLine"/>
      </w:pPr>
      <w:r>
        <w:t>|channelName |[televisionChannel](#53186-televisionchannel) |chaNe |</w:t>
      </w:r>
    </w:p>
    <w:p>
      <w:pPr>
        <w:pStyle w:val="CodeHeader"/>
      </w:pPr>
      <w:r>
        <w:t>@@ -6202,6 +6200,7 @@ In protocol bindings resource attributes names for data points of module classes</w:t>
      </w:r>
    </w:p>
    <w:p>
      <w:pPr>
        <w:pStyle w:val="CodeChangeLine"/>
      </w:pPr>
      <w:r>
        <w:t>|code |[faultDetection](#53134-faultdetection), [filterInfo](#53135-filterinfo) |code |</w:t>
      </w:r>
    </w:p>
    <w:p>
      <w:pPr>
        <w:pStyle w:val="CodeChangeLine"/>
      </w:pPr>
      <w:r>
        <w:t>|coldWash |[clothesWasherJobModeOption](#53122-clotheswasherjobmodeoption) |colWh |</w:t>
      </w:r>
    </w:p>
    <w:p>
      <w:pPr>
        <w:pStyle w:val="CodeChangeLine"/>
      </w:pPr>
      <w:r>
        <w:t>|colourSaturation |[colourSaturation](#53124-coloursaturation) |colSn |</w:t>
      </w:r>
    </w:p>
    <w:p>
      <w:pPr>
        <w:pStyle w:val="CodeChangeLine"/>
        <w:shd w:val="clear" w:color="auto" w:fill="ecfdf0"/>
      </w:pPr>
      <w:r>
        <w:t>|commFreqValue |[connectivity](#53125-connectivity) |coFVe |</w:t>
      </w:r>
    </w:p>
    <w:p>
      <w:pPr>
        <w:pStyle w:val="CodeChangeLine"/>
      </w:pPr>
      <w:r>
        <w:t>|component |[dmFirmware](#585-dmfirmware) |compt |</w:t>
      </w:r>
    </w:p>
    <w:p>
      <w:pPr>
        <w:pStyle w:val="CodeChangeLine"/>
      </w:pPr>
      <w:r>
        <w:t>|concentration |[glucometer](#53142-glucometer) |concn |</w:t>
      </w:r>
    </w:p>
    <w:p>
      <w:pPr>
        <w:pStyle w:val="CodeChangeLine"/>
      </w:pPr>
      <w:r>
        <w:t>|contextCarbohydratesAmount |[glucometer](#53142-glucometer) |coCAt |</w:t>
      </w:r>
    </w:p>
    <w:p>
      <w:pPr>
        <w:pStyle w:val="CodeHeader"/>
      </w:pPr>
      <w:r>
        <w:t>@@ -6217,6 +6216,8 @@ In protocol bindings resource attributes names for data points of module classes</w:t>
      </w:r>
    </w:p>
    <w:p>
      <w:pPr>
        <w:pStyle w:val="CodeChangeLine"/>
      </w:pPr>
      <w:r>
        <w:t>|cupsNumber |[brewing](#53116-brewing) |cupNr |</w:t>
      </w:r>
    </w:p>
    <w:p>
      <w:pPr>
        <w:pStyle w:val="CodeChangeLine"/>
      </w:pPr>
      <w:r>
        <w:t>|current |[energyConsumption](#53132-energyconsumption) |currt |</w:t>
      </w:r>
    </w:p>
    <w:p>
      <w:pPr>
        <w:pStyle w:val="CodeChangeLine"/>
      </w:pPr>
      <w:r>
        <w:t>|currentAdfState |[autoDocumentFeeder](#5319-autodocumentfeeder) |cuASe |</w:t>
      </w:r>
    </w:p>
    <w:p>
      <w:pPr>
        <w:pStyle w:val="CodeChangeLine"/>
        <w:shd w:val="clear" w:color="auto" w:fill="ecfdf0"/>
      </w:pPr>
      <w:r>
        <w:t>|currentCycleTransmissionErrors |[connectivity](#53125-connectivity) |cCTEs |</w:t>
      </w:r>
    </w:p>
    <w:p>
      <w:pPr>
        <w:pStyle w:val="CodeChangeLine"/>
        <w:shd w:val="clear" w:color="auto" w:fill="ecfdf0"/>
      </w:pPr>
      <w:r>
        <w:t>|currentCycleVolume |[connectivity](#53125-connectivity) |cuCVe |</w:t>
      </w:r>
    </w:p>
    <w:p>
      <w:pPr>
        <w:pStyle w:val="CodeChangeLine"/>
      </w:pPr>
      <w:r>
        <w:t>|currentDate |[clock](#53118-clock) |curDe |</w:t>
      </w:r>
    </w:p>
    <w:p>
      <w:pPr>
        <w:pStyle w:val="CodeChangeLine"/>
      </w:pPr>
      <w:r>
        <w:t>|currentJobMode |[airConJobMode](#5313-airconjobmode), [airPurifierJobMode](#5315-airpurifierjobmode), [clothesDryerJobMode](#53119-clothesdryerjobmode), [clothesWasherDryerJobMode](#53121-clotheswasherdryerjobmode), [clothesWasherJobMode](#53120-clotheswasherjobmode), [cookerHoodJobMode](#53126-cookerhoodjobmode), [dehumidifierJobMode](#53128-dehumidifierjobmode), [dishWasherJobMode](#53129-dishwasherjobmode), [robotCleanerJobMode](#53174-robotcleanerjobmode), [steamClosetJobMode](#53185-steamclosetjobmode) |cuJMe |</w:t>
      </w:r>
    </w:p>
    <w:p>
      <w:pPr>
        <w:pStyle w:val="CodeChangeLine"/>
      </w:pPr>
      <w:r>
        <w:t>|currentJobModeName |[airConJobMode](#5313-airconjobmode), [airPurifierJobMode](#5315-airpurifierjobmode), [clothesDryerJobMode](#53119-clothesdryerjobmode), [clothesWasherDryerJobMode](#53121-clotheswasherdryerjobmode), [clothesWasherJobMode](#53120-clotheswasherjobmode), [cookerHoodJobMode](#53126-cookerhoodjobmode), [dehumidifierJobMode](#53128-dehumidifierjobmode), [dishWasherJobMode](#53129-dishwasherjobmode), [robotCleanerJobMode](#53174-robotcleanerjobmode), [steamClosetJobMode](#53185-steamclosetjobmode) |cJMNe |</w:t>
      </w:r>
    </w:p>
    <w:p>
      <w:pPr>
        <w:pStyle w:val="CodeHeader"/>
      </w:pPr>
      <w:r>
        <w:t>@@ -6229,6 +6230,8 @@ In protocol bindings resource attributes names for data points of module classes</w:t>
      </w:r>
    </w:p>
    <w:p>
      <w:pPr>
        <w:pStyle w:val="CodeChangeLine"/>
      </w:pPr>
      <w:r>
        <w:t>|currentTime |[clock](#53118-clock) |curTe |</w:t>
      </w:r>
    </w:p>
    <w:p>
      <w:pPr>
        <w:pStyle w:val="CodeChangeLine"/>
      </w:pPr>
      <w:r>
        <w:t>|currentTimeZone |[clock](#53118-clock) |cuTZe |</w:t>
      </w:r>
    </w:p>
    <w:p>
      <w:pPr>
        <w:pStyle w:val="CodeChangeLine"/>
      </w:pPr>
      <w:r>
        <w:t>|currentValue |[smokeSensor](#53182-smokesensor) |crv |</w:t>
      </w:r>
    </w:p>
    <w:p>
      <w:pPr>
        <w:pStyle w:val="CodeChangeLine"/>
        <w:shd w:val="clear" w:color="auto" w:fill="ecfdf0"/>
      </w:pPr>
      <w:r>
        <w:t>|dailyActivityTime |[connectivity](#53125-connectivity) |daATe |</w:t>
      </w:r>
    </w:p>
    <w:p>
      <w:pPr>
        <w:pStyle w:val="CodeChangeLine"/>
        <w:shd w:val="clear" w:color="auto" w:fill="ecfdf0"/>
      </w:pPr>
      <w:r>
        <w:t>|dailyNumberOfConnections |[connectivity](#53125-connectivity) |dNOCs |</w:t>
      </w:r>
    </w:p>
    <w:p>
      <w:pPr>
        <w:pStyle w:val="CodeChangeLine"/>
      </w:pPr>
      <w:r>
        <w:t>|data</w:t>
        <w:tab/>
        <w:tab/>
        <w:t xml:space="preserve"> |[dmEventLog](#587-dmeventlog) |data |</w:t>
      </w:r>
    </w:p>
    <w:p>
      <w:pPr>
        <w:pStyle w:val="CodeChangeLine"/>
      </w:pPr>
      <w:r>
        <w:t>|dataModelType |[dmDataModelIO](#584-dmdatamodelio) |daMTe |</w:t>
      </w:r>
    </w:p>
    <w:p>
      <w:pPr>
        <w:pStyle w:val="CodeChangeLine"/>
      </w:pPr>
      <w:r>
        <w:t>|dataSourceID |[origin](#5394-origin) |daSID |</w:t>
      </w:r>
    </w:p>
    <w:p>
      <w:pPr>
        <w:pStyle w:val="CodeHeader"/>
      </w:pPr>
      <w:r>
        <w:t>@@ -6308,6 +6311,7 @@ In protocol bindings resource attributes names for data points of module classes</w:t>
      </w:r>
    </w:p>
    <w:p>
      <w:pPr>
        <w:pStyle w:val="CodeChangeLine"/>
      </w:pPr>
      <w:r>
        <w:t>|memorySize |[threeDprinter](#5311-threedprinter) |memSe |</w:t>
      </w:r>
    </w:p>
    <w:p>
      <w:pPr>
        <w:pStyle w:val="CodeChangeLine"/>
      </w:pPr>
      <w:r>
        <w:t>|messageEncoding |[textMessage](#53189-textmessage) |mesEg |</w:t>
      </w:r>
    </w:p>
    <w:p>
      <w:pPr>
        <w:pStyle w:val="CodeChangeLine"/>
      </w:pPr>
      <w:r>
        <w:t>|metadata |[features](#5391-features) |metaa |</w:t>
      </w:r>
    </w:p>
    <w:p>
      <w:pPr>
        <w:pStyle w:val="CodeChangeLine"/>
        <w:shd w:val="clear" w:color="auto" w:fill="ecfdf0"/>
      </w:pPr>
      <w:r>
        <w:t>|minimumCommunicationLatency |[connectivity](#53125-connectivity) |miCLy |</w:t>
      </w:r>
    </w:p>
    <w:p>
      <w:pPr>
        <w:pStyle w:val="CodeChangeLine"/>
      </w:pPr>
      <w:r>
        <w:t>|minLength |[textMessage](#53189-textmessage) |minLh |</w:t>
      </w:r>
    </w:p>
    <w:p>
      <w:pPr>
        <w:pStyle w:val="CodeChangeLine"/>
      </w:pPr>
      <w:r>
        <w:t>|minLevel |[openLevel](#53156-openlevel) |minLl |</w:t>
      </w:r>
    </w:p>
    <w:p>
      <w:pPr>
        <w:pStyle w:val="CodeChangeLine"/>
      </w:pPr>
      <w:r>
        <w:t>|minSpeed |[airFlow](#5314-airflow) |minSd |</w:t>
      </w:r>
    </w:p>
    <w:p>
      <w:pPr>
        <w:pStyle w:val="CodeHeader"/>
      </w:pPr>
      <w:r>
        <w:t>@@ -6336,6 +6340,7 @@ In protocol bindings resource attributes names for data points of module classes</w:t>
      </w:r>
    </w:p>
    <w:p>
      <w:pPr>
        <w:pStyle w:val="CodeChangeLine"/>
      </w:pPr>
      <w:r>
        <w:t>|ozoneValueMG |[ozoneMeter](#53160-ozonemeter) |ozVMG |</w:t>
      </w:r>
    </w:p>
    <w:p>
      <w:pPr>
        <w:pStyle w:val="CodeChangeLine"/>
      </w:pPr>
      <w:r>
        <w:t>|ozoneValuePPM |[ozoneMeter](#53160-ozonemeter) |oVPPM |</w:t>
      </w:r>
    </w:p>
    <w:p>
      <w:pPr>
        <w:pStyle w:val="CodeChangeLine"/>
      </w:pPr>
      <w:r>
        <w:t>|password |[credentials](#53127-credentials) |pwd |</w:t>
      </w:r>
    </w:p>
    <w:p>
      <w:pPr>
        <w:pStyle w:val="CodeChangeLine"/>
        <w:shd w:val="clear" w:color="auto" w:fill="ecfdf0"/>
      </w:pPr>
      <w:r>
        <w:t>|pci |[connectivity](#53125-connectivity) |pci |</w:t>
      </w:r>
    </w:p>
    <w:p>
      <w:pPr>
        <w:pStyle w:val="CodeChangeLine"/>
      </w:pPr>
      <w:r>
        <w:t>|postalAddress |[location](#5392-location) |posAs |</w:t>
      </w:r>
    </w:p>
    <w:p>
      <w:pPr>
        <w:pStyle w:val="CodeChangeLine"/>
      </w:pPr>
      <w:r>
        <w:t>|power |[energyConsumption](#53132-energyconsumption) |power |</w:t>
      </w:r>
    </w:p>
    <w:p>
      <w:pPr>
        <w:pStyle w:val="CodeChangeLine"/>
      </w:pPr>
      <w:r>
        <w:t>|powerGenerationData |[energyGeneration](#53133-energygeneration) |poGDa |</w:t>
      </w:r>
    </w:p>
    <w:p>
      <w:pPr>
        <w:pStyle w:val="CodeHeader"/>
      </w:pPr>
      <w:r>
        <w:t>@@ -6372,7 +6377,9 @@ In protocol bindings resource attributes names for data points of module classes</w:t>
      </w:r>
    </w:p>
    <w:p>
      <w:pPr>
        <w:pStyle w:val="CodeChangeLine"/>
      </w:pPr>
      <w:r>
        <w:t>|roundingEnergyConsumption |[energyConsumption](#53132-energyconsumption) |roECn |</w:t>
      </w:r>
    </w:p>
    <w:p>
      <w:pPr>
        <w:pStyle w:val="CodeChangeLine"/>
      </w:pPr>
      <w:r>
        <w:t>|roundingEnergyGeneration |[energyGeneration](#53133-energygeneration) |roEGn |</w:t>
      </w:r>
    </w:p>
    <w:p>
      <w:pPr>
        <w:pStyle w:val="CodeChangeLine"/>
      </w:pPr>
      <w:r>
        <w:t>|rr |[pulsemeter](#53168-pulsemeter) |r0 |</w:t>
      </w:r>
    </w:p>
    <w:p>
      <w:pPr>
        <w:pStyle w:val="CodeChangeLine"/>
        <w:shd w:val="clear" w:color="auto" w:fill="fbe9eb"/>
      </w:pPr>
      <w:r>
        <w:t>|rssi |[signalStrength](#53178-signalstrength) |rssi |</w:t>
      </w:r>
    </w:p>
    <w:p>
      <w:pPr>
        <w:pStyle w:val="CodeChangeLine"/>
        <w:shd w:val="clear" w:color="auto" w:fill="ecfdf0"/>
      </w:pPr>
      <w:r>
        <w:t>|rsrp |[connectivity](#53125-connectivity) |rsrp |</w:t>
      </w:r>
    </w:p>
    <w:p>
      <w:pPr>
        <w:pStyle w:val="CodeChangeLine"/>
        <w:shd w:val="clear" w:color="auto" w:fill="ecfdf0"/>
      </w:pPr>
      <w:r>
        <w:t>|rsrq |[connectivity](#53125-connectivity) |rsrq |</w:t>
      </w:r>
    </w:p>
    <w:p>
      <w:pPr>
        <w:pStyle w:val="CodeChangeLine"/>
        <w:shd w:val="clear" w:color="auto" w:fill="ecfdf0"/>
      </w:pPr>
      <w:r>
        <w:t>|rssi |[connectivity](#53125-connectivity), [signalStrength](#53178-signalstrength) |rssi |</w:t>
      </w:r>
    </w:p>
    <w:p>
      <w:pPr>
        <w:pStyle w:val="CodeChangeLine"/>
      </w:pPr>
      <w:r>
        <w:t>|runningTime |[timer](#53190-timer) |runTe |</w:t>
      </w:r>
    </w:p>
    <w:p>
      <w:pPr>
        <w:pStyle w:val="CodeChangeLine"/>
      </w:pPr>
      <w:r>
        <w:t>|sdp |[sessionDescription](#53177-sessiondescription) |sdp |</w:t>
      </w:r>
    </w:p>
    <w:p>
      <w:pPr>
        <w:pStyle w:val="CodeChangeLine"/>
      </w:pPr>
      <w:r>
        <w:t>|secondaryName |[dmFirmware](#585-dmfirmware) |secNe |</w:t>
      </w:r>
    </w:p>
    <w:p>
      <w:pPr>
        <w:pStyle w:val="CodeHeader"/>
      </w:pPr>
      <w:r>
        <w:t>@@ -6387,8 +6394,10 @@ In protocol bindings resource attributes names for data points of module classes</w:t>
      </w:r>
    </w:p>
    <w:p>
      <w:pPr>
        <w:pStyle w:val="CodeChangeLine"/>
      </w:pPr>
      <w:r>
        <w:t>|sensorPM10 |[airQualitySensor](#5316-airqualitysensor) |sePM0 |</w:t>
      </w:r>
    </w:p>
    <w:p>
      <w:pPr>
        <w:pStyle w:val="CodeChangeLine"/>
      </w:pPr>
      <w:r>
        <w:t>|serialNumber |[dmDeviceInfo](#583-dmdeviceinfo) |serNr |</w:t>
      </w:r>
    </w:p>
    <w:p>
      <w:pPr>
        <w:pStyle w:val="CodeChangeLine"/>
      </w:pPr>
      <w:r>
        <w:t>|sensorPM2 |[airQualitySensor](#5316-airqualitysensor) |sePM2 |</w:t>
      </w:r>
    </w:p>
    <w:p>
      <w:pPr>
        <w:pStyle w:val="CodeChangeLine"/>
        <w:shd w:val="clear" w:color="auto" w:fill="ecfdf0"/>
      </w:pPr>
      <w:r>
        <w:t>|signalECL |[connectivity](#53125-connectivity) |siECL |</w:t>
      </w:r>
    </w:p>
    <w:p>
      <w:pPr>
        <w:pStyle w:val="CodeChangeLine"/>
      </w:pPr>
      <w:r>
        <w:t>|significantDigits |[energyConsumption](#53132-energyconsumption), [energyGeneration](#53133-energygeneration) |sigDs |</w:t>
      </w:r>
    </w:p>
    <w:p>
      <w:pPr>
        <w:pStyle w:val="CodeChangeLine"/>
      </w:pPr>
      <w:r>
        <w:t>|silentTime |[motionSensor](#53154-motionsensor) |silTe |</w:t>
      </w:r>
    </w:p>
    <w:p>
      <w:pPr>
        <w:pStyle w:val="CodeChangeLine"/>
        <w:shd w:val="clear" w:color="auto" w:fill="ecfdf0"/>
      </w:pPr>
      <w:r>
        <w:t>|sinr |[connectivity](#53125-connectivity) |sinr |</w:t>
      </w:r>
    </w:p>
    <w:p>
      <w:pPr>
        <w:pStyle w:val="CodeChangeLine"/>
      </w:pPr>
      <w:r>
        <w:t>|size |[binaryObject](#53111-binaryobject), [features](#5391-features) |size |</w:t>
      </w:r>
    </w:p>
    <w:p>
      <w:pPr>
        <w:pStyle w:val="CodeChangeLine"/>
      </w:pPr>
      <w:r>
        <w:t>|smokeThreshold |[smokeSensor](#53182-smokesensor) |smoTd |</w:t>
      </w:r>
    </w:p>
    <w:p>
      <w:pPr>
        <w:pStyle w:val="CodeChangeLine"/>
      </w:pPr>
      <w:r>
        <w:t>|softLeanMass |[bodyCompositionAnalyser](#53114-bodycompositionanalyser) |soLMs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RDM-2024-0038-Adding_short_names_for_connectivity_MC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9/diffs?commit_id=5b038c1887bd482adff73899e2c9de8d58ea2ac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