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2025-02-03</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Adding_short_names_for_billWithdrawal_MC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5.3.1.108, 5.3.1.109, 6.3.3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RDM-2025-0016-Adding_short_names_for_billWithdrawal_MC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https://git.onem2m.org/specifications/ts/ts-0023/-/merge_requests/36</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https://git.onem2m.org/specifications/ts/ts-0023/-/merge_requests/36/diffs?commit_id=f940fb78afc9ef3ab0c2654915d29213ca63bdcf</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-2292,13 +2292,9 @@ This ModuleClass provides the capability to deposit bills, indicates the balance</w:t>
      </w:r>
    </w:p>
    <w:p>
      <w:pPr>
        <w:pStyle w:val="CodeChangeLine"/>
      </w:pPr>
      <w:r/>
    </w:p>
    <w:p>
      <w:pPr>
        <w:pStyle w:val="CodeChangeLine"/>
      </w:pPr>
      <w:r/>
    </w:p>
    <w:p>
      <w:pPr>
        <w:pStyle w:val="CodeChangeLine"/>
      </w:pPr>
      <w:r/>
    </w:p>
    <w:p>
      <w:pPr>
        <w:pStyle w:val="CodeChangeLine"/>
        <w:shd w:val="clear" w:color="auto" w:fill="fbe9eb"/>
      </w:pPr>
      <w:r/>
    </w:p>
    <w:p>
      <w:pPr>
        <w:pStyle w:val="CodeChangeLine"/>
      </w:pPr>
      <w:r>
        <w:t>#### 5.3.1.109 billWithdrawal</w:t>
      </w:r>
    </w:p>
    <w:p>
      <w:pPr>
        <w:pStyle w:val="CodeChangeLine"/>
      </w:pPr>
      <w:r>
        <w:t>This ModuleClass provides the capability to withdraw bills which are deposited by the [billDeposit](#531108-billdeposit) ModuleClass.</w:t>
      </w:r>
    </w:p>
    <w:p>
      <w:pPr>
        <w:pStyle w:val="CodeChangeLine"/>
      </w:pPr>
      <w:r/>
    </w:p>
    <w:p>
      <w:pPr>
        <w:pStyle w:val="CodeChangeLine"/>
        <w:shd w:val="clear" w:color="auto" w:fill="fbe9eb"/>
      </w:pPr>
      <w:r>
        <w:t>&lt;mark&gt;Editor note: the following attributes are missing from the short name tables in 6.3&lt;/mark&gt;</w:t>
      </w:r>
    </w:p>
    <w:p>
      <w:pPr>
        <w:pStyle w:val="CodeChangeLine"/>
        <w:shd w:val="clear" w:color="auto" w:fill="fbe9eb"/>
      </w:pPr>
      <w:r/>
    </w:p>
    <w:p>
      <w:pPr>
        <w:pStyle w:val="CodeChangeLine"/>
        <w:shd w:val="clear" w:color="auto" w:fill="fbe9eb"/>
      </w:pPr>
      <w:r/>
    </w:p>
    <w:p>
      <w:pPr>
        <w:pStyle w:val="CodeChangeLine"/>
      </w:pPr>
      <w:r>
        <w:t>**Table 5.3.1.109-1: DataPoints of billWithdrawal ModuleClass**</w:t>
      </w:r>
    </w:p>
    <w:p>
      <w:pPr>
        <w:pStyle w:val="CodeChangeLine"/>
      </w:pPr>
      <w:r/>
    </w:p>
    <w:p>
      <w:pPr>
        <w:pStyle w:val="CodeChangeLine"/>
      </w:pPr>
      <w:r>
        <w:t>|Name |Type |R/W |Optional |Unit |Documentation |</w:t>
      </w:r>
    </w:p>
    <w:p>
      <w:pPr>
        <w:pStyle w:val="CodeHeader"/>
      </w:pPr>
      <w:r>
        <w:t>@@ -2308,8 +2304,6 @@ This ModuleClass provides the capability to withdraw bills which are deposited b</w:t>
      </w:r>
    </w:p>
    <w:p>
      <w:pPr>
        <w:pStyle w:val="CodeChangeLine"/>
      </w:pPr>
      <w:r>
        <w:t>|count |xs:integer |R |false | |The data point indicates the number of bills which are withdrawn.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5.3.1.110 coinDeposit</w:t>
      </w:r>
    </w:p>
    <w:p>
      <w:pPr>
        <w:pStyle w:val="CodeChangeLine"/>
      </w:pPr>
      <w:r>
        <w:t>This ModuleClass provides the capability to deposit coins, indicates the balance of the deposited coins and detects fakes.</w:t>
      </w:r>
    </w:p>
    <w:p>
      <w:pPr>
        <w:pStyle w:val="CodeChangeLine"/>
      </w:pPr>
      <w:r/>
    </w:p>
    <w:p>
      <w:pPr>
        <w:pStyle w:val="CodeHeader"/>
      </w:pPr>
      <w:r>
        <w:t>@@ -6130,6 +6124,7 @@ In protocol bindings resource attributes names for data points of module classes</w:t>
      </w:r>
    </w:p>
    <w:p>
      <w:pPr>
        <w:pStyle w:val="CodeChangeLine"/>
      </w:pPr>
      <w:r>
        <w:t>|automode |[airFlow](#5314-airflow) |autoe |</w:t>
      </w:r>
    </w:p>
    <w:p>
      <w:pPr>
        <w:pStyle w:val="CodeChangeLine"/>
      </w:pPr>
      <w:r>
        <w:t>|availableChannels |[televisionChannel](#53186-televisionchannel) |avaCs |</w:t>
      </w:r>
    </w:p>
    <w:p>
      <w:pPr>
        <w:pStyle w:val="CodeChangeLine"/>
      </w:pPr>
      <w:r>
        <w:t>|backoffTime |[periodicalReportConfig](#53163-periodicalreportconfig) |bacTe |</w:t>
      </w:r>
    </w:p>
    <w:p>
      <w:pPr>
        <w:pStyle w:val="CodeChangeLine"/>
        <w:shd w:val="clear" w:color="auto" w:fill="ecfdf0"/>
      </w:pPr>
      <w:r>
        <w:t>|balance |[billWithdrawal](#531109-billwithdrawal) |balae |</w:t>
      </w:r>
    </w:p>
    <w:p>
      <w:pPr>
        <w:pStyle w:val="CodeChangeLine"/>
      </w:pPr>
      <w:r>
        <w:t>|basalMetabolism |[bodyCompositionAnalyser](#53114-bodycompositionanalyser) |basMm |</w:t>
      </w:r>
    </w:p>
    <w:p>
      <w:pPr>
        <w:pStyle w:val="CodeChangeLine"/>
      </w:pPr>
      <w:r>
        <w:t>|bath |[hotWaterSupply](#53146-hotwatersupply) |bath |</w:t>
      </w:r>
    </w:p>
    <w:p>
      <w:pPr>
        <w:pStyle w:val="CodeChangeLine"/>
      </w:pPr>
      <w:r>
        <w:t>|batteryThreshold |[battery](#53110-battery) |batTd |</w:t>
      </w:r>
    </w:p>
    <w:p>
      <w:pPr>
        <w:pStyle w:val="CodeHeader"/>
      </w:pPr>
      <w:r>
        <w:t>@@ -6166,6 +6161,7 @@ In protocol bindings resource attributes names for data points of module classes</w:t>
      </w:r>
    </w:p>
    <w:p>
      <w:pPr>
        <w:pStyle w:val="CodeChangeLine"/>
      </w:pPr>
      <w:r>
        <w:t>|contextMeal |[glucometer](#53142-glucometer) |conMl |</w:t>
      </w:r>
    </w:p>
    <w:p>
      <w:pPr>
        <w:pStyle w:val="CodeChangeLine"/>
      </w:pPr>
      <w:r>
        <w:t>|contextMedication |[glucometer](#53142-glucometer) |conMn |</w:t>
      </w:r>
    </w:p>
    <w:p>
      <w:pPr>
        <w:pStyle w:val="CodeChangeLine"/>
      </w:pPr>
      <w:r>
        <w:t>|contextTester |[glucometer](#53142-glucometer) |conTr |</w:t>
      </w:r>
    </w:p>
    <w:p>
      <w:pPr>
        <w:pStyle w:val="CodeChangeLine"/>
        <w:shd w:val="clear" w:color="auto" w:fill="ecfdf0"/>
      </w:pPr>
      <w:r>
        <w:t>|count |[billWithdrawal](#531109-billwithdrawal) |count |</w:t>
      </w:r>
    </w:p>
    <w:p>
      <w:pPr>
        <w:pStyle w:val="CodeChangeLine"/>
      </w:pPr>
      <w:r>
        <w:t>|country |[dmDeviceInfo](#583-dmdeviceinfo) |couny |</w:t>
      </w:r>
    </w:p>
    <w:p>
      <w:pPr>
        <w:pStyle w:val="CodeChangeLine"/>
      </w:pPr>
      <w:r>
        <w:t>|cpuUsage |[dmAgent](#582-dmagent) |cpuUe |</w:t>
      </w:r>
    </w:p>
    <w:p>
      <w:pPr>
        <w:pStyle w:val="CodeChangeLine"/>
      </w:pPr>
      <w:r>
        <w:t>|cupsNumber |[brewing](#53116-brewing) |cupNr |</w:t>
      </w:r>
    </w:p>
    <w:p>
      <w:pPr>
        <w:pStyle w:val="CodeHeader"/>
      </w:pPr>
      <w:r>
        <w:t>@@ -6477,6 +6473,7 @@ In protocol bindings resource attributes names for data points of module classes</w:t>
      </w:r>
    </w:p>
    <w:p>
      <w:pPr>
        <w:pStyle w:val="CodeChangeLine"/>
      </w:pPr>
      <w:r>
        <w:t>|weight |[weight](#53199-weight) |weigt |</w:t>
      </w:r>
    </w:p>
    <w:p>
      <w:pPr>
        <w:pStyle w:val="CodeChangeLine"/>
      </w:pPr>
      <w:r>
        <w:t>|windDirection |[airQualitySensor](#5316-airqualitysensor) |winDn |</w:t>
      </w:r>
    </w:p>
    <w:p>
      <w:pPr>
        <w:pStyle w:val="CodeChangeLine"/>
      </w:pPr>
      <w:r>
        <w:t>|windSpeed |[airQualitySensor](#5316-airqualitysensor) |winSd |</w:t>
      </w:r>
    </w:p>
    <w:p>
      <w:pPr>
        <w:pStyle w:val="CodeChangeLine"/>
        <w:shd w:val="clear" w:color="auto" w:fill="ecfdf0"/>
      </w:pPr>
      <w:r>
        <w:t>|withdrawalStatus |[billWithdrawal](#531109-billwithdrawal) |witSs |</w:t>
      </w:r>
    </w:p>
    <w:p>
      <w:pPr>
        <w:pStyle w:val="CodeChangeLine"/>
      </w:pPr>
      <w:r/>
    </w:p>
    <w:p>
      <w:pPr>
        <w:pStyle w:val="CodeChangeLine"/>
      </w:pPr>
      <w:r/>
    </w:p>
    <w:p>
      <w:pPr>
        <w:pStyle w:val="CodeChangeLine"/>
      </w:pPr>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RDM-2025-0016-Adding_short_names_for_billWithdrawal_MC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36/diffs?commit_id=f940fb78afc9ef3ab0c2654915d29213ca63bdc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3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