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RDM#68.2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2025-03-16</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Adding_short_names_for_baliseTransmissionModule_MC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5.3.8.1, 6.3.3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Adding short names for baliseTransmissionModule 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https://git.onem2m.org/specifications/ts/ts-0023/-/merge_requests/49</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https://git.onem2m.org/specifications/ts/ts-0023/-/merge_requests/49/diffs?commit_id=18b238bec7f290ff842537257c435f22737d6ad6</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-2443,7 +2443,6 @@ A balise is an electronic beacon or transponder placed between the rails of a ra</w:t>
      </w:r>
    </w:p>
    <w:p>
      <w:pPr>
        <w:pStyle w:val="CodeChangeLine"/>
      </w:pPr>
      <w:r/>
    </w:p>
    <w:p>
      <w:pPr>
        <w:pStyle w:val="CodeChangeLine"/>
      </w:pPr>
      <w:r>
        <w:t>The Balise Transmission Module(BTM) ModuleClasses provides capabilities to indicate and to get balise information.</w:t>
      </w:r>
    </w:p>
    <w:p>
      <w:pPr>
        <w:pStyle w:val="CodeChangeLine"/>
      </w:pPr>
      <w:r/>
    </w:p>
    <w:p>
      <w:pPr>
        <w:pStyle w:val="CodeChangeLine"/>
        <w:shd w:val="clear" w:color="auto" w:fill="fbe9eb"/>
      </w:pPr>
      <w:r/>
    </w:p>
    <w:p>
      <w:pPr>
        <w:pStyle w:val="CodeChangeLine"/>
      </w:pPr>
      <w:r>
        <w:t>**Table 5.3.8.1-1: DataPoints of baliseTransmissionModule ModuleClass**</w:t>
      </w:r>
    </w:p>
    <w:p>
      <w:pPr>
        <w:pStyle w:val="CodeChangeLine"/>
      </w:pPr>
      <w:r/>
    </w:p>
    <w:p>
      <w:pPr>
        <w:pStyle w:val="CodeChangeLine"/>
      </w:pPr>
      <w:r>
        <w:t>|Name |Type |R/W |Optional |Unit |Documentation |</w:t>
      </w:r>
    </w:p>
    <w:p>
      <w:pPr>
        <w:pStyle w:val="CodeHeader"/>
      </w:pPr>
      <w:r>
        <w:t>@@ -2452,8 +2451,6 @@ The Balise Transmission Module(BTM) ModuleClasses provides capabilities to indic</w:t>
      </w:r>
    </w:p>
    <w:p>
      <w:pPr>
        <w:pStyle w:val="CodeChangeLine"/>
      </w:pPr>
      <w:r>
        <w:t>|telegramMessage |xs:string |R |true | |The telegramMessage is system-specific. |</w:t>
      </w:r>
    </w:p>
    <w:p>
      <w:pPr>
        <w:pStyle w:val="CodeChangeLine"/>
      </w:pPr>
      <w:r/>
    </w:p>
    <w:p>
      <w:pPr>
        <w:pStyle w:val="CodeChangeLine"/>
      </w:pPr>
      <w:r/>
    </w:p>
    <w:p>
      <w:pPr>
        <w:pStyle w:val="CodeChangeLine"/>
        <w:shd w:val="clear" w:color="auto" w:fill="fbe9eb"/>
      </w:pPr>
      <w:r/>
    </w:p>
    <w:p>
      <w:pPr>
        <w:pStyle w:val="CodeChangeLine"/>
        <w:shd w:val="clear" w:color="auto" w:fill="fbe9eb"/>
      </w:pPr>
      <w:r/>
    </w:p>
    <w:p>
      <w:pPr>
        <w:pStyle w:val="CodeChangeLine"/>
      </w:pPr>
      <w:r>
        <w:t>### 5.3.9 Metadata Domain</w:t>
      </w:r>
    </w:p>
    <w:p>
      <w:pPr>
        <w:pStyle w:val="CodeChangeLine"/>
      </w:pPr>
      <w:r/>
    </w:p>
    <w:p>
      <w:pPr>
        <w:pStyle w:val="CodeChangeLine"/>
      </w:pPr>
      <w:r>
        <w:t>#### 5.3.9.1 features</w:t>
      </w:r>
    </w:p>
    <w:p>
      <w:pPr>
        <w:pStyle w:val="CodeHeader"/>
      </w:pPr>
      <w:r>
        <w:t>@@ -6054,6 +6051,7 @@ In protocol bindings resource attributes names for data points of module classes</w:t>
      </w:r>
    </w:p>
    <w:p>
      <w:pPr>
        <w:pStyle w:val="CodeChangeLine"/>
      </w:pPr>
      <w:r>
        <w:t>|availableChannels |[televisionChannel](#53186-televisionchannel) |avaCs |</w:t>
      </w:r>
    </w:p>
    <w:p>
      <w:pPr>
        <w:pStyle w:val="CodeChangeLine"/>
      </w:pPr>
      <w:r>
        <w:t>|backoffTime |[periodicalReportConfig](#53163-periodicalreportconfig) |bacTe |</w:t>
      </w:r>
    </w:p>
    <w:p>
      <w:pPr>
        <w:pStyle w:val="CodeChangeLine"/>
      </w:pPr>
      <w:r>
        <w:t>|balance |[billDeposit](#531108-billdeposit), [billWithdrawal](#531109-billwithdrawal), [cashDispenser](#531111-cashdispenser), [coinDeposit](#531110-coindeposit), [prePaidCardReader](#531107-prepaidcardreader) |balae |</w:t>
      </w:r>
    </w:p>
    <w:p>
      <w:pPr>
        <w:pStyle w:val="CodeChangeLine"/>
        <w:shd w:val="clear" w:color="auto" w:fill="ecfdf0"/>
      </w:pPr>
      <w:r>
        <w:t>|baliseSystemId |[baliseTransmissionModule](#5381-balisetransmissionmodule) |baSId |</w:t>
      </w:r>
    </w:p>
    <w:p>
      <w:pPr>
        <w:pStyle w:val="CodeChangeLine"/>
      </w:pPr>
      <w:r>
        <w:t>|basalMetabolism |[bodyCompositionAnalyser](#53114-bodycompositionanalyser) |basMm |</w:t>
      </w:r>
    </w:p>
    <w:p>
      <w:pPr>
        <w:pStyle w:val="CodeChangeLine"/>
      </w:pPr>
      <w:r>
        <w:t>|bath |[hotWaterSupply](#53146-hotwatersupply) |bath |</w:t>
      </w:r>
    </w:p>
    <w:p>
      <w:pPr>
        <w:pStyle w:val="CodeChangeLine"/>
      </w:pPr>
      <w:r>
        <w:t>|batteryThreshold |[battery](#53110-battery) |batTd |</w:t>
      </w:r>
    </w:p>
    <w:p>
      <w:pPr>
        <w:pStyle w:val="CodeHeader"/>
      </w:pPr>
      <w:r>
        <w:t>@@ -6427,6 +6425,7 @@ In protocol bindings resource attributes names for data points of module classes</w:t>
      </w:r>
    </w:p>
    <w:p>
      <w:pPr>
        <w:pStyle w:val="CodeChangeLine"/>
      </w:pPr>
      <w:r>
        <w:t>|targetTemperature |[temperature](#53187-temperature) |tarTe |</w:t>
      </w:r>
    </w:p>
    <w:p>
      <w:pPr>
        <w:pStyle w:val="CodeChangeLine"/>
      </w:pPr>
      <w:r>
        <w:t>|targetTimeToStart |[timer](#53190-timer) |tTTSt |</w:t>
      </w:r>
    </w:p>
    <w:p>
      <w:pPr>
        <w:pStyle w:val="CodeChangeLine"/>
      </w:pPr>
      <w:r>
        <w:t>|targetTimeToStop |[timer](#53190-timer) |tTTSp |</w:t>
      </w:r>
    </w:p>
    <w:p>
      <w:pPr>
        <w:pStyle w:val="CodeChangeLine"/>
        <w:shd w:val="clear" w:color="auto" w:fill="ecfdf0"/>
      </w:pPr>
      <w:r>
        <w:t>|telegramMessage |[baliseTransmissionModule](#5381-balisetransmissionmodule) |telMe |</w:t>
      </w:r>
    </w:p>
    <w:p>
      <w:pPr>
        <w:pStyle w:val="CodeChangeLine"/>
      </w:pPr>
      <w:r>
        <w:t>|temperature |[airQualitySensor](#5316-airqualitysensor), [temperatureAlarm](#53188-temperaturealarm), [waterQualityMonitor](#53198-waterqualitymonitor) |tempe |</w:t>
      </w:r>
    </w:p>
    <w:p>
      <w:pPr>
        <w:pStyle w:val="CodeChangeLine"/>
      </w:pPr>
      <w:r>
        <w:t>|temperatureThreshold &lt;mark&gt;This data point has been changed to two different data points&lt;/mark&gt; |[temperatureAlarm](#53188-temperaturealarm) |temTd |</w:t>
      </w:r>
    </w:p>
    <w:p>
      <w:pPr>
        <w:pStyle w:val="CodeChangeLine"/>
      </w:pPr>
      <w:r>
        <w:t>|textMessage |[textMessage](#53189-textmessage) |texMe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RDM-2025-0035-Adding_short_names_for_baliseTransmissionModule_MC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49/diffs?commit_id=18b238bec7f290ff842537257c435f22737d6ad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4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