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4D24390B" w:rsidR="00C977DC" w:rsidRPr="00EF5EFD" w:rsidRDefault="000F06AD" w:rsidP="00F777C8">
            <w:pPr>
              <w:pStyle w:val="oneM2M-CoverTableText"/>
            </w:pPr>
            <w:r>
              <w:t>SDS #</w:t>
            </w:r>
            <w:r w:rsidR="00AE2C26">
              <w:t>40</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01CF991E" w:rsidR="00C977DC" w:rsidRPr="00EF5EFD" w:rsidRDefault="004053AB" w:rsidP="00A270D1">
            <w:pPr>
              <w:pStyle w:val="oneM2M-CoverTableText"/>
            </w:pPr>
            <w:r>
              <w:t>201</w:t>
            </w:r>
            <w:r w:rsidR="000F06AD">
              <w:t>9-</w:t>
            </w:r>
            <w:r w:rsidR="00AE2C26">
              <w:t>05</w:t>
            </w:r>
            <w:r w:rsidR="000F06AD">
              <w:t>-</w:t>
            </w:r>
            <w:r w:rsidR="00B65DD4">
              <w:t>20</w:t>
            </w:r>
          </w:p>
        </w:tc>
      </w:tr>
      <w:tr w:rsidR="00BD1F93" w:rsidRPr="00B65DD4"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3166ADCC" w14:textId="77777777" w:rsidR="00B56E6C" w:rsidRDefault="00BD1F93" w:rsidP="009F00D9">
            <w:pPr>
              <w:pStyle w:val="oneM2M-CoverTableText"/>
              <w:rPr>
                <w:rStyle w:val="Hyperlink"/>
                <w:lang w:val="fr-FR"/>
              </w:rPr>
            </w:pPr>
            <w:r w:rsidRPr="007806BF">
              <w:rPr>
                <w:lang w:val="fr-FR"/>
              </w:rPr>
              <w:t>Catalina Mladin,</w:t>
            </w:r>
            <w:r w:rsidR="00427732" w:rsidRPr="007806BF">
              <w:rPr>
                <w:lang w:val="fr-FR"/>
              </w:rPr>
              <w:t xml:space="preserve"> Convida,</w:t>
            </w:r>
            <w:r w:rsidRPr="007806BF">
              <w:rPr>
                <w:lang w:val="fr-FR"/>
              </w:rPr>
              <w:t xml:space="preserve"> </w:t>
            </w:r>
            <w:hyperlink r:id="rId13" w:history="1">
              <w:r w:rsidR="00C1497D" w:rsidRPr="007806BF">
                <w:rPr>
                  <w:rStyle w:val="Hyperlink"/>
                  <w:lang w:val="fr-FR"/>
                </w:rPr>
                <w:t>Mladin.Catalina@convidawireles.com</w:t>
              </w:r>
            </w:hyperlink>
          </w:p>
          <w:p w14:paraId="2B6985CF" w14:textId="77777777" w:rsidR="000D05D4" w:rsidRPr="00B65DD4" w:rsidRDefault="000D05D4" w:rsidP="009F00D9">
            <w:pPr>
              <w:pStyle w:val="oneM2M-CoverTableText"/>
              <w:rPr>
                <w:rStyle w:val="Hyperlink"/>
              </w:rPr>
            </w:pPr>
            <w:r w:rsidRPr="00B65DD4">
              <w:t xml:space="preserve">Dale Seed, Convida, </w:t>
            </w:r>
            <w:hyperlink r:id="rId14" w:history="1">
              <w:r w:rsidRPr="00B65DD4">
                <w:rPr>
                  <w:rStyle w:val="Hyperlink"/>
                </w:rPr>
                <w:t>Seed.Dale@convidawireles.com</w:t>
              </w:r>
            </w:hyperlink>
          </w:p>
          <w:p w14:paraId="34CA960B" w14:textId="6F2D932C" w:rsidR="00753C51" w:rsidRPr="00EE4665" w:rsidRDefault="00753C51" w:rsidP="009F00D9">
            <w:pPr>
              <w:pStyle w:val="oneM2M-CoverTableText"/>
              <w:rPr>
                <w:lang w:val="fr-FR"/>
              </w:rPr>
            </w:pPr>
            <w:r>
              <w:rPr>
                <w:lang w:val="fr-FR"/>
              </w:rPr>
              <w:t xml:space="preserve">Lu Liu, Convida, </w:t>
            </w:r>
            <w:hyperlink r:id="rId15" w:history="1">
              <w:r>
                <w:rPr>
                  <w:rStyle w:val="Hyperlink"/>
                  <w:lang w:val="fr-FR"/>
                </w:rPr>
                <w:t>Liu.Lu@convidawireless.com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23067436"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AE2C26">
              <w:t>state and sequencing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B4D26">
              <w:rPr>
                <w:rFonts w:ascii="Times New Roman" w:hAnsi="Times New Roman"/>
                <w:sz w:val="24"/>
              </w:rPr>
            </w:r>
            <w:r w:rsidR="008B4D2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B4D26">
              <w:rPr>
                <w:rFonts w:ascii="Times New Roman" w:hAnsi="Times New Roman"/>
                <w:szCs w:val="22"/>
              </w:rPr>
            </w:r>
            <w:r w:rsidR="008B4D26">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B4D26">
              <w:rPr>
                <w:rFonts w:ascii="Times New Roman" w:hAnsi="Times New Roman"/>
                <w:sz w:val="24"/>
              </w:rPr>
            </w:r>
            <w:r w:rsidR="008B4D2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8B4D26">
              <w:rPr>
                <w:rFonts w:ascii="Times New Roman" w:hAnsi="Times New Roman"/>
                <w:sz w:val="24"/>
              </w:rPr>
            </w:r>
            <w:r w:rsidR="008B4D26">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6C499DA3" w14:textId="04234F1E" w:rsidR="00ED5686" w:rsidRDefault="00ED5686" w:rsidP="00F21E0E">
      <w:r>
        <w:t>The following introduces a solution addressing the issues discussed in contribution SDS-2019-xxxx-TR-0060 State and Sequencing in Action Triggering. The solution introduces two new resources &lt;state&gt; and &lt;</w:t>
      </w:r>
      <w:proofErr w:type="spellStart"/>
      <w:r>
        <w:t>processManagement</w:t>
      </w:r>
      <w:proofErr w:type="spellEnd"/>
      <w:r>
        <w:t>&gt;</w:t>
      </w:r>
      <w:r w:rsidR="00F21E0E">
        <w:t>, which may achieve the following functionalities.</w:t>
      </w:r>
    </w:p>
    <w:p w14:paraId="2A19D95D" w14:textId="77777777" w:rsidR="00F21E0E" w:rsidRPr="00432C83" w:rsidRDefault="00F21E0E" w:rsidP="00432C83">
      <w:pPr>
        <w:pStyle w:val="ListParagraph"/>
        <w:numPr>
          <w:ilvl w:val="0"/>
          <w:numId w:val="28"/>
        </w:numPr>
        <w:rPr>
          <w:sz w:val="20"/>
        </w:rPr>
      </w:pPr>
      <w:r w:rsidRPr="00432C83">
        <w:rPr>
          <w:sz w:val="20"/>
        </w:rPr>
        <w:t>State-specific actions: An &lt;action&gt; is linked to the particular &lt;state&gt;(s) that it can be performed in. Only the &lt;action&gt;s linked by the currently active state will be monitored.</w:t>
      </w:r>
    </w:p>
    <w:p w14:paraId="01065BB8" w14:textId="38033721" w:rsidR="00F21E0E" w:rsidRPr="00432C83" w:rsidRDefault="00F21E0E" w:rsidP="00432C83">
      <w:pPr>
        <w:pStyle w:val="ListParagraph"/>
        <w:numPr>
          <w:ilvl w:val="0"/>
          <w:numId w:val="28"/>
        </w:numPr>
        <w:rPr>
          <w:sz w:val="20"/>
        </w:rPr>
      </w:pPr>
      <w:r w:rsidRPr="00432C83">
        <w:rPr>
          <w:sz w:val="20"/>
        </w:rPr>
        <w:t xml:space="preserve">Action branching: Each &lt;state&gt; may define a list of transitions, </w:t>
      </w:r>
      <w:r w:rsidR="00771314">
        <w:rPr>
          <w:sz w:val="20"/>
        </w:rPr>
        <w:t>with each of them</w:t>
      </w:r>
      <w:r w:rsidRPr="00432C83">
        <w:rPr>
          <w:sz w:val="20"/>
        </w:rPr>
        <w:t xml:space="preserve"> </w:t>
      </w:r>
      <w:r w:rsidR="007E5B09">
        <w:rPr>
          <w:sz w:val="20"/>
        </w:rPr>
        <w:t>defining</w:t>
      </w:r>
      <w:r w:rsidRPr="00432C83">
        <w:rPr>
          <w:sz w:val="20"/>
        </w:rPr>
        <w:t xml:space="preserve"> the corresponding </w:t>
      </w:r>
      <w:r w:rsidR="00771314">
        <w:rPr>
          <w:sz w:val="20"/>
        </w:rPr>
        <w:t xml:space="preserve">transition </w:t>
      </w:r>
      <w:r w:rsidRPr="00432C83">
        <w:rPr>
          <w:sz w:val="20"/>
        </w:rPr>
        <w:t xml:space="preserve">condition and the next state to transition to. </w:t>
      </w:r>
      <w:r w:rsidR="00771314">
        <w:rPr>
          <w:sz w:val="20"/>
        </w:rPr>
        <w:t>A state may transition to different states under different conditions, enabling action branching.</w:t>
      </w:r>
    </w:p>
    <w:p w14:paraId="788A6F32" w14:textId="47396ABD" w:rsidR="00F21E0E" w:rsidRPr="00432C83" w:rsidRDefault="00432C83" w:rsidP="00432C83">
      <w:pPr>
        <w:pStyle w:val="ListParagraph"/>
        <w:numPr>
          <w:ilvl w:val="0"/>
          <w:numId w:val="28"/>
        </w:numPr>
        <w:rPr>
          <w:sz w:val="20"/>
        </w:rPr>
      </w:pPr>
      <w:r w:rsidRPr="00432C83">
        <w:rPr>
          <w:sz w:val="20"/>
        </w:rPr>
        <w:t xml:space="preserve">Action and state sequencing: </w:t>
      </w:r>
      <w:r w:rsidR="00771314">
        <w:rPr>
          <w:sz w:val="20"/>
        </w:rPr>
        <w:t>&lt;</w:t>
      </w:r>
      <w:proofErr w:type="spellStart"/>
      <w:r w:rsidR="00771314">
        <w:rPr>
          <w:sz w:val="20"/>
        </w:rPr>
        <w:t>processManagement</w:t>
      </w:r>
      <w:proofErr w:type="spellEnd"/>
      <w:r w:rsidR="00771314">
        <w:rPr>
          <w:sz w:val="20"/>
        </w:rPr>
        <w:t>&gt; contains all the &lt;state&gt;s (as child resources) in the process. The &lt;state&gt;s in a progress will be activated one at a time through transitions, and the activated &lt;state&gt; will perform the linked &lt;action&gt;s, resulting in action and state sequencing.</w:t>
      </w:r>
      <w:r w:rsidR="009849A4">
        <w:rPr>
          <w:sz w:val="20"/>
        </w:rPr>
        <w:t xml:space="preserve"> Besides, the sequencing </w:t>
      </w:r>
      <w:r w:rsidR="007E5B09">
        <w:rPr>
          <w:sz w:val="20"/>
        </w:rPr>
        <w:t>could</w:t>
      </w:r>
      <w:r w:rsidR="009849A4">
        <w:rPr>
          <w:sz w:val="20"/>
        </w:rPr>
        <w:t xml:space="preserve"> be initialized by meeting preconditions</w:t>
      </w:r>
      <w:r w:rsidR="007E5B09">
        <w:rPr>
          <w:sz w:val="20"/>
        </w:rPr>
        <w:t xml:space="preserve">, </w:t>
      </w:r>
      <w:r w:rsidR="00A343A1">
        <w:rPr>
          <w:sz w:val="20"/>
        </w:rPr>
        <w:t xml:space="preserve">and </w:t>
      </w:r>
      <w:r w:rsidR="007E5B09">
        <w:rPr>
          <w:sz w:val="20"/>
        </w:rPr>
        <w:t xml:space="preserve">ended </w:t>
      </w:r>
      <w:r w:rsidR="00A343A1">
        <w:rPr>
          <w:sz w:val="20"/>
        </w:rPr>
        <w:t xml:space="preserve">when reaching the final state </w:t>
      </w:r>
      <w:r w:rsidR="007E5B09">
        <w:rPr>
          <w:sz w:val="20"/>
        </w:rPr>
        <w:t>or</w:t>
      </w:r>
      <w:r w:rsidR="009849A4">
        <w:rPr>
          <w:sz w:val="20"/>
        </w:rPr>
        <w:t xml:space="preserve"> </w:t>
      </w:r>
      <w:r w:rsidR="007E5B09">
        <w:rPr>
          <w:sz w:val="20"/>
        </w:rPr>
        <w:t>through exit</w:t>
      </w:r>
      <w:r w:rsidR="009849A4">
        <w:rPr>
          <w:sz w:val="20"/>
        </w:rPr>
        <w:t xml:space="preserve"> conditions.</w:t>
      </w:r>
    </w:p>
    <w:p w14:paraId="2C991C0C" w14:textId="0336A938" w:rsidR="00432C83" w:rsidRPr="00432C83" w:rsidRDefault="00432C83" w:rsidP="00432C83">
      <w:pPr>
        <w:pStyle w:val="ListParagraph"/>
        <w:numPr>
          <w:ilvl w:val="0"/>
          <w:numId w:val="28"/>
        </w:numPr>
        <w:rPr>
          <w:sz w:val="20"/>
        </w:rPr>
      </w:pPr>
      <w:r w:rsidRPr="00432C83">
        <w:rPr>
          <w:sz w:val="20"/>
        </w:rPr>
        <w:t>Process level management:</w:t>
      </w:r>
      <w:r w:rsidR="00771314">
        <w:rPr>
          <w:sz w:val="20"/>
        </w:rPr>
        <w:t xml:space="preserve"> </w:t>
      </w:r>
      <w:r w:rsidR="009849A4">
        <w:rPr>
          <w:sz w:val="20"/>
        </w:rPr>
        <w:t>By controlling the status of the process, the process could be enabled/disabled/paused. The process may also be updated by modifying parameters associated with the &lt;state&gt;s, or by adding/removing &lt;state&gt; child resources.</w:t>
      </w:r>
    </w:p>
    <w:p w14:paraId="0D6BE9FD" w14:textId="77777777" w:rsidR="00D2211F" w:rsidRPr="000F06AD" w:rsidRDefault="00D2211F" w:rsidP="00753C51">
      <w:pPr>
        <w:pStyle w:val="ListParagraph"/>
        <w:rPr>
          <w:sz w:val="20"/>
          <w:szCs w:val="20"/>
        </w:rPr>
      </w:pPr>
    </w:p>
    <w:p w14:paraId="09F20B88" w14:textId="77777777" w:rsidR="00294EEF" w:rsidRDefault="005C0172" w:rsidP="00B765D2">
      <w:pPr>
        <w:pStyle w:val="Heading3"/>
        <w:numPr>
          <w:ilvl w:val="0"/>
          <w:numId w:val="0"/>
        </w:numPr>
      </w:pPr>
      <w:r w:rsidRPr="008E38A6">
        <w:lastRenderedPageBreak/>
        <w:t>-----------------------Start of change 1-------------------------------------------</w:t>
      </w: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5" w:name="_Toc526323234"/>
      <w:bookmarkStart w:id="6"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187FF52D" w14:textId="4370D203"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5"/>
      <w:r w:rsidR="00AB5E6C">
        <w:rPr>
          <w:rFonts w:eastAsia="SimSun"/>
          <w:lang w:eastAsia="zh-CN"/>
        </w:rPr>
        <w:t xml:space="preserve"> </w:t>
      </w:r>
      <w:bookmarkEnd w:id="6"/>
    </w:p>
    <w:p w14:paraId="53E4D41E" w14:textId="77777777" w:rsidR="004053AB" w:rsidRPr="008E38A6" w:rsidRDefault="004053AB" w:rsidP="008E38A6">
      <w:pPr>
        <w:rPr>
          <w:color w:val="FF0000"/>
        </w:rPr>
      </w:pPr>
      <w:bookmarkStart w:id="7" w:name="_Toc488238936"/>
      <w:bookmarkStart w:id="8" w:name="_Toc488240285"/>
      <w:bookmarkStart w:id="9" w:name="_Toc489445985"/>
      <w:bookmarkStart w:id="10" w:name="_Toc489446274"/>
      <w:bookmarkStart w:id="11" w:name="_Toc509938988"/>
    </w:p>
    <w:p w14:paraId="0CAA5672" w14:textId="76A03DDF" w:rsidR="004053AB" w:rsidRPr="00711EAC" w:rsidRDefault="004053AB" w:rsidP="0013448D">
      <w:pPr>
        <w:pStyle w:val="Heading2"/>
        <w:numPr>
          <w:ilvl w:val="1"/>
          <w:numId w:val="11"/>
        </w:numPr>
      </w:pPr>
      <w:bookmarkStart w:id="12" w:name="_Toc526323235"/>
      <w:r>
        <w:t xml:space="preserve">Solution </w:t>
      </w:r>
      <w:bookmarkEnd w:id="7"/>
      <w:bookmarkEnd w:id="8"/>
      <w:bookmarkEnd w:id="9"/>
      <w:bookmarkEnd w:id="10"/>
      <w:bookmarkEnd w:id="11"/>
      <w:bookmarkEnd w:id="12"/>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40F72774" w14:textId="77777777" w:rsidR="00F850E2" w:rsidRDefault="00F850E2" w:rsidP="00F850E2"/>
    <w:p w14:paraId="780D6586" w14:textId="7626321C" w:rsidR="00C3064A" w:rsidRDefault="00C3064A" w:rsidP="00A55934">
      <w:pPr>
        <w:pStyle w:val="Heading5"/>
        <w:rPr>
          <w:i/>
          <w:lang w:eastAsia="zh-CN"/>
        </w:rPr>
      </w:pPr>
      <w:r>
        <w:rPr>
          <w:lang w:eastAsia="zh-CN"/>
        </w:rPr>
        <w:t xml:space="preserve">New Resource Type: </w:t>
      </w:r>
      <w:r w:rsidRPr="00C3064A">
        <w:rPr>
          <w:i/>
          <w:lang w:eastAsia="zh-CN"/>
        </w:rPr>
        <w:t>&lt;s</w:t>
      </w:r>
      <w:r w:rsidR="00632D2B">
        <w:rPr>
          <w:i/>
          <w:lang w:eastAsia="zh-CN"/>
        </w:rPr>
        <w:t>tate</w:t>
      </w:r>
      <w:r w:rsidRPr="00C3064A">
        <w:rPr>
          <w:i/>
          <w:lang w:eastAsia="zh-CN"/>
        </w:rPr>
        <w:t>&gt;</w:t>
      </w:r>
    </w:p>
    <w:p w14:paraId="64E6E1E3" w14:textId="7CC270E9" w:rsidR="00C3064A" w:rsidRDefault="00C3064A" w:rsidP="00C3064A">
      <w:pPr>
        <w:rPr>
          <w:lang w:val="en-US" w:eastAsia="zh-CN"/>
        </w:rPr>
      </w:pPr>
      <w:r>
        <w:rPr>
          <w:lang w:val="en-US" w:eastAsia="zh-CN"/>
        </w:rPr>
        <w:t xml:space="preserve">The </w:t>
      </w:r>
      <w:r w:rsidRPr="00C3064A">
        <w:rPr>
          <w:i/>
          <w:lang w:val="en-US" w:eastAsia="zh-CN"/>
        </w:rPr>
        <w:t>&lt;s</w:t>
      </w:r>
      <w:r w:rsidR="00C93655">
        <w:rPr>
          <w:i/>
          <w:lang w:val="en-US" w:eastAsia="zh-CN"/>
        </w:rPr>
        <w:t>tate</w:t>
      </w:r>
      <w:r w:rsidRPr="00C3064A">
        <w:rPr>
          <w:i/>
          <w:lang w:val="en-US" w:eastAsia="zh-CN"/>
        </w:rPr>
        <w:t>&gt;</w:t>
      </w:r>
      <w:r>
        <w:rPr>
          <w:lang w:val="en-US" w:eastAsia="zh-CN"/>
        </w:rPr>
        <w:t xml:space="preserve"> resource is proposed to store the information of a s</w:t>
      </w:r>
      <w:r w:rsidR="00C93655">
        <w:rPr>
          <w:lang w:val="en-US" w:eastAsia="zh-CN"/>
        </w:rPr>
        <w:t>tate</w:t>
      </w:r>
      <w:r w:rsidR="00BF4E99">
        <w:rPr>
          <w:lang w:val="en-US" w:eastAsia="zh-CN"/>
        </w:rPr>
        <w:t xml:space="preserve"> and define the actions and transitions in this state</w:t>
      </w:r>
      <w:r>
        <w:rPr>
          <w:lang w:val="en-US" w:eastAsia="zh-CN"/>
        </w:rPr>
        <w:t>.</w:t>
      </w:r>
    </w:p>
    <w:p w14:paraId="52A4341E" w14:textId="5061E7CF" w:rsidR="00C3064A" w:rsidRPr="00B6121A" w:rsidRDefault="00C3064A" w:rsidP="00C3064A">
      <w:pPr>
        <w:jc w:val="center"/>
        <w:rPr>
          <w:b/>
        </w:rPr>
      </w:pPr>
      <w:r w:rsidRPr="00B6121A">
        <w:rPr>
          <w:b/>
        </w:rPr>
        <w:t xml:space="preserve">Table </w:t>
      </w:r>
      <w:r w:rsidR="00AE2C26">
        <w:rPr>
          <w:b/>
          <w:bCs/>
          <w:lang w:eastAsia="zh-CN"/>
        </w:rPr>
        <w:t>7</w:t>
      </w:r>
      <w:r w:rsidRPr="00B6121A">
        <w:rPr>
          <w:b/>
        </w:rPr>
        <w:t>.</w:t>
      </w:r>
      <w:r>
        <w:rPr>
          <w:b/>
        </w:rPr>
        <w:t>x.x.x</w:t>
      </w:r>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2C17E653"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&lt;action&gt;</w:t>
            </w:r>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07C16EA4"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p>
          <w:p w14:paraId="18D8C2E7" w14:textId="39299410" w:rsidR="00C50825" w:rsidRDefault="002A338F" w:rsidP="00C93655">
            <w:pPr>
              <w:rPr>
                <w:rFonts w:eastAsia="Arial Unicode MS" w:cs="Arial"/>
                <w:szCs w:val="18"/>
              </w:rPr>
            </w:pPr>
            <w:r>
              <w:rPr>
                <w:rFonts w:eastAsia="Arial Unicode MS" w:cs="Arial"/>
                <w:szCs w:val="18"/>
              </w:rPr>
              <w:t xml:space="preserve">Next state: the </w:t>
            </w:r>
            <w:r w:rsidR="00F33A8A" w:rsidRPr="007A45FD">
              <w:rPr>
                <w:rFonts w:eastAsia="Arial Unicode MS" w:cs="Arial"/>
                <w:i/>
                <w:szCs w:val="18"/>
              </w:rPr>
              <w:t>resourceID</w:t>
            </w:r>
            <w:r w:rsidR="00F33A8A">
              <w:rPr>
                <w:rFonts w:eastAsia="Arial Unicode MS" w:cs="Arial"/>
                <w:szCs w:val="18"/>
              </w:rPr>
              <w:t xml:space="preserve"> </w:t>
            </w:r>
            <w:r>
              <w:rPr>
                <w:rFonts w:eastAsia="Arial Unicode MS" w:cs="Arial"/>
                <w:szCs w:val="18"/>
              </w:rPr>
              <w:t>of the next state 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2E859515" w14:textId="6F2531D6" w:rsidR="009E6BC3" w:rsidRDefault="009A5DDE" w:rsidP="004053AB">
      <w:r>
        <w:t xml:space="preserve">After the IoT process enters a new state, the value of the </w:t>
      </w:r>
      <w:proofErr w:type="spellStart"/>
      <w:r w:rsidRPr="00A81082">
        <w:rPr>
          <w:i/>
        </w:rPr>
        <w:t>currentStatus</w:t>
      </w:r>
      <w:proofErr w:type="spellEnd"/>
      <w:r>
        <w:t xml:space="preserve"> attribute will be changed to “active”. A timer will be started if the state has any duration constraint. Then, </w:t>
      </w:r>
      <w:r w:rsidR="0045202D">
        <w:t xml:space="preserve">for </w:t>
      </w:r>
      <w:r>
        <w:t xml:space="preserve">all the &lt;action&gt;s that are linked through </w:t>
      </w:r>
      <w:proofErr w:type="spellStart"/>
      <w:r w:rsidRPr="00A81082">
        <w:rPr>
          <w:i/>
        </w:rPr>
        <w:t>stateActions</w:t>
      </w:r>
      <w:proofErr w:type="spellEnd"/>
      <w:r>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“once/periodic/continuous”</w:t>
      </w:r>
      <w:r>
        <w:t xml:space="preserve">. For an unconditional action, it will be performed immediately; for a conditional action, </w:t>
      </w:r>
      <w:r w:rsidR="00356DDB">
        <w:t xml:space="preserve">the </w:t>
      </w:r>
      <w:r w:rsidR="00475A45">
        <w:t>Hosting CSE</w:t>
      </w:r>
      <w:r w:rsidR="00356DDB">
        <w:t xml:space="preserve"> will check or start to monitor </w:t>
      </w:r>
      <w:r>
        <w:t xml:space="preserve">the </w:t>
      </w:r>
      <w:proofErr w:type="spellStart"/>
      <w:r w:rsidRPr="00A81082">
        <w:rPr>
          <w:i/>
        </w:rPr>
        <w:t>evalCriteria</w:t>
      </w:r>
      <w:proofErr w:type="spellEnd"/>
      <w:r>
        <w:t xml:space="preserve"> attribute of the &lt;</w:t>
      </w:r>
      <w:r w:rsidRPr="00C8236A">
        <w:rPr>
          <w:i/>
        </w:rPr>
        <w:t>action</w:t>
      </w:r>
      <w:r>
        <w:t xml:space="preserve">&gt; to determine whether the action will be performed or not. </w:t>
      </w:r>
      <w:r w:rsidR="00B44D84">
        <w:t>In addition</w:t>
      </w:r>
      <w:r>
        <w:t xml:space="preserve">, the transition criteria defined in </w:t>
      </w:r>
      <w:proofErr w:type="spellStart"/>
      <w:r w:rsidRPr="00A81082">
        <w:rPr>
          <w:i/>
        </w:rPr>
        <w:t>stateTransition</w:t>
      </w:r>
      <w:r w:rsidR="00B44D84">
        <w:rPr>
          <w:i/>
        </w:rPr>
        <w:t>s</w:t>
      </w:r>
      <w:proofErr w:type="spellEnd"/>
      <w:r>
        <w:t xml:space="preserve"> will start to be monitored. If </w:t>
      </w:r>
      <w:r w:rsidR="00C50825">
        <w:t xml:space="preserve">(one of) </w:t>
      </w:r>
      <w:r>
        <w:t xml:space="preserve">the </w:t>
      </w:r>
      <w:r w:rsidR="00A81082">
        <w:t>event</w:t>
      </w:r>
      <w:r w:rsidR="00C50825">
        <w:t>(s)</w:t>
      </w:r>
      <w:r w:rsidR="00A81082">
        <w:t xml:space="preserve"> defined in transition criteria happens or </w:t>
      </w:r>
      <w:r w:rsidR="00ED5686">
        <w:t xml:space="preserve">(one of) </w:t>
      </w:r>
      <w:r w:rsidR="00A81082">
        <w:t>the defined condition</w:t>
      </w:r>
      <w:r w:rsidR="00C50825">
        <w:t>(s)</w:t>
      </w:r>
      <w:r>
        <w:t xml:space="preserve"> is met, </w:t>
      </w:r>
      <w:r w:rsidR="00392424">
        <w:t xml:space="preserve">the state transition will be triggered. </w:t>
      </w:r>
      <w:r w:rsidR="00356DDB">
        <w:t xml:space="preserve">At transition, </w:t>
      </w:r>
      <w:r>
        <w:t xml:space="preserve">the </w:t>
      </w:r>
      <w:proofErr w:type="spellStart"/>
      <w:r w:rsidR="00143BE6" w:rsidRPr="00C8236A">
        <w:rPr>
          <w:i/>
        </w:rPr>
        <w:t>currentStatus</w:t>
      </w:r>
      <w:proofErr w:type="spellEnd"/>
      <w:r w:rsidR="00143BE6">
        <w:t xml:space="preserve"> 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corresponding </w:t>
      </w:r>
      <w:r w:rsidR="00356DDB">
        <w:t xml:space="preserve">actions will be </w:t>
      </w:r>
      <w:r w:rsidR="0045202D">
        <w:t>changed back to “off”</w:t>
      </w:r>
      <w:r w:rsidR="00B44D84">
        <w:t xml:space="preserve">. </w:t>
      </w:r>
      <w:bookmarkStart w:id="13" w:name="_Hlk8216185"/>
      <w:r w:rsidR="00B44D84">
        <w:t>I</w:t>
      </w:r>
      <w:r w:rsidR="00356DDB">
        <w:t xml:space="preserve">f there is any ongoing action when </w:t>
      </w:r>
      <w:r w:rsidR="00B44D84">
        <w:t xml:space="preserve">the </w:t>
      </w:r>
      <w:r w:rsidR="00356DDB">
        <w:t xml:space="preserve">transition is triggered, the action will be completed or forced </w:t>
      </w:r>
      <w:r w:rsidR="00B44D84">
        <w:t xml:space="preserve">to </w:t>
      </w:r>
      <w:r w:rsidR="00356DDB">
        <w:t>end</w:t>
      </w:r>
      <w:bookmarkEnd w:id="13"/>
      <w:r w:rsidR="00B44D84">
        <w:t xml:space="preserve"> based off of local CSE policies</w:t>
      </w:r>
      <w:r w:rsidR="00356DDB">
        <w:t>.</w:t>
      </w:r>
      <w:r w:rsidR="00143BE6">
        <w:t xml:space="preserve"> </w:t>
      </w:r>
      <w:r w:rsidR="00B44D84">
        <w:t>T</w:t>
      </w:r>
      <w:r w:rsidR="00143BE6">
        <w:t xml:space="preserve">he </w:t>
      </w:r>
      <w:r w:rsidR="00475A45">
        <w:t xml:space="preserve">Hosting CSE </w:t>
      </w:r>
      <w:r w:rsidR="00A81082">
        <w:t xml:space="preserve">will </w:t>
      </w:r>
      <w:r w:rsidR="00B44D84">
        <w:t xml:space="preserve">then </w:t>
      </w:r>
      <w:r w:rsidR="00A81082">
        <w:t>transition to the next state as indicated by the next state ID.</w:t>
      </w:r>
    </w:p>
    <w:p w14:paraId="50D8F87E" w14:textId="77777777" w:rsidR="004053AB" w:rsidRPr="008E38A6" w:rsidRDefault="004053AB" w:rsidP="004053AB">
      <w:pPr>
        <w:rPr>
          <w:color w:val="FF0000"/>
        </w:rPr>
      </w:pPr>
    </w:p>
    <w:p w14:paraId="2EC1C8E6" w14:textId="5C12A62B" w:rsidR="004053AB" w:rsidRPr="00711EAC" w:rsidRDefault="004053AB" w:rsidP="00A55934">
      <w:pPr>
        <w:pStyle w:val="Heading5"/>
      </w:pPr>
      <w:bookmarkStart w:id="14" w:name="_Toc488238944"/>
      <w:bookmarkStart w:id="15" w:name="_Toc488240293"/>
      <w:bookmarkStart w:id="16" w:name="_Toc489445993"/>
      <w:bookmarkStart w:id="17" w:name="_Toc489446282"/>
      <w:bookmarkStart w:id="18" w:name="_Toc509938996"/>
      <w:r w:rsidRPr="00711EAC">
        <w:lastRenderedPageBreak/>
        <w:t xml:space="preserve">New Resource Type: </w:t>
      </w:r>
      <w:bookmarkEnd w:id="14"/>
      <w:bookmarkEnd w:id="15"/>
      <w:bookmarkEnd w:id="16"/>
      <w:bookmarkEnd w:id="17"/>
      <w:bookmarkEnd w:id="18"/>
      <w:r w:rsidR="006C6722">
        <w:rPr>
          <w:lang w:val="en-US" w:eastAsia="zh-CN"/>
        </w:rPr>
        <w:t>&lt;</w:t>
      </w:r>
      <w:proofErr w:type="spellStart"/>
      <w:r w:rsidR="00BF4E99">
        <w:rPr>
          <w:i/>
          <w:lang w:val="en-US" w:eastAsia="zh-CN"/>
        </w:rPr>
        <w:t>processManagement</w:t>
      </w:r>
      <w:proofErr w:type="spellEnd"/>
      <w:r w:rsidR="006C6722">
        <w:rPr>
          <w:i/>
          <w:lang w:val="en-US" w:eastAsia="zh-CN"/>
        </w:rPr>
        <w:t>&gt;</w:t>
      </w:r>
    </w:p>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225708EB"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19" w:name="_Ref480364703"/>
      <w:r w:rsidRPr="00A81082">
        <w:rPr>
          <w:rFonts w:eastAsia="Times New Roman"/>
          <w:b/>
          <w:sz w:val="19"/>
          <w:lang w:val="en-US"/>
        </w:rPr>
        <w:t xml:space="preserve">Table </w:t>
      </w:r>
      <w:bookmarkEnd w:id="19"/>
      <w:r w:rsidR="00AE2C26">
        <w:rPr>
          <w:rFonts w:eastAsia="Times New Roman"/>
          <w:b/>
          <w:sz w:val="19"/>
          <w:lang w:val="en-US"/>
        </w:rPr>
        <w:t>7</w:t>
      </w:r>
      <w:r w:rsidRPr="00A81082">
        <w:rPr>
          <w:rFonts w:eastAsia="Times New Roman"/>
          <w:b/>
          <w:sz w:val="19"/>
          <w:lang w:val="en-US"/>
        </w:rPr>
        <w:t>.x.x.x</w:t>
      </w:r>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This resource describes the details of a particular state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48BDE331" w:rsidR="00BF4E99" w:rsidRPr="00B6121A" w:rsidRDefault="00BF4E99" w:rsidP="00BF4E99">
      <w:pPr>
        <w:jc w:val="center"/>
        <w:rPr>
          <w:b/>
        </w:rPr>
      </w:pPr>
      <w:r w:rsidRPr="00B6121A">
        <w:rPr>
          <w:b/>
        </w:rPr>
        <w:t xml:space="preserve">Table </w:t>
      </w:r>
      <w:r w:rsidR="00AE2C26">
        <w:rPr>
          <w:b/>
          <w:bCs/>
          <w:lang w:eastAsia="zh-CN"/>
        </w:rPr>
        <w:t>7</w:t>
      </w:r>
      <w:r w:rsidRPr="00B6121A">
        <w:rPr>
          <w:b/>
        </w:rPr>
        <w:t>.</w:t>
      </w:r>
      <w:r>
        <w:rPr>
          <w:b/>
        </w:rPr>
        <w:t>x.x.x</w:t>
      </w:r>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5D58066E" w:rsidR="00BF4E99" w:rsidRPr="00C1067A" w:rsidRDefault="00BF4E99" w:rsidP="009A5DDE">
            <w:pPr>
              <w:rPr>
                <w:sz w:val="18"/>
                <w:szCs w:val="18"/>
              </w:rPr>
            </w:pPr>
            <w:r>
              <w:rPr>
                <w:rFonts w:eastAsia="Arial Unicode MS"/>
              </w:rPr>
              <w:t>R</w:t>
            </w:r>
            <w:r w:rsidR="00150293">
              <w:rPr>
                <w:rFonts w:eastAsia="Arial Unicode MS"/>
              </w:rPr>
              <w:t>W</w:t>
            </w:r>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44EBFAF4" w:rsidR="002B4EE5" w:rsidRPr="00C8236A" w:rsidRDefault="002B4EE5" w:rsidP="009A5DDE">
            <w:pPr>
              <w:rPr>
                <w:szCs w:val="18"/>
                <w:lang w:val="en-US" w:eastAsia="zh-CN"/>
              </w:rPr>
            </w:pPr>
            <w:r w:rsidRPr="00C8236A">
              <w:rPr>
                <w:szCs w:val="18"/>
                <w:lang w:val="en-US" w:eastAsia="zh-CN"/>
              </w:rPr>
              <w:t xml:space="preserve">Disabled: The process is disabled. </w:t>
            </w:r>
          </w:p>
          <w:p w14:paraId="684484CD" w14:textId="75AE4103" w:rsidR="002B4EE5" w:rsidRPr="00C8236A" w:rsidRDefault="002B4EE5" w:rsidP="009A5DDE">
            <w:pPr>
              <w:rPr>
                <w:szCs w:val="18"/>
                <w:lang w:val="en-US" w:eastAsia="zh-CN"/>
              </w:rPr>
            </w:pPr>
            <w:r w:rsidRPr="00C8236A">
              <w:rPr>
                <w:szCs w:val="18"/>
                <w:lang w:val="en-US" w:eastAsia="zh-CN"/>
              </w:rPr>
              <w:t xml:space="preserve">Enabled: The process is enabled, and the </w:t>
            </w:r>
            <w:r w:rsidR="007B0C0F">
              <w:rPr>
                <w:szCs w:val="18"/>
                <w:lang w:val="en-US" w:eastAsia="zh-CN"/>
              </w:rPr>
              <w:t>Hosting CSE</w:t>
            </w:r>
            <w:r w:rsidRPr="00C8236A">
              <w:rPr>
                <w:szCs w:val="18"/>
                <w:lang w:val="en-US" w:eastAsia="zh-CN"/>
              </w:rPr>
              <w:t xml:space="preserve"> will start to monitor the event/condition defined in </w:t>
            </w:r>
            <w:r w:rsidRPr="00C8236A">
              <w:rPr>
                <w:i/>
                <w:szCs w:val="18"/>
                <w:lang w:val="en-US" w:eastAsia="zh-CN"/>
              </w:rPr>
              <w:t>preconditions</w:t>
            </w:r>
            <w:r w:rsidRPr="00C8236A">
              <w:rPr>
                <w:szCs w:val="18"/>
                <w:lang w:val="en-US" w:eastAsia="zh-CN"/>
              </w:rPr>
              <w:t xml:space="preserve">, if the pre-condition is met, the </w:t>
            </w:r>
            <w:proofErr w:type="spellStart"/>
            <w:r w:rsidRPr="00C8236A">
              <w:rPr>
                <w:i/>
                <w:szCs w:val="18"/>
                <w:lang w:val="en-US" w:eastAsia="zh-CN"/>
              </w:rPr>
              <w:t>processStatus</w:t>
            </w:r>
            <w:proofErr w:type="spellEnd"/>
            <w:r w:rsidRPr="00C8236A">
              <w:rPr>
                <w:szCs w:val="18"/>
                <w:lang w:val="en-US" w:eastAsia="zh-CN"/>
              </w:rPr>
              <w:t xml:space="preserve"> will become “</w:t>
            </w:r>
            <w:r w:rsidR="00475A45">
              <w:rPr>
                <w:szCs w:val="18"/>
                <w:lang w:val="en-US" w:eastAsia="zh-CN"/>
              </w:rPr>
              <w:t>A</w:t>
            </w:r>
            <w:r w:rsidRPr="00C8236A">
              <w:rPr>
                <w:szCs w:val="18"/>
                <w:lang w:val="en-US" w:eastAsia="zh-CN"/>
              </w:rPr>
              <w:t>ctive”.</w:t>
            </w:r>
          </w:p>
          <w:p w14:paraId="5D52105E" w14:textId="0C0BD7E0" w:rsidR="002B4EE5" w:rsidRPr="00C8236A" w:rsidRDefault="002B4EE5" w:rsidP="009A5DDE">
            <w:pPr>
              <w:rPr>
                <w:szCs w:val="18"/>
                <w:lang w:val="en-US" w:eastAsia="zh-CN"/>
              </w:rPr>
            </w:pPr>
            <w:r w:rsidRPr="00C8236A">
              <w:rPr>
                <w:szCs w:val="18"/>
                <w:lang w:val="en-US" w:eastAsia="zh-CN"/>
              </w:rPr>
              <w:t xml:space="preserve">Active: The process is active, which means there is </w:t>
            </w:r>
            <w:r w:rsidR="002B535E" w:rsidRPr="00C8236A">
              <w:rPr>
                <w:szCs w:val="18"/>
                <w:lang w:val="en-US" w:eastAsia="zh-CN"/>
              </w:rPr>
              <w:t>one state</w:t>
            </w:r>
            <w:r w:rsidR="00345EAE" w:rsidRPr="00C8236A">
              <w:rPr>
                <w:szCs w:val="18"/>
                <w:lang w:val="en-US" w:eastAsia="zh-CN"/>
              </w:rPr>
              <w:t xml:space="preserve"> (other than </w:t>
            </w:r>
            <w:proofErr w:type="spellStart"/>
            <w:r w:rsidR="00345EAE" w:rsidRPr="00C8236A">
              <w:rPr>
                <w:i/>
                <w:szCs w:val="18"/>
                <w:lang w:val="en-US" w:eastAsia="zh-CN"/>
              </w:rPr>
              <w:t>finalState</w:t>
            </w:r>
            <w:proofErr w:type="spellEnd"/>
            <w:r w:rsidR="00345EAE" w:rsidRPr="00C8236A">
              <w:rPr>
                <w:szCs w:val="18"/>
                <w:lang w:val="en-US" w:eastAsia="zh-CN"/>
              </w:rPr>
              <w:t>)</w:t>
            </w:r>
            <w:r w:rsidR="002B535E" w:rsidRPr="00C8236A">
              <w:rPr>
                <w:szCs w:val="18"/>
                <w:lang w:val="en-US" w:eastAsia="zh-CN"/>
              </w:rPr>
              <w:t xml:space="preserve"> currently active.</w:t>
            </w:r>
          </w:p>
          <w:p w14:paraId="6DEA85A9" w14:textId="73075607"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process is paused</w:t>
            </w:r>
            <w:r w:rsidR="00475A45">
              <w:rPr>
                <w:szCs w:val="18"/>
                <w:lang w:val="en-US" w:eastAsia="zh-CN"/>
              </w:rPr>
              <w:t xml:space="preserve"> and will remain in </w:t>
            </w:r>
            <w:r w:rsidR="002B535E" w:rsidRPr="00C8236A">
              <w:rPr>
                <w:szCs w:val="18"/>
                <w:lang w:val="en-US" w:eastAsia="zh-CN"/>
              </w:rPr>
              <w:t>the current state and will not transition to another state</w:t>
            </w:r>
            <w:r w:rsidR="00475A45">
              <w:rPr>
                <w:szCs w:val="18"/>
                <w:lang w:val="en-US" w:eastAsia="zh-CN"/>
              </w:rPr>
              <w:t xml:space="preserve"> until “Active” again</w:t>
            </w:r>
            <w:r w:rsidR="002B535E" w:rsidRPr="00C8236A">
              <w:rPr>
                <w:szCs w:val="18"/>
                <w:lang w:val="en-US" w:eastAsia="zh-CN"/>
              </w:rPr>
              <w:t>.</w:t>
            </w:r>
          </w:p>
          <w:p w14:paraId="2BA4740D" w14:textId="2EE200D8" w:rsidR="002B4EE5" w:rsidRPr="00C1067A" w:rsidRDefault="002B4EE5" w:rsidP="009A5DDE">
            <w:pPr>
              <w:rPr>
                <w:sz w:val="18"/>
                <w:szCs w:val="18"/>
                <w:lang w:val="en-US" w:eastAsia="zh-CN"/>
              </w:rPr>
            </w:pPr>
            <w:r w:rsidRPr="00C8236A">
              <w:rPr>
                <w:szCs w:val="18"/>
                <w:lang w:val="en-US" w:eastAsia="zh-CN"/>
              </w:rPr>
              <w:t>Ended:</w:t>
            </w:r>
            <w:r w:rsidR="00FA23D5" w:rsidRPr="00C8236A">
              <w:rPr>
                <w:szCs w:val="18"/>
                <w:lang w:val="en-US" w:eastAsia="zh-CN"/>
              </w:rPr>
              <w:t xml:space="preserve"> The 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76BAE0E2" w:rsidR="00150293" w:rsidRDefault="00150293" w:rsidP="009A5DDE">
            <w:pPr>
              <w:rPr>
                <w:rFonts w:eastAsia="Arial Unicode MS"/>
              </w:rPr>
            </w:pPr>
            <w:r>
              <w:rPr>
                <w:rFonts w:eastAsia="Arial Unicode MS"/>
              </w:rPr>
              <w:t>RW</w:t>
            </w:r>
          </w:p>
        </w:tc>
        <w:tc>
          <w:tcPr>
            <w:tcW w:w="5224" w:type="dxa"/>
          </w:tcPr>
          <w:p w14:paraId="3D3FD989" w14:textId="4AA81146" w:rsidR="00150293" w:rsidRDefault="00150293" w:rsidP="009A5DDE">
            <w:pPr>
              <w:rPr>
                <w:rFonts w:eastAsia="Arial Unicode MS"/>
              </w:rPr>
            </w:pPr>
            <w:r>
              <w:rPr>
                <w:rFonts w:eastAsia="Arial Unicode MS"/>
              </w:rPr>
              <w:t xml:space="preserve">The </w:t>
            </w:r>
            <w:r w:rsidR="00B076AD" w:rsidRPr="00ED5686">
              <w:rPr>
                <w:rFonts w:eastAsia="Arial Unicode MS"/>
                <w:i/>
              </w:rPr>
              <w:t>resourceID</w:t>
            </w:r>
            <w:r w:rsidR="00B076AD">
              <w:rPr>
                <w:rFonts w:eastAsia="Arial Unicode MS"/>
              </w:rPr>
              <w:t xml:space="preserve"> </w:t>
            </w:r>
            <w:r>
              <w:rPr>
                <w:rFonts w:eastAsia="Arial Unicode MS"/>
              </w:rPr>
              <w:t xml:space="preserve">of the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the process is currently in.</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D242E2">
              <w:rPr>
                <w:rFonts w:cs="Arial"/>
                <w:i/>
                <w:szCs w:val="18"/>
                <w:lang w:val="en-US"/>
              </w:rPr>
              <w:t>p</w:t>
            </w:r>
            <w:r w:rsidRPr="00D242E2">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3B1C9669" w:rsidR="00150293"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r w:rsidRPr="00507698">
              <w:rPr>
                <w:rFonts w:eastAsia="Arial Unicode MS" w:cs="Arial"/>
                <w:szCs w:val="18"/>
              </w:rPr>
              <w:t xml:space="preserve">. It can be used to trigger the start of the </w:t>
            </w:r>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“Active”, and the </w:t>
            </w:r>
            <w:r w:rsidR="007B0C0F">
              <w:rPr>
                <w:rFonts w:eastAsia="Arial Unicode MS" w:cs="Arial"/>
                <w:szCs w:val="18"/>
              </w:rPr>
              <w:t>Hosting CSE</w:t>
            </w:r>
            <w:r w:rsidR="00843092">
              <w:rPr>
                <w:rFonts w:eastAsia="Arial Unicode MS" w:cs="Arial"/>
                <w:szCs w:val="18"/>
              </w:rPr>
              <w:t xml:space="preserve"> will </w:t>
            </w:r>
            <w:r w:rsidR="007B0C0F">
              <w:rPr>
                <w:rFonts w:eastAsia="Arial Unicode MS" w:cs="Arial"/>
                <w:szCs w:val="18"/>
              </w:rPr>
              <w:t>transition to</w:t>
            </w:r>
            <w:r w:rsidR="00843092">
              <w:rPr>
                <w:rFonts w:eastAsia="Arial Unicode MS" w:cs="Arial"/>
                <w:szCs w:val="18"/>
              </w:rPr>
              <w:t xml:space="preserve"> the state 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59AE6665"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 xml:space="preserve">IoT process.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the premature</w:t>
            </w:r>
            <w:r w:rsidR="00475A45">
              <w:rPr>
                <w:rFonts w:eastAsia="Arial Unicode MS" w:cs="Arial"/>
                <w:szCs w:val="18"/>
              </w:rPr>
              <w:t xml:space="preserve"> and</w:t>
            </w:r>
            <w:r w:rsidRPr="00FD74E5">
              <w:rPr>
                <w:rFonts w:eastAsia="Arial Unicode MS" w:cs="Arial"/>
                <w:szCs w:val="18"/>
              </w:rPr>
              <w:t xml:space="preserve"> asynchronous exit of the </w:t>
            </w:r>
            <w:r>
              <w:rPr>
                <w:rFonts w:eastAsia="Arial Unicode MS" w:cs="Arial"/>
                <w:szCs w:val="18"/>
              </w:rPr>
              <w:t>process</w:t>
            </w:r>
            <w:r w:rsidRPr="00FD74E5">
              <w:rPr>
                <w:rFonts w:eastAsia="Arial Unicode MS" w:cs="Arial"/>
                <w:szCs w:val="18"/>
              </w:rPr>
              <w:t xml:space="preserve">. </w:t>
            </w:r>
            <w:r w:rsidR="00843092">
              <w:rPr>
                <w:rFonts w:eastAsia="Arial Unicode MS" w:cs="Arial"/>
                <w:szCs w:val="18"/>
              </w:rPr>
              <w:t xml:space="preserve">When the exit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“Ended”, and all states in this process will be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6E9A11E3"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 In other words, this is the state transition</w:t>
            </w:r>
            <w:r w:rsidR="00475A45">
              <w:rPr>
                <w:rFonts w:eastAsia="Arial Unicode MS" w:cs="Arial"/>
                <w:szCs w:val="18"/>
              </w:rPr>
              <w:t>ed</w:t>
            </w:r>
            <w:r w:rsidR="00FA23D5">
              <w:rPr>
                <w:rFonts w:eastAsia="Arial Unicode MS" w:cs="Arial"/>
                <w:szCs w:val="18"/>
              </w:rPr>
              <w:t xml:space="preserve"> to after “</w:t>
            </w:r>
            <w:r w:rsidR="00FA23D5" w:rsidRPr="00C8236A">
              <w:rPr>
                <w:rFonts w:eastAsia="Arial Unicode MS" w:cs="Arial"/>
                <w:i/>
                <w:szCs w:val="18"/>
              </w:rPr>
              <w:t>preconditions</w:t>
            </w:r>
            <w:r w:rsidR="00FA23D5">
              <w:rPr>
                <w:rFonts w:eastAsia="Arial Unicode MS" w:cs="Arial"/>
                <w:szCs w:val="18"/>
              </w:rPr>
              <w:t>” are met.</w:t>
            </w:r>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lastRenderedPageBreak/>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791B93DC"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p>
        </w:tc>
      </w:tr>
    </w:tbl>
    <w:p w14:paraId="648CEC0F" w14:textId="77777777" w:rsidR="00BF4E99" w:rsidRPr="00C3064A" w:rsidRDefault="00BF4E99" w:rsidP="00BF4E99">
      <w:pPr>
        <w:rPr>
          <w:lang w:val="en-US" w:eastAsia="zh-CN"/>
        </w:rPr>
      </w:pPr>
    </w:p>
    <w:p w14:paraId="58D8AD6F" w14:textId="07F450A3" w:rsidR="004053AB" w:rsidRDefault="004053AB" w:rsidP="005470EF">
      <w:pPr>
        <w:pStyle w:val="B1"/>
        <w:numPr>
          <w:ilvl w:val="0"/>
          <w:numId w:val="0"/>
        </w:numPr>
        <w:rPr>
          <w:color w:val="000000" w:themeColor="text1"/>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20" w:name="_Toc300919392"/>
      <w:bookmarkEnd w:id="3"/>
      <w:bookmarkEnd w:id="4"/>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0"/>
    <w:p w14:paraId="7098F64C"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DED0" w14:textId="77777777" w:rsidR="008B4D26" w:rsidRDefault="008B4D26">
      <w:r>
        <w:separator/>
      </w:r>
    </w:p>
  </w:endnote>
  <w:endnote w:type="continuationSeparator" w:id="0">
    <w:p w14:paraId="7B0AAAFD" w14:textId="77777777" w:rsidR="008B4D26" w:rsidRDefault="008B4D26">
      <w:r>
        <w:continuationSeparator/>
      </w:r>
    </w:p>
  </w:endnote>
  <w:endnote w:type="continuationNotice" w:id="1">
    <w:p w14:paraId="5CE59E01" w14:textId="77777777" w:rsidR="008B4D26" w:rsidRDefault="008B4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F21E0E" w:rsidRPr="003C00E6" w:rsidRDefault="00F21E0E" w:rsidP="00325EA3">
    <w:pPr>
      <w:pStyle w:val="Footer"/>
      <w:tabs>
        <w:tab w:val="center" w:pos="4678"/>
        <w:tab w:val="right" w:pos="9214"/>
      </w:tabs>
      <w:jc w:val="both"/>
      <w:rPr>
        <w:rFonts w:ascii="Times New Roman" w:eastAsia="Calibri" w:hAnsi="Times New Roman"/>
        <w:sz w:val="16"/>
        <w:szCs w:val="16"/>
        <w:lang w:val="en-US"/>
      </w:rPr>
    </w:pPr>
  </w:p>
  <w:p w14:paraId="4EDA9EBC" w14:textId="076ECD3F" w:rsidR="00F21E0E" w:rsidRPr="00861D0F" w:rsidRDefault="00F21E0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A4ED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F21E0E" w:rsidRPr="00424964" w:rsidRDefault="00F21E0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A112" w14:textId="77777777" w:rsidR="008B4D26" w:rsidRDefault="008B4D26">
      <w:r>
        <w:separator/>
      </w:r>
    </w:p>
  </w:footnote>
  <w:footnote w:type="continuationSeparator" w:id="0">
    <w:p w14:paraId="745C2AF5" w14:textId="77777777" w:rsidR="008B4D26" w:rsidRDefault="008B4D26">
      <w:r>
        <w:continuationSeparator/>
      </w:r>
    </w:p>
  </w:footnote>
  <w:footnote w:type="continuationNotice" w:id="1">
    <w:p w14:paraId="1B680F86" w14:textId="77777777" w:rsidR="008B4D26" w:rsidRDefault="008B4D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21E0E" w:rsidRPr="009B635D" w14:paraId="02EE8FB9" w14:textId="77777777" w:rsidTr="00294EEF">
      <w:trPr>
        <w:trHeight w:val="831"/>
      </w:trPr>
      <w:tc>
        <w:tcPr>
          <w:tcW w:w="8068" w:type="dxa"/>
        </w:tcPr>
        <w:p w14:paraId="7EF4DC28" w14:textId="6A66C58C" w:rsidR="00F21E0E" w:rsidRPr="000B03F9" w:rsidRDefault="00F21E0E" w:rsidP="00410253">
          <w:pPr>
            <w:pStyle w:val="oneM2M-PageHead"/>
          </w:pPr>
          <w:r w:rsidRPr="000B03F9">
            <w:t xml:space="preserve">Doc# </w:t>
          </w:r>
          <w:r w:rsidR="008B4D26">
            <w:rPr>
              <w:noProof/>
            </w:rPr>
            <w:fldChar w:fldCharType="begin"/>
          </w:r>
          <w:r w:rsidR="008B4D26">
            <w:rPr>
              <w:noProof/>
            </w:rPr>
            <w:instrText xml:space="preserve"> FILENAME   \* MERGEFORMAT </w:instrText>
          </w:r>
          <w:r w:rsidR="008B4D26">
            <w:rPr>
              <w:noProof/>
            </w:rPr>
            <w:fldChar w:fldCharType="separate"/>
          </w:r>
          <w:r w:rsidR="00B65DD4">
            <w:rPr>
              <w:noProof/>
            </w:rPr>
            <w:t>SDS-2019-0222-TR-0060_state_and_sequencing_potential_solution.DOCX</w:t>
          </w:r>
          <w:r w:rsidR="008B4D26">
            <w:rPr>
              <w:noProof/>
            </w:rPr>
            <w:fldChar w:fldCharType="end"/>
          </w:r>
        </w:p>
        <w:p w14:paraId="12AED95A" w14:textId="77777777" w:rsidR="00F21E0E" w:rsidRPr="00A9388B" w:rsidRDefault="00F21E0E" w:rsidP="00410253">
          <w:pPr>
            <w:pStyle w:val="oneM2M-PageHead"/>
          </w:pPr>
          <w:r>
            <w:t>Change Request</w:t>
          </w:r>
        </w:p>
      </w:tc>
      <w:tc>
        <w:tcPr>
          <w:tcW w:w="1569" w:type="dxa"/>
        </w:tcPr>
        <w:p w14:paraId="58D51E0C" w14:textId="77777777" w:rsidR="00F21E0E" w:rsidRPr="009B635D" w:rsidRDefault="00F21E0E"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F21E0E" w:rsidRDefault="00F21E0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B1D26"/>
    <w:multiLevelType w:val="multilevel"/>
    <w:tmpl w:val="FF04DE5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7.2.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7.2.2"/>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7"/>
  </w:num>
  <w:num w:numId="4">
    <w:abstractNumId w:val="15"/>
  </w:num>
  <w:num w:numId="5">
    <w:abstractNumId w:val="23"/>
  </w:num>
  <w:num w:numId="6">
    <w:abstractNumId w:val="2"/>
  </w:num>
  <w:num w:numId="7">
    <w:abstractNumId w:val="1"/>
  </w:num>
  <w:num w:numId="8">
    <w:abstractNumId w:val="0"/>
  </w:num>
  <w:num w:numId="9">
    <w:abstractNumId w:val="8"/>
  </w:num>
  <w:num w:numId="10">
    <w:abstractNumId w:val="21"/>
  </w:num>
  <w:num w:numId="11">
    <w:abstractNumId w:val="9"/>
  </w:num>
  <w:num w:numId="12">
    <w:abstractNumId w:val="19"/>
  </w:num>
  <w:num w:numId="13">
    <w:abstractNumId w:val="13"/>
  </w:num>
  <w:num w:numId="14">
    <w:abstractNumId w:val="20"/>
  </w:num>
  <w:num w:numId="15">
    <w:abstractNumId w:val="15"/>
    <w:lvlOverride w:ilvl="0">
      <w:startOverride w:val="1"/>
    </w:lvlOverride>
  </w:num>
  <w:num w:numId="16">
    <w:abstractNumId w:val="16"/>
  </w:num>
  <w:num w:numId="17">
    <w:abstractNumId w:val="4"/>
  </w:num>
  <w:num w:numId="18">
    <w:abstractNumId w:val="12"/>
  </w:num>
  <w:num w:numId="19">
    <w:abstractNumId w:val="25"/>
  </w:num>
  <w:num w:numId="20">
    <w:abstractNumId w:val="14"/>
  </w:num>
  <w:num w:numId="21">
    <w:abstractNumId w:val="3"/>
  </w:num>
  <w:num w:numId="22">
    <w:abstractNumId w:val="5"/>
  </w:num>
  <w:num w:numId="23">
    <w:abstractNumId w:val="17"/>
  </w:num>
  <w:num w:numId="24">
    <w:abstractNumId w:val="11"/>
  </w:num>
  <w:num w:numId="25">
    <w:abstractNumId w:val="24"/>
  </w:num>
  <w:num w:numId="26">
    <w:abstractNumId w:val="22"/>
  </w:num>
  <w:num w:numId="27">
    <w:abstractNumId w:val="18"/>
  </w:num>
  <w:num w:numId="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39A2"/>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7DA"/>
    <w:rsid w:val="00070988"/>
    <w:rsid w:val="00070EE0"/>
    <w:rsid w:val="00072C17"/>
    <w:rsid w:val="0007792C"/>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659"/>
    <w:rsid w:val="00156D65"/>
    <w:rsid w:val="00161159"/>
    <w:rsid w:val="001719C6"/>
    <w:rsid w:val="00175511"/>
    <w:rsid w:val="0017751D"/>
    <w:rsid w:val="00182F18"/>
    <w:rsid w:val="001844F4"/>
    <w:rsid w:val="00184E59"/>
    <w:rsid w:val="00186763"/>
    <w:rsid w:val="001873B5"/>
    <w:rsid w:val="00190077"/>
    <w:rsid w:val="00192D4B"/>
    <w:rsid w:val="00196BB2"/>
    <w:rsid w:val="001A1BE3"/>
    <w:rsid w:val="001A2698"/>
    <w:rsid w:val="001A70BB"/>
    <w:rsid w:val="001B1515"/>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1F4346"/>
    <w:rsid w:val="00202F0D"/>
    <w:rsid w:val="00205B03"/>
    <w:rsid w:val="00206943"/>
    <w:rsid w:val="0021079A"/>
    <w:rsid w:val="00212FCF"/>
    <w:rsid w:val="00216076"/>
    <w:rsid w:val="0021643E"/>
    <w:rsid w:val="00225054"/>
    <w:rsid w:val="0023330A"/>
    <w:rsid w:val="00235A34"/>
    <w:rsid w:val="0023667D"/>
    <w:rsid w:val="002366E2"/>
    <w:rsid w:val="00241164"/>
    <w:rsid w:val="0024133B"/>
    <w:rsid w:val="00241D0B"/>
    <w:rsid w:val="00243A22"/>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38F"/>
    <w:rsid w:val="002A3F5F"/>
    <w:rsid w:val="002A79CD"/>
    <w:rsid w:val="002B27AB"/>
    <w:rsid w:val="002B3425"/>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F0CF0"/>
    <w:rsid w:val="002F394D"/>
    <w:rsid w:val="002F5473"/>
    <w:rsid w:val="00301749"/>
    <w:rsid w:val="00305522"/>
    <w:rsid w:val="003100D9"/>
    <w:rsid w:val="00314EF1"/>
    <w:rsid w:val="003167CA"/>
    <w:rsid w:val="00320956"/>
    <w:rsid w:val="00325EA3"/>
    <w:rsid w:val="00334E3E"/>
    <w:rsid w:val="00335EF0"/>
    <w:rsid w:val="00336D28"/>
    <w:rsid w:val="00340ECF"/>
    <w:rsid w:val="00345EAE"/>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E07"/>
    <w:rsid w:val="003943C7"/>
    <w:rsid w:val="0039551C"/>
    <w:rsid w:val="003977A9"/>
    <w:rsid w:val="003A1F6E"/>
    <w:rsid w:val="003A54A8"/>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687C"/>
    <w:rsid w:val="00427732"/>
    <w:rsid w:val="004314D4"/>
    <w:rsid w:val="00431FF7"/>
    <w:rsid w:val="00432C83"/>
    <w:rsid w:val="00432FD5"/>
    <w:rsid w:val="00434E68"/>
    <w:rsid w:val="00436775"/>
    <w:rsid w:val="004367CE"/>
    <w:rsid w:val="0043739D"/>
    <w:rsid w:val="00444883"/>
    <w:rsid w:val="00447553"/>
    <w:rsid w:val="00447C76"/>
    <w:rsid w:val="0045202D"/>
    <w:rsid w:val="00454AA9"/>
    <w:rsid w:val="00461658"/>
    <w:rsid w:val="00462F36"/>
    <w:rsid w:val="0046449A"/>
    <w:rsid w:val="00464BF9"/>
    <w:rsid w:val="00472735"/>
    <w:rsid w:val="0047336F"/>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3D80"/>
    <w:rsid w:val="004E3F24"/>
    <w:rsid w:val="004F04C5"/>
    <w:rsid w:val="004F2C07"/>
    <w:rsid w:val="004F37B3"/>
    <w:rsid w:val="004F41FC"/>
    <w:rsid w:val="004F4561"/>
    <w:rsid w:val="004F54DF"/>
    <w:rsid w:val="004F7FA6"/>
    <w:rsid w:val="005014B5"/>
    <w:rsid w:val="00513AE8"/>
    <w:rsid w:val="00520EF2"/>
    <w:rsid w:val="00521F2C"/>
    <w:rsid w:val="0052226C"/>
    <w:rsid w:val="0052540F"/>
    <w:rsid w:val="005260DA"/>
    <w:rsid w:val="00526CB9"/>
    <w:rsid w:val="0053064D"/>
    <w:rsid w:val="00535921"/>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B0047"/>
    <w:rsid w:val="005B23AE"/>
    <w:rsid w:val="005C0172"/>
    <w:rsid w:val="005C545A"/>
    <w:rsid w:val="005D5AB3"/>
    <w:rsid w:val="005E0B17"/>
    <w:rsid w:val="005E1047"/>
    <w:rsid w:val="005E2CC6"/>
    <w:rsid w:val="005E2E9E"/>
    <w:rsid w:val="005E555C"/>
    <w:rsid w:val="005E5897"/>
    <w:rsid w:val="005E6539"/>
    <w:rsid w:val="005E77DD"/>
    <w:rsid w:val="005F2B51"/>
    <w:rsid w:val="005F3704"/>
    <w:rsid w:val="005F4997"/>
    <w:rsid w:val="005F5C91"/>
    <w:rsid w:val="00605D34"/>
    <w:rsid w:val="00607F2A"/>
    <w:rsid w:val="006162AA"/>
    <w:rsid w:val="006202CB"/>
    <w:rsid w:val="006215FE"/>
    <w:rsid w:val="0062326A"/>
    <w:rsid w:val="00627427"/>
    <w:rsid w:val="0063115D"/>
    <w:rsid w:val="00632D2B"/>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8587E"/>
    <w:rsid w:val="006A2F4D"/>
    <w:rsid w:val="006A464D"/>
    <w:rsid w:val="006A4A4C"/>
    <w:rsid w:val="006A5854"/>
    <w:rsid w:val="006B12F8"/>
    <w:rsid w:val="006B526B"/>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3E81"/>
    <w:rsid w:val="00704827"/>
    <w:rsid w:val="00705A64"/>
    <w:rsid w:val="00712F2B"/>
    <w:rsid w:val="00716BFD"/>
    <w:rsid w:val="00716CE9"/>
    <w:rsid w:val="00724864"/>
    <w:rsid w:val="00724E04"/>
    <w:rsid w:val="007328D4"/>
    <w:rsid w:val="007402B6"/>
    <w:rsid w:val="00740DA9"/>
    <w:rsid w:val="00743F24"/>
    <w:rsid w:val="00744F96"/>
    <w:rsid w:val="00745924"/>
    <w:rsid w:val="00746242"/>
    <w:rsid w:val="007462C1"/>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4B07"/>
    <w:rsid w:val="00795ED9"/>
    <w:rsid w:val="00796B19"/>
    <w:rsid w:val="007A1AD4"/>
    <w:rsid w:val="007A45FD"/>
    <w:rsid w:val="007A4C94"/>
    <w:rsid w:val="007A5099"/>
    <w:rsid w:val="007A5B4F"/>
    <w:rsid w:val="007B08B9"/>
    <w:rsid w:val="007B0C0F"/>
    <w:rsid w:val="007B0EAC"/>
    <w:rsid w:val="007B2B54"/>
    <w:rsid w:val="007B402E"/>
    <w:rsid w:val="007B44D3"/>
    <w:rsid w:val="007B55FC"/>
    <w:rsid w:val="007B7057"/>
    <w:rsid w:val="007B7941"/>
    <w:rsid w:val="007B7FDF"/>
    <w:rsid w:val="007C2C07"/>
    <w:rsid w:val="007C5DFB"/>
    <w:rsid w:val="007C7620"/>
    <w:rsid w:val="007D2531"/>
    <w:rsid w:val="007D635E"/>
    <w:rsid w:val="007E16C8"/>
    <w:rsid w:val="007E501E"/>
    <w:rsid w:val="007E50A3"/>
    <w:rsid w:val="007E5B09"/>
    <w:rsid w:val="007E70AE"/>
    <w:rsid w:val="007F063A"/>
    <w:rsid w:val="007F1972"/>
    <w:rsid w:val="007F2178"/>
    <w:rsid w:val="007F26DB"/>
    <w:rsid w:val="007F280D"/>
    <w:rsid w:val="007F40D5"/>
    <w:rsid w:val="007F4A0F"/>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6E9B"/>
    <w:rsid w:val="00843092"/>
    <w:rsid w:val="008442D7"/>
    <w:rsid w:val="0084744F"/>
    <w:rsid w:val="00853251"/>
    <w:rsid w:val="00863266"/>
    <w:rsid w:val="00864E1F"/>
    <w:rsid w:val="0086652D"/>
    <w:rsid w:val="00866A3B"/>
    <w:rsid w:val="00867EBE"/>
    <w:rsid w:val="00872D5C"/>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4D26"/>
    <w:rsid w:val="008B5A47"/>
    <w:rsid w:val="008B5D2F"/>
    <w:rsid w:val="008C76B6"/>
    <w:rsid w:val="008E2084"/>
    <w:rsid w:val="008E38A6"/>
    <w:rsid w:val="008E3A66"/>
    <w:rsid w:val="008E64D3"/>
    <w:rsid w:val="008E76D9"/>
    <w:rsid w:val="008F0239"/>
    <w:rsid w:val="008F0F68"/>
    <w:rsid w:val="008F29AE"/>
    <w:rsid w:val="008F2A83"/>
    <w:rsid w:val="008F3E6A"/>
    <w:rsid w:val="009052CC"/>
    <w:rsid w:val="009062C1"/>
    <w:rsid w:val="00907D65"/>
    <w:rsid w:val="00910D7A"/>
    <w:rsid w:val="0091791E"/>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849A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2219"/>
    <w:rsid w:val="009C3F38"/>
    <w:rsid w:val="009C7C9D"/>
    <w:rsid w:val="009D17DD"/>
    <w:rsid w:val="009D3942"/>
    <w:rsid w:val="009D3D66"/>
    <w:rsid w:val="009D66FE"/>
    <w:rsid w:val="009E6BC3"/>
    <w:rsid w:val="009E737B"/>
    <w:rsid w:val="009F00D9"/>
    <w:rsid w:val="009F0A8A"/>
    <w:rsid w:val="009F12AB"/>
    <w:rsid w:val="009F2CD4"/>
    <w:rsid w:val="009F418E"/>
    <w:rsid w:val="009F6997"/>
    <w:rsid w:val="00A011D6"/>
    <w:rsid w:val="00A02B5F"/>
    <w:rsid w:val="00A10292"/>
    <w:rsid w:val="00A11436"/>
    <w:rsid w:val="00A17301"/>
    <w:rsid w:val="00A200F0"/>
    <w:rsid w:val="00A26839"/>
    <w:rsid w:val="00A270D1"/>
    <w:rsid w:val="00A316BC"/>
    <w:rsid w:val="00A328C5"/>
    <w:rsid w:val="00A32E99"/>
    <w:rsid w:val="00A343A1"/>
    <w:rsid w:val="00A377A6"/>
    <w:rsid w:val="00A41658"/>
    <w:rsid w:val="00A4524A"/>
    <w:rsid w:val="00A47DA2"/>
    <w:rsid w:val="00A550DF"/>
    <w:rsid w:val="00A55934"/>
    <w:rsid w:val="00A61A5B"/>
    <w:rsid w:val="00A6262E"/>
    <w:rsid w:val="00A632CD"/>
    <w:rsid w:val="00A66BFE"/>
    <w:rsid w:val="00A70A34"/>
    <w:rsid w:val="00A8063D"/>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7F93"/>
    <w:rsid w:val="00AD0D0F"/>
    <w:rsid w:val="00AD6430"/>
    <w:rsid w:val="00AE08A6"/>
    <w:rsid w:val="00AE2C26"/>
    <w:rsid w:val="00AE2D24"/>
    <w:rsid w:val="00AF4767"/>
    <w:rsid w:val="00B04CC7"/>
    <w:rsid w:val="00B0624E"/>
    <w:rsid w:val="00B076AD"/>
    <w:rsid w:val="00B07BCB"/>
    <w:rsid w:val="00B07E6C"/>
    <w:rsid w:val="00B115EC"/>
    <w:rsid w:val="00B1314D"/>
    <w:rsid w:val="00B15AEC"/>
    <w:rsid w:val="00B1635A"/>
    <w:rsid w:val="00B177EA"/>
    <w:rsid w:val="00B202A2"/>
    <w:rsid w:val="00B2124E"/>
    <w:rsid w:val="00B25D23"/>
    <w:rsid w:val="00B36A02"/>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7705"/>
    <w:rsid w:val="00B91019"/>
    <w:rsid w:val="00B96A69"/>
    <w:rsid w:val="00BA6835"/>
    <w:rsid w:val="00BA797B"/>
    <w:rsid w:val="00BB146A"/>
    <w:rsid w:val="00BB2222"/>
    <w:rsid w:val="00BB28B2"/>
    <w:rsid w:val="00BB2C03"/>
    <w:rsid w:val="00BB3BB2"/>
    <w:rsid w:val="00BB3EE5"/>
    <w:rsid w:val="00BB4716"/>
    <w:rsid w:val="00BB6418"/>
    <w:rsid w:val="00BC0A87"/>
    <w:rsid w:val="00BC0D38"/>
    <w:rsid w:val="00BC0F3E"/>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4E99"/>
    <w:rsid w:val="00C034A0"/>
    <w:rsid w:val="00C0420D"/>
    <w:rsid w:val="00C04BCB"/>
    <w:rsid w:val="00C05405"/>
    <w:rsid w:val="00C05E06"/>
    <w:rsid w:val="00C068F3"/>
    <w:rsid w:val="00C1067A"/>
    <w:rsid w:val="00C13B17"/>
    <w:rsid w:val="00C1497D"/>
    <w:rsid w:val="00C20267"/>
    <w:rsid w:val="00C22653"/>
    <w:rsid w:val="00C25BC9"/>
    <w:rsid w:val="00C3064A"/>
    <w:rsid w:val="00C32190"/>
    <w:rsid w:val="00C34E6E"/>
    <w:rsid w:val="00C36815"/>
    <w:rsid w:val="00C4017D"/>
    <w:rsid w:val="00C40550"/>
    <w:rsid w:val="00C42B71"/>
    <w:rsid w:val="00C43478"/>
    <w:rsid w:val="00C447C5"/>
    <w:rsid w:val="00C46B99"/>
    <w:rsid w:val="00C50825"/>
    <w:rsid w:val="00C5094F"/>
    <w:rsid w:val="00C56E2A"/>
    <w:rsid w:val="00C60130"/>
    <w:rsid w:val="00C62AE6"/>
    <w:rsid w:val="00C634A4"/>
    <w:rsid w:val="00C659C0"/>
    <w:rsid w:val="00C711C2"/>
    <w:rsid w:val="00C711F4"/>
    <w:rsid w:val="00C73874"/>
    <w:rsid w:val="00C74D25"/>
    <w:rsid w:val="00C75029"/>
    <w:rsid w:val="00C77B60"/>
    <w:rsid w:val="00C8236A"/>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386D"/>
    <w:rsid w:val="00CD5351"/>
    <w:rsid w:val="00CD66AE"/>
    <w:rsid w:val="00CE2782"/>
    <w:rsid w:val="00CE472B"/>
    <w:rsid w:val="00CE4D06"/>
    <w:rsid w:val="00CE6C11"/>
    <w:rsid w:val="00CF0FE1"/>
    <w:rsid w:val="00CF14DF"/>
    <w:rsid w:val="00CF3D84"/>
    <w:rsid w:val="00CF3DEB"/>
    <w:rsid w:val="00CF4AEB"/>
    <w:rsid w:val="00CF5A4D"/>
    <w:rsid w:val="00CF6410"/>
    <w:rsid w:val="00CF6F32"/>
    <w:rsid w:val="00D00205"/>
    <w:rsid w:val="00D014D1"/>
    <w:rsid w:val="00D05C33"/>
    <w:rsid w:val="00D06F8A"/>
    <w:rsid w:val="00D117D6"/>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C0A44"/>
    <w:rsid w:val="00DC32FD"/>
    <w:rsid w:val="00DD32A5"/>
    <w:rsid w:val="00DD3F0B"/>
    <w:rsid w:val="00DD4BC8"/>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08EC"/>
    <w:rsid w:val="00E5262F"/>
    <w:rsid w:val="00E53BDB"/>
    <w:rsid w:val="00E5404B"/>
    <w:rsid w:val="00E54BE3"/>
    <w:rsid w:val="00E54E03"/>
    <w:rsid w:val="00E57816"/>
    <w:rsid w:val="00E61376"/>
    <w:rsid w:val="00E61A20"/>
    <w:rsid w:val="00E62C9A"/>
    <w:rsid w:val="00E63A16"/>
    <w:rsid w:val="00E64990"/>
    <w:rsid w:val="00E65179"/>
    <w:rsid w:val="00E653ED"/>
    <w:rsid w:val="00E70C6A"/>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DD3"/>
    <w:rsid w:val="00F167EE"/>
    <w:rsid w:val="00F21E0E"/>
    <w:rsid w:val="00F22D28"/>
    <w:rsid w:val="00F25EFC"/>
    <w:rsid w:val="00F26A0A"/>
    <w:rsid w:val="00F305BC"/>
    <w:rsid w:val="00F30C3C"/>
    <w:rsid w:val="00F332A0"/>
    <w:rsid w:val="00F33A8A"/>
    <w:rsid w:val="00F40F53"/>
    <w:rsid w:val="00F42AFD"/>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5B66"/>
    <w:rsid w:val="00FC7BF3"/>
    <w:rsid w:val="00FD0269"/>
    <w:rsid w:val="00FD048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ladin.Catalina@InterDigit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u.Lu@convidawireles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ed.Dale@convidawire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2.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3.xml><?xml version="1.0" encoding="utf-8"?>
<ds:datastoreItem xmlns:ds="http://schemas.openxmlformats.org/officeDocument/2006/customXml" ds:itemID="{9D6FC4D7-91E6-422B-904C-4294A187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9543D7DC-BB6D-4544-80C0-078F6D29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6</Pages>
  <Words>1689</Words>
  <Characters>9633</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11300</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dc:description/>
  <cp:lastModifiedBy>Dale2</cp:lastModifiedBy>
  <cp:revision>2</cp:revision>
  <cp:lastPrinted>2012-10-11T14:05:00Z</cp:lastPrinted>
  <dcterms:created xsi:type="dcterms:W3CDTF">2019-05-24T18:02:00Z</dcterms:created>
  <dcterms:modified xsi:type="dcterms:W3CDTF">2019-05-24T18:02:00Z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