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675332" w:rsidRPr="009B635D" w14:paraId="153B815D" w14:textId="77777777" w:rsidTr="005764A1">
        <w:trPr>
          <w:trHeight w:val="302"/>
          <w:jc w:val="center"/>
        </w:trPr>
        <w:tc>
          <w:tcPr>
            <w:tcW w:w="9463" w:type="dxa"/>
            <w:gridSpan w:val="2"/>
            <w:shd w:val="clear" w:color="auto" w:fill="B42025"/>
          </w:tcPr>
          <w:p w14:paraId="30284DC0" w14:textId="77777777" w:rsidR="00675332" w:rsidRPr="009B635D" w:rsidRDefault="00675332" w:rsidP="005764A1">
            <w:pPr>
              <w:pStyle w:val="oneM2M-CoverTableTitle"/>
            </w:pPr>
            <w:r w:rsidRPr="009B635D">
              <w:t>CHANGE REQUEST</w:t>
            </w:r>
          </w:p>
        </w:tc>
      </w:tr>
      <w:tr w:rsidR="00675332" w:rsidRPr="009B635D" w14:paraId="29990FB2" w14:textId="77777777" w:rsidTr="005764A1">
        <w:trPr>
          <w:trHeight w:val="124"/>
          <w:jc w:val="center"/>
        </w:trPr>
        <w:tc>
          <w:tcPr>
            <w:tcW w:w="2464" w:type="dxa"/>
            <w:shd w:val="clear" w:color="auto" w:fill="A0A0A3"/>
          </w:tcPr>
          <w:p w14:paraId="26DE929F" w14:textId="77777777" w:rsidR="00675332" w:rsidRPr="00EF5EFD" w:rsidRDefault="00675332" w:rsidP="005764A1">
            <w:pPr>
              <w:pStyle w:val="oneM2M-CoverTableLeft"/>
            </w:pPr>
            <w:r w:rsidRPr="00EF5EFD">
              <w:t>Meeting</w:t>
            </w:r>
            <w:r>
              <w:t xml:space="preserve"> </w:t>
            </w:r>
            <w:proofErr w:type="gramStart"/>
            <w:r>
              <w:t>ID</w:t>
            </w:r>
            <w:r w:rsidRPr="00EF5EFD">
              <w:t>:*</w:t>
            </w:r>
            <w:proofErr w:type="gramEnd"/>
          </w:p>
        </w:tc>
        <w:tc>
          <w:tcPr>
            <w:tcW w:w="6999" w:type="dxa"/>
            <w:shd w:val="clear" w:color="auto" w:fill="FFFFFF"/>
          </w:tcPr>
          <w:p w14:paraId="43AB9C54" w14:textId="77777777" w:rsidR="00675332" w:rsidRPr="00EF5EFD" w:rsidRDefault="00000000" w:rsidP="005764A1">
            <w:pPr>
              <w:pStyle w:val="oneM2M-CoverTableText"/>
            </w:pPr>
            <w:fldSimple w:instr=" DOCPROPERTY  CrTitle  \* MERGEFORMAT ">
              <w:r w:rsidR="00675332">
                <w:t>SDS69</w:t>
              </w:r>
            </w:fldSimple>
          </w:p>
        </w:tc>
      </w:tr>
      <w:tr w:rsidR="00675332" w:rsidRPr="001D28C9" w14:paraId="39F1EF1C" w14:textId="77777777" w:rsidTr="005764A1">
        <w:trPr>
          <w:trHeight w:val="124"/>
          <w:jc w:val="center"/>
        </w:trPr>
        <w:tc>
          <w:tcPr>
            <w:tcW w:w="2464" w:type="dxa"/>
            <w:shd w:val="clear" w:color="auto" w:fill="A0A0A3"/>
          </w:tcPr>
          <w:p w14:paraId="6FFBD695" w14:textId="77777777" w:rsidR="00675332" w:rsidRPr="00EF5EFD" w:rsidRDefault="00675332" w:rsidP="005764A1">
            <w:pPr>
              <w:pStyle w:val="oneM2M-CoverTableLeft"/>
            </w:pPr>
            <w:proofErr w:type="gramStart"/>
            <w:r w:rsidRPr="00EF5EFD">
              <w:t>Source:*</w:t>
            </w:r>
            <w:proofErr w:type="gramEnd"/>
          </w:p>
        </w:tc>
        <w:tc>
          <w:tcPr>
            <w:tcW w:w="6999" w:type="dxa"/>
            <w:shd w:val="clear" w:color="auto" w:fill="FFFFFF"/>
          </w:tcPr>
          <w:p w14:paraId="2B6417CD" w14:textId="77777777" w:rsidR="00675332" w:rsidRPr="004A4DEE" w:rsidRDefault="00000000" w:rsidP="005764A1">
            <w:pPr>
              <w:pStyle w:val="oneM2M-CoverTableText"/>
              <w:rPr>
                <w:lang w:val="es-ES"/>
              </w:rPr>
            </w:pPr>
            <w:fldSimple w:instr=" DOCPROPERTY  CrTitle  \* MERGEFORMAT ">
              <w:r w:rsidR="00675332">
                <w:t>Martin Bauer</w:t>
              </w:r>
            </w:fldSimple>
          </w:p>
        </w:tc>
      </w:tr>
      <w:tr w:rsidR="00675332" w:rsidRPr="009B635D" w14:paraId="2164E308" w14:textId="77777777" w:rsidTr="005764A1">
        <w:trPr>
          <w:trHeight w:val="124"/>
          <w:jc w:val="center"/>
        </w:trPr>
        <w:tc>
          <w:tcPr>
            <w:tcW w:w="2464" w:type="dxa"/>
            <w:shd w:val="clear" w:color="auto" w:fill="A0A0A3"/>
          </w:tcPr>
          <w:p w14:paraId="116EE4A2" w14:textId="77777777" w:rsidR="00675332" w:rsidRPr="00EF5EFD" w:rsidRDefault="00675332" w:rsidP="005764A1">
            <w:pPr>
              <w:pStyle w:val="oneM2M-CoverTableLeft"/>
            </w:pPr>
            <w:proofErr w:type="gramStart"/>
            <w:r w:rsidRPr="00EF5EFD">
              <w:t>Date:*</w:t>
            </w:r>
            <w:proofErr w:type="gramEnd"/>
          </w:p>
        </w:tc>
        <w:tc>
          <w:tcPr>
            <w:tcW w:w="6999" w:type="dxa"/>
            <w:shd w:val="clear" w:color="auto" w:fill="FFFFFF"/>
          </w:tcPr>
          <w:p w14:paraId="6645DE0F" w14:textId="77777777" w:rsidR="00675332" w:rsidRPr="00EF5EFD" w:rsidRDefault="00000000" w:rsidP="005764A1">
            <w:pPr>
              <w:pStyle w:val="oneM2M-CoverTableText"/>
            </w:pPr>
            <w:fldSimple w:instr=" DOCPROPERTY  CrTitle  \* MERGEFORMAT ">
              <w:r w:rsidR="00675332">
                <w:t>2025-04-03</w:t>
              </w:r>
            </w:fldSimple>
          </w:p>
        </w:tc>
      </w:tr>
      <w:tr w:rsidR="00675332" w:rsidRPr="009B635D" w14:paraId="79C638C3" w14:textId="77777777" w:rsidTr="005764A1">
        <w:trPr>
          <w:trHeight w:val="371"/>
          <w:jc w:val="center"/>
        </w:trPr>
        <w:tc>
          <w:tcPr>
            <w:tcW w:w="2464" w:type="dxa"/>
            <w:shd w:val="clear" w:color="auto" w:fill="A0A0A3"/>
          </w:tcPr>
          <w:p w14:paraId="36666DDE" w14:textId="77777777" w:rsidR="00675332" w:rsidRPr="00EF5EFD" w:rsidRDefault="00675332" w:rsidP="005764A1">
            <w:pPr>
              <w:pStyle w:val="oneM2M-CoverTableLeft"/>
            </w:pPr>
            <w:r w:rsidRPr="00EF5EFD">
              <w:t>Reason for Change/</w:t>
            </w:r>
            <w:proofErr w:type="gramStart"/>
            <w:r w:rsidRPr="00EF5EFD">
              <w:t>s:*</w:t>
            </w:r>
            <w:proofErr w:type="gramEnd"/>
          </w:p>
        </w:tc>
        <w:tc>
          <w:tcPr>
            <w:tcW w:w="6999" w:type="dxa"/>
            <w:shd w:val="clear" w:color="auto" w:fill="FFFFFF"/>
          </w:tcPr>
          <w:p w14:paraId="1291ADD3" w14:textId="77777777" w:rsidR="00675332" w:rsidRPr="00EF5EFD" w:rsidRDefault="00000000" w:rsidP="005764A1">
            <w:pPr>
              <w:pStyle w:val="oneM2M-CoverTableText"/>
            </w:pPr>
            <w:fldSimple w:instr=" DOCPROPERTY  CrTitle  \* MERGEFORMAT "/>
          </w:p>
        </w:tc>
      </w:tr>
      <w:tr w:rsidR="00675332" w:rsidRPr="009B635D" w14:paraId="7931E025" w14:textId="77777777" w:rsidTr="005764A1">
        <w:trPr>
          <w:trHeight w:val="371"/>
          <w:jc w:val="center"/>
        </w:trPr>
        <w:tc>
          <w:tcPr>
            <w:tcW w:w="2464" w:type="dxa"/>
            <w:shd w:val="clear" w:color="auto" w:fill="A0A0A3"/>
          </w:tcPr>
          <w:p w14:paraId="447C8B1F" w14:textId="77777777" w:rsidR="00675332" w:rsidRPr="00EF5EFD" w:rsidRDefault="00675332" w:rsidP="005764A1">
            <w:pPr>
              <w:pStyle w:val="oneM2M-CoverTableLeft"/>
            </w:pPr>
            <w:proofErr w:type="gramStart"/>
            <w:r w:rsidRPr="00EF5EFD">
              <w:t>CR  against</w:t>
            </w:r>
            <w:proofErr w:type="gramEnd"/>
            <w:r w:rsidRPr="00EF5EFD">
              <w:t>:  Release*</w:t>
            </w:r>
          </w:p>
        </w:tc>
        <w:tc>
          <w:tcPr>
            <w:tcW w:w="6999" w:type="dxa"/>
            <w:shd w:val="clear" w:color="auto" w:fill="FFFFFF"/>
          </w:tcPr>
          <w:p w14:paraId="78F20EE2" w14:textId="77777777" w:rsidR="00675332" w:rsidRPr="00883855" w:rsidRDefault="00000000" w:rsidP="005764A1">
            <w:pPr>
              <w:pStyle w:val="1tableentryleft"/>
              <w:rPr>
                <w:rFonts w:ascii="Times New Roman" w:hAnsi="Times New Roman"/>
                <w:sz w:val="24"/>
              </w:rPr>
            </w:pPr>
            <w:fldSimple w:instr=" DOCPROPERTY  CrTitle  \* MERGEFORMAT ">
              <w:r w:rsidR="00675332">
                <w:t>R5</w:t>
              </w:r>
            </w:fldSimple>
          </w:p>
        </w:tc>
      </w:tr>
      <w:tr w:rsidR="00675332" w:rsidRPr="009B635D" w14:paraId="254BDC04" w14:textId="77777777" w:rsidTr="005764A1">
        <w:trPr>
          <w:trHeight w:val="371"/>
          <w:jc w:val="center"/>
        </w:trPr>
        <w:tc>
          <w:tcPr>
            <w:tcW w:w="2464" w:type="dxa"/>
            <w:shd w:val="clear" w:color="auto" w:fill="A0A0A3"/>
          </w:tcPr>
          <w:p w14:paraId="0970E8F3" w14:textId="77777777" w:rsidR="00675332" w:rsidRPr="00EF5EFD" w:rsidRDefault="00675332" w:rsidP="005764A1">
            <w:pPr>
              <w:pStyle w:val="oneM2M-CoverTableLeft"/>
            </w:pPr>
            <w:proofErr w:type="gramStart"/>
            <w:r w:rsidRPr="00EF5EFD">
              <w:t>CR  against</w:t>
            </w:r>
            <w:proofErr w:type="gramEnd"/>
            <w:r w:rsidRPr="00EF5EFD">
              <w:t xml:space="preserve">: </w:t>
            </w:r>
            <w:r>
              <w:t xml:space="preserve"> WI*</w:t>
            </w:r>
          </w:p>
        </w:tc>
        <w:tc>
          <w:tcPr>
            <w:tcW w:w="6999" w:type="dxa"/>
            <w:shd w:val="clear" w:color="auto" w:fill="FFFFFF"/>
          </w:tcPr>
          <w:p w14:paraId="4BA56F58"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w:t>
            </w:r>
            <w:r w:rsidRPr="00A70A34">
              <w:rPr>
                <w:szCs w:val="22"/>
              </w:rPr>
              <w:t>Active &lt;</w:t>
            </w:r>
            <w:r>
              <w:t>#WI#</w:t>
            </w:r>
            <w:r w:rsidRPr="00A70A34">
              <w:rPr>
                <w:szCs w:val="22"/>
              </w:rPr>
              <w:t xml:space="preserve">&gt; </w:t>
            </w:r>
            <w:r w:rsidRPr="0039551C">
              <w:rPr>
                <w:rFonts w:ascii="Times New Roman" w:hAnsi="Times New Roman"/>
                <w:szCs w:val="22"/>
              </w:rPr>
              <w:t xml:space="preserve"> </w:t>
            </w:r>
          </w:p>
          <w:p w14:paraId="24AD5E3C" w14:textId="77777777" w:rsidR="00675332" w:rsidRDefault="00675332" w:rsidP="005764A1">
            <w:pPr>
              <w:pStyle w:val="1tableentryleft"/>
              <w:rPr>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MNT maintenan</w:t>
            </w:r>
            <w:r w:rsidRPr="0039551C">
              <w:rPr>
                <w:rFonts w:ascii="Times New Roman" w:hAnsi="Times New Roman"/>
                <w:szCs w:val="22"/>
              </w:rPr>
              <w:t xml:space="preserve">ce / </w:t>
            </w:r>
            <w:r w:rsidRPr="00293D54">
              <w:rPr>
                <w:szCs w:val="22"/>
              </w:rPr>
              <w:t>&lt; Work Item number(optional)&gt;</w:t>
            </w:r>
          </w:p>
          <w:p w14:paraId="2A04E06A" w14:textId="77777777" w:rsidR="00675332" w:rsidRDefault="00675332" w:rsidP="005764A1">
            <w:pPr>
              <w:pStyle w:val="1tableentryleft"/>
              <w:ind w:left="568"/>
              <w:rPr>
                <w:rFonts w:ascii="Times New Roman" w:hAnsi="Times New Roman"/>
                <w:szCs w:val="22"/>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p>
          <w:p w14:paraId="18221A54" w14:textId="77777777" w:rsidR="00675332" w:rsidRPr="00864E1F" w:rsidRDefault="00675332" w:rsidP="005764A1">
            <w:pPr>
              <w:pStyle w:val="1tableentryleft"/>
              <w:ind w:left="568"/>
              <w:rPr>
                <w:szCs w:val="22"/>
              </w:rPr>
            </w:pPr>
            <w:r>
              <w:rPr>
                <w:szCs w:val="22"/>
              </w:rPr>
              <w:t xml:space="preserve">mirror CR number: </w:t>
            </w:r>
          </w:p>
          <w:p w14:paraId="6F58B77E" w14:textId="77777777" w:rsidR="00675332" w:rsidRDefault="00675332" w:rsidP="005764A1">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STE Small Technical Enhancements / </w:t>
            </w:r>
            <w:r w:rsidRPr="00293D54">
              <w:rPr>
                <w:szCs w:val="22"/>
              </w:rPr>
              <w:t>&lt; Work Item number (optional)&gt;</w:t>
            </w:r>
          </w:p>
          <w:p w14:paraId="398458B5" w14:textId="77777777" w:rsidR="00675332" w:rsidRPr="00EF5EFD" w:rsidRDefault="00675332" w:rsidP="005764A1">
            <w:pPr>
              <w:pStyle w:val="1tableentryleft"/>
            </w:pPr>
            <w:r w:rsidRPr="00883855">
              <w:rPr>
                <w:sz w:val="18"/>
              </w:rPr>
              <w:t>Only ONE of the above shall be tick</w:t>
            </w:r>
            <w:r>
              <w:rPr>
                <w:sz w:val="18"/>
              </w:rPr>
              <w:t>ed</w:t>
            </w:r>
          </w:p>
        </w:tc>
      </w:tr>
      <w:tr w:rsidR="00675332" w:rsidRPr="009B635D" w14:paraId="6FD5792B" w14:textId="77777777" w:rsidTr="005764A1">
        <w:trPr>
          <w:trHeight w:val="371"/>
          <w:jc w:val="center"/>
        </w:trPr>
        <w:tc>
          <w:tcPr>
            <w:tcW w:w="2464" w:type="dxa"/>
            <w:shd w:val="clear" w:color="auto" w:fill="A0A0A3"/>
          </w:tcPr>
          <w:p w14:paraId="6A444B22" w14:textId="77777777" w:rsidR="00675332" w:rsidRPr="00EF5EFD" w:rsidRDefault="00675332" w:rsidP="005764A1">
            <w:pPr>
              <w:pStyle w:val="oneM2M-CoverTableLeft"/>
            </w:pPr>
            <w:proofErr w:type="gramStart"/>
            <w:r w:rsidRPr="00EF5EFD">
              <w:t>CR  against</w:t>
            </w:r>
            <w:proofErr w:type="gramEnd"/>
            <w:r w:rsidRPr="00EF5EFD">
              <w:t>:  TS/TR*</w:t>
            </w:r>
          </w:p>
        </w:tc>
        <w:tc>
          <w:tcPr>
            <w:tcW w:w="6999" w:type="dxa"/>
            <w:shd w:val="clear" w:color="auto" w:fill="FFFFFF"/>
          </w:tcPr>
          <w:p w14:paraId="590354B5" w14:textId="77777777" w:rsidR="00675332" w:rsidRPr="00EF5EFD" w:rsidRDefault="00000000" w:rsidP="005764A1">
            <w:pPr>
              <w:pStyle w:val="oneM2M-CoverTableText"/>
            </w:pPr>
            <w:fldSimple w:instr=" DOCPROPERTY  CrTitle  \* MERGEFORMAT ">
              <w:r w:rsidR="00675332">
                <w:t>TR-0076</w:t>
              </w:r>
            </w:fldSimple>
          </w:p>
        </w:tc>
      </w:tr>
      <w:tr w:rsidR="00675332" w:rsidRPr="009B635D" w14:paraId="312BD38D" w14:textId="77777777" w:rsidTr="005764A1">
        <w:trPr>
          <w:trHeight w:val="371"/>
          <w:jc w:val="center"/>
        </w:trPr>
        <w:tc>
          <w:tcPr>
            <w:tcW w:w="2464" w:type="dxa"/>
            <w:shd w:val="clear" w:color="auto" w:fill="A0A0A3"/>
          </w:tcPr>
          <w:p w14:paraId="6B966985" w14:textId="77777777" w:rsidR="00675332" w:rsidRPr="00EF5EFD" w:rsidRDefault="00675332" w:rsidP="005764A1">
            <w:pPr>
              <w:pStyle w:val="oneM2M-CoverTableLeft"/>
            </w:pPr>
            <w:r w:rsidRPr="00EF5EFD">
              <w:t>Clauses</w:t>
            </w:r>
            <w:r w:rsidRPr="00EF5EFD" w:rsidDel="00F66BC9">
              <w:t xml:space="preserve"> </w:t>
            </w:r>
            <w:r w:rsidRPr="00EF5EFD">
              <w:t>*</w:t>
            </w:r>
          </w:p>
        </w:tc>
        <w:tc>
          <w:tcPr>
            <w:tcW w:w="6999" w:type="dxa"/>
            <w:shd w:val="clear" w:color="auto" w:fill="FFFFFF"/>
          </w:tcPr>
          <w:p w14:paraId="045AF9BF" w14:textId="77777777" w:rsidR="00675332" w:rsidRPr="009B635D" w:rsidRDefault="00000000" w:rsidP="005764A1">
            <w:pPr>
              <w:rPr>
                <w:lang w:eastAsia="ko-KR"/>
              </w:rPr>
            </w:pPr>
            <w:fldSimple w:instr=" DOCPROPERTY  CrTitle  \* MERGEFORMAT ">
              <w:r w:rsidR="00675332">
                <w:t>2.2, 7.2.3, 7.3.1, 7.3.2.1, 7.3.2.2, 7.3.2.3, 7.3.2.4, 7.3.3, 7.4</w:t>
              </w:r>
            </w:fldSimple>
          </w:p>
        </w:tc>
      </w:tr>
      <w:tr w:rsidR="00675332" w:rsidRPr="009B635D" w14:paraId="7CE2FCE8"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95FA6C7" w14:textId="77777777" w:rsidR="00675332" w:rsidRPr="00EF5EFD" w:rsidRDefault="00675332" w:rsidP="005764A1">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58E2956" w14:textId="77777777" w:rsidR="00675332" w:rsidRPr="0039551C" w:rsidRDefault="00675332" w:rsidP="005764A1">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Pr>
                <w:rFonts w:ascii="Times New Roman" w:hAnsi="Times New Roman"/>
                <w:sz w:val="24"/>
              </w:rPr>
              <w:fldChar w:fldCharType="end"/>
            </w:r>
            <w:r w:rsidRPr="00EF5EFD">
              <w:rPr>
                <w:rFonts w:ascii="Times New Roman" w:hAnsi="Times New Roman"/>
                <w:sz w:val="24"/>
              </w:rPr>
              <w:t xml:space="preserve"> </w:t>
            </w:r>
            <w:r w:rsidRPr="0039551C">
              <w:rPr>
                <w:rFonts w:ascii="Times New Roman" w:hAnsi="Times New Roman"/>
                <w:szCs w:val="22"/>
              </w:rPr>
              <w:t>Editorial change</w:t>
            </w:r>
          </w:p>
          <w:p w14:paraId="19D4AAA0"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Bug Fix or Correction</w:t>
            </w:r>
          </w:p>
          <w:p w14:paraId="0EA28290" w14:textId="77777777" w:rsidR="00675332" w:rsidRPr="0039551C" w:rsidRDefault="00675332" w:rsidP="005764A1">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Change to existing feature or functionality</w:t>
            </w:r>
          </w:p>
          <w:p w14:paraId="0B7777E7" w14:textId="77777777" w:rsidR="00675332" w:rsidRDefault="00675332" w:rsidP="005764A1">
            <w:pPr>
              <w:pStyle w:val="1tableentryleft"/>
              <w:rPr>
                <w:rFonts w:ascii="Times New Roman" w:hAnsi="Times New Roman"/>
                <w:sz w:val="24"/>
              </w:rPr>
            </w:pP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39551C">
              <w:rPr>
                <w:rFonts w:ascii="Times New Roman" w:hAnsi="Times New Roman"/>
                <w:szCs w:val="22"/>
              </w:rPr>
              <w:fldChar w:fldCharType="end"/>
            </w:r>
            <w:r w:rsidRPr="0039551C">
              <w:rPr>
                <w:rFonts w:ascii="Times New Roman" w:hAnsi="Times New Roman"/>
                <w:szCs w:val="22"/>
              </w:rPr>
              <w:t xml:space="preserve"> New feature or functionality</w:t>
            </w:r>
          </w:p>
          <w:p w14:paraId="013F8521" w14:textId="77777777" w:rsidR="00675332" w:rsidRPr="00883855" w:rsidRDefault="00675332" w:rsidP="005764A1">
            <w:pPr>
              <w:pStyle w:val="1tableentryleft"/>
              <w:rPr>
                <w:rFonts w:ascii="Times New Roman" w:hAnsi="Times New Roman"/>
                <w:sz w:val="20"/>
              </w:rPr>
            </w:pPr>
            <w:r w:rsidRPr="00786C01">
              <w:rPr>
                <w:sz w:val="18"/>
              </w:rPr>
              <w:t>Only ONE of the above shall be t</w:t>
            </w:r>
            <w:r>
              <w:rPr>
                <w:sz w:val="18"/>
              </w:rPr>
              <w:t>icked</w:t>
            </w:r>
          </w:p>
        </w:tc>
      </w:tr>
      <w:tr w:rsidR="00675332" w:rsidRPr="009B635D" w14:paraId="6C9BA172"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B0D39C8" w14:textId="77777777" w:rsidR="00675332" w:rsidRPr="00EF5EFD" w:rsidRDefault="00675332" w:rsidP="005764A1">
            <w:pPr>
              <w:pStyle w:val="oneM2M-CoverTableLeft"/>
              <w:rPr>
                <w:lang w:eastAsia="ko-KR"/>
              </w:rPr>
            </w:pPr>
            <w:r>
              <w:rPr>
                <w:lang w:eastAsia="ko-KR"/>
              </w:rPr>
              <w:t xml:space="preserve">Other </w:t>
            </w:r>
            <w:r>
              <w:rPr>
                <w:rFonts w:hint="eastAsia"/>
                <w:lang w:eastAsia="ko-KR"/>
              </w:rPr>
              <w:t>TS/TR</w:t>
            </w:r>
            <w:r>
              <w:rPr>
                <w:lang w:eastAsia="ko-KR"/>
              </w:rPr>
              <w:t xml:space="preserve">(s) </w:t>
            </w:r>
            <w:r>
              <w:rPr>
                <w:rFonts w:hint="eastAsia"/>
                <w:lang w:eastAsia="ko-KR"/>
              </w:rPr>
              <w:t>impacted</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56E8972" w14:textId="77777777" w:rsidR="00675332" w:rsidRPr="00EF5EFD" w:rsidRDefault="00675332" w:rsidP="005764A1">
            <w:pPr>
              <w:pStyle w:val="1tableentryleft"/>
              <w:rPr>
                <w:rFonts w:ascii="Times New Roman" w:hAnsi="Times New Roman"/>
                <w:sz w:val="24"/>
              </w:rPr>
            </w:pPr>
            <w:r>
              <w:t>None</w:t>
            </w:r>
          </w:p>
        </w:tc>
      </w:tr>
      <w:tr w:rsidR="00675332" w:rsidRPr="009B635D" w14:paraId="4E1847F1" w14:textId="77777777" w:rsidTr="005764A1">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298D73BF" w14:textId="77777777" w:rsidR="00675332" w:rsidRPr="008850DB" w:rsidRDefault="00675332" w:rsidP="005764A1">
            <w:pPr>
              <w:pStyle w:val="oneM2M-CoverTableLeft"/>
            </w:pPr>
            <w:r w:rsidRPr="008850DB">
              <w:t xml:space="preserve">Post Freeze </w:t>
            </w:r>
            <w:proofErr w:type="gramStart"/>
            <w:r w:rsidRPr="008850DB">
              <w:t>checking:*</w:t>
            </w:r>
            <w:proofErr w:type="gramEnd"/>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29E3E6E" w14:textId="77777777" w:rsidR="00675332" w:rsidRPr="0039551C" w:rsidRDefault="00675332" w:rsidP="005764A1">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000000">
              <w:rPr>
                <w:rFonts w:ascii="Times New Roman" w:hAnsi="Times New Roman"/>
                <w:szCs w:val="22"/>
              </w:rPr>
            </w:r>
            <w:r w:rsidR="00000000">
              <w:rPr>
                <w:rFonts w:ascii="Times New Roman" w:hAnsi="Times New Roman"/>
                <w:szCs w:val="22"/>
              </w:rPr>
              <w:fldChar w:fldCharType="separate"/>
            </w:r>
            <w:r w:rsidRPr="0039551C">
              <w:rPr>
                <w:rFonts w:ascii="Times New Roman" w:hAnsi="Times New Roman"/>
                <w:szCs w:val="22"/>
              </w:rPr>
              <w:fldChar w:fldCharType="end"/>
            </w:r>
          </w:p>
          <w:p w14:paraId="7BCDC5D8" w14:textId="77777777" w:rsidR="00675332" w:rsidRDefault="00675332" w:rsidP="005764A1">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sidRPr="00A24F44">
              <w:rPr>
                <w:rFonts w:ascii="Times New Roman" w:hAnsi="Times New Roman"/>
                <w:sz w:val="24"/>
              </w:rPr>
              <w:fldChar w:fldCharType="begin">
                <w:ffData>
                  <w:name w:val=""/>
                  <w:enabled/>
                  <w:calcOnExit w:val="0"/>
                  <w:checkBox>
                    <w:sizeAuto/>
                    <w:default w:val="0"/>
                  </w:checkBox>
                </w:ffData>
              </w:fldChar>
            </w:r>
            <w:r w:rsidRPr="00A24F44">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Pr="00A24F44">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000000">
              <w:rPr>
                <w:rFonts w:ascii="Times New Roman" w:hAnsi="Times New Roman"/>
                <w:sz w:val="24"/>
              </w:rPr>
            </w:r>
            <w:r w:rsidR="00000000">
              <w:rPr>
                <w:rFonts w:ascii="Times New Roman" w:hAnsi="Times New Roman"/>
                <w:sz w:val="24"/>
              </w:rPr>
              <w:fldChar w:fldCharType="separate"/>
            </w:r>
            <w:r w:rsidRPr="00EF5EFD">
              <w:rPr>
                <w:rFonts w:ascii="Times New Roman" w:hAnsi="Times New Roman"/>
                <w:sz w:val="24"/>
              </w:rPr>
              <w:fldChar w:fldCharType="end"/>
            </w:r>
          </w:p>
          <w:p w14:paraId="202BDF0A" w14:textId="77777777" w:rsidR="00675332" w:rsidRPr="0039551C" w:rsidRDefault="00675332" w:rsidP="005764A1">
            <w:pPr>
              <w:pStyle w:val="1tableentryleft"/>
              <w:rPr>
                <w:rFonts w:ascii="Times New Roman" w:hAnsi="Times New Roman"/>
                <w:szCs w:val="22"/>
              </w:rPr>
            </w:pPr>
          </w:p>
        </w:tc>
      </w:tr>
      <w:tr w:rsidR="00675332" w:rsidRPr="009B635D" w14:paraId="772426D5" w14:textId="77777777" w:rsidTr="005764A1">
        <w:trPr>
          <w:trHeight w:val="373"/>
          <w:jc w:val="center"/>
        </w:trPr>
        <w:tc>
          <w:tcPr>
            <w:tcW w:w="9463" w:type="dxa"/>
            <w:gridSpan w:val="2"/>
            <w:shd w:val="clear" w:color="auto" w:fill="A0A0A3"/>
          </w:tcPr>
          <w:p w14:paraId="148CC311" w14:textId="77777777" w:rsidR="00675332" w:rsidRPr="008850DB" w:rsidRDefault="00675332" w:rsidP="005764A1">
            <w:pPr>
              <w:pStyle w:val="oneM2M-CoverTableLeft"/>
              <w:tabs>
                <w:tab w:val="left" w:pos="6248"/>
              </w:tabs>
              <w:rPr>
                <w:sz w:val="16"/>
                <w:szCs w:val="16"/>
                <w:lang w:eastAsia="ja-JP"/>
              </w:rPr>
            </w:pPr>
            <w:r w:rsidRPr="00BF14EE">
              <w:rPr>
                <w:sz w:val="16"/>
                <w:szCs w:val="16"/>
                <w:lang w:val="en-GB"/>
              </w:rPr>
              <w:t xml:space="preserve">Template Version: </w:t>
            </w:r>
            <w:r>
              <w:rPr>
                <w:sz w:val="16"/>
                <w:szCs w:val="16"/>
                <w:lang w:val="en-GB"/>
              </w:rPr>
              <w:t>January</w:t>
            </w:r>
            <w:r w:rsidRPr="00BF14EE">
              <w:rPr>
                <w:sz w:val="16"/>
                <w:szCs w:val="16"/>
                <w:lang w:val="en-GB"/>
              </w:rPr>
              <w:t xml:space="preserve"> 201</w:t>
            </w:r>
            <w:r>
              <w:rPr>
                <w:sz w:val="16"/>
                <w:szCs w:val="16"/>
                <w:lang w:val="en-GB"/>
              </w:rPr>
              <w:t>9</w:t>
            </w:r>
            <w:r w:rsidRPr="00BF14EE">
              <w:rPr>
                <w:sz w:val="16"/>
                <w:szCs w:val="16"/>
                <w:lang w:val="en-GB"/>
              </w:rPr>
              <w:t xml:space="preserve"> (do not modify)</w:t>
            </w:r>
          </w:p>
        </w:tc>
      </w:tr>
    </w:tbl>
    <w:p w14:paraId="40F2BA68" w14:textId="77777777" w:rsidR="001F1CB6" w:rsidRPr="00EF5EFD" w:rsidRDefault="001F1CB6" w:rsidP="001F1CB6">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14:paraId="3AE5F987" w14:textId="77777777" w:rsidR="001F1CB6" w:rsidRPr="00AC7F93" w:rsidRDefault="001F1CB6" w:rsidP="001F1CB6">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23A29067"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2E8A8986" w14:textId="77777777" w:rsidR="001F1CB6" w:rsidRPr="00882215"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13CAA5CF"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 xml:space="preserve">Each CR should contain changes related to only one </w:t>
      </w:r>
      <w:proofErr w:type="gramStart"/>
      <w:r w:rsidRPr="00882215">
        <w:rPr>
          <w:rFonts w:eastAsia="MS PGothic"/>
          <w:color w:val="365F91"/>
          <w:kern w:val="24"/>
        </w:rPr>
        <w:t>particular issue/problem</w:t>
      </w:r>
      <w:proofErr w:type="gramEnd"/>
      <w:r w:rsidRPr="00882215">
        <w:rPr>
          <w:rFonts w:eastAsia="MS PGothic"/>
          <w:color w:val="365F91"/>
          <w:kern w:val="24"/>
        </w:rPr>
        <w:t>.</w:t>
      </w:r>
    </w:p>
    <w:p w14:paraId="6047BEA7"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3B69FF4F"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 xml:space="preserve">Mirror CR: applies only when the text, including clause numbering are </w:t>
      </w:r>
      <w:proofErr w:type="gramStart"/>
      <w:r>
        <w:rPr>
          <w:rFonts w:eastAsia="MS PGothic"/>
          <w:color w:val="365F91"/>
          <w:kern w:val="24"/>
        </w:rPr>
        <w:t>exactly the same</w:t>
      </w:r>
      <w:proofErr w:type="gramEnd"/>
      <w:r>
        <w:rPr>
          <w:rFonts w:eastAsia="MS PGothic"/>
          <w:color w:val="365F91"/>
          <w:kern w:val="24"/>
        </w:rPr>
        <w:t>.</w:t>
      </w:r>
    </w:p>
    <w:p w14:paraId="6C745017"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 xml:space="preserve">Companion CR: applies when the change means the </w:t>
      </w:r>
      <w:proofErr w:type="gramStart"/>
      <w:r>
        <w:rPr>
          <w:rFonts w:eastAsia="MS PGothic"/>
          <w:color w:val="365F91"/>
          <w:kern w:val="24"/>
        </w:rPr>
        <w:t>same</w:t>
      </w:r>
      <w:proofErr w:type="gramEnd"/>
      <w:r>
        <w:rPr>
          <w:rFonts w:eastAsia="MS PGothic"/>
          <w:color w:val="365F91"/>
          <w:kern w:val="24"/>
        </w:rPr>
        <w:t xml:space="preserve"> but the baselines differ in some way (e.g. clause number).</w:t>
      </w:r>
    </w:p>
    <w:p w14:paraId="45316CC1"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1425FF42"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10BE43F9"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6E425563"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01D29E12"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0806C99F"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w:t>
      </w:r>
      <w:proofErr w:type="gramStart"/>
      <w:r w:rsidRPr="00882215">
        <w:rPr>
          <w:rFonts w:eastAsia="MS PGothic"/>
          <w:color w:val="365F91"/>
          <w:kern w:val="24"/>
        </w:rPr>
        <w:t>as long as</w:t>
      </w:r>
      <w:proofErr w:type="gramEnd"/>
      <w:r w:rsidRPr="00882215">
        <w:rPr>
          <w:rFonts w:eastAsia="MS PGothic"/>
          <w:color w:val="365F91"/>
          <w:kern w:val="24"/>
        </w:rPr>
        <w:t xml:space="preserve">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07718B45" w14:textId="77777777" w:rsidR="001F1CB6" w:rsidRPr="00882215" w:rsidRDefault="001F1CB6" w:rsidP="001F1CB6">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29F88A82" w14:textId="77777777" w:rsidR="001F1CB6" w:rsidRDefault="001F1CB6" w:rsidP="001F1CB6">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3EE66D81" w14:textId="77777777" w:rsidR="00BD5BBA" w:rsidRDefault="00BD5BBA" w:rsidP="00675332"/>
    <w:p w14:paraId="2903BD5D" w14:textId="77777777" w:rsidR="001F1CB6" w:rsidRDefault="001F1CB6" w:rsidP="001F1CB6">
      <w:pPr>
        <w:pStyle w:val="Heading2"/>
      </w:pPr>
      <w:r>
        <w:t>Introduction</w:t>
      </w:r>
    </w:p>
    <w:p w14:paraId="0F8467EA" w14:textId="77777777" w:rsidR="001F1CB6" w:rsidRDefault="001F1CB6" w:rsidP="001F1CB6">
      <w:pPr>
        <w:rPr>
          <w:lang w:val="en-US"/>
        </w:rPr>
      </w:pPr>
      <w:r>
        <w:rPr>
          <w:lang w:val="en-US"/>
        </w:rPr>
        <w:t xml:space="preserve">#REASON# </w:t>
      </w:r>
    </w:p>
    <w:p w14:paraId="6593284A" w14:textId="77777777" w:rsidR="001F1CB6" w:rsidRDefault="00000000" w:rsidP="001F1CB6">
      <w:pPr>
        <w:rPr>
          <w:rStyle w:val="Hyperlink"/>
          <w:lang w:val="en-US"/>
        </w:rPr>
      </w:pPr>
      <w:hyperlink r:id="rId11" w:history="1">
        <w:r w:rsidR="001F1CB6">
          <w:rPr>
            <w:rStyle w:val="Hyperlink"/>
            <w:lang w:val="en-US"/>
          </w:rPr>
          <w:t>https://git.onem2m.org/specifications/tr/tr-0076/-/merge_requests/12</w:t>
        </w:r>
      </w:hyperlink>
    </w:p>
    <w:p w14:paraId="597D8622" w14:textId="77777777" w:rsidR="00EE0A28" w:rsidRPr="005B2CBF" w:rsidRDefault="00000000" w:rsidP="00297116">
      <w:pPr>
        <w:rPr>
          <w:color w:val="0000FF"/>
          <w:u w:val="single"/>
          <w:lang w:val="en-US"/>
        </w:rPr>
      </w:pPr>
      <w:hyperlink r:id="rId12" w:history="1">
        <w:r w:rsidR="005B2CBF">
          <w:rPr>
            <w:rStyle w:val="Hyperlink"/>
            <w:lang w:val="en-US"/>
          </w:rPr>
          <w:t>https://git.onem2m.org/specifications/tr/tr-0076/-/merge_requests/12/diffs?commit_id=c9d1e7aa8dd1d1f8b312112a2d2c3215448008a6</w:t>
        </w:r>
      </w:hyperlink>
    </w:p>
    <w:p w14:paraId="3F8FABBB"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1</w:t>
      </w:r>
      <w:r w:rsidRPr="00540429">
        <w:rPr>
          <w:rFonts w:eastAsia="Malgun Gothic" w:hint="eastAsia"/>
          <w:sz w:val="28"/>
          <w:lang w:eastAsia="ko-KR"/>
        </w:rPr>
        <w:t xml:space="preserve"> </w:t>
      </w:r>
      <w:r w:rsidRPr="00540429">
        <w:rPr>
          <w:rFonts w:eastAsia="Malgun Gothic"/>
          <w:sz w:val="28"/>
        </w:rPr>
        <w:t>-----------------------</w:t>
      </w:r>
    </w:p>
    <w:p w14:paraId="05BBF58F" w14:textId="77777777" w:rsidR="00000000" w:rsidRDefault="00000000" w:rsidP="00023407">
      <w:pPr>
        <w:rPr>
          <w:rFonts w:eastAsia="Malgun Gothic"/>
          <w:sz w:val="28"/>
        </w:rPr>
      </w:pPr>
    </w:p>
    <w:p w14:paraId="16C83383" w14:textId="77777777" w:rsidR="006B77E6" w:rsidRDefault="006B77E6">
      <w:pPr>
        <w:pStyle w:val="Code"/>
      </w:pPr>
    </w:p>
    <w:p w14:paraId="196CE3C9" w14:textId="77777777" w:rsidR="006B77E6" w:rsidRDefault="00000000">
      <w:pPr>
        <w:pStyle w:val="CodeHeader"/>
      </w:pPr>
      <w:r>
        <w:t>---a/TR-0076-Integrating_NGSI-LD_API_in_oneM2M.md</w:t>
      </w:r>
      <w:r>
        <w:br/>
        <w:t>+++b/TR-0076-Integrating_NGSI-LD_API_in_oneM2M.md</w:t>
      </w:r>
    </w:p>
    <w:p w14:paraId="016B5C88" w14:textId="77777777" w:rsidR="006B77E6" w:rsidRDefault="00000000">
      <w:pPr>
        <w:pStyle w:val="CodeHeader"/>
      </w:pPr>
      <w:r>
        <w:t>@@ -79,6 +79,8 @@ The following referenced documents are not necessary for the application of the</w:t>
      </w:r>
    </w:p>
    <w:p w14:paraId="0EC97DF7" w14:textId="77777777" w:rsidR="006B77E6" w:rsidRDefault="00000000">
      <w:pPr>
        <w:pStyle w:val="CodeChangeLine"/>
      </w:pPr>
      <w:r>
        <w:t>- &lt;a name="_ref_i.3"&gt;[i.3]&lt;/a&gt;    ETSI GS CIM 006: "Context Information Management (CIM); Information Model"  [https://www.etsi.org/deliver/etsi_gs/CIM/001_099/006/01.03.01_60/gs_CIM006v010301p.pdf](https://www.etsi.org/deliver/etsi_gs/CIM/001_099/006/01.03.01_60/gs_CIM006v010301p.pdf)</w:t>
      </w:r>
    </w:p>
    <w:p w14:paraId="62F214D1" w14:textId="77777777" w:rsidR="006B77E6" w:rsidRDefault="00000000">
      <w:pPr>
        <w:pStyle w:val="CodeChangeLine"/>
      </w:pPr>
      <w:r>
        <w:t>- &lt;a name="_ref_i.4"&gt;[i.4]&lt;/a&gt;    JSON-LD 1.1 - A JSON-based Serialization for Linked Data", W3C Recommendation 16 July 2020,  [https://www.w3.org/TR/json-ld11/](https://www.w3.org/TR/json-ld11/)</w:t>
      </w:r>
    </w:p>
    <w:p w14:paraId="7C158215" w14:textId="77777777" w:rsidR="006B77E6" w:rsidRDefault="00000000">
      <w:pPr>
        <w:pStyle w:val="CodeChangeLine"/>
      </w:pPr>
      <w:r>
        <w:t>- &lt;a name="_ref_i.5"&gt;[i.5]&lt;/a&gt;    Smart Data Models [https://smartdatamodels.org/](https://smartdatamodels.org/)</w:t>
      </w:r>
    </w:p>
    <w:p w14:paraId="602C5437" w14:textId="77777777" w:rsidR="006B77E6" w:rsidRDefault="00000000">
      <w:pPr>
        <w:pStyle w:val="CodeChangeLine"/>
        <w:shd w:val="clear" w:color="auto" w:fill="ECFDF0"/>
      </w:pPr>
      <w:r>
        <w:t>- &lt;a name="_ref_i.6"&gt;[i.6]&lt;/a&gt;    ETSI GR CIM 022: "NGSI-LD/oneM2M interworking proxy proposal" [https://www.etsi.org/deliver/etsi_gr/CIM/001_099/022/01.01.01_60/gr_CIM022v010101p.pdf](https://www.etsi.org/deliver/etsi_gr/CIM/001_099/022/01.01.01_60/gr_CIM022v010101p.pdf)</w:t>
      </w:r>
    </w:p>
    <w:p w14:paraId="1FA7B419" w14:textId="77777777" w:rsidR="006B77E6" w:rsidRDefault="00000000">
      <w:pPr>
        <w:pStyle w:val="CodeChangeLine"/>
        <w:shd w:val="clear" w:color="auto" w:fill="ECFDF0"/>
      </w:pPr>
      <w:r>
        <w:t>- &lt;a name="_ref_i.7"&gt;[i.7]&lt;/a&gt;    Fed4IoT project [https://fed4iot.org/](https://fed4iot.org/)</w:t>
      </w:r>
    </w:p>
    <w:p w14:paraId="7FB4EF0E" w14:textId="77777777" w:rsidR="006B77E6" w:rsidRDefault="006B77E6">
      <w:pPr>
        <w:pStyle w:val="CodeChangeLine"/>
      </w:pPr>
    </w:p>
    <w:p w14:paraId="5B43F355" w14:textId="77777777" w:rsidR="006B77E6" w:rsidRDefault="00000000">
      <w:pPr>
        <w:pStyle w:val="CodeChangeLine"/>
      </w:pPr>
      <w:r>
        <w:t># 3 Definition of terms, symbols and abbreviations</w:t>
      </w:r>
    </w:p>
    <w:p w14:paraId="58DAD879" w14:textId="77777777" w:rsidR="006B77E6" w:rsidRDefault="00000000">
      <w:pPr>
        <w:pStyle w:val="CodeChangeLine"/>
      </w:pPr>
      <w:r>
        <w:lastRenderedPageBreak/>
        <w:t>&lt;mark&gt;Delete from the above heading the word(s) which is/are not applicable.&lt;/mark&gt;</w:t>
      </w:r>
    </w:p>
    <w:p w14:paraId="5EAF7691" w14:textId="77777777" w:rsidR="006B77E6" w:rsidRDefault="00000000">
      <w:pPr>
        <w:pStyle w:val="CodeHeader"/>
      </w:pPr>
      <w:r>
        <w:t>@@ -870,6 +872,110 @@ The final question is how to anchor the NGSI-LD base resource `ngsi-ld` into the</w:t>
      </w:r>
    </w:p>
    <w:p w14:paraId="0C648600" w14:textId="77777777" w:rsidR="006B77E6" w:rsidRDefault="006B77E6">
      <w:pPr>
        <w:pStyle w:val="CodeChangeLine"/>
      </w:pPr>
    </w:p>
    <w:p w14:paraId="07756201" w14:textId="77777777" w:rsidR="006B77E6" w:rsidRDefault="00000000">
      <w:pPr>
        <w:pStyle w:val="CodeChangeLine"/>
      </w:pPr>
      <w:r>
        <w:t>**Figure 7.2.3-6: NGSI-LD resource as child resource of CSE Base**</w:t>
      </w:r>
    </w:p>
    <w:p w14:paraId="3D3D7616" w14:textId="77777777" w:rsidR="006B77E6" w:rsidRDefault="006B77E6">
      <w:pPr>
        <w:pStyle w:val="CodeChangeLine"/>
      </w:pPr>
    </w:p>
    <w:p w14:paraId="79E80CE5" w14:textId="77777777" w:rsidR="006B77E6" w:rsidRDefault="00000000">
      <w:pPr>
        <w:pStyle w:val="CodeChangeLine"/>
        <w:shd w:val="clear" w:color="auto" w:fill="ECFDF0"/>
      </w:pPr>
      <w:r>
        <w:t>## 7.3 Interworking Approaches</w:t>
      </w:r>
    </w:p>
    <w:p w14:paraId="5643A467" w14:textId="77777777" w:rsidR="006B77E6" w:rsidRDefault="006B77E6">
      <w:pPr>
        <w:pStyle w:val="CodeChangeLine"/>
        <w:shd w:val="clear" w:color="auto" w:fill="ECFDF0"/>
      </w:pPr>
    </w:p>
    <w:p w14:paraId="7C06DCF4" w14:textId="77777777" w:rsidR="006B77E6" w:rsidRDefault="00000000">
      <w:pPr>
        <w:pStyle w:val="CodeChangeLine"/>
        <w:shd w:val="clear" w:color="auto" w:fill="ECFDF0"/>
      </w:pPr>
      <w:r>
        <w:t>### 7.3.1 Motivation</w:t>
      </w:r>
    </w:p>
    <w:p w14:paraId="2E577F2B" w14:textId="77777777" w:rsidR="006B77E6" w:rsidRDefault="006B77E6">
      <w:pPr>
        <w:pStyle w:val="CodeChangeLine"/>
        <w:shd w:val="clear" w:color="auto" w:fill="ECFDF0"/>
      </w:pPr>
    </w:p>
    <w:p w14:paraId="6DB65847" w14:textId="77777777" w:rsidR="006B77E6" w:rsidRDefault="00000000">
      <w:pPr>
        <w:pStyle w:val="CodeChangeLine"/>
        <w:shd w:val="clear" w:color="auto" w:fill="ECFDF0"/>
      </w:pPr>
      <w:r>
        <w:t>oneM2M typically interfaces with existing systems defining an interworking approach. oneM2M utilizes a specialized Application Entity (AE) called Interworking Proxy Entity (IPE) to handle the interaction between the system to interwork with, using its respective native API or reference point, and the oneM2M system, using the Mca reference point as shown in Figure 7.3.1-1.</w:t>
      </w:r>
    </w:p>
    <w:p w14:paraId="07659CD3" w14:textId="77777777" w:rsidR="006B77E6" w:rsidRDefault="006B77E6">
      <w:pPr>
        <w:pStyle w:val="CodeChangeLine"/>
        <w:shd w:val="clear" w:color="auto" w:fill="ECFDF0"/>
      </w:pPr>
    </w:p>
    <w:p w14:paraId="603DF609" w14:textId="77777777" w:rsidR="006B77E6" w:rsidRDefault="00000000">
      <w:pPr>
        <w:pStyle w:val="CodeChangeLine"/>
        <w:shd w:val="clear" w:color="auto" w:fill="ECFDF0"/>
      </w:pPr>
      <w:r>
        <w:t>![oneM2M Interworking Proxy Entity (IPE)](media/oneM2M_Interworking.png)</w:t>
      </w:r>
    </w:p>
    <w:p w14:paraId="441497A1" w14:textId="77777777" w:rsidR="006B77E6" w:rsidRDefault="006B77E6">
      <w:pPr>
        <w:pStyle w:val="CodeChangeLine"/>
        <w:shd w:val="clear" w:color="auto" w:fill="ECFDF0"/>
      </w:pPr>
    </w:p>
    <w:p w14:paraId="6509C597" w14:textId="77777777" w:rsidR="006B77E6" w:rsidRDefault="00000000">
      <w:pPr>
        <w:pStyle w:val="CodeChangeLine"/>
        <w:shd w:val="clear" w:color="auto" w:fill="ECFDF0"/>
      </w:pPr>
      <w:r>
        <w:t>**Figure 7.3.1-1: oneM2M Interworking Proxy Entity (IPE)**</w:t>
      </w:r>
    </w:p>
    <w:p w14:paraId="42EE2459" w14:textId="77777777" w:rsidR="006B77E6" w:rsidRDefault="006B77E6">
      <w:pPr>
        <w:pStyle w:val="CodeChangeLine"/>
        <w:shd w:val="clear" w:color="auto" w:fill="ECFDF0"/>
      </w:pPr>
    </w:p>
    <w:p w14:paraId="44F532CA" w14:textId="77777777" w:rsidR="006B77E6" w:rsidRDefault="00000000">
      <w:pPr>
        <w:pStyle w:val="CodeChangeLine"/>
        <w:shd w:val="clear" w:color="auto" w:fill="ECFDF0"/>
      </w:pPr>
      <w:r>
        <w:t>In general, there are two types of interworking approaches - a synchronization-based approach, where the IPE is responsible for automatically synchronizing information between the two systems - and a request-based approach, where the IPE only acts when triggered by a request from one system, i.e. the information required for answering the request first needs to be gathered from the other system. Both approaches can be applied unidirectionally or bi-directionally, i.e. in one case the information is only fetched from one system an pushed to the other, but not the other way round, and in the other case this happens in both directions. Synchronization-based approaches duplicate data, but make information access more efficient, whereas request-based approach avoid any duplication of data, but answering requests becomes more expensive, possibly prohibitively expensive.</w:t>
      </w:r>
    </w:p>
    <w:p w14:paraId="0DAA3BAA" w14:textId="77777777" w:rsidR="006B77E6" w:rsidRDefault="006B77E6">
      <w:pPr>
        <w:pStyle w:val="CodeChangeLine"/>
        <w:shd w:val="clear" w:color="auto" w:fill="ECFDF0"/>
      </w:pPr>
    </w:p>
    <w:p w14:paraId="56BF98C9" w14:textId="77777777" w:rsidR="006B77E6" w:rsidRDefault="00000000">
      <w:pPr>
        <w:pStyle w:val="CodeChangeLine"/>
        <w:shd w:val="clear" w:color="auto" w:fill="ECFDF0"/>
      </w:pPr>
      <w:r>
        <w:t>ETSI ISG CIM has already developed three synchronization-based interworking approaches &lt;a href="#_ref_i.6"&gt;[i.6]&lt;/a&gt;. Two of these are unidirectional, i.e. the idea is to synchronize certain oneM2M information with an NGSI-LD system, but not the other way round, and one can be used bi-directionally, i.e. information can be fully synchronized between two systems.</w:t>
      </w:r>
    </w:p>
    <w:p w14:paraId="0F55416C" w14:textId="77777777" w:rsidR="006B77E6" w:rsidRDefault="00000000">
      <w:pPr>
        <w:pStyle w:val="CodeChangeLine"/>
        <w:shd w:val="clear" w:color="auto" w:fill="ECFDF0"/>
      </w:pPr>
      <w:r>
        <w:t>These three approaches are summarized in the following. Details can be found in &lt;a href="#_ref_i.6"&gt;[i.6]&lt;/a&gt;. A request-driven interworking approach is sketched as well.</w:t>
      </w:r>
    </w:p>
    <w:p w14:paraId="54BB7D03" w14:textId="77777777" w:rsidR="006B77E6" w:rsidRDefault="006B77E6">
      <w:pPr>
        <w:pStyle w:val="CodeChangeLine"/>
        <w:shd w:val="clear" w:color="auto" w:fill="ECFDF0"/>
      </w:pPr>
    </w:p>
    <w:p w14:paraId="37B7BF72" w14:textId="77777777" w:rsidR="006B77E6" w:rsidRDefault="00000000">
      <w:pPr>
        <w:pStyle w:val="CodeChangeLine"/>
        <w:shd w:val="clear" w:color="auto" w:fill="ECFDF0"/>
      </w:pPr>
      <w:r>
        <w:t xml:space="preserve">As oneM2M and NGSI-LD follow different approaches, a mapping is needed. This can be a general approach, which requires a mapping language, or a specific approach which relies on a certain resource structure or a data model. The mapping information can either be stored in one (or both) of the systems or in the IPE. </w:t>
      </w:r>
    </w:p>
    <w:p w14:paraId="1F384CB6" w14:textId="77777777" w:rsidR="006B77E6" w:rsidRDefault="006B77E6">
      <w:pPr>
        <w:pStyle w:val="CodeChangeLine"/>
        <w:shd w:val="clear" w:color="auto" w:fill="ECFDF0"/>
      </w:pPr>
    </w:p>
    <w:p w14:paraId="4DE3A2DB" w14:textId="77777777" w:rsidR="006B77E6" w:rsidRDefault="00000000">
      <w:pPr>
        <w:pStyle w:val="CodeChangeLine"/>
        <w:shd w:val="clear" w:color="auto" w:fill="ECFDF0"/>
      </w:pPr>
      <w:r>
        <w:t>### 7.3.2 IPE-driven Synchronization Approaches</w:t>
      </w:r>
    </w:p>
    <w:p w14:paraId="30EB8300" w14:textId="77777777" w:rsidR="006B77E6" w:rsidRDefault="006B77E6">
      <w:pPr>
        <w:pStyle w:val="CodeChangeLine"/>
        <w:shd w:val="clear" w:color="auto" w:fill="ECFDF0"/>
      </w:pPr>
    </w:p>
    <w:p w14:paraId="560D6FDD" w14:textId="77777777" w:rsidR="006B77E6" w:rsidRDefault="00000000">
      <w:pPr>
        <w:pStyle w:val="CodeChangeLine"/>
        <w:shd w:val="clear" w:color="auto" w:fill="ECFDF0"/>
      </w:pPr>
      <w:r>
        <w:t>#### 7.3.2.1 Overview</w:t>
      </w:r>
    </w:p>
    <w:p w14:paraId="5C895B75" w14:textId="77777777" w:rsidR="006B77E6" w:rsidRDefault="006B77E6">
      <w:pPr>
        <w:pStyle w:val="CodeChangeLine"/>
        <w:shd w:val="clear" w:color="auto" w:fill="ECFDF0"/>
      </w:pPr>
    </w:p>
    <w:p w14:paraId="1C86801B" w14:textId="77777777" w:rsidR="006B77E6" w:rsidRDefault="00000000">
      <w:pPr>
        <w:pStyle w:val="CodeChangeLine"/>
        <w:shd w:val="clear" w:color="auto" w:fill="ECFDF0"/>
      </w:pPr>
      <w:r>
        <w:t>![General interworking setup between a oneM2M system and an NGSI-LD Context Broker](media/CSE_IPE_NGSI-LD_Broker.png)</w:t>
      </w:r>
    </w:p>
    <w:p w14:paraId="6EED5529" w14:textId="77777777" w:rsidR="006B77E6" w:rsidRDefault="006B77E6">
      <w:pPr>
        <w:pStyle w:val="CodeChangeLine"/>
        <w:shd w:val="clear" w:color="auto" w:fill="ECFDF0"/>
      </w:pPr>
    </w:p>
    <w:p w14:paraId="21E8FF6E" w14:textId="77777777" w:rsidR="006B77E6" w:rsidRDefault="00000000">
      <w:pPr>
        <w:pStyle w:val="CodeChangeLine"/>
        <w:shd w:val="clear" w:color="auto" w:fill="ECFDF0"/>
      </w:pPr>
      <w:r>
        <w:t>**Figure 7.3.2.1-1: General interworking setup between a oneM2M system and an NGSI-LD Context Broker**</w:t>
      </w:r>
    </w:p>
    <w:p w14:paraId="029BEA6B" w14:textId="77777777" w:rsidR="006B77E6" w:rsidRDefault="006B77E6">
      <w:pPr>
        <w:pStyle w:val="CodeChangeLine"/>
        <w:shd w:val="clear" w:color="auto" w:fill="ECFDF0"/>
      </w:pPr>
    </w:p>
    <w:p w14:paraId="327CBAFA" w14:textId="77777777" w:rsidR="006B77E6" w:rsidRDefault="00000000">
      <w:pPr>
        <w:pStyle w:val="CodeChangeLine"/>
        <w:shd w:val="clear" w:color="auto" w:fill="ECFDF0"/>
      </w:pPr>
      <w:r>
        <w:t>Figure 7.3.2.1-1 shows the general interworking setup between a oneM2M system and an NGSI-LD Context Broker with an IPE implementing the interworking.</w:t>
      </w:r>
    </w:p>
    <w:p w14:paraId="761DD3D3" w14:textId="77777777" w:rsidR="006B77E6" w:rsidRDefault="006B77E6">
      <w:pPr>
        <w:pStyle w:val="CodeChangeLine"/>
        <w:shd w:val="clear" w:color="auto" w:fill="ECFDF0"/>
      </w:pPr>
    </w:p>
    <w:p w14:paraId="71542FAC" w14:textId="77777777" w:rsidR="006B77E6" w:rsidRDefault="00000000">
      <w:pPr>
        <w:pStyle w:val="CodeChangeLine"/>
        <w:shd w:val="clear" w:color="auto" w:fill="ECFDF0"/>
      </w:pPr>
      <w:r>
        <w:t xml:space="preserve">Depending on the use case, oneM2M data needs synchronizing to NGSI-LD context broker or NGSI-LD data needs synchronizing to oneM2M. </w:t>
      </w:r>
    </w:p>
    <w:p w14:paraId="45B5DA96" w14:textId="77777777" w:rsidR="006B77E6" w:rsidRDefault="00000000">
      <w:pPr>
        <w:pStyle w:val="CodeChangeLine"/>
        <w:shd w:val="clear" w:color="auto" w:fill="ECFDF0"/>
      </w:pPr>
      <w:r>
        <w:t>* oneM2M to NGSI-LD: This can be used when services are already implemented and data are already being stored in the oneM2M platform. The goal is for users to get data of oneM2M services using the NGSI-LD API.</w:t>
      </w:r>
      <w:r>
        <w:tab/>
      </w:r>
    </w:p>
    <w:p w14:paraId="6C8F8521" w14:textId="77777777" w:rsidR="006B77E6" w:rsidRDefault="00000000">
      <w:pPr>
        <w:pStyle w:val="CodeChangeLine"/>
        <w:shd w:val="clear" w:color="auto" w:fill="ECFDF0"/>
      </w:pPr>
      <w:r>
        <w:t>* NGSI-LD to oneM2M: This can be used when device management or actuation is required from NGSI-LD enabled system (e.g. city operation centre) as well as when oneM2M applications make use of NGSI-LD data.</w:t>
      </w:r>
    </w:p>
    <w:p w14:paraId="58F33E9E" w14:textId="77777777" w:rsidR="006B77E6" w:rsidRDefault="006B77E6">
      <w:pPr>
        <w:pStyle w:val="CodeChangeLine"/>
        <w:shd w:val="clear" w:color="auto" w:fill="ECFDF0"/>
      </w:pPr>
    </w:p>
    <w:p w14:paraId="06B62884" w14:textId="77777777" w:rsidR="006B77E6" w:rsidRDefault="00000000">
      <w:pPr>
        <w:pStyle w:val="CodeChangeLine"/>
        <w:shd w:val="clear" w:color="auto" w:fill="ECFDF0"/>
      </w:pPr>
      <w:r>
        <w:t>Synchronization approaches duplicate data, but enable more efficient information access.</w:t>
      </w:r>
    </w:p>
    <w:p w14:paraId="153CFFC3" w14:textId="77777777" w:rsidR="006B77E6" w:rsidRDefault="006B77E6">
      <w:pPr>
        <w:pStyle w:val="CodeChangeLine"/>
        <w:shd w:val="clear" w:color="auto" w:fill="ECFDF0"/>
      </w:pPr>
    </w:p>
    <w:p w14:paraId="602C8AF8" w14:textId="77777777" w:rsidR="006B77E6" w:rsidRDefault="00000000">
      <w:pPr>
        <w:pStyle w:val="CodeChangeLine"/>
        <w:shd w:val="clear" w:color="auto" w:fill="ECFDF0"/>
      </w:pPr>
      <w:r>
        <w:t>In the following, the aspects of the proposed interworking approaches in CIM 022 &lt;a href="#_ref_i.6"&gt;[i.6]&lt;/a&gt; that are relevant for the discussion in this document are sketched. For details, please refer to &lt;a href="#_ref_i.6"&gt;[i.6]&lt;/a&gt;.</w:t>
      </w:r>
    </w:p>
    <w:p w14:paraId="27DC2F9A" w14:textId="77777777" w:rsidR="006B77E6" w:rsidRDefault="006B77E6">
      <w:pPr>
        <w:pStyle w:val="CodeChangeLine"/>
        <w:shd w:val="clear" w:color="auto" w:fill="ECFDF0"/>
      </w:pPr>
    </w:p>
    <w:p w14:paraId="451AE2D0" w14:textId="77777777" w:rsidR="006B77E6" w:rsidRDefault="00000000">
      <w:pPr>
        <w:pStyle w:val="CodeChangeLine"/>
        <w:shd w:val="clear" w:color="auto" w:fill="ECFDF0"/>
      </w:pPr>
      <w:r>
        <w:t>#### 7.3.2.2 Label-based, dynamic interworking</w:t>
      </w:r>
    </w:p>
    <w:p w14:paraId="337C246C" w14:textId="77777777" w:rsidR="006B77E6" w:rsidRDefault="006B77E6">
      <w:pPr>
        <w:pStyle w:val="CodeChangeLine"/>
        <w:shd w:val="clear" w:color="auto" w:fill="ECFDF0"/>
      </w:pPr>
    </w:p>
    <w:p w14:paraId="3C8E1B6D" w14:textId="77777777" w:rsidR="006B77E6" w:rsidRDefault="00000000">
      <w:pPr>
        <w:pStyle w:val="CodeChangeLine"/>
        <w:shd w:val="clear" w:color="auto" w:fill="ECFDF0"/>
      </w:pPr>
      <w:r>
        <w:t>The first approach specified in CIM 022 &lt;a href="#_ref_i.6"&gt;[i.6]&lt;/a&gt; is a label-based, dynamic interworking scheme. The idea is that specific labels are introduced that are used to label resources in the oneM2M system as show in Table 7.3.2.2-1.</w:t>
      </w:r>
    </w:p>
    <w:p w14:paraId="32BEF66C" w14:textId="77777777" w:rsidR="006B77E6" w:rsidRDefault="006B77E6">
      <w:pPr>
        <w:pStyle w:val="CodeChangeLine"/>
        <w:shd w:val="clear" w:color="auto" w:fill="ECFDF0"/>
      </w:pPr>
    </w:p>
    <w:p w14:paraId="63004E32" w14:textId="77777777" w:rsidR="006B77E6" w:rsidRDefault="00000000">
      <w:pPr>
        <w:pStyle w:val="CodeChangeLine"/>
        <w:shd w:val="clear" w:color="auto" w:fill="ECFDF0"/>
      </w:pPr>
      <w:r>
        <w:t>**Table 7.3.2.2-1 Interworking mapping using labels**</w:t>
      </w:r>
    </w:p>
    <w:p w14:paraId="1DC4C083" w14:textId="77777777" w:rsidR="006B77E6" w:rsidRDefault="006B77E6">
      <w:pPr>
        <w:pStyle w:val="CodeChangeLine"/>
        <w:shd w:val="clear" w:color="auto" w:fill="ECFDF0"/>
      </w:pPr>
    </w:p>
    <w:p w14:paraId="201A2E18" w14:textId="77777777" w:rsidR="006B77E6" w:rsidRDefault="00000000">
      <w:pPr>
        <w:pStyle w:val="CodeChangeLine"/>
        <w:shd w:val="clear" w:color="auto" w:fill="ECFDF0"/>
      </w:pPr>
      <w:r>
        <w:t>![Interworking mapping using labels](media/Interworking-Labels-1.png)</w:t>
      </w:r>
    </w:p>
    <w:p w14:paraId="276713A8" w14:textId="77777777" w:rsidR="006B77E6" w:rsidRDefault="006B77E6">
      <w:pPr>
        <w:pStyle w:val="CodeChangeLine"/>
        <w:shd w:val="clear" w:color="auto" w:fill="ECFDF0"/>
      </w:pPr>
    </w:p>
    <w:p w14:paraId="3869CBB4" w14:textId="77777777" w:rsidR="006B77E6" w:rsidRDefault="00000000">
      <w:pPr>
        <w:pStyle w:val="CodeChangeLine"/>
        <w:shd w:val="clear" w:color="auto" w:fill="ECFDF0"/>
      </w:pPr>
      <w:r>
        <w:t>The labels identify to which NGSI-LD Entity (_Iwked-Entity-ID_) and Entity Type (_Iwked-Entity-Type_) the information contained the labelled oneM2M resource belongs. If not all information is contained in the same resource, a list of additional oneM2M resource can be provided in _Iwked-Related-Resources_.</w:t>
      </w:r>
    </w:p>
    <w:p w14:paraId="4DB890A8" w14:textId="77777777" w:rsidR="006B77E6" w:rsidRDefault="006B77E6">
      <w:pPr>
        <w:pStyle w:val="CodeChangeLine"/>
        <w:shd w:val="clear" w:color="auto" w:fill="ECFDF0"/>
      </w:pPr>
    </w:p>
    <w:p w14:paraId="3C9255D2" w14:textId="77777777" w:rsidR="006B77E6" w:rsidRDefault="00000000">
      <w:pPr>
        <w:pStyle w:val="CodeChangeLine"/>
        <w:shd w:val="clear" w:color="auto" w:fill="ECFDF0"/>
      </w:pPr>
      <w:r>
        <w:t>The detailed information that is needed for the mapping of the NGSI-LD Attributes is provided as a list of mapping rules in _Iwked-mapping-rule_. The information that is contained in such a mapping rule is shown in Table 7.3.2.2-2.</w:t>
      </w:r>
    </w:p>
    <w:p w14:paraId="54F33C7E" w14:textId="77777777" w:rsidR="006B77E6" w:rsidRDefault="006B77E6">
      <w:pPr>
        <w:pStyle w:val="CodeChangeLine"/>
        <w:shd w:val="clear" w:color="auto" w:fill="ECFDF0"/>
      </w:pPr>
    </w:p>
    <w:p w14:paraId="12649A7F" w14:textId="77777777" w:rsidR="006B77E6" w:rsidRDefault="00000000">
      <w:pPr>
        <w:pStyle w:val="CodeChangeLine"/>
        <w:shd w:val="clear" w:color="auto" w:fill="ECFDF0"/>
      </w:pPr>
      <w:r>
        <w:t>**Table 7.3.2.2-2 Interworking mapping using labels - mapping rule**</w:t>
      </w:r>
    </w:p>
    <w:p w14:paraId="3887C31E" w14:textId="77777777" w:rsidR="006B77E6" w:rsidRDefault="006B77E6">
      <w:pPr>
        <w:pStyle w:val="CodeChangeLine"/>
        <w:shd w:val="clear" w:color="auto" w:fill="ECFDF0"/>
      </w:pPr>
    </w:p>
    <w:p w14:paraId="4B552C97" w14:textId="77777777" w:rsidR="006B77E6" w:rsidRDefault="00000000">
      <w:pPr>
        <w:pStyle w:val="CodeChangeLine"/>
        <w:shd w:val="clear" w:color="auto" w:fill="ECFDF0"/>
      </w:pPr>
      <w:r>
        <w:t>![Interworking mapping using labels - mapping rule](media/Interworking-Labels-2.png)</w:t>
      </w:r>
    </w:p>
    <w:p w14:paraId="1D9C7CC4" w14:textId="77777777" w:rsidR="006B77E6" w:rsidRDefault="006B77E6">
      <w:pPr>
        <w:pStyle w:val="CodeChangeLine"/>
        <w:shd w:val="clear" w:color="auto" w:fill="ECFDF0"/>
      </w:pPr>
    </w:p>
    <w:p w14:paraId="176B31DD" w14:textId="77777777" w:rsidR="006B77E6" w:rsidRDefault="00000000">
      <w:pPr>
        <w:pStyle w:val="CodeChangeLine"/>
        <w:shd w:val="clear" w:color="auto" w:fill="ECFDF0"/>
      </w:pPr>
      <w:r>
        <w:t>The IPE discovers the labelled resources, retrieves the information from the labelled and identified additional resources and uses the mapping rule to create the NGSI-LD entity information that is then updated in the NGSI-LD Context Broker. Thus, the approach is unidirectional, making information originally available in the oneM2M system also available in the NGSI-LD Context Broker.</w:t>
      </w:r>
    </w:p>
    <w:p w14:paraId="0664A9C7" w14:textId="77777777" w:rsidR="006B77E6" w:rsidRDefault="006B77E6">
      <w:pPr>
        <w:pStyle w:val="CodeChangeLine"/>
        <w:shd w:val="clear" w:color="auto" w:fill="ECFDF0"/>
      </w:pPr>
    </w:p>
    <w:p w14:paraId="5ED1FD80" w14:textId="77777777" w:rsidR="006B77E6" w:rsidRDefault="00000000">
      <w:pPr>
        <w:pStyle w:val="CodeChangeLine"/>
        <w:shd w:val="clear" w:color="auto" w:fill="ECFDF0"/>
      </w:pPr>
      <w:r>
        <w:t>#### 7.3.2.3 Ontology-based, dynamic interworking</w:t>
      </w:r>
    </w:p>
    <w:p w14:paraId="38F6F8E8" w14:textId="77777777" w:rsidR="006B77E6" w:rsidRDefault="006B77E6">
      <w:pPr>
        <w:pStyle w:val="CodeChangeLine"/>
        <w:shd w:val="clear" w:color="auto" w:fill="ECFDF0"/>
      </w:pPr>
    </w:p>
    <w:p w14:paraId="75B7BB36" w14:textId="77777777" w:rsidR="006B77E6" w:rsidRDefault="00000000">
      <w:pPr>
        <w:pStyle w:val="CodeChangeLine"/>
        <w:shd w:val="clear" w:color="auto" w:fill="ECFDF0"/>
      </w:pPr>
      <w:r>
        <w:t>The difference to the label-based interworking approach described in Clause 7.3.2.2 is that the mapping information is not contained in labels, but rather in a semantic descriptor child resource. The semantic information that describes the mapping is specified following an ontology that is sketched in Figure 7.3.2.3-1.</w:t>
      </w:r>
    </w:p>
    <w:p w14:paraId="24960C24" w14:textId="77777777" w:rsidR="006B77E6" w:rsidRDefault="006B77E6">
      <w:pPr>
        <w:pStyle w:val="CodeChangeLine"/>
        <w:shd w:val="clear" w:color="auto" w:fill="ECFDF0"/>
      </w:pPr>
    </w:p>
    <w:p w14:paraId="2B5C8EEE" w14:textId="77777777" w:rsidR="006B77E6" w:rsidRDefault="00000000">
      <w:pPr>
        <w:pStyle w:val="CodeChangeLine"/>
        <w:shd w:val="clear" w:color="auto" w:fill="ECFDF0"/>
      </w:pPr>
      <w:r>
        <w:t>![Ontology-based interworking](media/Ontology-based-Interworking.png)</w:t>
      </w:r>
    </w:p>
    <w:p w14:paraId="18E40FBD" w14:textId="77777777" w:rsidR="006B77E6" w:rsidRDefault="006B77E6">
      <w:pPr>
        <w:pStyle w:val="CodeChangeLine"/>
        <w:shd w:val="clear" w:color="auto" w:fill="ECFDF0"/>
      </w:pPr>
    </w:p>
    <w:p w14:paraId="003C7FE2" w14:textId="77777777" w:rsidR="006B77E6" w:rsidRDefault="00000000">
      <w:pPr>
        <w:pStyle w:val="CodeChangeLine"/>
        <w:shd w:val="clear" w:color="auto" w:fill="ECFDF0"/>
      </w:pPr>
      <w:r>
        <w:t>**Figure 7.3.2.3-1: Ontology-based interworking**</w:t>
      </w:r>
    </w:p>
    <w:p w14:paraId="2C02B9C0" w14:textId="77777777" w:rsidR="006B77E6" w:rsidRDefault="006B77E6">
      <w:pPr>
        <w:pStyle w:val="CodeChangeLine"/>
        <w:shd w:val="clear" w:color="auto" w:fill="ECFDF0"/>
      </w:pPr>
    </w:p>
    <w:p w14:paraId="7F9CBA83" w14:textId="77777777" w:rsidR="006B77E6" w:rsidRDefault="00000000">
      <w:pPr>
        <w:pStyle w:val="CodeChangeLine"/>
        <w:shd w:val="clear" w:color="auto" w:fill="ECFDF0"/>
      </w:pPr>
      <w:r>
        <w:t>The IPE uses semantic discovery to find the relevant resources, retrieves the information from the semantically annotated resource plus any additional resources specified in the semantic descriptions, and, together with the mapping information in the semantic descriptor, created the NGSI-LD entity information that the IPE then uses to update the NGSI-LD Context Broker. Again, the approach is unidirectional, making information originally available in the oneM2M system also available in the NGSI-LD Context Broker.</w:t>
      </w:r>
    </w:p>
    <w:p w14:paraId="3AAC31EB" w14:textId="77777777" w:rsidR="006B77E6" w:rsidRDefault="006B77E6">
      <w:pPr>
        <w:pStyle w:val="CodeChangeLine"/>
        <w:shd w:val="clear" w:color="auto" w:fill="ECFDF0"/>
      </w:pPr>
    </w:p>
    <w:p w14:paraId="7B03E7CC" w14:textId="77777777" w:rsidR="006B77E6" w:rsidRDefault="00000000">
      <w:pPr>
        <w:pStyle w:val="CodeChangeLine"/>
        <w:shd w:val="clear" w:color="auto" w:fill="ECFDF0"/>
      </w:pPr>
      <w:r>
        <w:t>#### 7.3.2.4 Static, bi-directional resource-to-entity mapping</w:t>
      </w:r>
    </w:p>
    <w:p w14:paraId="5FE07EBC" w14:textId="77777777" w:rsidR="006B77E6" w:rsidRDefault="006B77E6">
      <w:pPr>
        <w:pStyle w:val="CodeChangeLine"/>
        <w:shd w:val="clear" w:color="auto" w:fill="ECFDF0"/>
      </w:pPr>
    </w:p>
    <w:p w14:paraId="426AD56D" w14:textId="77777777" w:rsidR="006B77E6" w:rsidRDefault="00000000">
      <w:pPr>
        <w:pStyle w:val="CodeChangeLine"/>
        <w:shd w:val="clear" w:color="auto" w:fill="ECFDF0"/>
      </w:pPr>
      <w:r>
        <w:t>An approach, originally proposed by the Fed4IoT project &lt;a href="#_ref_i.7"&gt;[i.7]&lt;/a&gt;, is to map entities to oneM2M resource structures and labels in a bi-directional way. Table 7.3.2.4-1 shows an example for such a mapping between NGSI-LD entities and oneM2M Resources. This is not the only possible mapping, e.g. it would also be possible to define specific flexContainers for the purpose.</w:t>
      </w:r>
    </w:p>
    <w:p w14:paraId="178A9C5A" w14:textId="77777777" w:rsidR="006B77E6" w:rsidRDefault="006B77E6">
      <w:pPr>
        <w:pStyle w:val="CodeChangeLine"/>
        <w:shd w:val="clear" w:color="auto" w:fill="ECFDF0"/>
      </w:pPr>
    </w:p>
    <w:p w14:paraId="3B9CF5CC" w14:textId="77777777" w:rsidR="006B77E6" w:rsidRDefault="00000000">
      <w:pPr>
        <w:pStyle w:val="CodeChangeLine"/>
        <w:shd w:val="clear" w:color="auto" w:fill="ECFDF0"/>
      </w:pPr>
      <w:r>
        <w:t>**Table 7.3.2.4-1 Static resource to entity mapping example**</w:t>
      </w:r>
    </w:p>
    <w:p w14:paraId="0F8E696E" w14:textId="77777777" w:rsidR="006B77E6" w:rsidRDefault="006B77E6">
      <w:pPr>
        <w:pStyle w:val="CodeChangeLine"/>
        <w:shd w:val="clear" w:color="auto" w:fill="ECFDF0"/>
      </w:pPr>
    </w:p>
    <w:p w14:paraId="656F5E07" w14:textId="77777777" w:rsidR="006B77E6" w:rsidRDefault="00000000">
      <w:pPr>
        <w:pStyle w:val="CodeChangeLine"/>
        <w:shd w:val="clear" w:color="auto" w:fill="ECFDF0"/>
      </w:pPr>
      <w:r>
        <w:t>![Static resource to entity mapping guidelines](media/Mapping-NGSI-LD-Entities-to-Resources.png)</w:t>
      </w:r>
    </w:p>
    <w:p w14:paraId="7C770DCD" w14:textId="77777777" w:rsidR="006B77E6" w:rsidRDefault="006B77E6">
      <w:pPr>
        <w:pStyle w:val="CodeChangeLine"/>
        <w:shd w:val="clear" w:color="auto" w:fill="ECFDF0"/>
      </w:pPr>
    </w:p>
    <w:p w14:paraId="7E597AD0" w14:textId="77777777" w:rsidR="006B77E6" w:rsidRDefault="00000000">
      <w:pPr>
        <w:pStyle w:val="CodeChangeLine"/>
        <w:shd w:val="clear" w:color="auto" w:fill="ECFDF0"/>
      </w:pPr>
      <w:r>
        <w:t>Using subscriptions to the resources on the oneM2M system side and the NGSI-LD entities on the NGSI-LD Broker side, an IPE can then ensure synchronization in a bi-directional way, as it will be triggered by notifications whenever there is a relevant change.</w:t>
      </w:r>
    </w:p>
    <w:p w14:paraId="49C97BD1" w14:textId="77777777" w:rsidR="006B77E6" w:rsidRDefault="006B77E6">
      <w:pPr>
        <w:pStyle w:val="CodeChangeLine"/>
        <w:shd w:val="clear" w:color="auto" w:fill="ECFDF0"/>
      </w:pPr>
    </w:p>
    <w:p w14:paraId="519FDD50" w14:textId="77777777" w:rsidR="006B77E6" w:rsidRDefault="00000000">
      <w:pPr>
        <w:pStyle w:val="CodeChangeLine"/>
        <w:shd w:val="clear" w:color="auto" w:fill="ECFDF0"/>
      </w:pPr>
      <w:r>
        <w:t>This approach is suitable for cases, where the same information is to be represented in both the oneM2M system and the NGSI-LD Context Broker, and the resource structure in the oneM2M system can be freely decided. It is not suitable for the case that information is already available in a oneM2M system using a different resource structure. At least in such a case, the information would have to be duplicated and kept synchronized.</w:t>
      </w:r>
    </w:p>
    <w:p w14:paraId="7CFA1E79" w14:textId="77777777" w:rsidR="006B77E6" w:rsidRDefault="006B77E6">
      <w:pPr>
        <w:pStyle w:val="CodeChangeLine"/>
        <w:shd w:val="clear" w:color="auto" w:fill="ECFDF0"/>
      </w:pPr>
    </w:p>
    <w:p w14:paraId="2270150D" w14:textId="77777777" w:rsidR="006B77E6" w:rsidRDefault="00000000">
      <w:pPr>
        <w:pStyle w:val="CodeChangeLine"/>
        <w:shd w:val="clear" w:color="auto" w:fill="ECFDF0"/>
      </w:pPr>
      <w:r>
        <w:t>Another important aspect of the static resource-to-entity mapping is the resource granularity, which plays an important role regarding the number of requests needed to retrieve or update NGSI-LD entity information. In the approach shown in Table 7.3.2.4-1, the granularity is on the NGSI-LD attribute level, i.e. each attribute is mapped to a oneM2M container resource, and the attribute values are stored as content instances. Alternatively, there could be a container for each NGSI-LD entity where the whole entity information is stored in a content instance, or there could even be a single resource for a whole group of entities.</w:t>
      </w:r>
    </w:p>
    <w:p w14:paraId="40E44866" w14:textId="77777777" w:rsidR="006B77E6" w:rsidRDefault="00000000">
      <w:pPr>
        <w:pStyle w:val="CodeChangeLine"/>
        <w:shd w:val="clear" w:color="auto" w:fill="ECFDF0"/>
      </w:pPr>
      <w:r>
        <w:t>Which resource structure is most suitable depends on the typical requests, i.e. in the case of synchronization, what types of updates are to be expected. Updates pertaining to (parts of) entities have to deal with a higher overhead the larger the entity information is that needs to be handled, e.g. only a single value is updated, but a new content instance has to be created for the whole entity or group of entities. If there are typically batch updates for all entities of the group, having fewer resources is more suitable as otherwise a large number of requests are needed to update the information on an attribute value level.</w:t>
      </w:r>
    </w:p>
    <w:p w14:paraId="10BA3F22" w14:textId="77777777" w:rsidR="006B77E6" w:rsidRDefault="006B77E6">
      <w:pPr>
        <w:pStyle w:val="CodeChangeLine"/>
        <w:shd w:val="clear" w:color="auto" w:fill="ECFDF0"/>
      </w:pPr>
    </w:p>
    <w:p w14:paraId="5414B92B" w14:textId="77777777" w:rsidR="006B77E6" w:rsidRDefault="00000000">
      <w:pPr>
        <w:pStyle w:val="CodeChangeLine"/>
        <w:shd w:val="clear" w:color="auto" w:fill="ECFDF0"/>
      </w:pPr>
      <w:r>
        <w:t>### 7.3.3 Request-driven approach</w:t>
      </w:r>
    </w:p>
    <w:p w14:paraId="3A107AD7" w14:textId="77777777" w:rsidR="006B77E6" w:rsidRDefault="006B77E6">
      <w:pPr>
        <w:pStyle w:val="CodeChangeLine"/>
        <w:shd w:val="clear" w:color="auto" w:fill="ECFDF0"/>
      </w:pPr>
    </w:p>
    <w:p w14:paraId="25456A3E" w14:textId="77777777" w:rsidR="006B77E6" w:rsidRDefault="00000000">
      <w:pPr>
        <w:pStyle w:val="CodeChangeLine"/>
        <w:shd w:val="clear" w:color="auto" w:fill="ECFDF0"/>
      </w:pPr>
      <w:r>
        <w:t xml:space="preserve">In the request-driven approach, the interworking proxy entity does not permanently keep information synchronized, i.e. is triggered whenever information changes, but only acts on a request basis. Only if information is actually requested, it is retrieved from the other system. If suitable request </w:t>
      </w:r>
      <w:r>
        <w:lastRenderedPageBreak/>
        <w:t>forwarding mechanisms are available in oneM2M, the request-driven approach could also be used in the opposite direction.</w:t>
      </w:r>
    </w:p>
    <w:p w14:paraId="730981B8" w14:textId="77777777" w:rsidR="006B77E6" w:rsidRDefault="006B77E6">
      <w:pPr>
        <w:pStyle w:val="CodeChangeLine"/>
        <w:shd w:val="clear" w:color="auto" w:fill="ECFDF0"/>
      </w:pPr>
    </w:p>
    <w:p w14:paraId="4EC26EB2" w14:textId="77777777" w:rsidR="006B77E6" w:rsidRDefault="00000000">
      <w:pPr>
        <w:pStyle w:val="CodeChangeLine"/>
        <w:shd w:val="clear" w:color="auto" w:fill="ECFDF0"/>
      </w:pPr>
      <w:r>
        <w:t>In the following, such an approach is sketched where the IPE acts on an NGSI-LD request and then retrieves information from the oneM2M system. The proposal here is to keep the mapping information in the IPE, i.e. the oneM2M itself does not contain any (mapping) information related to NGSI-LD.</w:t>
      </w:r>
    </w:p>
    <w:p w14:paraId="141D9070" w14:textId="77777777" w:rsidR="006B77E6" w:rsidRDefault="006B77E6">
      <w:pPr>
        <w:pStyle w:val="CodeChangeLine"/>
        <w:shd w:val="clear" w:color="auto" w:fill="ECFDF0"/>
      </w:pPr>
    </w:p>
    <w:p w14:paraId="4D3AD022" w14:textId="77777777" w:rsidR="006B77E6" w:rsidRDefault="00000000">
      <w:pPr>
        <w:pStyle w:val="CodeChangeLine"/>
        <w:shd w:val="clear" w:color="auto" w:fill="ECFDF0"/>
      </w:pPr>
      <w:r>
        <w:t>Figure 7.3.3-1 shows an IPE with mapping information, where the information in the pointed bracket is retrieved from known oneM2M resources using regular Mca requests.</w:t>
      </w:r>
    </w:p>
    <w:p w14:paraId="644F9213" w14:textId="77777777" w:rsidR="006B77E6" w:rsidRDefault="006B77E6">
      <w:pPr>
        <w:pStyle w:val="CodeChangeLine"/>
        <w:shd w:val="clear" w:color="auto" w:fill="ECFDF0"/>
      </w:pPr>
    </w:p>
    <w:p w14:paraId="5BA3C80E" w14:textId="77777777" w:rsidR="006B77E6" w:rsidRDefault="00000000">
      <w:pPr>
        <w:pStyle w:val="CodeChangeLine"/>
        <w:shd w:val="clear" w:color="auto" w:fill="ECFDF0"/>
      </w:pPr>
      <w:r>
        <w:t>![Request-driven interworking approach with mapping information in the IPE](media/Request-Driven-Approach.png)</w:t>
      </w:r>
    </w:p>
    <w:p w14:paraId="353EA32B" w14:textId="77777777" w:rsidR="006B77E6" w:rsidRDefault="006B77E6">
      <w:pPr>
        <w:pStyle w:val="CodeChangeLine"/>
        <w:shd w:val="clear" w:color="auto" w:fill="ECFDF0"/>
      </w:pPr>
    </w:p>
    <w:p w14:paraId="3F06798B" w14:textId="77777777" w:rsidR="006B77E6" w:rsidRDefault="00000000">
      <w:pPr>
        <w:pStyle w:val="CodeChangeLine"/>
        <w:shd w:val="clear" w:color="auto" w:fill="ECFDF0"/>
      </w:pPr>
      <w:r>
        <w:t>**Figure 7.3.3-1: Request-driven interworking approach with mapping information in the IPE**</w:t>
      </w:r>
    </w:p>
    <w:p w14:paraId="7671A9ED" w14:textId="77777777" w:rsidR="006B77E6" w:rsidRDefault="006B77E6">
      <w:pPr>
        <w:pStyle w:val="CodeChangeLine"/>
        <w:shd w:val="clear" w:color="auto" w:fill="ECFDF0"/>
      </w:pPr>
    </w:p>
    <w:p w14:paraId="0190E08A" w14:textId="77777777" w:rsidR="006B77E6" w:rsidRDefault="00000000">
      <w:pPr>
        <w:pStyle w:val="CodeChangeLine"/>
        <w:shd w:val="clear" w:color="auto" w:fill="ECFDF0"/>
      </w:pPr>
      <w:r>
        <w:t>A possible issue with this approach is the number of Mca requests that the IPE needs to execute in order to answer a request. This can range from a few (e.g. retrieval of a single entity with few attributes) to a very large query (e.g. graph query with many entities).</w:t>
      </w:r>
    </w:p>
    <w:p w14:paraId="2E02AFED" w14:textId="77777777" w:rsidR="006B77E6" w:rsidRDefault="006B77E6">
      <w:pPr>
        <w:pStyle w:val="CodeChangeLine"/>
        <w:shd w:val="clear" w:color="auto" w:fill="ECFDF0"/>
      </w:pPr>
    </w:p>
    <w:p w14:paraId="3823EDDE" w14:textId="77777777" w:rsidR="006B77E6" w:rsidRDefault="00000000">
      <w:pPr>
        <w:pStyle w:val="CodeChangeLine"/>
        <w:shd w:val="clear" w:color="auto" w:fill="ECFDF0"/>
      </w:pPr>
      <w:r>
        <w:t>## 7.4 High-level comparison of approaches (preliminary)</w:t>
      </w:r>
    </w:p>
    <w:p w14:paraId="556929AA" w14:textId="77777777" w:rsidR="006B77E6" w:rsidRDefault="006B77E6">
      <w:pPr>
        <w:pStyle w:val="CodeChangeLine"/>
        <w:shd w:val="clear" w:color="auto" w:fill="ECFDF0"/>
      </w:pPr>
    </w:p>
    <w:p w14:paraId="3E702FFB" w14:textId="77777777" w:rsidR="006B77E6" w:rsidRDefault="00000000">
      <w:pPr>
        <w:pStyle w:val="CodeChangeLine"/>
        <w:shd w:val="clear" w:color="auto" w:fill="ECFDF0"/>
      </w:pPr>
      <w:r>
        <w:t>In clauses 7.2 a mapping-based approach is described that proposes to integrate the NGSI-LD functionality directly into a oneM2M system, whereas Clause 7.3 describes different interworking-based approaches, where NGSI-LD related functionality is implemented by an Interworking Proxy Entity.</w:t>
      </w:r>
    </w:p>
    <w:p w14:paraId="70ED8620" w14:textId="77777777" w:rsidR="006B77E6" w:rsidRDefault="006B77E6">
      <w:pPr>
        <w:pStyle w:val="CodeChangeLine"/>
        <w:shd w:val="clear" w:color="auto" w:fill="ECFDF0"/>
      </w:pPr>
    </w:p>
    <w:p w14:paraId="633F6093" w14:textId="77777777" w:rsidR="006B77E6" w:rsidRDefault="00000000">
      <w:pPr>
        <w:pStyle w:val="CodeChangeLine"/>
        <w:shd w:val="clear" w:color="auto" w:fill="ECFDF0"/>
      </w:pPr>
      <w:r>
        <w:t>The general aspects that have to be taken into account for the comparison is efficiency and avoidance of information duplication on the one side and the complexity of the implementation on the other side.</w:t>
      </w:r>
    </w:p>
    <w:p w14:paraId="1168D76C" w14:textId="77777777" w:rsidR="006B77E6" w:rsidRDefault="006B77E6">
      <w:pPr>
        <w:pStyle w:val="CodeChangeLine"/>
        <w:shd w:val="clear" w:color="auto" w:fill="ECFDF0"/>
      </w:pPr>
    </w:p>
    <w:p w14:paraId="7E1D12E9" w14:textId="77777777" w:rsidR="006B77E6" w:rsidRDefault="00000000">
      <w:pPr>
        <w:pStyle w:val="CodeChangeLine"/>
        <w:shd w:val="clear" w:color="auto" w:fill="ECFDF0"/>
      </w:pPr>
      <w:r>
        <w:t>The integrated approach described in clause 7.2 generally enables more efficient access as many of the steps are internal and do not have to go via the external binding. Also, internally, more implementation optimizations are possible, e.g. indexing, pre-fetching of information and pre-processing.</w:t>
      </w:r>
    </w:p>
    <w:p w14:paraId="3C6B7C31" w14:textId="77777777" w:rsidR="006B77E6" w:rsidRDefault="00000000">
      <w:pPr>
        <w:pStyle w:val="CodeChangeLine"/>
        <w:shd w:val="clear" w:color="auto" w:fill="ECFDF0"/>
      </w:pPr>
      <w:r>
        <w:t>Furthermore, there is no need to duplicate information. However, there is a significant complexity of implementation that has to be handled by the implementor of the oneM2M system.</w:t>
      </w:r>
    </w:p>
    <w:p w14:paraId="02882DE9" w14:textId="77777777" w:rsidR="006B77E6" w:rsidRDefault="006B77E6">
      <w:pPr>
        <w:pStyle w:val="CodeChangeLine"/>
        <w:shd w:val="clear" w:color="auto" w:fill="ECFDF0"/>
      </w:pPr>
    </w:p>
    <w:p w14:paraId="3D55E969" w14:textId="77777777" w:rsidR="006B77E6" w:rsidRDefault="00000000">
      <w:pPr>
        <w:pStyle w:val="CodeChangeLine"/>
        <w:shd w:val="clear" w:color="auto" w:fill="ECFDF0"/>
      </w:pPr>
      <w:r>
        <w:t>The synchronization-based interworking approaches all duplicate information, so the respective applications can efficiently access the information. The efficiency of the information access by the Interworking Proxy is worse than in the integrated approach as there is the overhead of the binding for each request and there are less optimization possibilities as in the internal case.</w:t>
      </w:r>
    </w:p>
    <w:p w14:paraId="23E8299B" w14:textId="77777777" w:rsidR="006B77E6" w:rsidRDefault="00000000">
      <w:pPr>
        <w:pStyle w:val="CodeChangeLine"/>
        <w:shd w:val="clear" w:color="auto" w:fill="ECFDF0"/>
      </w:pPr>
      <w:r>
        <w:t>The request-based interworking approach avoids the duplication of information, but possibly, at the expense of access efficiency and the resulting delay suffered by the requesting application.</w:t>
      </w:r>
    </w:p>
    <w:p w14:paraId="1C90DC3A" w14:textId="77777777" w:rsidR="006B77E6" w:rsidRDefault="006B77E6">
      <w:pPr>
        <w:pStyle w:val="CodeChangeLine"/>
        <w:shd w:val="clear" w:color="auto" w:fill="ECFDF0"/>
      </w:pPr>
    </w:p>
    <w:p w14:paraId="7C5D6A65" w14:textId="77777777" w:rsidR="006B77E6" w:rsidRDefault="00000000">
      <w:pPr>
        <w:pStyle w:val="CodeChangeLine"/>
      </w:pPr>
      <w:r>
        <w:t># 8 Mapping between the information stored in oneM2M resources and the NGSI-LD information model</w:t>
      </w:r>
    </w:p>
    <w:p w14:paraId="26C78FEA" w14:textId="77777777" w:rsidR="006B77E6" w:rsidRDefault="006B77E6">
      <w:pPr>
        <w:pStyle w:val="CodeChangeLine"/>
      </w:pPr>
    </w:p>
    <w:p w14:paraId="50E8DB26" w14:textId="77777777" w:rsidR="006B77E6" w:rsidRDefault="00000000">
      <w:pPr>
        <w:pStyle w:val="CodeChangeLine"/>
      </w:pPr>
      <w:r>
        <w:t>&lt;mark&gt;Study the mapping between the information stored in oneM2M resources and the NGSI-LD information model. This includes, but is not limited to the current oneM2M semantic models (in particular SDT and the oneM2M base ontology, including SAREF integration) to the NGSI-LD information model, with the goal of making it available through an integration of  NGSI-LD API and the Mca reference point. This may lead to an evolution of the current NGSI-LD and Mca, and  the related information models.&lt;/mark&gt;</w:t>
      </w:r>
    </w:p>
    <w:p w14:paraId="102C242A"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1</w:t>
      </w:r>
      <w:r w:rsidRPr="00540429">
        <w:rPr>
          <w:rFonts w:eastAsia="Malgun Gothic" w:hint="eastAsia"/>
          <w:sz w:val="28"/>
          <w:lang w:eastAsia="ko-KR"/>
        </w:rPr>
        <w:t xml:space="preserve"> </w:t>
      </w:r>
      <w:r w:rsidRPr="00540429">
        <w:rPr>
          <w:rFonts w:eastAsia="Malgun Gothic"/>
          <w:sz w:val="28"/>
        </w:rPr>
        <w:t>-----------------------</w:t>
      </w:r>
    </w:p>
    <w:p w14:paraId="08740D31" w14:textId="77777777" w:rsidR="00000000" w:rsidRDefault="00000000" w:rsidP="00A67416">
      <w:pPr>
        <w:rPr>
          <w:rFonts w:eastAsia="Malgun Gothic"/>
          <w:sz w:val="28"/>
        </w:rPr>
      </w:pPr>
    </w:p>
    <w:p w14:paraId="672AD189"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2</w:t>
      </w:r>
      <w:r w:rsidRPr="00540429">
        <w:rPr>
          <w:rFonts w:eastAsia="Malgun Gothic" w:hint="eastAsia"/>
          <w:sz w:val="28"/>
          <w:lang w:eastAsia="ko-KR"/>
        </w:rPr>
        <w:t xml:space="preserve"> </w:t>
      </w:r>
      <w:r w:rsidRPr="00540429">
        <w:rPr>
          <w:rFonts w:eastAsia="Malgun Gothic"/>
          <w:sz w:val="28"/>
        </w:rPr>
        <w:t>-----------------------</w:t>
      </w:r>
    </w:p>
    <w:p w14:paraId="70B57292" w14:textId="77777777" w:rsidR="00000000" w:rsidRDefault="00000000" w:rsidP="00023407">
      <w:pPr>
        <w:rPr>
          <w:rFonts w:eastAsia="Malgun Gothic"/>
          <w:sz w:val="28"/>
        </w:rPr>
      </w:pPr>
    </w:p>
    <w:p w14:paraId="7BF94A44" w14:textId="77777777" w:rsidR="006B77E6" w:rsidRDefault="006B77E6">
      <w:pPr>
        <w:pStyle w:val="Code"/>
      </w:pPr>
    </w:p>
    <w:p w14:paraId="25A2FD07" w14:textId="77777777" w:rsidR="006B77E6" w:rsidRDefault="00000000">
      <w:pPr>
        <w:pStyle w:val="CodeHeader"/>
      </w:pPr>
      <w:r>
        <w:t>---/dev/null</w:t>
      </w:r>
      <w:r>
        <w:br/>
        <w:t>+++b/media/CSE_IPE_NGSI-LD_Broker.png</w:t>
      </w:r>
    </w:p>
    <w:p w14:paraId="78D1C5CA" w14:textId="77777777" w:rsidR="006B77E6" w:rsidRDefault="00000000">
      <w:r>
        <w:rPr>
          <w:noProof/>
        </w:rPr>
        <w:drawing>
          <wp:inline distT="0" distB="0" distL="0" distR="0" wp14:anchorId="042A673C" wp14:editId="69C7208B">
            <wp:extent cx="5943600" cy="1340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3"/>
                    <a:stretch>
                      <a:fillRect/>
                    </a:stretch>
                  </pic:blipFill>
                  <pic:spPr>
                    <a:xfrm>
                      <a:off x="0" y="0"/>
                      <a:ext cx="5943600" cy="1340934"/>
                    </a:xfrm>
                    <a:prstGeom prst="rect">
                      <a:avLst/>
                    </a:prstGeom>
                  </pic:spPr>
                </pic:pic>
              </a:graphicData>
            </a:graphic>
          </wp:inline>
        </w:drawing>
      </w:r>
    </w:p>
    <w:p w14:paraId="229DC4D4" w14:textId="77777777" w:rsidR="00000000" w:rsidRDefault="00000000" w:rsidP="00A67416">
      <w:pPr>
        <w:jc w:val="center"/>
        <w:rPr>
          <w:rFonts w:eastAsia="Malgun Gothic"/>
          <w:sz w:val="28"/>
        </w:rPr>
      </w:pPr>
      <w:r w:rsidRPr="00540429">
        <w:rPr>
          <w:rFonts w:eastAsia="Malgun Gothic"/>
          <w:sz w:val="28"/>
        </w:rPr>
        <w:lastRenderedPageBreak/>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2</w:t>
      </w:r>
      <w:r w:rsidRPr="00540429">
        <w:rPr>
          <w:rFonts w:eastAsia="Malgun Gothic" w:hint="eastAsia"/>
          <w:sz w:val="28"/>
          <w:lang w:eastAsia="ko-KR"/>
        </w:rPr>
        <w:t xml:space="preserve"> </w:t>
      </w:r>
      <w:r w:rsidRPr="00540429">
        <w:rPr>
          <w:rFonts w:eastAsia="Malgun Gothic"/>
          <w:sz w:val="28"/>
        </w:rPr>
        <w:t>-----------------------</w:t>
      </w:r>
    </w:p>
    <w:p w14:paraId="1994C8F7" w14:textId="77777777" w:rsidR="00000000" w:rsidRDefault="00000000" w:rsidP="00A67416">
      <w:pPr>
        <w:rPr>
          <w:rFonts w:eastAsia="Malgun Gothic"/>
          <w:sz w:val="28"/>
        </w:rPr>
      </w:pPr>
    </w:p>
    <w:p w14:paraId="7BEE7E4C"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3</w:t>
      </w:r>
      <w:r w:rsidRPr="00540429">
        <w:rPr>
          <w:rFonts w:eastAsia="Malgun Gothic" w:hint="eastAsia"/>
          <w:sz w:val="28"/>
          <w:lang w:eastAsia="ko-KR"/>
        </w:rPr>
        <w:t xml:space="preserve"> </w:t>
      </w:r>
      <w:r w:rsidRPr="00540429">
        <w:rPr>
          <w:rFonts w:eastAsia="Malgun Gothic"/>
          <w:sz w:val="28"/>
        </w:rPr>
        <w:t>-----------------------</w:t>
      </w:r>
    </w:p>
    <w:p w14:paraId="07703042" w14:textId="77777777" w:rsidR="00000000" w:rsidRDefault="00000000" w:rsidP="00023407">
      <w:pPr>
        <w:rPr>
          <w:rFonts w:eastAsia="Malgun Gothic"/>
          <w:sz w:val="28"/>
        </w:rPr>
      </w:pPr>
    </w:p>
    <w:p w14:paraId="75F8172F" w14:textId="77777777" w:rsidR="006B77E6" w:rsidRDefault="006B77E6">
      <w:pPr>
        <w:pStyle w:val="Code"/>
      </w:pPr>
    </w:p>
    <w:p w14:paraId="499E63A7" w14:textId="77777777" w:rsidR="006B77E6" w:rsidRDefault="00000000">
      <w:pPr>
        <w:pStyle w:val="CodeHeader"/>
      </w:pPr>
      <w:r>
        <w:t>---/dev/null</w:t>
      </w:r>
      <w:r>
        <w:br/>
        <w:t>+++b/media/Interworking-Labels-1.png</w:t>
      </w:r>
    </w:p>
    <w:p w14:paraId="5C61E7FD" w14:textId="77777777" w:rsidR="006B77E6" w:rsidRDefault="00000000">
      <w:r>
        <w:rPr>
          <w:noProof/>
        </w:rPr>
        <w:drawing>
          <wp:inline distT="0" distB="0" distL="0" distR="0" wp14:anchorId="173853BC" wp14:editId="66F1019A">
            <wp:extent cx="5943600" cy="200993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4"/>
                    <a:stretch>
                      <a:fillRect/>
                    </a:stretch>
                  </pic:blipFill>
                  <pic:spPr>
                    <a:xfrm>
                      <a:off x="0" y="0"/>
                      <a:ext cx="5943600" cy="2009931"/>
                    </a:xfrm>
                    <a:prstGeom prst="rect">
                      <a:avLst/>
                    </a:prstGeom>
                  </pic:spPr>
                </pic:pic>
              </a:graphicData>
            </a:graphic>
          </wp:inline>
        </w:drawing>
      </w:r>
    </w:p>
    <w:p w14:paraId="330DCB73"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3</w:t>
      </w:r>
      <w:r w:rsidRPr="00540429">
        <w:rPr>
          <w:rFonts w:eastAsia="Malgun Gothic" w:hint="eastAsia"/>
          <w:sz w:val="28"/>
          <w:lang w:eastAsia="ko-KR"/>
        </w:rPr>
        <w:t xml:space="preserve"> </w:t>
      </w:r>
      <w:r w:rsidRPr="00540429">
        <w:rPr>
          <w:rFonts w:eastAsia="Malgun Gothic"/>
          <w:sz w:val="28"/>
        </w:rPr>
        <w:t>-----------------------</w:t>
      </w:r>
    </w:p>
    <w:p w14:paraId="3342BBE4" w14:textId="77777777" w:rsidR="00000000" w:rsidRDefault="00000000" w:rsidP="00A67416">
      <w:pPr>
        <w:rPr>
          <w:rFonts w:eastAsia="Malgun Gothic"/>
          <w:sz w:val="28"/>
        </w:rPr>
      </w:pPr>
    </w:p>
    <w:p w14:paraId="222EEDC0"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4</w:t>
      </w:r>
      <w:r w:rsidRPr="00540429">
        <w:rPr>
          <w:rFonts w:eastAsia="Malgun Gothic" w:hint="eastAsia"/>
          <w:sz w:val="28"/>
          <w:lang w:eastAsia="ko-KR"/>
        </w:rPr>
        <w:t xml:space="preserve"> </w:t>
      </w:r>
      <w:r w:rsidRPr="00540429">
        <w:rPr>
          <w:rFonts w:eastAsia="Malgun Gothic"/>
          <w:sz w:val="28"/>
        </w:rPr>
        <w:t>-----------------------</w:t>
      </w:r>
    </w:p>
    <w:p w14:paraId="7D63A302" w14:textId="77777777" w:rsidR="00000000" w:rsidRDefault="00000000" w:rsidP="00023407">
      <w:pPr>
        <w:rPr>
          <w:rFonts w:eastAsia="Malgun Gothic"/>
          <w:sz w:val="28"/>
        </w:rPr>
      </w:pPr>
    </w:p>
    <w:p w14:paraId="72716FC5" w14:textId="77777777" w:rsidR="006B77E6" w:rsidRDefault="006B77E6">
      <w:pPr>
        <w:pStyle w:val="Code"/>
      </w:pPr>
    </w:p>
    <w:p w14:paraId="04D9D613" w14:textId="77777777" w:rsidR="006B77E6" w:rsidRDefault="00000000">
      <w:pPr>
        <w:pStyle w:val="CodeHeader"/>
      </w:pPr>
      <w:r>
        <w:t>---/dev/null</w:t>
      </w:r>
      <w:r>
        <w:br/>
        <w:t>+++b/media/Interworking-Labels-2.png</w:t>
      </w:r>
    </w:p>
    <w:p w14:paraId="33F653F8" w14:textId="77777777" w:rsidR="006B77E6" w:rsidRDefault="00000000">
      <w:r>
        <w:rPr>
          <w:noProof/>
        </w:rPr>
        <w:drawing>
          <wp:inline distT="0" distB="0" distL="0" distR="0" wp14:anchorId="46D75486" wp14:editId="4DD281E1">
            <wp:extent cx="5943600" cy="236046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png"/>
                    <pic:cNvPicPr/>
                  </pic:nvPicPr>
                  <pic:blipFill>
                    <a:blip r:embed="rId15"/>
                    <a:stretch>
                      <a:fillRect/>
                    </a:stretch>
                  </pic:blipFill>
                  <pic:spPr>
                    <a:xfrm>
                      <a:off x="0" y="0"/>
                      <a:ext cx="5943600" cy="2360467"/>
                    </a:xfrm>
                    <a:prstGeom prst="rect">
                      <a:avLst/>
                    </a:prstGeom>
                  </pic:spPr>
                </pic:pic>
              </a:graphicData>
            </a:graphic>
          </wp:inline>
        </w:drawing>
      </w:r>
    </w:p>
    <w:p w14:paraId="0C002C5C"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4</w:t>
      </w:r>
      <w:r w:rsidRPr="00540429">
        <w:rPr>
          <w:rFonts w:eastAsia="Malgun Gothic" w:hint="eastAsia"/>
          <w:sz w:val="28"/>
          <w:lang w:eastAsia="ko-KR"/>
        </w:rPr>
        <w:t xml:space="preserve"> </w:t>
      </w:r>
      <w:r w:rsidRPr="00540429">
        <w:rPr>
          <w:rFonts w:eastAsia="Malgun Gothic"/>
          <w:sz w:val="28"/>
        </w:rPr>
        <w:t>-----------------------</w:t>
      </w:r>
    </w:p>
    <w:p w14:paraId="7DB28209" w14:textId="77777777" w:rsidR="00000000" w:rsidRDefault="00000000" w:rsidP="00A67416">
      <w:pPr>
        <w:rPr>
          <w:rFonts w:eastAsia="Malgun Gothic"/>
          <w:sz w:val="28"/>
        </w:rPr>
      </w:pPr>
    </w:p>
    <w:p w14:paraId="44339173"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5</w:t>
      </w:r>
      <w:r w:rsidRPr="00540429">
        <w:rPr>
          <w:rFonts w:eastAsia="Malgun Gothic" w:hint="eastAsia"/>
          <w:sz w:val="28"/>
          <w:lang w:eastAsia="ko-KR"/>
        </w:rPr>
        <w:t xml:space="preserve"> </w:t>
      </w:r>
      <w:r w:rsidRPr="00540429">
        <w:rPr>
          <w:rFonts w:eastAsia="Malgun Gothic"/>
          <w:sz w:val="28"/>
        </w:rPr>
        <w:t>-----------------------</w:t>
      </w:r>
    </w:p>
    <w:p w14:paraId="095FBE20" w14:textId="77777777" w:rsidR="00000000" w:rsidRDefault="00000000" w:rsidP="00023407">
      <w:pPr>
        <w:rPr>
          <w:rFonts w:eastAsia="Malgun Gothic"/>
          <w:sz w:val="28"/>
        </w:rPr>
      </w:pPr>
    </w:p>
    <w:p w14:paraId="390D80D5" w14:textId="77777777" w:rsidR="006B77E6" w:rsidRDefault="006B77E6">
      <w:pPr>
        <w:pStyle w:val="Code"/>
      </w:pPr>
    </w:p>
    <w:p w14:paraId="56142F7D" w14:textId="77777777" w:rsidR="006B77E6" w:rsidRDefault="00000000">
      <w:pPr>
        <w:pStyle w:val="CodeHeader"/>
      </w:pPr>
      <w:r>
        <w:t>---/dev/null</w:t>
      </w:r>
      <w:r>
        <w:br/>
        <w:t>+++b/media/Mapping-NGSI-LD-Entities-to-Resources.png</w:t>
      </w:r>
    </w:p>
    <w:p w14:paraId="5F6EAC85" w14:textId="77777777" w:rsidR="006B77E6" w:rsidRDefault="00000000">
      <w:r>
        <w:rPr>
          <w:noProof/>
        </w:rPr>
        <w:drawing>
          <wp:inline distT="0" distB="0" distL="0" distR="0" wp14:anchorId="1FCD6F7B" wp14:editId="273A73E3">
            <wp:extent cx="5943599" cy="1493017"/>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png"/>
                    <pic:cNvPicPr/>
                  </pic:nvPicPr>
                  <pic:blipFill>
                    <a:blip r:embed="rId16"/>
                    <a:stretch>
                      <a:fillRect/>
                    </a:stretch>
                  </pic:blipFill>
                  <pic:spPr>
                    <a:xfrm>
                      <a:off x="0" y="0"/>
                      <a:ext cx="5943599" cy="1493017"/>
                    </a:xfrm>
                    <a:prstGeom prst="rect">
                      <a:avLst/>
                    </a:prstGeom>
                  </pic:spPr>
                </pic:pic>
              </a:graphicData>
            </a:graphic>
          </wp:inline>
        </w:drawing>
      </w:r>
    </w:p>
    <w:p w14:paraId="33DD498D"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5</w:t>
      </w:r>
      <w:r w:rsidRPr="00540429">
        <w:rPr>
          <w:rFonts w:eastAsia="Malgun Gothic" w:hint="eastAsia"/>
          <w:sz w:val="28"/>
          <w:lang w:eastAsia="ko-KR"/>
        </w:rPr>
        <w:t xml:space="preserve"> </w:t>
      </w:r>
      <w:r w:rsidRPr="00540429">
        <w:rPr>
          <w:rFonts w:eastAsia="Malgun Gothic"/>
          <w:sz w:val="28"/>
        </w:rPr>
        <w:t>-----------------------</w:t>
      </w:r>
    </w:p>
    <w:p w14:paraId="4B5B7AE4" w14:textId="77777777" w:rsidR="00000000" w:rsidRDefault="00000000" w:rsidP="00A67416">
      <w:pPr>
        <w:rPr>
          <w:rFonts w:eastAsia="Malgun Gothic"/>
          <w:sz w:val="28"/>
        </w:rPr>
      </w:pPr>
    </w:p>
    <w:p w14:paraId="0F866069"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6</w:t>
      </w:r>
      <w:r w:rsidRPr="00540429">
        <w:rPr>
          <w:rFonts w:eastAsia="Malgun Gothic" w:hint="eastAsia"/>
          <w:sz w:val="28"/>
          <w:lang w:eastAsia="ko-KR"/>
        </w:rPr>
        <w:t xml:space="preserve"> </w:t>
      </w:r>
      <w:r w:rsidRPr="00540429">
        <w:rPr>
          <w:rFonts w:eastAsia="Malgun Gothic"/>
          <w:sz w:val="28"/>
        </w:rPr>
        <w:t>-----------------------</w:t>
      </w:r>
    </w:p>
    <w:p w14:paraId="312D5EFB" w14:textId="77777777" w:rsidR="00000000" w:rsidRDefault="00000000" w:rsidP="00023407">
      <w:pPr>
        <w:rPr>
          <w:rFonts w:eastAsia="Malgun Gothic"/>
          <w:sz w:val="28"/>
        </w:rPr>
      </w:pPr>
    </w:p>
    <w:p w14:paraId="34A19DEC" w14:textId="77777777" w:rsidR="006B77E6" w:rsidRDefault="006B77E6">
      <w:pPr>
        <w:pStyle w:val="Code"/>
      </w:pPr>
    </w:p>
    <w:p w14:paraId="37343F4D" w14:textId="77777777" w:rsidR="006B77E6" w:rsidRDefault="00000000">
      <w:pPr>
        <w:pStyle w:val="CodeHeader"/>
      </w:pPr>
      <w:r>
        <w:t>---/dev/null</w:t>
      </w:r>
      <w:r>
        <w:br/>
        <w:t>+++b/media/Ontology-based-Interworking.png</w:t>
      </w:r>
    </w:p>
    <w:p w14:paraId="6A6D3B45" w14:textId="77777777" w:rsidR="006B77E6" w:rsidRDefault="00000000">
      <w:r>
        <w:rPr>
          <w:noProof/>
        </w:rPr>
        <w:drawing>
          <wp:inline distT="0" distB="0" distL="0" distR="0" wp14:anchorId="087C99C5" wp14:editId="2F23C6ED">
            <wp:extent cx="5943600" cy="179532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png"/>
                    <pic:cNvPicPr/>
                  </pic:nvPicPr>
                  <pic:blipFill>
                    <a:blip r:embed="rId17"/>
                    <a:stretch>
                      <a:fillRect/>
                    </a:stretch>
                  </pic:blipFill>
                  <pic:spPr>
                    <a:xfrm>
                      <a:off x="0" y="0"/>
                      <a:ext cx="5943600" cy="1795328"/>
                    </a:xfrm>
                    <a:prstGeom prst="rect">
                      <a:avLst/>
                    </a:prstGeom>
                  </pic:spPr>
                </pic:pic>
              </a:graphicData>
            </a:graphic>
          </wp:inline>
        </w:drawing>
      </w:r>
    </w:p>
    <w:p w14:paraId="7B87BF26"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6</w:t>
      </w:r>
      <w:r w:rsidRPr="00540429">
        <w:rPr>
          <w:rFonts w:eastAsia="Malgun Gothic" w:hint="eastAsia"/>
          <w:sz w:val="28"/>
          <w:lang w:eastAsia="ko-KR"/>
        </w:rPr>
        <w:t xml:space="preserve"> </w:t>
      </w:r>
      <w:r w:rsidRPr="00540429">
        <w:rPr>
          <w:rFonts w:eastAsia="Malgun Gothic"/>
          <w:sz w:val="28"/>
        </w:rPr>
        <w:t>-----------------------</w:t>
      </w:r>
    </w:p>
    <w:p w14:paraId="21BD0307" w14:textId="77777777" w:rsidR="00000000" w:rsidRDefault="00000000" w:rsidP="00A67416">
      <w:pPr>
        <w:rPr>
          <w:rFonts w:eastAsia="Malgun Gothic"/>
          <w:sz w:val="28"/>
        </w:rPr>
      </w:pPr>
    </w:p>
    <w:p w14:paraId="6B29DE82"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7</w:t>
      </w:r>
      <w:r w:rsidRPr="00540429">
        <w:rPr>
          <w:rFonts w:eastAsia="Malgun Gothic" w:hint="eastAsia"/>
          <w:sz w:val="28"/>
          <w:lang w:eastAsia="ko-KR"/>
        </w:rPr>
        <w:t xml:space="preserve"> </w:t>
      </w:r>
      <w:r w:rsidRPr="00540429">
        <w:rPr>
          <w:rFonts w:eastAsia="Malgun Gothic"/>
          <w:sz w:val="28"/>
        </w:rPr>
        <w:t>-----------------------</w:t>
      </w:r>
    </w:p>
    <w:p w14:paraId="404A1F8E" w14:textId="77777777" w:rsidR="00000000" w:rsidRDefault="00000000" w:rsidP="00023407">
      <w:pPr>
        <w:rPr>
          <w:rFonts w:eastAsia="Malgun Gothic"/>
          <w:sz w:val="28"/>
        </w:rPr>
      </w:pPr>
    </w:p>
    <w:p w14:paraId="76A96E03" w14:textId="77777777" w:rsidR="006B77E6" w:rsidRDefault="006B77E6">
      <w:pPr>
        <w:pStyle w:val="Code"/>
      </w:pPr>
    </w:p>
    <w:p w14:paraId="5CEE6AB7" w14:textId="77777777" w:rsidR="006B77E6" w:rsidRDefault="00000000">
      <w:pPr>
        <w:pStyle w:val="CodeHeader"/>
      </w:pPr>
      <w:r>
        <w:t>---/dev/null</w:t>
      </w:r>
      <w:r>
        <w:br/>
        <w:t>+++b/media/Request-Driven-Approach.png</w:t>
      </w:r>
    </w:p>
    <w:p w14:paraId="4180D19C" w14:textId="77777777" w:rsidR="006B77E6" w:rsidRDefault="00000000">
      <w:r>
        <w:rPr>
          <w:noProof/>
        </w:rPr>
        <w:lastRenderedPageBreak/>
        <w:drawing>
          <wp:inline distT="0" distB="0" distL="0" distR="0" wp14:anchorId="0A9339F5" wp14:editId="4D2326E6">
            <wp:extent cx="5943600" cy="451112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png"/>
                    <pic:cNvPicPr/>
                  </pic:nvPicPr>
                  <pic:blipFill>
                    <a:blip r:embed="rId18"/>
                    <a:stretch>
                      <a:fillRect/>
                    </a:stretch>
                  </pic:blipFill>
                  <pic:spPr>
                    <a:xfrm>
                      <a:off x="0" y="0"/>
                      <a:ext cx="5943600" cy="4511128"/>
                    </a:xfrm>
                    <a:prstGeom prst="rect">
                      <a:avLst/>
                    </a:prstGeom>
                  </pic:spPr>
                </pic:pic>
              </a:graphicData>
            </a:graphic>
          </wp:inline>
        </w:drawing>
      </w:r>
    </w:p>
    <w:p w14:paraId="05F6336E"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7</w:t>
      </w:r>
      <w:r w:rsidRPr="00540429">
        <w:rPr>
          <w:rFonts w:eastAsia="Malgun Gothic" w:hint="eastAsia"/>
          <w:sz w:val="28"/>
          <w:lang w:eastAsia="ko-KR"/>
        </w:rPr>
        <w:t xml:space="preserve"> </w:t>
      </w:r>
      <w:r w:rsidRPr="00540429">
        <w:rPr>
          <w:rFonts w:eastAsia="Malgun Gothic"/>
          <w:sz w:val="28"/>
        </w:rPr>
        <w:t>-----------------------</w:t>
      </w:r>
    </w:p>
    <w:p w14:paraId="511FA9B3" w14:textId="77777777" w:rsidR="00000000" w:rsidRDefault="00000000" w:rsidP="00A67416">
      <w:pPr>
        <w:rPr>
          <w:rFonts w:eastAsia="Malgun Gothic"/>
          <w:sz w:val="28"/>
        </w:rPr>
      </w:pPr>
    </w:p>
    <w:p w14:paraId="46BE0E58" w14:textId="77777777" w:rsidR="00000000" w:rsidRDefault="00000000" w:rsidP="00023407">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Start</w:t>
      </w:r>
      <w:r w:rsidRPr="00540429">
        <w:rPr>
          <w:rFonts w:eastAsia="Malgun Gothic"/>
          <w:sz w:val="28"/>
        </w:rPr>
        <w:t xml:space="preserve"> of change </w:t>
      </w:r>
      <w:r w:rsidRPr="00023407">
        <w:rPr>
          <w:rFonts w:eastAsia="Malgun Gothic"/>
          <w:sz w:val="28"/>
        </w:rPr>
        <w:t>8</w:t>
      </w:r>
      <w:r w:rsidRPr="00540429">
        <w:rPr>
          <w:rFonts w:eastAsia="Malgun Gothic" w:hint="eastAsia"/>
          <w:sz w:val="28"/>
          <w:lang w:eastAsia="ko-KR"/>
        </w:rPr>
        <w:t xml:space="preserve"> </w:t>
      </w:r>
      <w:r w:rsidRPr="00540429">
        <w:rPr>
          <w:rFonts w:eastAsia="Malgun Gothic"/>
          <w:sz w:val="28"/>
        </w:rPr>
        <w:t>-----------------------</w:t>
      </w:r>
    </w:p>
    <w:p w14:paraId="04392967" w14:textId="77777777" w:rsidR="00000000" w:rsidRDefault="00000000" w:rsidP="00023407">
      <w:pPr>
        <w:rPr>
          <w:rFonts w:eastAsia="Malgun Gothic"/>
          <w:sz w:val="28"/>
        </w:rPr>
      </w:pPr>
    </w:p>
    <w:p w14:paraId="1FF60952" w14:textId="77777777" w:rsidR="006B77E6" w:rsidRDefault="006B77E6">
      <w:pPr>
        <w:pStyle w:val="Code"/>
      </w:pPr>
    </w:p>
    <w:p w14:paraId="3CD04B68" w14:textId="77777777" w:rsidR="006B77E6" w:rsidRDefault="00000000">
      <w:pPr>
        <w:pStyle w:val="CodeHeader"/>
      </w:pPr>
      <w:r>
        <w:t>---/dev/null</w:t>
      </w:r>
      <w:r>
        <w:br/>
        <w:t>+++b/media/oneM2M_Interworking.png</w:t>
      </w:r>
    </w:p>
    <w:p w14:paraId="1DE9AC9A" w14:textId="77777777" w:rsidR="006B77E6" w:rsidRDefault="00000000">
      <w:r>
        <w:rPr>
          <w:noProof/>
        </w:rPr>
        <w:lastRenderedPageBreak/>
        <w:drawing>
          <wp:inline distT="0" distB="0" distL="0" distR="0" wp14:anchorId="5898168D" wp14:editId="5DA6069F">
            <wp:extent cx="3562350" cy="3562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19"/>
                    <a:stretch>
                      <a:fillRect/>
                    </a:stretch>
                  </pic:blipFill>
                  <pic:spPr>
                    <a:xfrm>
                      <a:off x="0" y="0"/>
                      <a:ext cx="3562350" cy="3562350"/>
                    </a:xfrm>
                    <a:prstGeom prst="rect">
                      <a:avLst/>
                    </a:prstGeom>
                  </pic:spPr>
                </pic:pic>
              </a:graphicData>
            </a:graphic>
          </wp:inline>
        </w:drawing>
      </w:r>
    </w:p>
    <w:p w14:paraId="288F3EED" w14:textId="77777777" w:rsidR="00000000" w:rsidRDefault="00000000" w:rsidP="00A67416">
      <w:pPr>
        <w:jc w:val="center"/>
        <w:rPr>
          <w:rFonts w:eastAsia="Malgun Gothic"/>
          <w:sz w:val="28"/>
        </w:rPr>
      </w:pPr>
      <w:r w:rsidRPr="00540429">
        <w:rPr>
          <w:rFonts w:eastAsia="Malgun Gothic"/>
          <w:sz w:val="28"/>
        </w:rPr>
        <w:t>-----------------------</w:t>
      </w:r>
      <w:r w:rsidRPr="00540429">
        <w:rPr>
          <w:rFonts w:eastAsia="Malgun Gothic" w:hint="eastAsia"/>
          <w:sz w:val="28"/>
          <w:lang w:eastAsia="ko-KR"/>
        </w:rPr>
        <w:t xml:space="preserve"> End</w:t>
      </w:r>
      <w:r w:rsidRPr="00540429">
        <w:rPr>
          <w:rFonts w:eastAsia="Malgun Gothic"/>
          <w:sz w:val="28"/>
        </w:rPr>
        <w:t xml:space="preserve"> of change </w:t>
      </w:r>
      <w:r>
        <w:rPr>
          <w:rFonts w:eastAsia="Malgun Gothic"/>
          <w:sz w:val="28"/>
        </w:rPr>
        <w:t>8</w:t>
      </w:r>
      <w:r w:rsidRPr="00540429">
        <w:rPr>
          <w:rFonts w:eastAsia="Malgun Gothic" w:hint="eastAsia"/>
          <w:sz w:val="28"/>
          <w:lang w:eastAsia="ko-KR"/>
        </w:rPr>
        <w:t xml:space="preserve"> </w:t>
      </w:r>
      <w:r w:rsidRPr="00540429">
        <w:rPr>
          <w:rFonts w:eastAsia="Malgun Gothic"/>
          <w:sz w:val="28"/>
        </w:rPr>
        <w:t>-----------------------</w:t>
      </w:r>
    </w:p>
    <w:p w14:paraId="1A6DDFAB" w14:textId="77777777" w:rsidR="00000000" w:rsidRDefault="00000000" w:rsidP="00A67416">
      <w:pPr>
        <w:rPr>
          <w:rFonts w:eastAsia="Malgun Gothic"/>
          <w:sz w:val="28"/>
        </w:rPr>
      </w:pPr>
    </w:p>
    <w:sectPr w:rsidR="00A67416" w:rsidSect="001F4D0C">
      <w:headerReference w:type="default" r:id="rId20"/>
      <w:footerReference w:type="default" r:id="rId2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3C33C" w14:textId="77777777" w:rsidR="00AB0770" w:rsidRDefault="00AB0770">
      <w:r>
        <w:separator/>
      </w:r>
    </w:p>
  </w:endnote>
  <w:endnote w:type="continuationSeparator" w:id="0">
    <w:p w14:paraId="68003389" w14:textId="77777777" w:rsidR="00AB0770" w:rsidRDefault="00AB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panose1 w:val="020B07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8811" w14:textId="77777777" w:rsidR="00D050B3" w:rsidRPr="008212CA" w:rsidRDefault="008212CA" w:rsidP="001F1CB6">
    <w:pPr>
      <w:pStyle w:val="Footer"/>
      <w:tabs>
        <w:tab w:val="center" w:pos="4678"/>
        <w:tab w:val="right" w:pos="9214"/>
      </w:tabs>
      <w:jc w:val="both"/>
      <w:rPr>
        <w:rFonts w:ascii="Times New Roman" w:hAnsi="Times New Roman"/>
        <w:i w:val="0"/>
        <w:iCs/>
        <w:sz w:val="20"/>
      </w:rPr>
    </w:pPr>
    <w:r w:rsidRPr="008212CA">
      <w:rPr>
        <w:rFonts w:ascii="Times New Roman" w:eastAsia="Calibri" w:hAnsi="Times New Roman"/>
        <w:bCs/>
        <w:i w:val="0"/>
        <w:sz w:val="20"/>
        <w:lang w:val="en-US"/>
      </w:rPr>
      <w:t>© 202</w:t>
    </w:r>
    <w:r w:rsidR="00F361C0">
      <w:rPr>
        <w:rFonts w:ascii="Times New Roman" w:eastAsia="Calibri" w:hAnsi="Times New Roman"/>
        <w:bCs/>
        <w:i w:val="0"/>
        <w:sz w:val="20"/>
        <w:lang w:val="en-US"/>
      </w:rPr>
      <w:t>5</w:t>
    </w:r>
    <w:r w:rsidRPr="008212CA">
      <w:rPr>
        <w:rFonts w:ascii="Times New Roman" w:eastAsia="Calibri" w:hAnsi="Times New Roman"/>
        <w:bCs/>
        <w:i w:val="0"/>
        <w:sz w:val="20"/>
        <w:lang w:val="en-US"/>
      </w:rPr>
      <w:t xml:space="preserve"> oneM2M Partners </w:t>
    </w:r>
    <w:r w:rsidR="00F361C0">
      <w:rPr>
        <w:rFonts w:ascii="Times New Roman" w:eastAsia="Calibri" w:hAnsi="Times New Roman"/>
        <w:bCs/>
        <w:i w:val="0"/>
        <w:sz w:val="20"/>
        <w:lang w:val="en-US"/>
      </w:rPr>
      <w:t>Type 1</w:t>
    </w:r>
    <w:r w:rsidRPr="008212CA">
      <w:rPr>
        <w:rFonts w:ascii="Times New Roman" w:hAnsi="Times New Roman"/>
        <w:i w:val="0"/>
        <w:iCs/>
        <w:sz w:val="20"/>
      </w:rPr>
      <w:ptab w:relativeTo="margin" w:alignment="center" w:leader="none"/>
    </w:r>
    <w:r w:rsidRPr="008212CA">
      <w:rPr>
        <w:rFonts w:ascii="Times New Roman" w:hAnsi="Times New Roman"/>
        <w:i w:val="0"/>
        <w:iCs/>
        <w:sz w:val="20"/>
      </w:rPr>
      <w:ptab w:relativeTo="margin" w:alignment="right" w:leader="none"/>
    </w:r>
    <w:r w:rsidRPr="008212CA">
      <w:rPr>
        <w:rFonts w:ascii="Times New Roman" w:hAnsi="Times New Roman"/>
        <w:i w:val="0"/>
        <w:iCs/>
        <w:sz w:val="20"/>
      </w:rPr>
      <w:t xml:space="preserve">Page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PAGE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1</w:t>
    </w:r>
    <w:r w:rsidRPr="008212CA">
      <w:rPr>
        <w:rFonts w:ascii="Times New Roman" w:hAnsi="Times New Roman"/>
        <w:b w:val="0"/>
        <w:bCs/>
        <w:i w:val="0"/>
        <w:iCs/>
        <w:sz w:val="20"/>
      </w:rPr>
      <w:fldChar w:fldCharType="end"/>
    </w:r>
    <w:r w:rsidRPr="008212CA">
      <w:rPr>
        <w:rFonts w:ascii="Times New Roman" w:hAnsi="Times New Roman"/>
        <w:i w:val="0"/>
        <w:iCs/>
        <w:sz w:val="20"/>
      </w:rPr>
      <w:t xml:space="preserve"> (of </w:t>
    </w:r>
    <w:r w:rsidRPr="008212CA">
      <w:rPr>
        <w:rFonts w:ascii="Times New Roman" w:hAnsi="Times New Roman"/>
        <w:b w:val="0"/>
        <w:bCs/>
        <w:i w:val="0"/>
        <w:iCs/>
        <w:sz w:val="20"/>
      </w:rPr>
      <w:fldChar w:fldCharType="begin"/>
    </w:r>
    <w:r w:rsidRPr="008212CA">
      <w:rPr>
        <w:rFonts w:ascii="Times New Roman" w:hAnsi="Times New Roman"/>
        <w:bCs/>
        <w:i w:val="0"/>
        <w:iCs/>
        <w:sz w:val="20"/>
      </w:rPr>
      <w:instrText xml:space="preserve"> NUMPAGES  \* Arabic  \* MERGEFORMAT </w:instrText>
    </w:r>
    <w:r w:rsidRPr="008212CA">
      <w:rPr>
        <w:rFonts w:ascii="Times New Roman" w:hAnsi="Times New Roman"/>
        <w:b w:val="0"/>
        <w:bCs/>
        <w:i w:val="0"/>
        <w:iCs/>
        <w:sz w:val="20"/>
      </w:rPr>
      <w:fldChar w:fldCharType="separate"/>
    </w:r>
    <w:r w:rsidRPr="008212CA">
      <w:rPr>
        <w:rFonts w:ascii="Times New Roman" w:hAnsi="Times New Roman"/>
        <w:bCs/>
        <w:i w:val="0"/>
        <w:iCs/>
        <w:sz w:val="20"/>
      </w:rPr>
      <w:t>2</w:t>
    </w:r>
    <w:r w:rsidRPr="008212CA">
      <w:rPr>
        <w:rFonts w:ascii="Times New Roman" w:hAnsi="Times New Roman"/>
        <w:b w:val="0"/>
        <w:bCs/>
        <w:i w:val="0"/>
        <w:iCs/>
        <w:sz w:val="20"/>
      </w:rPr>
      <w:fldChar w:fldCharType="end"/>
    </w:r>
    <w:r w:rsidRPr="008212CA">
      <w:rPr>
        <w:rFonts w:ascii="Times New Roman" w:hAnsi="Times New Roman"/>
        <w:b w:val="0"/>
        <w:bCs/>
        <w:i w:val="0"/>
        <w:iCs/>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0152C" w14:textId="77777777" w:rsidR="00AB0770" w:rsidRDefault="00AB0770">
      <w:r>
        <w:separator/>
      </w:r>
    </w:p>
  </w:footnote>
  <w:footnote w:type="continuationSeparator" w:id="0">
    <w:p w14:paraId="747840AD" w14:textId="77777777" w:rsidR="00AB0770" w:rsidRDefault="00AB0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BABD" w14:textId="77777777" w:rsidR="001F1CB6" w:rsidRPr="00310BFE" w:rsidRDefault="001F1CB6" w:rsidP="001F1CB6">
    <w:pPr>
      <w:pStyle w:val="Header"/>
    </w:pPr>
    <w:r>
      <w:t>Sds 2025 0057R01 ngsi ld to one m2 m interworking approach</w:t>
    </w:r>
  </w:p>
  <w:p w14:paraId="2E90C8FE" w14:textId="77777777" w:rsidR="001F1CB6" w:rsidRDefault="001F1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D0D5C41"/>
    <w:multiLevelType w:val="hybridMultilevel"/>
    <w:tmpl w:val="D7FEECAE"/>
    <w:lvl w:ilvl="0" w:tplc="8196DBFC">
      <w:start w:val="2019"/>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9C6882"/>
    <w:multiLevelType w:val="hybridMultilevel"/>
    <w:tmpl w:val="DA903E38"/>
    <w:lvl w:ilvl="0" w:tplc="04090011">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5AF0D01"/>
    <w:multiLevelType w:val="multilevel"/>
    <w:tmpl w:val="AFDAEB0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495B6C2C"/>
    <w:multiLevelType w:val="hybridMultilevel"/>
    <w:tmpl w:val="1F86C7B0"/>
    <w:lvl w:ilvl="0" w:tplc="99365A56">
      <w:start w:val="10"/>
      <w:numFmt w:val="bullet"/>
      <w:lvlText w:val="-"/>
      <w:lvlJc w:val="left"/>
      <w:pPr>
        <w:ind w:left="760" w:hanging="360"/>
      </w:pPr>
      <w:rPr>
        <w:rFonts w:ascii="Arial" w:eastAsia="Gulim"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27013"/>
    <w:multiLevelType w:val="multilevel"/>
    <w:tmpl w:val="C3F2A7F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A1D48AB"/>
    <w:multiLevelType w:val="multilevel"/>
    <w:tmpl w:val="0D5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78783281">
    <w:abstractNumId w:val="5"/>
  </w:num>
  <w:num w:numId="2" w16cid:durableId="1006516249">
    <w:abstractNumId w:val="14"/>
  </w:num>
  <w:num w:numId="3" w16cid:durableId="1366446891">
    <w:abstractNumId w:val="4"/>
  </w:num>
  <w:num w:numId="4" w16cid:durableId="1319072490">
    <w:abstractNumId w:val="6"/>
  </w:num>
  <w:num w:numId="5" w16cid:durableId="589773667">
    <w:abstractNumId w:val="10"/>
  </w:num>
  <w:num w:numId="6" w16cid:durableId="1941403742">
    <w:abstractNumId w:val="2"/>
  </w:num>
  <w:num w:numId="7" w16cid:durableId="1248535467">
    <w:abstractNumId w:val="1"/>
  </w:num>
  <w:num w:numId="8" w16cid:durableId="2043554903">
    <w:abstractNumId w:val="0"/>
  </w:num>
  <w:num w:numId="9" w16cid:durableId="749501479">
    <w:abstractNumId w:val="9"/>
  </w:num>
  <w:num w:numId="10" w16cid:durableId="2022585256">
    <w:abstractNumId w:val="7"/>
  </w:num>
  <w:num w:numId="11" w16cid:durableId="1401051458">
    <w:abstractNumId w:val="13"/>
  </w:num>
  <w:num w:numId="12" w16cid:durableId="1671981979">
    <w:abstractNumId w:val="15"/>
  </w:num>
  <w:num w:numId="13" w16cid:durableId="2094931157">
    <w:abstractNumId w:val="10"/>
    <w:lvlOverride w:ilvl="0">
      <w:startOverride w:val="1"/>
    </w:lvlOverride>
  </w:num>
  <w:num w:numId="14" w16cid:durableId="349377532">
    <w:abstractNumId w:val="6"/>
    <w:lvlOverride w:ilvl="0">
      <w:startOverride w:val="1"/>
    </w:lvlOverride>
  </w:num>
  <w:num w:numId="15" w16cid:durableId="308750664">
    <w:abstractNumId w:val="3"/>
  </w:num>
  <w:num w:numId="16" w16cid:durableId="1623341093">
    <w:abstractNumId w:val="11"/>
  </w:num>
  <w:num w:numId="17" w16cid:durableId="429593347">
    <w:abstractNumId w:val="8"/>
  </w:num>
  <w:num w:numId="18" w16cid:durableId="1107879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stroke weight=".25pt"/>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60F0"/>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1CB6"/>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AA"/>
    <w:rsid w:val="002664E6"/>
    <w:rsid w:val="002669AD"/>
    <w:rsid w:val="00267470"/>
    <w:rsid w:val="00270454"/>
    <w:rsid w:val="00274CC9"/>
    <w:rsid w:val="002802B9"/>
    <w:rsid w:val="002904EF"/>
    <w:rsid w:val="0029123E"/>
    <w:rsid w:val="002935BE"/>
    <w:rsid w:val="00295E3C"/>
    <w:rsid w:val="00296E38"/>
    <w:rsid w:val="00297116"/>
    <w:rsid w:val="002A4709"/>
    <w:rsid w:val="002A59FE"/>
    <w:rsid w:val="002C31BD"/>
    <w:rsid w:val="002C3A50"/>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005"/>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102C9"/>
    <w:rsid w:val="00412087"/>
    <w:rsid w:val="00422E57"/>
    <w:rsid w:val="00423331"/>
    <w:rsid w:val="00423D9B"/>
    <w:rsid w:val="00424765"/>
    <w:rsid w:val="00424964"/>
    <w:rsid w:val="004327B9"/>
    <w:rsid w:val="0043352A"/>
    <w:rsid w:val="00436775"/>
    <w:rsid w:val="00443A2A"/>
    <w:rsid w:val="0044613A"/>
    <w:rsid w:val="004601F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C687A"/>
    <w:rsid w:val="004D6D1E"/>
    <w:rsid w:val="004E03A2"/>
    <w:rsid w:val="004E1F6C"/>
    <w:rsid w:val="004E4009"/>
    <w:rsid w:val="004E5759"/>
    <w:rsid w:val="004E683B"/>
    <w:rsid w:val="004E7EBB"/>
    <w:rsid w:val="004F4407"/>
    <w:rsid w:val="004F5943"/>
    <w:rsid w:val="004F6B84"/>
    <w:rsid w:val="0050474A"/>
    <w:rsid w:val="00507D39"/>
    <w:rsid w:val="00510594"/>
    <w:rsid w:val="00513AE8"/>
    <w:rsid w:val="00515A34"/>
    <w:rsid w:val="00523B6A"/>
    <w:rsid w:val="00526237"/>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646A"/>
    <w:rsid w:val="005A7F74"/>
    <w:rsid w:val="005B2CBF"/>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2BAC"/>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317FA"/>
    <w:rsid w:val="00640591"/>
    <w:rsid w:val="00652974"/>
    <w:rsid w:val="00653A3B"/>
    <w:rsid w:val="00655A98"/>
    <w:rsid w:val="00656804"/>
    <w:rsid w:val="006569D6"/>
    <w:rsid w:val="00656AE6"/>
    <w:rsid w:val="00665747"/>
    <w:rsid w:val="00665A79"/>
    <w:rsid w:val="00667EEB"/>
    <w:rsid w:val="006713D9"/>
    <w:rsid w:val="00672201"/>
    <w:rsid w:val="00675332"/>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4917"/>
    <w:rsid w:val="006A6471"/>
    <w:rsid w:val="006A7443"/>
    <w:rsid w:val="006B246A"/>
    <w:rsid w:val="006B4EF3"/>
    <w:rsid w:val="006B6334"/>
    <w:rsid w:val="006B77E6"/>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77399"/>
    <w:rsid w:val="00780A13"/>
    <w:rsid w:val="00787554"/>
    <w:rsid w:val="007921DF"/>
    <w:rsid w:val="00795B37"/>
    <w:rsid w:val="0079733E"/>
    <w:rsid w:val="007A4BD5"/>
    <w:rsid w:val="007A7826"/>
    <w:rsid w:val="007B0409"/>
    <w:rsid w:val="007B55FC"/>
    <w:rsid w:val="007B6800"/>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178CB"/>
    <w:rsid w:val="008212CA"/>
    <w:rsid w:val="00827216"/>
    <w:rsid w:val="00831A78"/>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C32AD"/>
    <w:rsid w:val="008D23CA"/>
    <w:rsid w:val="008D4DD8"/>
    <w:rsid w:val="008D6431"/>
    <w:rsid w:val="008E49C5"/>
    <w:rsid w:val="008E5D16"/>
    <w:rsid w:val="008E6265"/>
    <w:rsid w:val="008F02A4"/>
    <w:rsid w:val="008F538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4211F"/>
    <w:rsid w:val="00A449E8"/>
    <w:rsid w:val="00A6262E"/>
    <w:rsid w:val="00A62A41"/>
    <w:rsid w:val="00A6678C"/>
    <w:rsid w:val="00A66B95"/>
    <w:rsid w:val="00A723D1"/>
    <w:rsid w:val="00A73DF4"/>
    <w:rsid w:val="00A76353"/>
    <w:rsid w:val="00AA1091"/>
    <w:rsid w:val="00AA1793"/>
    <w:rsid w:val="00AA2609"/>
    <w:rsid w:val="00AB0309"/>
    <w:rsid w:val="00AB0770"/>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A36"/>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0AE9"/>
    <w:rsid w:val="00C03C0C"/>
    <w:rsid w:val="00C05E06"/>
    <w:rsid w:val="00C24038"/>
    <w:rsid w:val="00C24F36"/>
    <w:rsid w:val="00C25BC9"/>
    <w:rsid w:val="00C268BC"/>
    <w:rsid w:val="00C31CB4"/>
    <w:rsid w:val="00C32ABA"/>
    <w:rsid w:val="00C32CBB"/>
    <w:rsid w:val="00C34A4D"/>
    <w:rsid w:val="00C37CC4"/>
    <w:rsid w:val="00C40550"/>
    <w:rsid w:val="00C41017"/>
    <w:rsid w:val="00C438F1"/>
    <w:rsid w:val="00C44B7E"/>
    <w:rsid w:val="00C46331"/>
    <w:rsid w:val="00C463F1"/>
    <w:rsid w:val="00C52119"/>
    <w:rsid w:val="00C564C2"/>
    <w:rsid w:val="00C62AE6"/>
    <w:rsid w:val="00C64373"/>
    <w:rsid w:val="00C666E2"/>
    <w:rsid w:val="00C675BF"/>
    <w:rsid w:val="00C73B08"/>
    <w:rsid w:val="00C74DAA"/>
    <w:rsid w:val="00C7510B"/>
    <w:rsid w:val="00C82813"/>
    <w:rsid w:val="00C82DE6"/>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238F"/>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44D5B"/>
    <w:rsid w:val="00E513AF"/>
    <w:rsid w:val="00E60EF5"/>
    <w:rsid w:val="00E62227"/>
    <w:rsid w:val="00E632F6"/>
    <w:rsid w:val="00E65310"/>
    <w:rsid w:val="00E6604D"/>
    <w:rsid w:val="00E71852"/>
    <w:rsid w:val="00E73096"/>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0A28"/>
    <w:rsid w:val="00EE7945"/>
    <w:rsid w:val="00EF27CF"/>
    <w:rsid w:val="00EF5694"/>
    <w:rsid w:val="00F0063F"/>
    <w:rsid w:val="00F025C8"/>
    <w:rsid w:val="00F1040A"/>
    <w:rsid w:val="00F12DD3"/>
    <w:rsid w:val="00F17D96"/>
    <w:rsid w:val="00F2304C"/>
    <w:rsid w:val="00F2529C"/>
    <w:rsid w:val="00F359D2"/>
    <w:rsid w:val="00F361C0"/>
    <w:rsid w:val="00F4236C"/>
    <w:rsid w:val="00F46FF5"/>
    <w:rsid w:val="00F51CF0"/>
    <w:rsid w:val="00F54D73"/>
    <w:rsid w:val="00F57D30"/>
    <w:rsid w:val="00F6184E"/>
    <w:rsid w:val="00F66BC7"/>
    <w:rsid w:val="00F71FF5"/>
    <w:rsid w:val="00F73CF7"/>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weight=".25pt"/>
    </o:shapedefaults>
    <o:shapelayout v:ext="edit">
      <o:idmap v:ext="edit" data="2"/>
    </o:shapelayout>
  </w:shapeDefaults>
  <w:decimalSymbol w:val=","/>
  <w:listSeparator w:val=";"/>
  <w14:docId w14:val="1A96B85F"/>
  <w15:chartTrackingRefBased/>
  <w15:docId w15:val="{E6FB04A5-3D9E-49F6-A5D1-4A3543C9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16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9D27D6"/>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802AA2"/>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02AA2"/>
    <w:pPr>
      <w:numPr>
        <w:ilvl w:val="2"/>
      </w:numPr>
      <w:spacing w:before="120"/>
      <w:outlineLvl w:val="2"/>
    </w:pPr>
    <w:rPr>
      <w:sz w:val="28"/>
    </w:rPr>
  </w:style>
  <w:style w:type="paragraph" w:styleId="Heading4">
    <w:name w:val="heading 4"/>
    <w:basedOn w:val="Heading3"/>
    <w:next w:val="Normal"/>
    <w:qFormat/>
    <w:rsid w:val="00802AA2"/>
    <w:pPr>
      <w:numPr>
        <w:ilvl w:val="3"/>
      </w:numPr>
      <w:outlineLvl w:val="3"/>
    </w:pPr>
    <w:rPr>
      <w:sz w:val="24"/>
    </w:rPr>
  </w:style>
  <w:style w:type="paragraph" w:styleId="Heading5">
    <w:name w:val="heading 5"/>
    <w:basedOn w:val="Heading4"/>
    <w:next w:val="Normal"/>
    <w:qFormat/>
    <w:rsid w:val="00802AA2"/>
    <w:pPr>
      <w:numPr>
        <w:ilvl w:val="4"/>
      </w:numPr>
      <w:outlineLvl w:val="4"/>
    </w:pPr>
    <w:rPr>
      <w:sz w:val="22"/>
    </w:rPr>
  </w:style>
  <w:style w:type="paragraph" w:styleId="Heading6">
    <w:name w:val="heading 6"/>
    <w:basedOn w:val="H6"/>
    <w:next w:val="Normal"/>
    <w:qFormat/>
    <w:rsid w:val="00802AA2"/>
    <w:pPr>
      <w:numPr>
        <w:ilvl w:val="5"/>
      </w:numPr>
      <w:ind w:left="1985" w:hanging="1985"/>
      <w:outlineLvl w:val="5"/>
    </w:pPr>
  </w:style>
  <w:style w:type="paragraph" w:styleId="Heading7">
    <w:name w:val="heading 7"/>
    <w:basedOn w:val="H6"/>
    <w:next w:val="Normal"/>
    <w:qFormat/>
    <w:rsid w:val="00802AA2"/>
    <w:pPr>
      <w:numPr>
        <w:ilvl w:val="6"/>
      </w:numPr>
      <w:ind w:left="1985" w:hanging="1985"/>
      <w:outlineLvl w:val="6"/>
    </w:pPr>
  </w:style>
  <w:style w:type="paragraph" w:styleId="Heading8">
    <w:name w:val="heading 8"/>
    <w:basedOn w:val="Heading1"/>
    <w:next w:val="Normal"/>
    <w:qFormat/>
    <w:rsid w:val="00802AA2"/>
    <w:pPr>
      <w:numPr>
        <w:ilvl w:val="7"/>
      </w:numPr>
      <w:outlineLvl w:val="7"/>
    </w:pPr>
  </w:style>
  <w:style w:type="paragraph" w:styleId="Heading9">
    <w:name w:val="heading 9"/>
    <w:basedOn w:val="Heading8"/>
    <w:next w:val="Normal"/>
    <w:qFormat/>
    <w:rsid w:val="00802A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148F"/>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DC7E33"/>
    <w:rPr>
      <w:rFonts w:ascii="Arial" w:hAnsi="Arial"/>
      <w:sz w:val="28"/>
      <w:lang w:eastAsia="en-US"/>
    </w:rPr>
  </w:style>
  <w:style w:type="paragraph" w:customStyle="1" w:styleId="H6">
    <w:name w:val="H6"/>
    <w:basedOn w:val="Heading5"/>
    <w:next w:val="Normal"/>
    <w:rsid w:val="00802AA2"/>
    <w:pPr>
      <w:ind w:left="1985" w:hanging="1985"/>
      <w:outlineLvl w:val="9"/>
    </w:pPr>
    <w:rPr>
      <w:sz w:val="20"/>
    </w:rPr>
  </w:style>
  <w:style w:type="paragraph" w:styleId="TOC9">
    <w:name w:val="toc 9"/>
    <w:basedOn w:val="TOC8"/>
    <w:rsid w:val="00802AA2"/>
    <w:pPr>
      <w:ind w:left="1418" w:hanging="1418"/>
    </w:pPr>
  </w:style>
  <w:style w:type="paragraph" w:styleId="TOC8">
    <w:name w:val="toc 8"/>
    <w:basedOn w:val="TOC1"/>
    <w:uiPriority w:val="39"/>
    <w:rsid w:val="00802AA2"/>
    <w:pPr>
      <w:spacing w:before="180"/>
      <w:ind w:left="2693" w:hanging="2693"/>
    </w:pPr>
    <w:rPr>
      <w:b/>
    </w:rPr>
  </w:style>
  <w:style w:type="paragraph" w:styleId="TOC1">
    <w:name w:val="toc 1"/>
    <w:uiPriority w:val="39"/>
    <w:rsid w:val="00802AA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802AA2"/>
    <w:pPr>
      <w:keepLines/>
      <w:tabs>
        <w:tab w:val="center" w:pos="4536"/>
        <w:tab w:val="right" w:pos="9072"/>
      </w:tabs>
    </w:pPr>
    <w:rPr>
      <w:noProof/>
    </w:rPr>
  </w:style>
  <w:style w:type="character" w:customStyle="1" w:styleId="ZGSM">
    <w:name w:val="ZGSM"/>
    <w:rsid w:val="00802AA2"/>
  </w:style>
  <w:style w:type="paragraph" w:styleId="Header">
    <w:name w:val="header"/>
    <w:link w:val="HeaderChar"/>
    <w:rsid w:val="00802AA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802AA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02AA2"/>
    <w:pPr>
      <w:ind w:left="1701" w:hanging="1701"/>
    </w:pPr>
  </w:style>
  <w:style w:type="paragraph" w:styleId="TOC4">
    <w:name w:val="toc 4"/>
    <w:basedOn w:val="TOC3"/>
    <w:uiPriority w:val="39"/>
    <w:rsid w:val="00802AA2"/>
    <w:pPr>
      <w:ind w:left="1418" w:hanging="1418"/>
    </w:pPr>
  </w:style>
  <w:style w:type="paragraph" w:styleId="TOC3">
    <w:name w:val="toc 3"/>
    <w:basedOn w:val="TOC2"/>
    <w:uiPriority w:val="39"/>
    <w:rsid w:val="00802AA2"/>
    <w:pPr>
      <w:ind w:left="1134" w:hanging="1134"/>
    </w:pPr>
  </w:style>
  <w:style w:type="paragraph" w:styleId="TOC2">
    <w:name w:val="toc 2"/>
    <w:basedOn w:val="TOC1"/>
    <w:uiPriority w:val="39"/>
    <w:rsid w:val="00802AA2"/>
    <w:pPr>
      <w:spacing w:before="0"/>
      <w:ind w:left="851" w:hanging="851"/>
    </w:pPr>
    <w:rPr>
      <w:sz w:val="20"/>
    </w:rPr>
  </w:style>
  <w:style w:type="paragraph" w:styleId="Index1">
    <w:name w:val="index 1"/>
    <w:basedOn w:val="Normal"/>
    <w:semiHidden/>
    <w:rsid w:val="00802AA2"/>
    <w:pPr>
      <w:keepLines/>
    </w:pPr>
  </w:style>
  <w:style w:type="paragraph" w:styleId="Index2">
    <w:name w:val="index 2"/>
    <w:basedOn w:val="Index1"/>
    <w:semiHidden/>
    <w:rsid w:val="00802AA2"/>
    <w:pPr>
      <w:ind w:left="284"/>
    </w:pPr>
  </w:style>
  <w:style w:type="paragraph" w:customStyle="1" w:styleId="TT">
    <w:name w:val="TT"/>
    <w:basedOn w:val="Heading1"/>
    <w:next w:val="Normal"/>
    <w:rsid w:val="00802AA2"/>
    <w:pPr>
      <w:outlineLvl w:val="9"/>
    </w:pPr>
  </w:style>
  <w:style w:type="paragraph" w:styleId="Footer">
    <w:name w:val="footer"/>
    <w:basedOn w:val="Header"/>
    <w:link w:val="FooterChar"/>
    <w:uiPriority w:val="99"/>
    <w:rsid w:val="00802AA2"/>
    <w:pPr>
      <w:jc w:val="center"/>
    </w:pPr>
    <w:rPr>
      <w:i/>
    </w:rPr>
  </w:style>
  <w:style w:type="character" w:customStyle="1" w:styleId="FooterChar">
    <w:name w:val="Footer Char"/>
    <w:link w:val="Footer"/>
    <w:uiPriority w:val="99"/>
    <w:rsid w:val="00BC33F7"/>
    <w:rPr>
      <w:rFonts w:ascii="Arial" w:hAnsi="Arial"/>
      <w:b/>
      <w:i/>
      <w:noProof/>
      <w:sz w:val="18"/>
      <w:lang w:eastAsia="en-US"/>
    </w:rPr>
  </w:style>
  <w:style w:type="character" w:styleId="FootnoteReference">
    <w:name w:val="footnote reference"/>
    <w:basedOn w:val="DefaultParagraphFont"/>
    <w:semiHidden/>
    <w:rsid w:val="00802AA2"/>
    <w:rPr>
      <w:b/>
      <w:position w:val="6"/>
      <w:sz w:val="16"/>
    </w:rPr>
  </w:style>
  <w:style w:type="paragraph" w:styleId="FootnoteText">
    <w:name w:val="footnote text"/>
    <w:basedOn w:val="Normal"/>
    <w:semiHidden/>
    <w:rsid w:val="00802AA2"/>
    <w:pPr>
      <w:keepLines/>
      <w:ind w:left="454" w:hanging="454"/>
    </w:pPr>
    <w:rPr>
      <w:sz w:val="16"/>
    </w:rPr>
  </w:style>
  <w:style w:type="paragraph" w:customStyle="1" w:styleId="NF">
    <w:name w:val="NF"/>
    <w:basedOn w:val="NO"/>
    <w:rsid w:val="00802AA2"/>
    <w:pPr>
      <w:keepNext/>
      <w:spacing w:after="0"/>
    </w:pPr>
    <w:rPr>
      <w:rFonts w:ascii="Arial" w:hAnsi="Arial"/>
      <w:sz w:val="18"/>
    </w:rPr>
  </w:style>
  <w:style w:type="paragraph" w:customStyle="1" w:styleId="NO">
    <w:name w:val="NO"/>
    <w:basedOn w:val="Normal"/>
    <w:link w:val="NOChar"/>
    <w:rsid w:val="00802AA2"/>
    <w:pPr>
      <w:keepLines/>
      <w:ind w:left="1135" w:hanging="851"/>
    </w:pPr>
  </w:style>
  <w:style w:type="character" w:customStyle="1" w:styleId="NOChar">
    <w:name w:val="NO Char"/>
    <w:link w:val="NO"/>
    <w:rsid w:val="00E05319"/>
    <w:rPr>
      <w:lang w:eastAsia="en-US"/>
    </w:rPr>
  </w:style>
  <w:style w:type="paragraph" w:customStyle="1" w:styleId="PL">
    <w:name w:val="PL"/>
    <w:link w:val="PLChar"/>
    <w:rsid w:val="00802A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DC7E33"/>
    <w:rPr>
      <w:rFonts w:ascii="Courier New" w:hAnsi="Courier New"/>
      <w:noProof/>
      <w:sz w:val="16"/>
      <w:lang w:eastAsia="en-US"/>
    </w:rPr>
  </w:style>
  <w:style w:type="paragraph" w:customStyle="1" w:styleId="TAR">
    <w:name w:val="TAR"/>
    <w:basedOn w:val="TAL"/>
    <w:rsid w:val="00802AA2"/>
    <w:pPr>
      <w:jc w:val="right"/>
    </w:pPr>
  </w:style>
  <w:style w:type="paragraph" w:customStyle="1" w:styleId="TAL">
    <w:name w:val="TAL"/>
    <w:basedOn w:val="Normal"/>
    <w:link w:val="TALChar"/>
    <w:rsid w:val="00802AA2"/>
    <w:pPr>
      <w:keepNext/>
      <w:keepLines/>
      <w:spacing w:after="0"/>
    </w:pPr>
    <w:rPr>
      <w:rFonts w:ascii="Arial" w:hAnsi="Arial"/>
      <w:sz w:val="18"/>
    </w:rPr>
  </w:style>
  <w:style w:type="character" w:customStyle="1" w:styleId="TALChar">
    <w:name w:val="TAL Char"/>
    <w:link w:val="TAL"/>
    <w:rsid w:val="009C2564"/>
    <w:rPr>
      <w:rFonts w:ascii="Arial" w:hAnsi="Arial"/>
      <w:sz w:val="18"/>
      <w:lang w:eastAsia="en-US"/>
    </w:rPr>
  </w:style>
  <w:style w:type="paragraph" w:styleId="ListNumber2">
    <w:name w:val="List Number 2"/>
    <w:basedOn w:val="ListNumber"/>
    <w:rsid w:val="00802AA2"/>
    <w:pPr>
      <w:ind w:left="851"/>
    </w:pPr>
  </w:style>
  <w:style w:type="paragraph" w:styleId="ListNumber">
    <w:name w:val="List Number"/>
    <w:basedOn w:val="List"/>
    <w:rsid w:val="00802AA2"/>
  </w:style>
  <w:style w:type="paragraph" w:styleId="List">
    <w:name w:val="List"/>
    <w:basedOn w:val="Normal"/>
    <w:rsid w:val="00802AA2"/>
    <w:pPr>
      <w:ind w:left="568" w:hanging="284"/>
    </w:pPr>
  </w:style>
  <w:style w:type="paragraph" w:customStyle="1" w:styleId="TAH">
    <w:name w:val="TAH"/>
    <w:basedOn w:val="TAC"/>
    <w:link w:val="TAHChar"/>
    <w:rsid w:val="00802AA2"/>
    <w:rPr>
      <w:b/>
    </w:rPr>
  </w:style>
  <w:style w:type="paragraph" w:customStyle="1" w:styleId="TAC">
    <w:name w:val="TAC"/>
    <w:basedOn w:val="TAL"/>
    <w:link w:val="TACChar"/>
    <w:rsid w:val="00802AA2"/>
    <w:pPr>
      <w:jc w:val="center"/>
    </w:pPr>
  </w:style>
  <w:style w:type="paragraph" w:customStyle="1" w:styleId="LD">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802AA2"/>
    <w:pPr>
      <w:keepLines/>
      <w:ind w:left="1702" w:hanging="1418"/>
    </w:pPr>
  </w:style>
  <w:style w:type="paragraph" w:customStyle="1" w:styleId="FP">
    <w:name w:val="FP"/>
    <w:basedOn w:val="Normal"/>
    <w:rsid w:val="00802AA2"/>
    <w:pPr>
      <w:spacing w:after="0"/>
    </w:pPr>
  </w:style>
  <w:style w:type="paragraph" w:customStyle="1" w:styleId="NW">
    <w:name w:val="NW"/>
    <w:basedOn w:val="NO"/>
    <w:rsid w:val="00802AA2"/>
    <w:pPr>
      <w:spacing w:after="0"/>
    </w:pPr>
  </w:style>
  <w:style w:type="paragraph" w:customStyle="1" w:styleId="EW">
    <w:name w:val="EW"/>
    <w:basedOn w:val="EX"/>
    <w:rsid w:val="00802AA2"/>
    <w:pPr>
      <w:spacing w:after="0"/>
    </w:pPr>
  </w:style>
  <w:style w:type="paragraph" w:customStyle="1" w:styleId="B10">
    <w:name w:val="B1"/>
    <w:basedOn w:val="List"/>
    <w:rsid w:val="00802AA2"/>
    <w:pPr>
      <w:ind w:left="738" w:hanging="454"/>
    </w:pPr>
  </w:style>
  <w:style w:type="paragraph" w:styleId="TOC6">
    <w:name w:val="toc 6"/>
    <w:basedOn w:val="TOC5"/>
    <w:next w:val="Normal"/>
    <w:semiHidden/>
    <w:rsid w:val="00802AA2"/>
    <w:pPr>
      <w:ind w:left="1985" w:hanging="1985"/>
    </w:pPr>
  </w:style>
  <w:style w:type="paragraph" w:styleId="TOC7">
    <w:name w:val="toc 7"/>
    <w:basedOn w:val="TOC6"/>
    <w:next w:val="Normal"/>
    <w:semiHidden/>
    <w:rsid w:val="00802AA2"/>
    <w:pPr>
      <w:ind w:left="2268" w:hanging="2268"/>
    </w:pPr>
  </w:style>
  <w:style w:type="paragraph" w:styleId="ListBullet2">
    <w:name w:val="List Bullet 2"/>
    <w:basedOn w:val="ListBullet"/>
    <w:rsid w:val="00802AA2"/>
    <w:pPr>
      <w:ind w:left="851"/>
    </w:pPr>
  </w:style>
  <w:style w:type="paragraph" w:styleId="ListBullet">
    <w:name w:val="List Bullet"/>
    <w:basedOn w:val="List"/>
    <w:rsid w:val="00802AA2"/>
  </w:style>
  <w:style w:type="paragraph" w:customStyle="1" w:styleId="EditorsNote">
    <w:name w:val="Editor's Note"/>
    <w:basedOn w:val="NO"/>
    <w:rsid w:val="00802AA2"/>
    <w:rPr>
      <w:color w:val="FF0000"/>
    </w:rPr>
  </w:style>
  <w:style w:type="paragraph" w:customStyle="1" w:styleId="TH">
    <w:name w:val="TH"/>
    <w:basedOn w:val="FL"/>
    <w:next w:val="FL"/>
    <w:link w:val="THChar"/>
    <w:rsid w:val="00802AA2"/>
  </w:style>
  <w:style w:type="paragraph" w:customStyle="1" w:styleId="FL">
    <w:name w:val="FL"/>
    <w:basedOn w:val="Normal"/>
    <w:link w:val="FLChar"/>
    <w:rsid w:val="00802AA2"/>
    <w:pPr>
      <w:keepNext/>
      <w:keepLines/>
      <w:spacing w:before="60"/>
      <w:jc w:val="center"/>
    </w:pPr>
    <w:rPr>
      <w:rFonts w:ascii="Arial" w:hAnsi="Arial"/>
      <w:b/>
    </w:rPr>
  </w:style>
  <w:style w:type="paragraph" w:customStyle="1" w:styleId="ZA">
    <w:name w:val="ZA"/>
    <w:rsid w:val="00802AA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02AA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02AA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802AA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02AA2"/>
    <w:pPr>
      <w:ind w:left="851" w:hanging="851"/>
    </w:pPr>
  </w:style>
  <w:style w:type="paragraph" w:customStyle="1" w:styleId="ZH">
    <w:name w:val="ZH"/>
    <w:rsid w:val="00802AA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802AA2"/>
    <w:pPr>
      <w:keepNext w:val="0"/>
      <w:spacing w:before="0" w:after="240"/>
    </w:pPr>
  </w:style>
  <w:style w:type="paragraph" w:customStyle="1" w:styleId="ZG">
    <w:name w:val="ZG"/>
    <w:rsid w:val="00802AA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802AA2"/>
    <w:pPr>
      <w:ind w:left="1135"/>
    </w:pPr>
  </w:style>
  <w:style w:type="paragraph" w:styleId="List2">
    <w:name w:val="List 2"/>
    <w:basedOn w:val="List"/>
    <w:rsid w:val="00802AA2"/>
    <w:pPr>
      <w:ind w:left="851"/>
    </w:pPr>
  </w:style>
  <w:style w:type="paragraph" w:styleId="List3">
    <w:name w:val="List 3"/>
    <w:basedOn w:val="List2"/>
    <w:rsid w:val="00802AA2"/>
    <w:pPr>
      <w:ind w:left="1135"/>
    </w:pPr>
  </w:style>
  <w:style w:type="paragraph" w:styleId="List4">
    <w:name w:val="List 4"/>
    <w:basedOn w:val="List3"/>
    <w:rsid w:val="00802AA2"/>
    <w:pPr>
      <w:ind w:left="1418"/>
    </w:pPr>
  </w:style>
  <w:style w:type="paragraph" w:styleId="List5">
    <w:name w:val="List 5"/>
    <w:basedOn w:val="List4"/>
    <w:rsid w:val="00802AA2"/>
    <w:pPr>
      <w:ind w:left="1702"/>
    </w:pPr>
  </w:style>
  <w:style w:type="paragraph" w:styleId="ListBullet4">
    <w:name w:val="List Bullet 4"/>
    <w:basedOn w:val="ListBullet3"/>
    <w:rsid w:val="00802AA2"/>
    <w:pPr>
      <w:ind w:left="1418"/>
    </w:pPr>
  </w:style>
  <w:style w:type="paragraph" w:styleId="ListBullet5">
    <w:name w:val="List Bullet 5"/>
    <w:basedOn w:val="ListBullet4"/>
    <w:rsid w:val="00802AA2"/>
    <w:pPr>
      <w:ind w:left="1702"/>
    </w:pPr>
  </w:style>
  <w:style w:type="paragraph" w:customStyle="1" w:styleId="B20">
    <w:name w:val="B2"/>
    <w:basedOn w:val="List2"/>
    <w:rsid w:val="00802AA2"/>
    <w:pPr>
      <w:ind w:left="1191" w:hanging="454"/>
    </w:pPr>
  </w:style>
  <w:style w:type="paragraph" w:customStyle="1" w:styleId="B30">
    <w:name w:val="B3"/>
    <w:basedOn w:val="List3"/>
    <w:rsid w:val="00802AA2"/>
    <w:pPr>
      <w:ind w:left="1645" w:hanging="454"/>
    </w:pPr>
  </w:style>
  <w:style w:type="paragraph" w:customStyle="1" w:styleId="B4">
    <w:name w:val="B4"/>
    <w:basedOn w:val="List4"/>
    <w:rsid w:val="00802AA2"/>
    <w:pPr>
      <w:ind w:left="2098" w:hanging="454"/>
    </w:pPr>
  </w:style>
  <w:style w:type="paragraph" w:customStyle="1" w:styleId="B5">
    <w:name w:val="B5"/>
    <w:basedOn w:val="List5"/>
    <w:rsid w:val="00802AA2"/>
    <w:pPr>
      <w:ind w:left="2552" w:hanging="454"/>
    </w:pPr>
  </w:style>
  <w:style w:type="paragraph" w:customStyle="1" w:styleId="ZTD">
    <w:name w:val="ZTD"/>
    <w:basedOn w:val="ZB"/>
    <w:rsid w:val="00802AA2"/>
    <w:pPr>
      <w:framePr w:hRule="auto" w:wrap="notBeside" w:y="852"/>
    </w:pPr>
    <w:rPr>
      <w:i w:val="0"/>
      <w:sz w:val="40"/>
    </w:rPr>
  </w:style>
  <w:style w:type="paragraph" w:customStyle="1" w:styleId="ZV">
    <w:name w:val="ZV"/>
    <w:basedOn w:val="ZU"/>
    <w:rsid w:val="00802AA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ommentSubject">
    <w:name w:val="annotation subject"/>
    <w:basedOn w:val="CommentText"/>
    <w:next w:val="CommentText"/>
    <w:link w:val="CommentSubjectChar"/>
    <w:rsid w:val="006D4E50"/>
    <w:rPr>
      <w:b/>
      <w:bCs/>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6D4E50"/>
    <w:rPr>
      <w:lang w:eastAsia="en-US"/>
    </w:rPr>
  </w:style>
  <w:style w:type="character" w:customStyle="1" w:styleId="CommentSubjectChar">
    <w:name w:val="Comment Subject Char"/>
    <w:link w:val="CommentSubject"/>
    <w:rsid w:val="006D4E50"/>
    <w:rPr>
      <w:b/>
      <w:bCs/>
      <w:lang w:eastAsia="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802AA2"/>
    <w:pPr>
      <w:numPr>
        <w:numId w:val="3"/>
      </w:numPr>
      <w:tabs>
        <w:tab w:val="left" w:pos="1134"/>
      </w:tabs>
    </w:pPr>
  </w:style>
  <w:style w:type="paragraph" w:customStyle="1" w:styleId="B1">
    <w:name w:val="B1+"/>
    <w:basedOn w:val="B10"/>
    <w:link w:val="B1Char"/>
    <w:rsid w:val="00802AA2"/>
    <w:pPr>
      <w:numPr>
        <w:numId w:val="1"/>
      </w:numPr>
    </w:pPr>
  </w:style>
  <w:style w:type="character" w:customStyle="1" w:styleId="B1Char">
    <w:name w:val="B1+ Char"/>
    <w:link w:val="B1"/>
    <w:rsid w:val="00DC7E33"/>
    <w:rPr>
      <w:lang w:eastAsia="en-US"/>
    </w:rPr>
  </w:style>
  <w:style w:type="paragraph" w:customStyle="1" w:styleId="B2">
    <w:name w:val="B2+"/>
    <w:basedOn w:val="B20"/>
    <w:rsid w:val="00802AA2"/>
    <w:pPr>
      <w:numPr>
        <w:numId w:val="2"/>
      </w:numPr>
    </w:pPr>
  </w:style>
  <w:style w:type="paragraph" w:customStyle="1" w:styleId="BL">
    <w:name w:val="BL"/>
    <w:basedOn w:val="Normal"/>
    <w:rsid w:val="00802AA2"/>
    <w:pPr>
      <w:numPr>
        <w:numId w:val="5"/>
      </w:numPr>
      <w:tabs>
        <w:tab w:val="left" w:pos="851"/>
      </w:tabs>
    </w:pPr>
  </w:style>
  <w:style w:type="paragraph" w:customStyle="1" w:styleId="BN">
    <w:name w:val="BN"/>
    <w:basedOn w:val="Normal"/>
    <w:rsid w:val="00802AA2"/>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802AA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uiPriority w:val="99"/>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Normal">
    <w:name w:val="oneM2M-Normal"/>
    <w:basedOn w:val="Normal"/>
    <w:qFormat/>
    <w:rsid w:val="00D37DA4"/>
    <w:pPr>
      <w:tabs>
        <w:tab w:val="left" w:pos="284"/>
      </w:tabs>
      <w:overflowPunct/>
      <w:autoSpaceDE/>
      <w:autoSpaceDN/>
      <w:adjustRightInd/>
      <w:spacing w:before="120" w:after="0"/>
      <w:textAlignment w:val="auto"/>
    </w:pPr>
    <w:rPr>
      <w:rFonts w:eastAsia="SimSun"/>
      <w:szCs w:val="24"/>
    </w:rPr>
  </w:style>
  <w:style w:type="paragraph" w:styleId="Revision">
    <w:name w:val="Revision"/>
    <w:hidden/>
    <w:uiPriority w:val="99"/>
    <w:semiHidden/>
    <w:rsid w:val="00CB6E33"/>
    <w:rPr>
      <w:lang w:eastAsia="en-US"/>
    </w:rPr>
  </w:style>
  <w:style w:type="table" w:styleId="TableGrid">
    <w:name w:val="Table Grid"/>
    <w:basedOn w:val="TableNormal"/>
    <w:rsid w:val="00CC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802AA2"/>
    <w:pPr>
      <w:keepNext/>
      <w:keepLines/>
      <w:numPr>
        <w:numId w:val="11"/>
      </w:numPr>
      <w:tabs>
        <w:tab w:val="left" w:pos="720"/>
      </w:tabs>
      <w:spacing w:after="0"/>
      <w:ind w:left="737" w:hanging="380"/>
    </w:pPr>
    <w:rPr>
      <w:rFonts w:ascii="Arial" w:hAnsi="Arial"/>
      <w:sz w:val="18"/>
    </w:rPr>
  </w:style>
  <w:style w:type="paragraph" w:customStyle="1" w:styleId="TB2">
    <w:name w:val="TB2"/>
    <w:basedOn w:val="Normal"/>
    <w:qFormat/>
    <w:rsid w:val="00802AA2"/>
    <w:pPr>
      <w:keepNext/>
      <w:keepLines/>
      <w:numPr>
        <w:numId w:val="12"/>
      </w:numPr>
      <w:tabs>
        <w:tab w:val="left" w:pos="1109"/>
      </w:tabs>
      <w:spacing w:after="0"/>
      <w:ind w:left="1100" w:hanging="380"/>
    </w:pPr>
    <w:rPr>
      <w:rFonts w:ascii="Arial" w:hAnsi="Arial"/>
      <w:sz w:val="18"/>
    </w:rPr>
  </w:style>
  <w:style w:type="character" w:customStyle="1" w:styleId="B1Car">
    <w:name w:val="B1+ Car"/>
    <w:rsid w:val="000E1AA1"/>
    <w:rPr>
      <w:lang w:eastAsia="en-US"/>
    </w:rPr>
  </w:style>
  <w:style w:type="paragraph" w:styleId="ListParagraph">
    <w:name w:val="List Paragraph"/>
    <w:basedOn w:val="Normal"/>
    <w:uiPriority w:val="34"/>
    <w:qFormat/>
    <w:rsid w:val="00692391"/>
    <w:pPr>
      <w:ind w:left="720"/>
      <w:contextualSpacing/>
    </w:pPr>
  </w:style>
  <w:style w:type="character" w:styleId="UnresolvedMention">
    <w:name w:val="Unresolved Mention"/>
    <w:basedOn w:val="DefaultParagraphFont"/>
    <w:uiPriority w:val="99"/>
    <w:semiHidden/>
    <w:unhideWhenUsed/>
    <w:rsid w:val="0099655B"/>
    <w:rPr>
      <w:color w:val="605E5C"/>
      <w:shd w:val="clear" w:color="auto" w:fill="E1DFDD"/>
    </w:rPr>
  </w:style>
  <w:style w:type="paragraph" w:customStyle="1" w:styleId="OneM2M-FrontMatter">
    <w:name w:val="OneM2M-FrontMatter"/>
    <w:basedOn w:val="Normal"/>
    <w:rsid w:val="00B207B1"/>
    <w:pPr>
      <w:keepNext/>
      <w:keepLines/>
      <w:overflowPunct/>
      <w:autoSpaceDE/>
      <w:autoSpaceDN/>
      <w:adjustRightInd/>
      <w:spacing w:before="60" w:after="60"/>
      <w:textAlignment w:val="auto"/>
    </w:pPr>
    <w:rPr>
      <w:rFonts w:ascii="Myriad Pro" w:eastAsia="BatangChe" w:hAnsi="Myriad Pro"/>
      <w:sz w:val="22"/>
      <w:szCs w:val="24"/>
      <w:lang w:val="en-US"/>
    </w:rPr>
  </w:style>
  <w:style w:type="paragraph" w:customStyle="1" w:styleId="ImageCaption">
    <w:name w:val="Image Caption"/>
    <w:basedOn w:val="TF"/>
    <w:link w:val="ImageCaptionChar"/>
    <w:qFormat/>
    <w:rsid w:val="00BF4565"/>
  </w:style>
  <w:style w:type="paragraph" w:customStyle="1" w:styleId="TableCaption">
    <w:name w:val="Table Caption"/>
    <w:basedOn w:val="TH"/>
    <w:link w:val="TableCaptionChar"/>
    <w:qFormat/>
    <w:rsid w:val="00BF4565"/>
  </w:style>
  <w:style w:type="character" w:customStyle="1" w:styleId="FLChar">
    <w:name w:val="FL Char"/>
    <w:basedOn w:val="DefaultParagraphFont"/>
    <w:link w:val="FL"/>
    <w:rsid w:val="00BF4565"/>
    <w:rPr>
      <w:rFonts w:ascii="Arial" w:hAnsi="Arial"/>
      <w:b/>
      <w:lang w:eastAsia="en-US"/>
    </w:rPr>
  </w:style>
  <w:style w:type="character" w:customStyle="1" w:styleId="TFChar">
    <w:name w:val="TF Char"/>
    <w:basedOn w:val="FLChar"/>
    <w:link w:val="TF"/>
    <w:rsid w:val="00BF4565"/>
    <w:rPr>
      <w:rFonts w:ascii="Arial" w:hAnsi="Arial"/>
      <w:b/>
      <w:lang w:eastAsia="en-US"/>
    </w:rPr>
  </w:style>
  <w:style w:type="character" w:customStyle="1" w:styleId="ImageCaptionChar">
    <w:name w:val="Image Caption Char"/>
    <w:basedOn w:val="TFChar"/>
    <w:link w:val="ImageCaption"/>
    <w:rsid w:val="00BF4565"/>
    <w:rPr>
      <w:rFonts w:ascii="Arial" w:hAnsi="Arial"/>
      <w:b/>
      <w:lang w:eastAsia="en-US"/>
    </w:rPr>
  </w:style>
  <w:style w:type="paragraph" w:customStyle="1" w:styleId="Figure">
    <w:name w:val="Figure"/>
    <w:basedOn w:val="FL"/>
    <w:link w:val="FigureChar"/>
    <w:qFormat/>
    <w:rsid w:val="00547161"/>
    <w:pPr>
      <w:framePr w:wrap="around" w:vAnchor="text" w:hAnchor="text" w:xAlign="center" w:y="1"/>
    </w:pPr>
    <w:rPr>
      <w:noProof/>
      <w:lang w:eastAsia="en-GB"/>
    </w:rPr>
  </w:style>
  <w:style w:type="character" w:customStyle="1" w:styleId="THChar">
    <w:name w:val="TH Char"/>
    <w:basedOn w:val="FLChar"/>
    <w:link w:val="TH"/>
    <w:rsid w:val="00BF4565"/>
    <w:rPr>
      <w:rFonts w:ascii="Arial" w:hAnsi="Arial"/>
      <w:b/>
      <w:lang w:eastAsia="en-US"/>
    </w:rPr>
  </w:style>
  <w:style w:type="character" w:customStyle="1" w:styleId="TableCaptionChar">
    <w:name w:val="Table Caption Char"/>
    <w:basedOn w:val="THChar"/>
    <w:link w:val="TableCaption"/>
    <w:rsid w:val="00BF4565"/>
    <w:rPr>
      <w:rFonts w:ascii="Arial" w:hAnsi="Arial"/>
      <w:b/>
      <w:lang w:eastAsia="en-US"/>
    </w:rPr>
  </w:style>
  <w:style w:type="table" w:customStyle="1" w:styleId="Table">
    <w:name w:val="Table"/>
    <w:basedOn w:val="TableNormal"/>
    <w:uiPriority w:val="99"/>
    <w:rsid w:val="00547161"/>
    <w:pPr>
      <w:jc w:val="center"/>
    </w:pPr>
    <w:rPr>
      <w: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FigureChar">
    <w:name w:val="Figure Char"/>
    <w:basedOn w:val="FLChar"/>
    <w:link w:val="Figure"/>
    <w:rsid w:val="00547161"/>
    <w:rPr>
      <w:rFonts w:ascii="Arial" w:hAnsi="Arial"/>
      <w:b/>
      <w:noProof/>
      <w:lang w:eastAsia="en-US"/>
    </w:rPr>
  </w:style>
  <w:style w:type="character" w:customStyle="1" w:styleId="TACChar">
    <w:name w:val="TAC Char"/>
    <w:basedOn w:val="TALChar"/>
    <w:link w:val="TAC"/>
    <w:rsid w:val="006B246A"/>
    <w:rPr>
      <w:rFonts w:ascii="Arial" w:hAnsi="Arial"/>
      <w:sz w:val="18"/>
      <w:lang w:eastAsia="en-US"/>
    </w:rPr>
  </w:style>
  <w:style w:type="character" w:customStyle="1" w:styleId="TAHChar">
    <w:name w:val="TAH Char"/>
    <w:basedOn w:val="TACChar"/>
    <w:link w:val="TAH"/>
    <w:rsid w:val="006B246A"/>
    <w:rPr>
      <w:rFonts w:ascii="Arial" w:hAnsi="Arial"/>
      <w:b/>
      <w:sz w:val="18"/>
      <w:lang w:eastAsia="en-US"/>
    </w:rPr>
  </w:style>
  <w:style w:type="paragraph" w:customStyle="1" w:styleId="oneM2M-CoverTableText">
    <w:name w:val="oneM2M-CoverTableText"/>
    <w:basedOn w:val="Normal"/>
    <w:uiPriority w:val="99"/>
    <w:qFormat/>
    <w:rsid w:val="00675332"/>
    <w:pPr>
      <w:keepNext/>
      <w:keepLines/>
      <w:overflowPunct/>
      <w:autoSpaceDE/>
      <w:autoSpaceDN/>
      <w:adjustRightInd/>
      <w:spacing w:before="60" w:after="60"/>
      <w:textAlignment w:val="auto"/>
    </w:pPr>
    <w:rPr>
      <w:rFonts w:eastAsia="BatangChe"/>
      <w:sz w:val="22"/>
      <w:szCs w:val="24"/>
      <w:lang w:val="en-US"/>
    </w:rPr>
  </w:style>
  <w:style w:type="paragraph" w:customStyle="1" w:styleId="1tableentryleft">
    <w:name w:val="1table entry left"/>
    <w:aliases w:val="1TEL"/>
    <w:uiPriority w:val="99"/>
    <w:rsid w:val="00675332"/>
    <w:pPr>
      <w:keepNext/>
      <w:keepLines/>
      <w:spacing w:before="60" w:after="60"/>
    </w:pPr>
    <w:rPr>
      <w:rFonts w:ascii="Times" w:eastAsia="BatangChe" w:hAnsi="Times"/>
      <w:sz w:val="22"/>
      <w:szCs w:val="24"/>
      <w:lang w:val="en-US" w:eastAsia="en-US"/>
    </w:rPr>
  </w:style>
  <w:style w:type="paragraph" w:customStyle="1" w:styleId="oneM2M-CoverTableTitle">
    <w:name w:val="oneM2M-CoverTableTitle"/>
    <w:basedOn w:val="Normal"/>
    <w:uiPriority w:val="99"/>
    <w:qFormat/>
    <w:rsid w:val="00675332"/>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AltNormal">
    <w:name w:val="AltNormal"/>
    <w:basedOn w:val="Normal"/>
    <w:autoRedefine/>
    <w:uiPriority w:val="99"/>
    <w:rsid w:val="001F1CB6"/>
    <w:pPr>
      <w:tabs>
        <w:tab w:val="left" w:pos="284"/>
      </w:tabs>
      <w:overflowPunct/>
      <w:autoSpaceDE/>
      <w:autoSpaceDN/>
      <w:adjustRightInd/>
      <w:spacing w:before="120" w:after="0"/>
      <w:textAlignment w:val="auto"/>
    </w:pPr>
    <w:rPr>
      <w:szCs w:val="24"/>
    </w:rPr>
  </w:style>
  <w:style w:type="character" w:customStyle="1" w:styleId="HeaderChar">
    <w:name w:val="Header Char"/>
    <w:link w:val="Header"/>
    <w:rsid w:val="001F1CB6"/>
    <w:rPr>
      <w:rFonts w:ascii="Arial" w:hAnsi="Arial"/>
      <w:b/>
      <w:noProof/>
      <w:sz w:val="18"/>
      <w:lang w:eastAsia="en-US"/>
    </w:rPr>
  </w:style>
  <w:style w:type="paragraph" w:customStyle="1" w:styleId="Code">
    <w:name w:val="Code"/>
    <w:basedOn w:val="Normal"/>
    <w:uiPriority w:val="1"/>
    <w:qFormat/>
    <w:pPr>
      <w:spacing w:after="0"/>
    </w:pPr>
    <w:rPr>
      <w:rFonts w:ascii="Courier New" w:hAnsi="Courier New"/>
      <w:sz w:val="16"/>
    </w:rPr>
  </w:style>
  <w:style w:type="paragraph" w:customStyle="1" w:styleId="CodeHeader">
    <w:name w:val="CodeHeader"/>
    <w:basedOn w:val="Code"/>
  </w:style>
  <w:style w:type="paragraph" w:customStyle="1" w:styleId="CodeChangeLine">
    <w:name w:val="CodeChangeLine"/>
    <w:basedOn w:val="Co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git.onem2m.org/specifications/tr/tr-0076/-/merge_requests/12/diffs?commit_id=c9d1e7aa8dd1d1f8b312112a2d2c3215448008a6"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onem2m.org/specifications/tr/tr-0076/-/merge_requests/12"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8168b5e84368a33a9750dd4776cdc0d">
  <xsd:schema xmlns:xsd="http://www.w3.org/2001/XMLSchema" xmlns:xs="http://www.w3.org/2001/XMLSchema" xmlns:p="http://schemas.microsoft.com/office/2006/metadata/properties" xmlns:ns3="be383100-d921-47a1-96e2-63f6099ad46d" targetNamespace="http://schemas.microsoft.com/office/2006/metadata/properties" ma:root="true" ma:fieldsID="4d969accae06169fb8644ade115902b0"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421BC7-4D61-450A-BC9A-94E75B55CB58}">
  <ds:schemaRefs>
    <ds:schemaRef ds:uri="http://schemas.openxmlformats.org/officeDocument/2006/bibliography"/>
  </ds:schemaRefs>
</ds:datastoreItem>
</file>

<file path=customXml/itemProps2.xml><?xml version="1.0" encoding="utf-8"?>
<ds:datastoreItem xmlns:ds="http://schemas.openxmlformats.org/officeDocument/2006/customXml" ds:itemID="{86F17485-1E51-4A0C-B6D3-005F20147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2F135E-20BB-4F2A-836E-2C61F95915EA}">
  <ds:schemaRefs>
    <ds:schemaRef ds:uri="http://schemas.microsoft.com/sharepoint/v3/contenttype/forms"/>
  </ds:schemaRefs>
</ds:datastoreItem>
</file>

<file path=customXml/itemProps4.xml><?xml version="1.0" encoding="utf-8"?>
<ds:datastoreItem xmlns:ds="http://schemas.openxmlformats.org/officeDocument/2006/customXml" ds:itemID="{17B6CFBB-91BB-4983-95BA-351AF9035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99d84e0-ceae-4e34-980c-42a02f036af6}" enabled="1" method="Privileged" siteId="{7c48d1ae-0657-4b64-b719-c7088b5cacc0}" contentBits="0" removed="0"/>
</clbl:labelList>
</file>

<file path=docProps/app.xml><?xml version="1.0" encoding="utf-8"?>
<Properties xmlns="http://schemas.openxmlformats.org/officeDocument/2006/extended-properties" xmlns:vt="http://schemas.openxmlformats.org/officeDocument/2006/docPropsVTypes">
  <Template>ETSIW_2013.dotm</Template>
  <TotalTime>0</TotalTime>
  <Pages>9</Pages>
  <Words>2643</Words>
  <Characters>16652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19257</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Test Suite and Implementation eXtra Information for Test</dc:title>
  <dc:subject/>
  <dc:creator>Martin Bauer</dc:creator>
  <cp:keywords/>
  <cp:lastModifiedBy>Martin Bauer r2</cp:lastModifiedBy>
  <cp:revision>12</cp:revision>
  <cp:lastPrinted>2019-07-09T13:00:00Z</cp:lastPrinted>
  <dcterms:created xsi:type="dcterms:W3CDTF">2023-08-16T17:37:00Z</dcterms:created>
  <dcterms:modified xsi:type="dcterms:W3CDTF">2025-04-03T13:30:00Z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