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675332" w:rsidRPr="009B635D" w14:paraId="1E3FBC86" w14:textId="77777777" w:rsidTr="005764A1">
        <w:trPr>
          <w:trHeight w:val="302"/>
          <w:jc w:val="center"/>
        </w:trPr>
        <w:tc>
          <w:tcPr>
            <w:tcW w:w="9463" w:type="dxa"/>
            <w:gridSpan w:val="2"/>
            <w:shd w:val="clear" w:color="auto" w:fill="B42025"/>
          </w:tcPr>
          <w:p w14:paraId="2A5BC921" w14:textId="77777777" w:rsidR="00675332" w:rsidRPr="009B635D" w:rsidRDefault="00675332" w:rsidP="005764A1">
            <w:pPr>
              <w:pStyle w:val="oneM2M-CoverTableTitle"/>
            </w:pPr>
            <w:r w:rsidRPr="009B635D">
              <w:t>CHANGE REQUEST</w:t>
            </w:r>
          </w:p>
        </w:tc>
      </w:tr>
      <w:tr w:rsidR="00675332" w:rsidRPr="009B635D" w14:paraId="598508CA" w14:textId="77777777" w:rsidTr="005764A1">
        <w:trPr>
          <w:trHeight w:val="124"/>
          <w:jc w:val="center"/>
        </w:trPr>
        <w:tc>
          <w:tcPr>
            <w:tcW w:w="2464" w:type="dxa"/>
            <w:shd w:val="clear" w:color="auto" w:fill="A0A0A3"/>
          </w:tcPr>
          <w:p w14:paraId="0E3029BD" w14:textId="77777777" w:rsidR="00675332" w:rsidRPr="00EF5EFD" w:rsidRDefault="00675332" w:rsidP="005764A1">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14:paraId="68BDEEF5" w14:textId="77777777" w:rsidR="00675332" w:rsidRPr="00EF5EFD" w:rsidRDefault="00675332" w:rsidP="005764A1">
            <w:pPr>
              <w:pStyle w:val="oneM2M-CoverTableText"/>
            </w:pPr>
            <w:fldSimple w:instr=" DOCPROPERTY  CrTitle  \* MERGEFORMAT ">
              <w:r>
                <w:t>SDS 72</w:t>
              </w:r>
            </w:fldSimple>
          </w:p>
        </w:tc>
      </w:tr>
      <w:tr w:rsidR="00675332" w:rsidRPr="001D28C9" w14:paraId="1CE74318" w14:textId="77777777" w:rsidTr="005764A1">
        <w:trPr>
          <w:trHeight w:val="124"/>
          <w:jc w:val="center"/>
        </w:trPr>
        <w:tc>
          <w:tcPr>
            <w:tcW w:w="2464" w:type="dxa"/>
            <w:shd w:val="clear" w:color="auto" w:fill="A0A0A3"/>
          </w:tcPr>
          <w:p w14:paraId="5FAF1AC7" w14:textId="77777777" w:rsidR="00675332" w:rsidRPr="00EF5EFD" w:rsidRDefault="00675332" w:rsidP="005764A1">
            <w:pPr>
              <w:pStyle w:val="oneM2M-CoverTableLeft"/>
            </w:pPr>
            <w:proofErr w:type="gramStart"/>
            <w:r w:rsidRPr="00EF5EFD">
              <w:t>Source:*</w:t>
            </w:r>
            <w:proofErr w:type="gramEnd"/>
          </w:p>
        </w:tc>
        <w:tc>
          <w:tcPr>
            <w:tcW w:w="6999" w:type="dxa"/>
            <w:shd w:val="clear" w:color="auto" w:fill="FFFFFF"/>
          </w:tcPr>
          <w:p w14:paraId="5BA325A0" w14:textId="77777777" w:rsidR="00675332" w:rsidRPr="004A4DEE" w:rsidRDefault="00675332" w:rsidP="005764A1">
            <w:pPr>
              <w:pStyle w:val="oneM2M-CoverTableText"/>
              <w:rPr>
                <w:lang w:val="es-ES"/>
              </w:rPr>
            </w:pPr>
            <w:fldSimple w:instr=" DOCPROPERTY  CrTitle  \* MERGEFORMAT ">
              <w:r>
                <w:t>Jieun Lee</w:t>
              </w:r>
            </w:fldSimple>
          </w:p>
        </w:tc>
      </w:tr>
      <w:tr w:rsidR="00675332" w:rsidRPr="009B635D" w14:paraId="2DB3B75B" w14:textId="77777777" w:rsidTr="005764A1">
        <w:trPr>
          <w:trHeight w:val="124"/>
          <w:jc w:val="center"/>
        </w:trPr>
        <w:tc>
          <w:tcPr>
            <w:tcW w:w="2464" w:type="dxa"/>
            <w:shd w:val="clear" w:color="auto" w:fill="A0A0A3"/>
          </w:tcPr>
          <w:p w14:paraId="6F05ACA2" w14:textId="77777777" w:rsidR="00675332" w:rsidRPr="00EF5EFD" w:rsidRDefault="00675332" w:rsidP="005764A1">
            <w:pPr>
              <w:pStyle w:val="oneM2M-CoverTableLeft"/>
            </w:pPr>
            <w:proofErr w:type="gramStart"/>
            <w:r w:rsidRPr="00EF5EFD">
              <w:t>Date:*</w:t>
            </w:r>
            <w:proofErr w:type="gramEnd"/>
          </w:p>
        </w:tc>
        <w:tc>
          <w:tcPr>
            <w:tcW w:w="6999" w:type="dxa"/>
            <w:shd w:val="clear" w:color="auto" w:fill="FFFFFF"/>
          </w:tcPr>
          <w:p w14:paraId="47BCB68A" w14:textId="77777777" w:rsidR="00675332" w:rsidRPr="00EF5EFD" w:rsidRDefault="00675332" w:rsidP="005764A1">
            <w:pPr>
              <w:pStyle w:val="oneM2M-CoverTableText"/>
            </w:pPr>
            <w:fldSimple w:instr=" DOCPROPERTY  CrTitle  \* MERGEFORMAT ">
              <w:r>
                <w:t>2025-12-15</w:t>
              </w:r>
            </w:fldSimple>
          </w:p>
        </w:tc>
      </w:tr>
      <w:tr w:rsidR="00675332" w:rsidRPr="009B635D" w14:paraId="09BDB082" w14:textId="77777777" w:rsidTr="005764A1">
        <w:trPr>
          <w:trHeight w:val="371"/>
          <w:jc w:val="center"/>
        </w:trPr>
        <w:tc>
          <w:tcPr>
            <w:tcW w:w="2464" w:type="dxa"/>
            <w:shd w:val="clear" w:color="auto" w:fill="A0A0A3"/>
          </w:tcPr>
          <w:p w14:paraId="628DF520" w14:textId="77777777" w:rsidR="00675332" w:rsidRPr="00EF5EFD" w:rsidRDefault="00675332" w:rsidP="005764A1">
            <w:pPr>
              <w:pStyle w:val="oneM2M-CoverTableLeft"/>
            </w:pPr>
            <w:r w:rsidRPr="00EF5EFD">
              <w:t>Reason for Change/</w:t>
            </w:r>
            <w:proofErr w:type="gramStart"/>
            <w:r w:rsidRPr="00EF5EFD">
              <w:t>s:*</w:t>
            </w:r>
            <w:proofErr w:type="gramEnd"/>
          </w:p>
        </w:tc>
        <w:tc>
          <w:tcPr>
            <w:tcW w:w="6999" w:type="dxa"/>
            <w:shd w:val="clear" w:color="auto" w:fill="FFFFFF"/>
          </w:tcPr>
          <w:p w14:paraId="7B01A902" w14:textId="77777777" w:rsidR="00675332" w:rsidRPr="00EF5EFD" w:rsidRDefault="00675332" w:rsidP="005764A1">
            <w:pPr>
              <w:pStyle w:val="oneM2M-CoverTableText"/>
            </w:pPr>
            <w:fldSimple w:instr=" DOCPROPERTY  CrTitle  \* MERGEFORMAT ">
              <w:r>
                <w:t>Security procedure for MCP Interworking</w:t>
              </w:r>
            </w:fldSimple>
          </w:p>
        </w:tc>
      </w:tr>
      <w:tr w:rsidR="00675332" w:rsidRPr="009B635D" w14:paraId="4A63B165" w14:textId="77777777" w:rsidTr="005764A1">
        <w:trPr>
          <w:trHeight w:val="371"/>
          <w:jc w:val="center"/>
        </w:trPr>
        <w:tc>
          <w:tcPr>
            <w:tcW w:w="2464" w:type="dxa"/>
            <w:shd w:val="clear" w:color="auto" w:fill="A0A0A3"/>
          </w:tcPr>
          <w:p w14:paraId="4D292B97" w14:textId="77777777" w:rsidR="00675332" w:rsidRPr="00EF5EFD" w:rsidRDefault="00675332" w:rsidP="005764A1">
            <w:pPr>
              <w:pStyle w:val="oneM2M-CoverTableLeft"/>
            </w:pPr>
            <w:proofErr w:type="gramStart"/>
            <w:r w:rsidRPr="00EF5EFD">
              <w:t>CR  against</w:t>
            </w:r>
            <w:proofErr w:type="gramEnd"/>
            <w:r w:rsidRPr="00EF5EFD">
              <w:t>:  Release*</w:t>
            </w:r>
          </w:p>
        </w:tc>
        <w:tc>
          <w:tcPr>
            <w:tcW w:w="6999" w:type="dxa"/>
            <w:shd w:val="clear" w:color="auto" w:fill="FFFFFF"/>
          </w:tcPr>
          <w:p w14:paraId="3F7A1AD2" w14:textId="77777777" w:rsidR="00675332" w:rsidRPr="00883855" w:rsidRDefault="00675332" w:rsidP="005764A1">
            <w:pPr>
              <w:pStyle w:val="1tableentryleft"/>
              <w:rPr>
                <w:rFonts w:ascii="Times New Roman" w:hAnsi="Times New Roman"/>
                <w:sz w:val="24"/>
              </w:rPr>
            </w:pPr>
            <w:fldSimple w:instr=" DOCPROPERTY  CrTitle  \* MERGEFORMAT ">
              <w:r>
                <w:t>R5</w:t>
              </w:r>
            </w:fldSimple>
          </w:p>
        </w:tc>
      </w:tr>
      <w:tr w:rsidR="00675332" w:rsidRPr="009B635D" w14:paraId="106BCEA2" w14:textId="77777777" w:rsidTr="005764A1">
        <w:trPr>
          <w:trHeight w:val="371"/>
          <w:jc w:val="center"/>
        </w:trPr>
        <w:tc>
          <w:tcPr>
            <w:tcW w:w="2464" w:type="dxa"/>
            <w:shd w:val="clear" w:color="auto" w:fill="A0A0A3"/>
          </w:tcPr>
          <w:p w14:paraId="6D9957FD" w14:textId="77777777" w:rsidR="00675332" w:rsidRPr="00EF5EFD" w:rsidRDefault="00675332" w:rsidP="005764A1">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2ED17F1F"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w:t>
            </w:r>
            <w:r w:rsidRPr="00A70A34">
              <w:rPr>
                <w:szCs w:val="22"/>
              </w:rPr>
              <w:t>Active &lt;</w:t>
            </w:r>
            <w:r>
              <w:t>WI-0122</w:t>
            </w:r>
            <w:r w:rsidRPr="00A70A34">
              <w:rPr>
                <w:szCs w:val="22"/>
              </w:rPr>
              <w:t xml:space="preserve">&gt; </w:t>
            </w:r>
            <w:r w:rsidRPr="0039551C">
              <w:rPr>
                <w:rFonts w:ascii="Times New Roman" w:hAnsi="Times New Roman"/>
                <w:szCs w:val="22"/>
              </w:rPr>
              <w:t xml:space="preserve"> </w:t>
            </w:r>
          </w:p>
          <w:p w14:paraId="360685A1" w14:textId="77777777" w:rsidR="00675332" w:rsidRDefault="00675332" w:rsidP="005764A1">
            <w:pPr>
              <w:pStyle w:val="1tableentryleft"/>
              <w:rPr>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MNT maintenan</w:t>
            </w:r>
            <w:r w:rsidRPr="0039551C">
              <w:rPr>
                <w:rFonts w:ascii="Times New Roman" w:hAnsi="Times New Roman"/>
                <w:szCs w:val="22"/>
              </w:rPr>
              <w:t xml:space="preserve">ce / </w:t>
            </w:r>
            <w:r w:rsidRPr="00293D54">
              <w:rPr>
                <w:szCs w:val="22"/>
              </w:rPr>
              <w:t>&lt; Work Item number(optional)&gt;</w:t>
            </w:r>
          </w:p>
          <w:p w14:paraId="33414243" w14:textId="77777777" w:rsidR="00675332" w:rsidRDefault="00675332" w:rsidP="005764A1">
            <w:pPr>
              <w:pStyle w:val="1tableentryleft"/>
              <w:ind w:left="568"/>
              <w:rPr>
                <w:rFonts w:ascii="Times New Roman" w:hAnsi="Times New Roman"/>
                <w:szCs w:val="22"/>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p>
          <w:p w14:paraId="6997D6D5" w14:textId="77777777" w:rsidR="00675332" w:rsidRPr="00864E1F" w:rsidRDefault="00675332" w:rsidP="005764A1">
            <w:pPr>
              <w:pStyle w:val="1tableentryleft"/>
              <w:ind w:left="568"/>
              <w:rPr>
                <w:szCs w:val="22"/>
              </w:rPr>
            </w:pPr>
            <w:r>
              <w:rPr>
                <w:szCs w:val="22"/>
              </w:rPr>
              <w:t xml:space="preserve">mirror CR number: </w:t>
            </w:r>
          </w:p>
          <w:p w14:paraId="0119A910" w14:textId="77777777" w:rsidR="00675332" w:rsidRDefault="00675332" w:rsidP="005764A1">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STE Small Technical Enhancements / </w:t>
            </w:r>
            <w:r w:rsidRPr="00293D54">
              <w:rPr>
                <w:szCs w:val="22"/>
              </w:rPr>
              <w:t>&lt; Work Item number (optional)&gt;</w:t>
            </w:r>
          </w:p>
          <w:p w14:paraId="50776BB5" w14:textId="77777777" w:rsidR="00675332" w:rsidRPr="00EF5EFD" w:rsidRDefault="00675332" w:rsidP="005764A1">
            <w:pPr>
              <w:pStyle w:val="1tableentryleft"/>
            </w:pPr>
            <w:r w:rsidRPr="00883855">
              <w:rPr>
                <w:sz w:val="18"/>
              </w:rPr>
              <w:t>Only ONE of the above shall be tick</w:t>
            </w:r>
            <w:r>
              <w:rPr>
                <w:sz w:val="18"/>
              </w:rPr>
              <w:t>ed</w:t>
            </w:r>
          </w:p>
        </w:tc>
      </w:tr>
      <w:tr w:rsidR="00675332" w:rsidRPr="009B635D" w14:paraId="4036D4DF" w14:textId="77777777" w:rsidTr="005764A1">
        <w:trPr>
          <w:trHeight w:val="371"/>
          <w:jc w:val="center"/>
        </w:trPr>
        <w:tc>
          <w:tcPr>
            <w:tcW w:w="2464" w:type="dxa"/>
            <w:shd w:val="clear" w:color="auto" w:fill="A0A0A3"/>
          </w:tcPr>
          <w:p w14:paraId="12E2CD8F" w14:textId="77777777" w:rsidR="00675332" w:rsidRPr="00EF5EFD" w:rsidRDefault="00675332" w:rsidP="005764A1">
            <w:pPr>
              <w:pStyle w:val="oneM2M-CoverTableLeft"/>
            </w:pPr>
            <w:proofErr w:type="gramStart"/>
            <w:r w:rsidRPr="00EF5EFD">
              <w:t>CR  against</w:t>
            </w:r>
            <w:proofErr w:type="gramEnd"/>
            <w:r w:rsidRPr="00EF5EFD">
              <w:t>:  TS/TR*</w:t>
            </w:r>
          </w:p>
        </w:tc>
        <w:tc>
          <w:tcPr>
            <w:tcW w:w="6999" w:type="dxa"/>
            <w:shd w:val="clear" w:color="auto" w:fill="FFFFFF"/>
          </w:tcPr>
          <w:p w14:paraId="21F49CFA" w14:textId="77777777" w:rsidR="00675332" w:rsidRPr="00EF5EFD" w:rsidRDefault="00675332" w:rsidP="005764A1">
            <w:pPr>
              <w:pStyle w:val="oneM2M-CoverTableText"/>
            </w:pPr>
            <w:fldSimple w:instr=" DOCPROPERTY  CrTitle  \* MERGEFORMAT ">
              <w:r>
                <w:t>TR-0081</w:t>
              </w:r>
            </w:fldSimple>
          </w:p>
        </w:tc>
      </w:tr>
      <w:tr w:rsidR="00675332" w:rsidRPr="009B635D" w14:paraId="60A4D73B" w14:textId="77777777" w:rsidTr="005764A1">
        <w:trPr>
          <w:trHeight w:val="371"/>
          <w:jc w:val="center"/>
        </w:trPr>
        <w:tc>
          <w:tcPr>
            <w:tcW w:w="2464" w:type="dxa"/>
            <w:shd w:val="clear" w:color="auto" w:fill="A0A0A3"/>
          </w:tcPr>
          <w:p w14:paraId="129155BE" w14:textId="77777777" w:rsidR="00675332" w:rsidRPr="00EF5EFD" w:rsidRDefault="00675332" w:rsidP="005764A1">
            <w:pPr>
              <w:pStyle w:val="oneM2M-CoverTableLeft"/>
            </w:pPr>
            <w:r w:rsidRPr="00EF5EFD">
              <w:t>Clauses</w:t>
            </w:r>
            <w:r w:rsidRPr="00EF5EFD" w:rsidDel="00F66BC9">
              <w:t xml:space="preserve"> </w:t>
            </w:r>
            <w:r w:rsidRPr="00EF5EFD">
              <w:t>*</w:t>
            </w:r>
          </w:p>
        </w:tc>
        <w:tc>
          <w:tcPr>
            <w:tcW w:w="6999" w:type="dxa"/>
            <w:shd w:val="clear" w:color="auto" w:fill="FFFFFF"/>
          </w:tcPr>
          <w:p w14:paraId="6C930E9F" w14:textId="77777777" w:rsidR="00675332" w:rsidRPr="009B635D" w:rsidRDefault="00675332" w:rsidP="005764A1">
            <w:pPr>
              <w:rPr>
                <w:lang w:eastAsia="ko-KR"/>
              </w:rPr>
            </w:pPr>
            <w:fldSimple w:instr=" DOCPROPERTY  CrTitle  \* MERGEFORMAT ">
              <w:r>
                <w:t>2.2, 4, 6, 6.1, 6.1, 7, 7.1, 7.2, 7.2.1, 7.2.2, 7.2.3, 7.2.4, 7.3, 7.3.1, 7.3.1.1, 7.3.1.2, 7.3.1.3, 7.3.1.4, 7.3.2, 7.3.2.1, 7.3.2.1.1, 7.3.2.1.2, 7.3.2.1.3, 7.3.2.1.4, 7.3.2.1.5, 7.3.2.2, 7.3.2.3, 7.3.2.4, 7.3.2.5, 7.3.2.6, 7.3.2.7, 7.3.2.8, 7.3.2.8.1, 7.3.2.8.2, 7.3.2.8.3, 7.3.3, 7.3.3.1, 7.3.3.2, 7.3.3.3, 6.3</w:t>
              </w:r>
            </w:fldSimple>
          </w:p>
        </w:tc>
      </w:tr>
      <w:tr w:rsidR="00675332" w:rsidRPr="009B635D" w14:paraId="63F0790C"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2EE1DACF" w14:textId="77777777" w:rsidR="00675332" w:rsidRPr="00EF5EFD" w:rsidRDefault="00675332" w:rsidP="005764A1">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29941204" w14:textId="77777777" w:rsidR="00675332" w:rsidRPr="0039551C" w:rsidRDefault="00675332" w:rsidP="005764A1">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Pr="00EF5EFD">
              <w:rPr>
                <w:rFonts w:ascii="Times New Roman" w:hAnsi="Times New Roman"/>
                <w:sz w:val="24"/>
              </w:rPr>
              <w:t xml:space="preserve"> </w:t>
            </w:r>
            <w:r w:rsidRPr="0039551C">
              <w:rPr>
                <w:rFonts w:ascii="Times New Roman" w:hAnsi="Times New Roman"/>
                <w:szCs w:val="22"/>
              </w:rPr>
              <w:t>Editorial change</w:t>
            </w:r>
          </w:p>
          <w:p w14:paraId="3083DCA0"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Bug Fix or Correction</w:t>
            </w:r>
          </w:p>
          <w:p w14:paraId="4DB3B04E"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Change to existing feature or functionality</w:t>
            </w:r>
          </w:p>
          <w:p w14:paraId="017F7370" w14:textId="77777777" w:rsidR="00675332" w:rsidRDefault="00675332" w:rsidP="005764A1">
            <w:pPr>
              <w:pStyle w:val="1tableentryleft"/>
              <w:rPr>
                <w:rFonts w:ascii="Times New Roman" w:hAnsi="Times New Roman"/>
                <w:sz w:val="24"/>
              </w:rPr>
            </w:pP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Pr="0039551C">
              <w:rPr>
                <w:rFonts w:ascii="Times New Roman" w:hAnsi="Times New Roman"/>
                <w:szCs w:val="22"/>
              </w:rPr>
            </w:r>
            <w:r w:rsidRPr="0039551C">
              <w:rPr>
                <w:rFonts w:ascii="Times New Roman" w:hAnsi="Times New Roman"/>
                <w:szCs w:val="22"/>
              </w:rPr>
              <w:fldChar w:fldCharType="separate"/>
            </w:r>
            <w:r w:rsidRPr="0039551C">
              <w:rPr>
                <w:rFonts w:ascii="Times New Roman" w:hAnsi="Times New Roman"/>
                <w:szCs w:val="22"/>
              </w:rPr>
              <w:fldChar w:fldCharType="end"/>
            </w:r>
            <w:r w:rsidRPr="0039551C">
              <w:rPr>
                <w:rFonts w:ascii="Times New Roman" w:hAnsi="Times New Roman"/>
                <w:szCs w:val="22"/>
              </w:rPr>
              <w:t xml:space="preserve"> New feature or functionality</w:t>
            </w:r>
          </w:p>
          <w:p w14:paraId="117C2DA9" w14:textId="77777777" w:rsidR="00675332" w:rsidRPr="00883855" w:rsidRDefault="00675332" w:rsidP="005764A1">
            <w:pPr>
              <w:pStyle w:val="1tableentryleft"/>
              <w:rPr>
                <w:rFonts w:ascii="Times New Roman" w:hAnsi="Times New Roman"/>
                <w:sz w:val="20"/>
              </w:rPr>
            </w:pPr>
            <w:r w:rsidRPr="00786C01">
              <w:rPr>
                <w:sz w:val="18"/>
              </w:rPr>
              <w:t>Only ONE of the above shall be t</w:t>
            </w:r>
            <w:r>
              <w:rPr>
                <w:sz w:val="18"/>
              </w:rPr>
              <w:t>icked</w:t>
            </w:r>
          </w:p>
        </w:tc>
      </w:tr>
      <w:tr w:rsidR="00675332" w:rsidRPr="009B635D" w14:paraId="00F2A55F"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1B609FBC" w14:textId="77777777" w:rsidR="00675332" w:rsidRPr="00EF5EFD" w:rsidRDefault="00675332" w:rsidP="005764A1">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4DCAD56" w14:textId="77777777" w:rsidR="00675332" w:rsidRPr="00EF5EFD" w:rsidRDefault="00675332" w:rsidP="005764A1">
            <w:pPr>
              <w:pStyle w:val="1tableentryleft"/>
              <w:rPr>
                <w:rFonts w:ascii="Times New Roman" w:hAnsi="Times New Roman"/>
                <w:sz w:val="24"/>
              </w:rPr>
            </w:pPr>
            <w:r>
              <w:t>None</w:t>
            </w:r>
          </w:p>
        </w:tc>
      </w:tr>
      <w:tr w:rsidR="00675332" w:rsidRPr="009B635D" w14:paraId="3190A049"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77BEDAEA" w14:textId="77777777" w:rsidR="00675332" w:rsidRPr="008850DB" w:rsidRDefault="00675332" w:rsidP="005764A1">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FE1460E" w14:textId="77777777" w:rsidR="00675332" w:rsidRPr="0039551C" w:rsidRDefault="00675332" w:rsidP="005764A1">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Pr>
                <w:rFonts w:ascii="Times New Roman" w:hAnsi="Times New Roman"/>
                <w:szCs w:val="22"/>
              </w:rPr>
            </w:r>
            <w:r>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Pr="0039551C">
              <w:rPr>
                <w:rFonts w:ascii="Times New Roman" w:hAnsi="Times New Roman"/>
                <w:szCs w:val="22"/>
              </w:rPr>
            </w:r>
            <w:r w:rsidRPr="0039551C">
              <w:rPr>
                <w:rFonts w:ascii="Times New Roman" w:hAnsi="Times New Roman"/>
                <w:szCs w:val="22"/>
              </w:rPr>
              <w:fldChar w:fldCharType="separate"/>
            </w:r>
            <w:r w:rsidRPr="0039551C">
              <w:rPr>
                <w:rFonts w:ascii="Times New Roman" w:hAnsi="Times New Roman"/>
                <w:szCs w:val="22"/>
              </w:rPr>
              <w:fldChar w:fldCharType="end"/>
            </w:r>
          </w:p>
          <w:p w14:paraId="304986FD" w14:textId="77777777" w:rsidR="00675332" w:rsidRDefault="00675332" w:rsidP="005764A1">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sidRPr="00A24F44">
              <w:rPr>
                <w:rFonts w:ascii="Times New Roman" w:hAnsi="Times New Roman"/>
                <w:sz w:val="24"/>
              </w:rPr>
              <w:fldChar w:fldCharType="begin">
                <w:ffData>
                  <w:name w:val=""/>
                  <w:enabled/>
                  <w:calcOnExit w:val="0"/>
                  <w:checkBox>
                    <w:sizeAuto/>
                    <w:default w:val="0"/>
                  </w:checkBox>
                </w:ffData>
              </w:fldChar>
            </w:r>
            <w:r w:rsidRPr="00A24F44">
              <w:rPr>
                <w:rFonts w:ascii="Times New Roman" w:hAnsi="Times New Roman"/>
                <w:sz w:val="24"/>
              </w:rPr>
              <w:instrText xml:space="preserve"> FORMCHECKBOX </w:instrText>
            </w:r>
            <w:r w:rsidRPr="00A24F44">
              <w:rPr>
                <w:rFonts w:ascii="Times New Roman" w:hAnsi="Times New Roman"/>
                <w:sz w:val="24"/>
              </w:rPr>
            </w:r>
            <w:r w:rsidRPr="00A24F44">
              <w:rPr>
                <w:rFonts w:ascii="Times New Roman" w:hAnsi="Times New Roman"/>
                <w:sz w:val="24"/>
              </w:rPr>
              <w:fldChar w:fldCharType="separate"/>
            </w:r>
            <w:r w:rsidRPr="00A24F44">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Pr="00EF5EFD">
              <w:rPr>
                <w:rFonts w:ascii="Times New Roman" w:hAnsi="Times New Roman"/>
                <w:sz w:val="24"/>
              </w:rPr>
            </w:r>
            <w:r w:rsidRPr="00EF5EFD">
              <w:rPr>
                <w:rFonts w:ascii="Times New Roman" w:hAnsi="Times New Roman"/>
                <w:sz w:val="24"/>
              </w:rPr>
              <w:fldChar w:fldCharType="separate"/>
            </w:r>
            <w:r w:rsidRPr="00EF5EFD">
              <w:rPr>
                <w:rFonts w:ascii="Times New Roman" w:hAnsi="Times New Roman"/>
                <w:sz w:val="24"/>
              </w:rPr>
              <w:fldChar w:fldCharType="end"/>
            </w:r>
          </w:p>
          <w:p w14:paraId="0FCC7426" w14:textId="77777777" w:rsidR="00675332" w:rsidRPr="0039551C" w:rsidRDefault="00675332" w:rsidP="005764A1">
            <w:pPr>
              <w:pStyle w:val="1tableentryleft"/>
              <w:rPr>
                <w:rFonts w:ascii="Times New Roman" w:hAnsi="Times New Roman"/>
                <w:szCs w:val="22"/>
              </w:rPr>
            </w:pPr>
          </w:p>
        </w:tc>
      </w:tr>
      <w:tr w:rsidR="00675332" w:rsidRPr="009B635D" w14:paraId="08D37AD8" w14:textId="77777777" w:rsidTr="005764A1">
        <w:trPr>
          <w:trHeight w:val="373"/>
          <w:jc w:val="center"/>
        </w:trPr>
        <w:tc>
          <w:tcPr>
            <w:tcW w:w="9463" w:type="dxa"/>
            <w:gridSpan w:val="2"/>
            <w:shd w:val="clear" w:color="auto" w:fill="A0A0A3"/>
          </w:tcPr>
          <w:p w14:paraId="1461D921" w14:textId="77777777" w:rsidR="00675332" w:rsidRPr="008850DB" w:rsidRDefault="00675332" w:rsidP="005764A1">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229879BA" w14:textId="77777777" w:rsidR="001F1CB6" w:rsidRPr="00EF5EFD" w:rsidRDefault="001F1CB6" w:rsidP="001F1CB6">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EF5EFD">
        <w:rPr>
          <w:b/>
          <w:sz w:val="32"/>
          <w:szCs w:val="32"/>
        </w:rPr>
        <w:t>oneM2M Notice</w:t>
      </w:r>
    </w:p>
    <w:p w14:paraId="4E829A41" w14:textId="77777777" w:rsidR="001F1CB6" w:rsidRPr="00AC7F93" w:rsidRDefault="001F1CB6" w:rsidP="001F1CB6">
      <w:pPr>
        <w:pStyle w:val="AltNormal"/>
        <w:pBdr>
          <w:top w:val="single" w:sz="4" w:space="1" w:color="A0A0A3"/>
          <w:left w:val="single" w:sz="4" w:space="4" w:color="A0A0A3"/>
          <w:bottom w:val="single" w:sz="4" w:space="1" w:color="A0A0A3"/>
          <w:right w:val="single" w:sz="4" w:space="4" w:color="A0A0A3"/>
        </w:pBdr>
        <w:rPr>
          <w:szCs w:val="20"/>
        </w:rPr>
      </w:pPr>
      <w:r w:rsidRPr="00AC7F93">
        <w:rPr>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364869C"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14:paraId="428CBDBA" w14:textId="77777777" w:rsidR="001F1CB6" w:rsidRPr="00882215"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2C57651C"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Each CR should contain changes related to only one </w:t>
      </w:r>
      <w:proofErr w:type="gramStart"/>
      <w:r w:rsidRPr="00882215">
        <w:rPr>
          <w:rFonts w:eastAsia="MS PGothic"/>
          <w:color w:val="365F91"/>
          <w:kern w:val="24"/>
        </w:rPr>
        <w:t>particular issue/problem</w:t>
      </w:r>
      <w:proofErr w:type="gramEnd"/>
      <w:r w:rsidRPr="00882215">
        <w:rPr>
          <w:rFonts w:eastAsia="MS PGothic"/>
          <w:color w:val="365F91"/>
          <w:kern w:val="24"/>
        </w:rPr>
        <w:t>.</w:t>
      </w:r>
    </w:p>
    <w:p w14:paraId="2FCEA329"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14:paraId="25563A62"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Mirror CR: applies only when the text, including clause numbering are </w:t>
      </w:r>
      <w:proofErr w:type="gramStart"/>
      <w:r>
        <w:rPr>
          <w:rFonts w:eastAsia="MS PGothic"/>
          <w:color w:val="365F91"/>
          <w:kern w:val="24"/>
        </w:rPr>
        <w:t>exactly the same</w:t>
      </w:r>
      <w:proofErr w:type="gramEnd"/>
      <w:r>
        <w:rPr>
          <w:rFonts w:eastAsia="MS PGothic"/>
          <w:color w:val="365F91"/>
          <w:kern w:val="24"/>
        </w:rPr>
        <w:t>.</w:t>
      </w:r>
    </w:p>
    <w:p w14:paraId="780A76F3"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44822EB4"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14:paraId="514694EB"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14:paraId="1BCBD9EF"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14:paraId="76746223"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14:paraId="69E5E162"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14:paraId="3304526E"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w:t>
      </w:r>
      <w:proofErr w:type="gramStart"/>
      <w:r w:rsidRPr="00882215">
        <w:rPr>
          <w:rFonts w:eastAsia="MS PGothic"/>
          <w:color w:val="365F91"/>
          <w:kern w:val="24"/>
        </w:rPr>
        <w:t>as long as</w:t>
      </w:r>
      <w:proofErr w:type="gramEnd"/>
      <w:r w:rsidRPr="00882215">
        <w:rPr>
          <w:rFonts w:eastAsia="MS PGothic"/>
          <w:color w:val="365F91"/>
          <w:kern w:val="24"/>
        </w:rPr>
        <w:t xml:space="preserve">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14:paraId="47DB1A08"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3B82771A"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14:paraId="6D7ACA59" w14:textId="77777777" w:rsidR="00BD5BBA" w:rsidRDefault="00BD5BBA" w:rsidP="00675332"/>
    <w:p w14:paraId="1BD14AD6" w14:textId="77777777" w:rsidR="001F1CB6" w:rsidRDefault="001F1CB6" w:rsidP="001F1CB6">
      <w:pPr>
        <w:pStyle w:val="Heading2"/>
      </w:pPr>
      <w:r>
        <w:t>Introduction</w:t>
      </w:r>
    </w:p>
    <w:p w14:paraId="4730C3B1" w14:textId="77777777" w:rsidR="001F1CB6" w:rsidRDefault="001F1CB6" w:rsidP="001F1CB6">
      <w:pPr>
        <w:rPr>
          <w:lang w:val="en-US"/>
        </w:rPr>
      </w:pPr>
      <w:r>
        <w:rPr>
          <w:lang w:val="en-US"/>
        </w:rPr>
        <w:t xml:space="preserve">Change Request </w:t>
      </w:r>
    </w:p>
    <w:p w14:paraId="25E6A193" w14:textId="36971A44" w:rsidR="001F1CB6" w:rsidRDefault="001F1CB6" w:rsidP="001F1CB6">
      <w:pPr>
        <w:rPr>
          <w:rStyle w:val="Hyperlink"/>
          <w:lang w:val="en-US"/>
        </w:rPr>
      </w:pPr>
      <w:hyperlink r:id="rId11" w:history="1">
        <w:r>
          <w:rPr>
            <w:rStyle w:val="Hyperlink"/>
            <w:lang w:val="en-US"/>
          </w:rPr>
          <w:t>https://git.onem2m.org/specifications/tr/tr-0081/-/merge_requests/4</w:t>
        </w:r>
      </w:hyperlink>
    </w:p>
    <w:p w14:paraId="2A08A54C" w14:textId="351E9612" w:rsidR="00EE0A28" w:rsidRPr="005B2CBF" w:rsidRDefault="005B2CBF" w:rsidP="00297116">
      <w:pPr>
        <w:rPr>
          <w:color w:val="0000FF"/>
          <w:u w:val="single"/>
          <w:lang w:val="en-US"/>
        </w:rPr>
      </w:pPr>
      <w:hyperlink r:id="rId12" w:history="1">
        <w:r>
          <w:rPr>
            <w:rStyle w:val="Hyperlink"/>
            <w:lang w:val="en-US"/>
          </w:rPr>
          <w:t>https://git.onem2m.org/specifications/tr/tr-0081/-/merge_requests/4/diffs?commit_id=2223c820dd8e9c79db8c49a6902596e1878003b6</w:t>
        </w:r>
      </w:hyperlink>
    </w:p>
    <w:p>
      <w:pPr>
        <w:pStyle w:val="Heading3"/>
      </w:pPr>
      <w:r>
        <w:br/>
        <w:t xml:space="preserve"> ========= REVISION R04 ========= </w:t>
        <w:br/>
        <w:br/>
      </w:r>
    </w:p>
    <w:p>
      <w:r>
        <w:br/>
        <w:t xml:space="preserve"> ========= Comment provided by Jieun Lee at 2025-12-15T08:22:40.934Z: ========= </w:t>
        <w:br/>
        <w:br/>
      </w:r>
    </w:p>
    <w:p>
      <w:r>
        <w:t>To. @PeterNiblett,</w:t>
      </w:r>
    </w:p>
    <w:p/>
    <w:p>
      <w:r>
        <w:t>1. First, before inserting an AE-ID into a token, the Authorization Server verifies whether the corresponding resources (e.g., an ACP) have actually been created in the CSE, and only then inserts the AE-ID. This helps ensure that the permissions granted to the token holder are aligned with resources that exist in the CSE.</w:t>
      </w:r>
    </w:p>
    <w:p/>
    <w:p>
      <w:r>
        <w:t>2. Regarding how easy it is for one AE (the Authorization Server) to register another AE, we are not sure what additional description I should add. The Authorization Server registers clients authenticated via OAuth mechanisms (e.g., Authorization Server Metadata, PKCE) and, for registered clients, creates an AE and obtains an AE-ID.</w:t>
      </w:r>
    </w:p>
    <w:p/>
    <w:p>
      <w:r>
        <w:t>3. During the token issuance process, the Authorization Server privately stores the list of resources and operations requested by the user. This allows it to create and bind the corresponding ACPs in the CSE each time a token is issued.</w:t>
      </w:r>
    </w:p>
    <w:p/>
    <w:p>
      <w:r>
        <w:t>4. The AI Agent can obtain the list of resources permitted to the token holder via the resources/list function provided by the MCP-IPE. Since the AI Agent may retain this information in memory, it could still assume it has access to resources even after the token’s permissions change. To prevent this, the IPE can re-validate that each request targets a resource that is actually permitted; however, if this is considered unnecessary, it can be removed.</w:t>
      </w:r>
    </w:p>
    <w:p/>
    <w:p>
      <w:r>
        <w:t>5. The phrase “privilege-related flexContainer” was intended to mean the resources permitted to the token holder, but it seems likely to cause misunderstanding. We will revise it.</w:t>
      </w:r>
    </w:p>
    <w:p/>
    <w:p>
      <w:r>
        <w:t>6. We welcome further discussion. Also, if you could point out exactly which minor points in Sections 7.1 and 7.2 you are referring to, we will address them accordingly.</w:t>
      </w:r>
    </w:p>
    <w:p>
      <w:r>
        <w:br/>
        <w:t xml:space="preserve"> ========= Comment provided by Peter Niblett at 2025-12-15T01:07:07.868Z: ========= </w:t>
        <w:br/>
        <w:br/>
      </w:r>
    </w:p>
    <w:p>
      <w:r>
        <w:t>Thank you for all these clarifications. Let me first summarise my understanding of the proposal as it now stands (from the oneM2M side of things).</w:t>
      </w:r>
    </w:p>
    <w:p/>
    <w:p>
      <w:r>
        <w:t>1. The Authorization Server has an AE-ID of its own, and the oneM2M administrator has to create oneM2M ACPs that permit this AE-ID to do the following:</w:t>
      </w:r>
    </w:p>
    <w:p>
      <w:r>
        <w:t xml:space="preserve">   1. Register new AE's</w:t>
      </w:r>
    </w:p>
    <w:p>
      <w:r>
        <w:t xml:space="preserve">   2. Create new ACP's</w:t>
      </w:r>
    </w:p>
    <w:p>
      <w:r>
        <w:t xml:space="preserve">   3. Update some (not necessarily all) oneM2M resources so that it can add the ACP's that it has created to those resources.</w:t>
      </w:r>
    </w:p>
    <w:p>
      <w:r>
        <w:t xml:space="preserve">2. When it is asked to issue a PAT token to a new MCP client, the Authorization Server registers a new AE corresponding to that client (and inserts its AE-ID) into the token.  It then creates one or more new ACP resources relating to that AE-ID and inserts them into all the oneM2M resources that it wants that client AE-ID to be able to access.  It sets an expiration time on its ACP(s) so that they disappear at about the same time as the token expires.  When it reissues a token it has to recreate the ACPs and re-insert them (or maybe it can extend their lifetime before they expire). </w:t>
      </w:r>
    </w:p>
    <w:p>
      <w:r>
        <w:t xml:space="preserve">3. The MCP-IPE has the ability to act on behalf of any of the AE's that were registered by the Authorization server.  It is trusted to use the one that corresponds to the MCP client that sent it the request (but it can't do anything that's not permitted to at least one of these AE-IDs). The client AE-ID goes in the **_From_** parameter in the mca request, and oneM2M enforces authorization in its normal way. </w:t>
      </w:r>
    </w:p>
    <w:p/>
    <w:p>
      <w:r>
        <w:t>Is that correct?</w:t>
      </w:r>
    </w:p>
    <w:p/>
    <w:p>
      <w:r>
        <w:t>If so, the bits I am still unsure about are:</w:t>
      </w:r>
    </w:p>
    <w:p/>
    <w:p>
      <w:r>
        <w:t>1. How easy is it to get one AE (the authorization server) to register a different AE?</w:t>
      </w:r>
    </w:p>
    <w:p>
      <w:r>
        <w:t>2. How does the MCP-IPE get the ability to authenticate as one of these AE's?</w:t>
      </w:r>
    </w:p>
    <w:p>
      <w:r>
        <w:t>3. How does the Authorization server know which oneM2M resources it needs to insert the ACP's into?</w:t>
      </w:r>
    </w:p>
    <w:p>
      <w:r>
        <w:t xml:space="preserve">4. You still mention the MCP-IPE doing its own enforcement.  I can see that it needs to reject requests with invalid or expired tokens, but why does it need to do any oneM2M-level resource access enforcement?  </w:t>
      </w:r>
    </w:p>
    <w:p>
      <w:r>
        <w:t>5. Related to that, you mention privilege-related flexContainers at one point, but there's no more detail on them.  Are they still needed?</w:t>
      </w:r>
    </w:p>
    <w:p>
      <w:r>
        <w:t>6. This approach looks as though it trying to stick a dynamic authorisation scheme in front of a static one.  That's probably ok for simple cases but we need to think through the limitations that this might have.</w:t>
      </w:r>
    </w:p>
    <w:p/>
    <w:p>
      <w:r>
        <w:t>Also I have a number of small points on the text in 7.1 and 7.2 as I think some of it might still be related to other designs.</w:t>
      </w:r>
    </w:p>
    <w:p>
      <w:r>
        <w:br/>
        <w:t xml:space="preserve"> ========= Comment provided by Jieun Lee at 2025-12-14T09:11:00.810Z: ========= </w:t>
        <w:br/>
        <w:br/>
      </w:r>
    </w:p>
    <w:p>
      <w:r>
        <w:t xml:space="preserve">To. @PeterNiblett </w:t>
      </w:r>
    </w:p>
    <w:p/>
    <w:p>
      <w:r>
        <w:t>Since your last feedback, we have reviewed additional materials on the MCP Specification, the OAuth 2.1-based authorization flow (including PRM/ASM discovery), OAuth JWT Access Tokens, oneM2M Dynamic Authorization System (DAS), and oneM2M JSON Web Token. Based on this, I refined and strengthened Section 7 (Security aspects). I hope the updates address your earlier questions—especially why the token should not be forwarded into oneM2M, why DAS/JWT is not adopted in the runtime path, and how the on-behalf-of trust assumption and AE impersonation risks are handled.</w:t>
      </w:r>
    </w:p>
    <w:p/>
    <w:p>
      <w:r>
        <w:t>First, we briefly summarize the updated Secure MCP Interworking procedure. The end-to-end process is organized into three phases: Authorization &amp; Token Issuance → Protected Operation → Token Reissuance. In the Authorization phase, the MCP Client discovers the Authorization Server via PRM and obtains a PAT using Authorization Code + PKCE. The PAT is audience-restricted to the MCP-IPE and includes an onem2m_aeid binding so that the MCP-IPE can set the Originator when forwarding requests on behalf of the token-bound AE. In the Operation phase, the MCP-IPE performs token validation (signature/claims) and deny-by-default gating for each protected request, then terminates the PAT at the boundary and forwards only ordinary oneM2M request primitives to the CSE. The CSE continues to make final authorization decisions using the native oneM2M security model (Originator/ACP). In the Reissuance phase, when the current PAT can no longer be used (e.g., expiry, validation failure, privilege changes, or step-up scope requirements), the MCP-IPE returns 401/403 with discovery guidance (resource_metadata) so the MCP Client re-runs the issuance procedure defined in 7.3.1.</w:t>
      </w:r>
    </w:p>
    <w:p/>
    <w:p>
      <w:r>
        <w:t>The decision not to forward tokens into oneM2M is primarily to maintain alignment with MCP’s OAuth authorization expectations. In MCP deployments, the access token is intended for the protected resource (the MCP Server) and is audience-restricted accordingly; token passthrough is treated as a risky pattern. Therefore, I designed the system such that the PAT is terminated at the MCP-IPE and not forwarded to the CSE.</w:t>
      </w:r>
    </w:p>
    <w:p/>
    <w:p>
      <w:r>
        <w:t>We also clarified the rationale for not introducing DAS and oneM2M JWT as additional runtime tokens. In the document, I state the conclusion (avoiding a two-token runtime design) and specify the resulting architecture (the Authorization Server manages authorization state while the CSE enforces privileges via ACPs). The underlying reasoning is that, to satisfy both MCP-side requirements (PAT-based access to the MCP-IPE) and oneM2M DAS/JWT requirements at the same time, two tokens would effectively be required across the boundary, which I consider operationally inefficient. In addition, oneM2M JWT is designed to carry enough authorization information to support stateless validation, which can increase exposure and impact if the token is leaked. By contrast, I intentionally designed the PAT to carry minimal data to reduce leakage impact (validation and binding-centric), which also makes it structurally difficult to be “compatible” with oneM2M JWT as a single unified token. For these reasons, this report does not adopt DAS/oneM2M JWT as runtime tokens.</w:t>
      </w:r>
    </w:p>
    <w:p/>
    <w:p>
      <w:r>
        <w:t>Finally, because on-behalf-of forwarding is assumed, some trust in the MCP-IPE (or its hosting node) is required. To mitigate AE impersonation and related risks at the boundary, I made the Authorization Server maintain an authoritative token-to-AE binding and required the MCP-IPE to verify that binding. I also ensured the MCP-IPE does not accept client-supplied oneM2M security-relevant values (e.g., Originator, paths, or protocol headers) and instead sets/normalizes them server-side.</w:t>
      </w:r>
    </w:p>
    <w:p/>
    <w:p>
      <w:r>
        <w:t>If you have any additional questions or would like me to clarify any part of these changes, please let me know.</w:t>
      </w:r>
    </w:p>
    <w:p>
      <w:pPr>
        <w:pStyle w:val="Code"/>
      </w:pPr>
    </w:p>
    <w:p>
      <w:pPr>
        <w:pStyle w:val="CodeHeader"/>
      </w:pPr>
      <w:r>
        <w:t>---a/TR-0081-AI_Agent_Interworking.md</w:t>
        <w:br/>
        <w:t>+++b/TR-0081-AI_Agent_Interworking.md</w:t>
      </w:r>
    </w:p>
    <w:p>
      <w:pPr>
        <w:pStyle w:val="CodeHeader"/>
      </w:pPr>
      <w:r>
        <w:t xml:space="preserve">@@ -79,15 +79,22 @@ </w:t>
      </w:r>
    </w:p>
    <w:p>
      <w:pPr>
        <w:pStyle w:val="CodeChangeLine"/>
        <w:tabs>
          <w:tab w:pos="567" w:val="left"/>
          <w:tab w:pos="1134" w:val="left"/>
          <w:tab w:pos="1247" w:val="left"/>
        </w:tabs>
      </w:pPr>
      <w:r>
        <w:rPr>
          <w:color w:val="BFBFBF"/>
          <w:shd w:val="clear" w:color="auto" w:fill="fafafa"/>
        </w:rPr>
        <w:t>79</w:t>
        <w:tab/>
        <w:t>79</w:t>
        <w:tab/>
        <w:tab/>
      </w:r>
      <w:r/>
    </w:p>
    <w:p>
      <w:pPr>
        <w:pStyle w:val="CodeChangeLine"/>
        <w:tabs>
          <w:tab w:pos="567" w:val="left"/>
          <w:tab w:pos="1134" w:val="left"/>
          <w:tab w:pos="1247" w:val="left"/>
        </w:tabs>
      </w:pPr>
      <w:r>
        <w:rPr>
          <w:color w:val="BFBFBF"/>
          <w:shd w:val="clear" w:color="auto" w:fill="fafafa"/>
        </w:rPr>
        <w:t>80</w:t>
        <w:tab/>
        <w:t>80</w:t>
        <w:tab/>
        <w:tab/>
      </w:r>
      <w:r>
        <w:t>The following referenced documents are not necessary for the application of the present document but they assist the user with regard to a particular subject area.</w:t>
      </w:r>
    </w:p>
    <w:p>
      <w:pPr>
        <w:pStyle w:val="CodeChangeLine"/>
        <w:tabs>
          <w:tab w:pos="567" w:val="left"/>
          <w:tab w:pos="1134" w:val="left"/>
          <w:tab w:pos="1247" w:val="left"/>
        </w:tabs>
      </w:pPr>
      <w:r>
        <w:rPr>
          <w:color w:val="BFBFBF"/>
          <w:shd w:val="clear" w:color="auto" w:fill="fafafa"/>
        </w:rPr>
        <w:t>81</w:t>
        <w:tab/>
        <w:t>81</w:t>
        <w:tab/>
        <w:tab/>
      </w:r>
      <w:r/>
    </w:p>
    <w:p>
      <w:pPr>
        <w:pStyle w:val="CodeChangeLine"/>
        <w:tabs>
          <w:tab w:pos="567" w:val="left"/>
          <w:tab w:pos="1134" w:val="left"/>
          <w:tab w:pos="1247" w:val="left"/>
        </w:tabs>
        <w:shd w:val="clear" w:color="auto" w:fill="fbe9eb"/>
      </w:pPr>
      <w:r>
        <w:rPr>
          <w:color w:val="BFBFBF"/>
          <w:shd w:val="clear" w:color="auto" w:fill="#f9d7dc"/>
        </w:rPr>
        <w:t>82</w:t>
        <w:tab/>
        <w:tab/>
        <w:t>-</w:t>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fbe9eb"/>
      </w:pPr>
      <w:r>
        <w:rPr>
          <w:color w:val="BFBFBF"/>
          <w:shd w:val="clear" w:color="auto" w:fill="#f9d7dc"/>
        </w:rPr>
        <w:t>83</w:t>
        <w:tab/>
        <w:tab/>
        <w:t>-</w:t>
        <w:tab/>
      </w:r>
      <w:r>
        <w:t>- &lt;a name="_ref_i.2"&gt;[i.2]&lt;/a&gt;    IETF RFC 7519: JSON Web Token (JWT)  [https://www.rfc-editor.org/info/rfc7519](https://www.rfc-editor.org/info/rfc7519)</w:t>
      </w:r>
    </w:p>
    <w:p>
      <w:pPr>
        <w:pStyle w:val="CodeChangeLine"/>
        <w:tabs>
          <w:tab w:pos="567" w:val="left"/>
          <w:tab w:pos="1134" w:val="left"/>
          <w:tab w:pos="1247" w:val="left"/>
        </w:tabs>
        <w:shd w:val="clear" w:color="auto" w:fill="fbe9eb"/>
      </w:pPr>
      <w:r>
        <w:rPr>
          <w:color w:val="BFBFBF"/>
          <w:shd w:val="clear" w:color="auto" w:fill="#f9d7dc"/>
        </w:rPr>
        <w:t>84</w:t>
        <w:tab/>
        <w:tab/>
        <w:t>-</w:t>
        <w:tab/>
      </w:r>
      <w:r>
        <w:t>- &lt;a name="_ref_i.3"&gt;[i.3]&lt;/a&gt;    IETF RFC 7517: JSON Web Key (JWK)  [https://www.rfc-editor.org/info/rfc7517](https://www.rfc-editor.org/info/rfc7517)</w:t>
      </w:r>
    </w:p>
    <w:p>
      <w:pPr>
        <w:pStyle w:val="CodeChangeLine"/>
        <w:tabs>
          <w:tab w:pos="567" w:val="left"/>
          <w:tab w:pos="1134" w:val="left"/>
          <w:tab w:pos="1247" w:val="left"/>
        </w:tabs>
        <w:shd w:val="clear" w:color="auto" w:fill="fbe9eb"/>
      </w:pPr>
      <w:r>
        <w:rPr>
          <w:color w:val="BFBFBF"/>
          <w:shd w:val="clear" w:color="auto" w:fill="#f9d7dc"/>
        </w:rPr>
        <w:t>85</w:t>
        <w:tab/>
        <w:tab/>
        <w:t>-</w:t>
        <w:tab/>
      </w:r>
      <w:r>
        <w:t>- &lt;a name="_ref_i.4"&gt;[i.4]&lt;/a&gt;    IETF RFC 8414: OAuth 2.0 Authorization Server Metadata  [https://www.rfc-editor.org/info/rfc8414](https://www.rfc-editor.org/info/rfc8414)</w:t>
      </w:r>
    </w:p>
    <w:p>
      <w:pPr>
        <w:pStyle w:val="CodeChangeLine"/>
        <w:tabs>
          <w:tab w:pos="567" w:val="left"/>
          <w:tab w:pos="1134" w:val="left"/>
          <w:tab w:pos="1247" w:val="left"/>
        </w:tabs>
        <w:shd w:val="clear" w:color="auto" w:fill="fbe9eb"/>
      </w:pPr>
      <w:r>
        <w:rPr>
          <w:color w:val="BFBFBF"/>
          <w:shd w:val="clear" w:color="auto" w:fill="#f9d7dc"/>
        </w:rPr>
        <w:t>86</w:t>
        <w:tab/>
        <w:tab/>
        <w:t>-</w:t>
        <w:tab/>
      </w:r>
      <w:r>
        <w:t>- &lt;a name="_ref_i.5"&gt;[i.5]&lt;/a&gt;    IETF RFC 8707: Resource Indicators for OAuth 2.0   [https://www.rfc-editor.org/info/rfc8707](https://www.rfc-editor.org/info/rfc8707)</w:t>
      </w:r>
    </w:p>
    <w:p>
      <w:pPr>
        <w:pStyle w:val="CodeChangeLine"/>
        <w:tabs>
          <w:tab w:pos="567" w:val="left"/>
          <w:tab w:pos="1134" w:val="left"/>
          <w:tab w:pos="1247" w:val="left"/>
        </w:tabs>
        <w:shd w:val="clear" w:color="auto" w:fill="fbe9eb"/>
      </w:pPr>
      <w:r>
        <w:rPr>
          <w:color w:val="BFBFBF"/>
          <w:shd w:val="clear" w:color="auto" w:fill="#f9d7dc"/>
        </w:rPr>
        <w:t>87</w:t>
        <w:tab/>
        <w:tab/>
        <w:t>-</w:t>
        <w:tab/>
      </w:r>
      <w:r>
        <w:t>- &lt;a name="_ref_i.6"&gt;[i.6]&lt;/a&gt;    oneM2M TS-0001: Functional Architecture.</w:t>
      </w:r>
    </w:p>
    <w:p>
      <w:pPr>
        <w:pStyle w:val="CodeChangeLine"/>
        <w:tabs>
          <w:tab w:pos="567" w:val="left"/>
          <w:tab w:pos="1134" w:val="left"/>
          <w:tab w:pos="1247" w:val="left"/>
        </w:tabs>
        <w:shd w:val="clear" w:color="auto" w:fill="fbe9eb"/>
      </w:pPr>
      <w:r>
        <w:rPr>
          <w:color w:val="BFBFBF"/>
          <w:shd w:val="clear" w:color="auto" w:fill="#f9d7dc"/>
        </w:rPr>
        <w:t>88</w:t>
        <w:tab/>
        <w:tab/>
        <w:t>-</w:t>
        <w:tab/>
      </w:r>
      <w:r>
        <w:t>- &lt;a name="_ref_i.7"&gt;[i.7]&lt;/a&gt;    oneM2M TS-0004: Service Layer Core Protocol.</w:t>
      </w:r>
    </w:p>
    <w:p>
      <w:pPr>
        <w:pStyle w:val="CodeChangeLine"/>
        <w:tabs>
          <w:tab w:pos="567" w:val="left"/>
          <w:tab w:pos="1134" w:val="left"/>
          <w:tab w:pos="1247" w:val="left"/>
        </w:tabs>
        <w:shd w:val="clear" w:color="auto" w:fill="fbe9eb"/>
      </w:pPr>
      <w:r>
        <w:rPr>
          <w:color w:val="BFBFBF"/>
          <w:shd w:val="clear" w:color="auto" w:fill="#f9d7dc"/>
        </w:rPr>
        <w:t>89</w:t>
        <w:tab/>
        <w:tab/>
        <w:t>-</w:t>
        <w:tab/>
      </w:r>
      <w:r>
        <w:t>- &lt;a name="_ref_i.8"&gt;[i.8]&lt;/a&gt;    IETF RFC 9728: OAuth 2.0 Protected Resource Metadata   [https://www.rfc-editor.org/info/rfc9728](https://www.rfc-editor.org/info/rfc9728)</w:t>
      </w:r>
    </w:p>
    <w:p>
      <w:pPr>
        <w:pStyle w:val="CodeChangeLine"/>
        <w:tabs>
          <w:tab w:pos="567" w:val="left"/>
          <w:tab w:pos="1134" w:val="left"/>
          <w:tab w:pos="1247" w:val="left"/>
        </w:tabs>
        <w:shd w:val="clear" w:color="auto" w:fill="fbe9eb"/>
      </w:pPr>
      <w:r>
        <w:rPr>
          <w:color w:val="BFBFBF"/>
          <w:shd w:val="clear" w:color="auto" w:fill="#f9d7dc"/>
        </w:rPr>
        <w:t>90</w:t>
        <w:tab/>
        <w:tab/>
        <w:t>-</w:t>
        <w:tab/>
      </w:r>
      <w:r>
        <w:t>- &lt;a name="_ref_i.9"&gt;[i.9]&lt;/a&gt;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82</w:t>
        <w:tab/>
        <w:t>+</w:t>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ecfdf0"/>
      </w:pPr>
      <w:r>
        <w:rPr>
          <w:color w:val="BFBFBF"/>
          <w:shd w:val="clear" w:color="auto" w:fill="#ddfbe6"/>
        </w:rPr>
        <w:tab/>
        <w:t>83</w:t>
        <w:tab/>
        <w:t>+</w:t>
        <w:tab/>
      </w:r>
      <w:r>
        <w:t>- &lt;a name="_ref_i.2"&gt;[i.2]&lt;/a&gt; IETF RFC 7519: JSON Web Token (JWT)  [https://www.rfc-editor.org/info/rfc7519](https://www.rfc-editor.org/info/rfc7519)</w:t>
      </w:r>
    </w:p>
    <w:p>
      <w:pPr>
        <w:pStyle w:val="CodeChangeLine"/>
        <w:tabs>
          <w:tab w:pos="567" w:val="left"/>
          <w:tab w:pos="1134" w:val="left"/>
          <w:tab w:pos="1247" w:val="left"/>
        </w:tabs>
        <w:shd w:val="clear" w:color="auto" w:fill="ecfdf0"/>
      </w:pPr>
      <w:r>
        <w:rPr>
          <w:color w:val="BFBFBF"/>
          <w:shd w:val="clear" w:color="auto" w:fill="#ddfbe6"/>
        </w:rPr>
        <w:tab/>
        <w:t>84</w:t>
        <w:tab/>
        <w:t>+</w:t>
        <w:tab/>
      </w:r>
      <w:r>
        <w:t>- &lt;a name="_ref_i.3"&gt;[i.3]&lt;/a&gt; IETF RFC 9068: JSON Web Token (JWT) Profile for OAuth 2.0 Access Tokens [https://www.rfc-editor.org/info/rfc9068](https://www.rfc-editor.org/info/rfc9068)</w:t>
      </w:r>
    </w:p>
    <w:p>
      <w:pPr>
        <w:pStyle w:val="CodeChangeLine"/>
        <w:tabs>
          <w:tab w:pos="567" w:val="left"/>
          <w:tab w:pos="1134" w:val="left"/>
          <w:tab w:pos="1247" w:val="left"/>
        </w:tabs>
        <w:shd w:val="clear" w:color="auto" w:fill="ecfdf0"/>
      </w:pPr>
      <w:r>
        <w:rPr>
          <w:color w:val="BFBFBF"/>
          <w:shd w:val="clear" w:color="auto" w:fill="#ddfbe6"/>
        </w:rPr>
        <w:tab/>
        <w:t>85</w:t>
        <w:tab/>
        <w:t>+</w:t>
        <w:tab/>
      </w:r>
      <w:r>
        <w:t>- &lt;a name="_ref_i.4"&gt;[i.4]&lt;/a&gt; oneM2M TS-0033: Interworking Framework</w:t>
      </w:r>
    </w:p>
    <w:p>
      <w:pPr>
        <w:pStyle w:val="CodeChangeLine"/>
        <w:tabs>
          <w:tab w:pos="567" w:val="left"/>
          <w:tab w:pos="1134" w:val="left"/>
          <w:tab w:pos="1247" w:val="left"/>
        </w:tabs>
        <w:shd w:val="clear" w:color="auto" w:fill="ecfdf0"/>
      </w:pPr>
      <w:r>
        <w:rPr>
          <w:color w:val="BFBFBF"/>
          <w:shd w:val="clear" w:color="auto" w:fill="#ddfbe6"/>
        </w:rPr>
        <w:tab/>
        <w:t>86</w:t>
        <w:tab/>
        <w:t>+</w:t>
        <w:tab/>
      </w:r>
      <w:r>
        <w:t>- &lt;a name="_ref_i.5"&gt;[i.5]&lt;/a&gt; oneM2M TS-0003: Security Solutions</w:t>
      </w:r>
    </w:p>
    <w:p>
      <w:pPr>
        <w:pStyle w:val="CodeChangeLine"/>
        <w:tabs>
          <w:tab w:pos="567" w:val="left"/>
          <w:tab w:pos="1134" w:val="left"/>
          <w:tab w:pos="1247" w:val="left"/>
        </w:tabs>
        <w:shd w:val="clear" w:color="auto" w:fill="ecfdf0"/>
      </w:pPr>
      <w:r>
        <w:rPr>
          <w:color w:val="BFBFBF"/>
          <w:shd w:val="clear" w:color="auto" w:fill="#ddfbe6"/>
        </w:rPr>
        <w:tab/>
        <w:t>87</w:t>
        <w:tab/>
        <w:t>+</w:t>
        <w:tab/>
      </w:r>
      <w:r>
        <w:t>- &lt;a name="_ref_i.6"&gt;[i.6]&lt;/a&gt; IETF Internet-Draft: The OAuth 2.1 Authorization Framework [https://datatracker.ietf.org/doc/draft-ietf-oauth-v2-1/](https://datatracker.ietf.org/doc/draft-ietf-oauth-v2-1/)</w:t>
      </w:r>
    </w:p>
    <w:p>
      <w:pPr>
        <w:pStyle w:val="CodeChangeLine"/>
        <w:tabs>
          <w:tab w:pos="567" w:val="left"/>
          <w:tab w:pos="1134" w:val="left"/>
          <w:tab w:pos="1247" w:val="left"/>
        </w:tabs>
        <w:shd w:val="clear" w:color="auto" w:fill="ecfdf0"/>
      </w:pPr>
      <w:r>
        <w:rPr>
          <w:color w:val="BFBFBF"/>
          <w:shd w:val="clear" w:color="auto" w:fill="#ddfbe6"/>
        </w:rPr>
        <w:tab/>
        <w:t>88</w:t>
        <w:tab/>
        <w:t>+</w:t>
        <w:tab/>
      </w:r>
      <w:r>
        <w:t>- &lt;a name="_ref_i.7"&gt;[i.7]&lt;/a&gt; Model Context Protocol Specification: Authorization (2025-11-25) [https://modelcontextprotocol.io/specification/2025-11-25/basic/authorization](https://modelcontextprotocol.io/specification/2025-11-25/basic/authorization)</w:t>
      </w:r>
    </w:p>
    <w:p>
      <w:pPr>
        <w:pStyle w:val="CodeChangeLine"/>
        <w:tabs>
          <w:tab w:pos="567" w:val="left"/>
          <w:tab w:pos="1134" w:val="left"/>
          <w:tab w:pos="1247" w:val="left"/>
        </w:tabs>
        <w:shd w:val="clear" w:color="auto" w:fill="ecfdf0"/>
      </w:pPr>
      <w:r>
        <w:rPr>
          <w:color w:val="BFBFBF"/>
          <w:shd w:val="clear" w:color="auto" w:fill="#ddfbe6"/>
        </w:rPr>
        <w:tab/>
        <w:t>89</w:t>
        <w:tab/>
        <w:t>+</w:t>
        <w:tab/>
      </w:r>
      <w:r>
        <w:t>- &lt;a name="_ref_i.8"&gt;[i.8]&lt;/a&gt; IETF RFC 8414: OAuth 2.0 Authorization Server Metadata  [https://www.rfc-editor.org/info/rfc8414](https://www.rfc-editor.org/info/rfc8414)</w:t>
      </w:r>
    </w:p>
    <w:p>
      <w:pPr>
        <w:pStyle w:val="CodeChangeLine"/>
        <w:tabs>
          <w:tab w:pos="567" w:val="left"/>
          <w:tab w:pos="1134" w:val="left"/>
          <w:tab w:pos="1247" w:val="left"/>
        </w:tabs>
        <w:shd w:val="clear" w:color="auto" w:fill="ecfdf0"/>
      </w:pPr>
      <w:r>
        <w:rPr>
          <w:color w:val="BFBFBF"/>
          <w:shd w:val="clear" w:color="auto" w:fill="#ddfbe6"/>
        </w:rPr>
        <w:tab/>
        <w:t>90</w:t>
        <w:tab/>
        <w:t>+</w:t>
        <w:tab/>
      </w:r>
      <w:r>
        <w:t>- &lt;a name="_ref_i.9"&gt;[i.9]&lt;/a&gt; IETF Internet-Draft: OAuth Client ID Metadata Document [https://datatracker.ietf.org/doc/draft-ietf-oauth-client-id-metadata-document/](https://datatracker.ietf.org/doc/draft-ietf-oauth-client-id-metadata-document/)</w:t>
      </w:r>
    </w:p>
    <w:p>
      <w:pPr>
        <w:pStyle w:val="CodeChangeLine"/>
        <w:tabs>
          <w:tab w:pos="567" w:val="left"/>
          <w:tab w:pos="1134" w:val="left"/>
          <w:tab w:pos="1247" w:val="left"/>
        </w:tabs>
        <w:shd w:val="clear" w:color="auto" w:fill="ecfdf0"/>
      </w:pPr>
      <w:r>
        <w:rPr>
          <w:color w:val="BFBFBF"/>
          <w:shd w:val="clear" w:color="auto" w:fill="#ddfbe6"/>
        </w:rPr>
        <w:tab/>
        <w:t>91</w:t>
        <w:tab/>
        <w:t>+</w:t>
        <w:tab/>
      </w:r>
      <w:r>
        <w:t>- &lt;a name="_ref_i.10"&gt;[i.10]&lt;/a&gt; IETF RFC 7591: OAuth 2.0 Dynamic Client Registration Protocol [https://www.rfc-editor.org/info/rfc7591](https://www.rfc-editor.org/info/rfc7591)</w:t>
      </w:r>
    </w:p>
    <w:p>
      <w:pPr>
        <w:pStyle w:val="CodeChangeLine"/>
        <w:tabs>
          <w:tab w:pos="567" w:val="left"/>
          <w:tab w:pos="1134" w:val="left"/>
          <w:tab w:pos="1247" w:val="left"/>
        </w:tabs>
        <w:shd w:val="clear" w:color="auto" w:fill="ecfdf0"/>
      </w:pPr>
      <w:r>
        <w:rPr>
          <w:color w:val="BFBFBF"/>
          <w:shd w:val="clear" w:color="auto" w:fill="#ddfbe6"/>
        </w:rPr>
        <w:tab/>
        <w:t>92</w:t>
        <w:tab/>
        <w:t>+</w:t>
        <w:tab/>
      </w:r>
      <w:r>
        <w:t>- &lt;a name="_ref_i.11"&gt;[i.11]&lt;/a&gt; IETF RFC 7009: OAuth 2.0 Token Revocation [https://www.rfc-editor.org/info/rfc7009](https://www.rfc-editor.org/info/rfc7009)</w:t>
      </w:r>
    </w:p>
    <w:p>
      <w:pPr>
        <w:pStyle w:val="CodeChangeLine"/>
        <w:tabs>
          <w:tab w:pos="567" w:val="left"/>
          <w:tab w:pos="1134" w:val="left"/>
          <w:tab w:pos="1247" w:val="left"/>
        </w:tabs>
        <w:shd w:val="clear" w:color="auto" w:fill="ecfdf0"/>
      </w:pPr>
      <w:r>
        <w:rPr>
          <w:color w:val="BFBFBF"/>
          <w:shd w:val="clear" w:color="auto" w:fill="#ddfbe6"/>
        </w:rPr>
        <w:tab/>
        <w:t>93</w:t>
        <w:tab/>
        <w:t>+</w:t>
        <w:tab/>
      </w:r>
      <w:r>
        <w:t>- &lt;a name="_ref_i.12"&gt;[i.12]&lt;/a&gt; IETF RFC 7517: JSON Web Key (JWK) [https://www.rfc-editor.org/info/rfc7517](https://www.rfc-editor.org/info/rfc7517)</w:t>
      </w:r>
    </w:p>
    <w:p>
      <w:pPr>
        <w:pStyle w:val="CodeChangeLine"/>
        <w:tabs>
          <w:tab w:pos="567" w:val="left"/>
          <w:tab w:pos="1134" w:val="left"/>
          <w:tab w:pos="1247" w:val="left"/>
        </w:tabs>
        <w:shd w:val="clear" w:color="auto" w:fill="ecfdf0"/>
      </w:pPr>
      <w:r>
        <w:rPr>
          <w:color w:val="BFBFBF"/>
          <w:shd w:val="clear" w:color="auto" w:fill="#ddfbe6"/>
        </w:rPr>
        <w:tab/>
        <w:t>94</w:t>
        <w:tab/>
        <w:t>+</w:t>
        <w:tab/>
      </w:r>
      <w:r>
        <w:t>- &lt;a name="_ref_i.13"&gt;[i.13]&lt;/a&gt; IETF RFC 9728: OAuth 2.0 Protected Resource Metadata [https://www.rfc-editor.org/info/rfc9728](https://www.rfc-editor.org/info/rfc9728)</w:t>
      </w:r>
    </w:p>
    <w:p>
      <w:pPr>
        <w:pStyle w:val="CodeChangeLine"/>
        <w:tabs>
          <w:tab w:pos="567" w:val="left"/>
          <w:tab w:pos="1134" w:val="left"/>
          <w:tab w:pos="1247" w:val="left"/>
        </w:tabs>
        <w:shd w:val="clear" w:color="auto" w:fill="ecfdf0"/>
      </w:pPr>
      <w:r>
        <w:rPr>
          <w:color w:val="BFBFBF"/>
          <w:shd w:val="clear" w:color="auto" w:fill="#ddfbe6"/>
        </w:rPr>
        <w:tab/>
        <w:t>95</w:t>
        <w:tab/>
        <w:t>+</w:t>
        <w:tab/>
      </w:r>
      <w:r>
        <w:t>- &lt;a name="_ref_i.14"&gt;[i.14]&lt;/a&gt; IETF RFC 8707: Resource Indicators for OAuth 2.0   [https://www.rfc-editor.org/info/rfc8707](https://www.rfc-editor.org/info/rfc8707)</w:t>
      </w:r>
    </w:p>
    <w:p>
      <w:pPr>
        <w:pStyle w:val="CodeChangeLine"/>
        <w:tabs>
          <w:tab w:pos="567" w:val="left"/>
          <w:tab w:pos="1134" w:val="left"/>
          <w:tab w:pos="1247" w:val="left"/>
        </w:tabs>
        <w:shd w:val="clear" w:color="auto" w:fill="ecfdf0"/>
      </w:pPr>
      <w:r>
        <w:rPr>
          <w:color w:val="BFBFBF"/>
          <w:shd w:val="clear" w:color="auto" w:fill="#ddfbe6"/>
        </w:rPr>
        <w:tab/>
        <w:t>96</w:t>
        <w:tab/>
        <w:t>+</w:t>
        <w:tab/>
      </w:r>
      <w:r>
        <w:t>- &lt;a name="_ref_i.15"&gt;[i.15]&lt;/a&gt;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97</w:t>
        <w:tab/>
        <w:t>+</w:t>
        <w:tab/>
      </w:r>
      <w:r>
        <w:t>- &lt;a name="_ref_i.16"&gt;[i.16]&lt;/a&gt; IETF RFC 6750: The OAuth 2.0 Authorization Framework: Bearer Token Usage [https://www.rfc-editor.org/info/rfc6750](https://www.rfc-editor.org/info/rfc6750)</w:t>
      </w:r>
    </w:p>
    <w:p>
      <w:pPr>
        <w:pStyle w:val="CodeChangeLine"/>
        <w:tabs>
          <w:tab w:pos="567" w:val="left"/>
          <w:tab w:pos="1134" w:val="left"/>
          <w:tab w:pos="1247" w:val="left"/>
        </w:tabs>
      </w:pPr>
      <w:r>
        <w:rPr>
          <w:color w:val="BFBFBF"/>
          <w:shd w:val="clear" w:color="auto" w:fill="fafafa"/>
        </w:rPr>
        <w:t>91</w:t>
        <w:tab/>
        <w:t>98</w:t>
        <w:tab/>
        <w:tab/>
      </w:r>
      <w:r/>
    </w:p>
    <w:p>
      <w:pPr>
        <w:pStyle w:val="CodeChangeLine"/>
        <w:tabs>
          <w:tab w:pos="567" w:val="left"/>
          <w:tab w:pos="1134" w:val="left"/>
          <w:tab w:pos="1247" w:val="left"/>
        </w:tabs>
      </w:pPr>
      <w:r>
        <w:rPr>
          <w:color w:val="BFBFBF"/>
          <w:shd w:val="clear" w:color="auto" w:fill="fafafa"/>
        </w:rPr>
        <w:t>92</w:t>
        <w:tab/>
        <w:t>99</w:t>
        <w:tab/>
        <w:tab/>
      </w:r>
      <w:r/>
    </w:p>
    <w:p>
      <w:pPr>
        <w:pStyle w:val="CodeChangeLine"/>
        <w:tabs>
          <w:tab w:pos="567" w:val="left"/>
          <w:tab w:pos="1134" w:val="left"/>
          <w:tab w:pos="1247" w:val="left"/>
        </w:tabs>
      </w:pPr>
      <w:r>
        <w:rPr>
          <w:color w:val="BFBFBF"/>
          <w:shd w:val="clear" w:color="auto" w:fill="fafafa"/>
        </w:rPr>
        <w:t>93</w:t>
        <w:tab/>
        <w:t>100</w:t>
        <w:tab/>
        <w:tab/>
      </w:r>
      <w:r/>
    </w:p>
    <w:p>
      <w:pPr>
        <w:pStyle w:val="CodeHeader"/>
      </w:pPr>
      <w:r>
        <w:t xml:space="preserve">@@ -158,256 +165,594 @@ </w:t>
      </w:r>
    </w:p>
    <w:p>
      <w:pPr>
        <w:pStyle w:val="CodeChangeLine"/>
        <w:tabs>
          <w:tab w:pos="567" w:val="left"/>
          <w:tab w:pos="1134" w:val="left"/>
          <w:tab w:pos="1247" w:val="left"/>
        </w:tabs>
      </w:pPr>
      <w:r>
        <w:rPr>
          <w:color w:val="BFBFBF"/>
          <w:shd w:val="clear" w:color="auto" w:fill="fafafa"/>
        </w:rPr>
        <w:t>158</w:t>
        <w:tab/>
        <w:t>165</w:t>
        <w:tab/>
        <w:tab/>
      </w:r>
      <w:r>
        <w:t>&lt;mark&gt;The following text is to be used when appropriate:&lt;/mark&gt;</w:t>
      </w:r>
    </w:p>
    <w:p>
      <w:pPr>
        <w:pStyle w:val="CodeChangeLine"/>
        <w:tabs>
          <w:tab w:pos="567" w:val="left"/>
          <w:tab w:pos="1134" w:val="left"/>
          <w:tab w:pos="1247" w:val="left"/>
        </w:tabs>
      </w:pPr>
      <w:r>
        <w:rPr>
          <w:color w:val="BFBFBF"/>
          <w:shd w:val="clear" w:color="auto" w:fill="fafafa"/>
        </w:rPr>
        <w:t>159</w:t>
        <w:tab/>
        <w:t>166</w:t>
        <w:tab/>
        <w:tab/>
      </w:r>
      <w:r/>
    </w:p>
    <w:p>
      <w:pPr>
        <w:pStyle w:val="CodeChangeLine"/>
        <w:tabs>
          <w:tab w:pos="567" w:val="left"/>
          <w:tab w:pos="1134" w:val="left"/>
          <w:tab w:pos="1247" w:val="left"/>
        </w:tabs>
      </w:pPr>
      <w:r>
        <w:rPr>
          <w:color w:val="BFBFBF"/>
          <w:shd w:val="clear" w:color="auto" w:fill="fafafa"/>
        </w:rPr>
        <w:t>160</w:t>
        <w:tab/>
        <w:t>167</w:t>
        <w:tab/>
        <w:tab/>
      </w:r>
      <w:r/>
    </w:p>
    <w:p>
      <w:pPr>
        <w:pStyle w:val="CodeChangeLine"/>
        <w:tabs>
          <w:tab w:pos="567" w:val="left"/>
          <w:tab w:pos="1134" w:val="left"/>
          <w:tab w:pos="1247" w:val="left"/>
        </w:tabs>
        <w:shd w:val="clear" w:color="auto" w:fill="fbe9eb"/>
      </w:pPr>
      <w:r>
        <w:rPr>
          <w:color w:val="BFBFBF"/>
          <w:shd w:val="clear" w:color="auto" w:fill="#f9d7dc"/>
        </w:rPr>
        <w:t>161</w:t>
        <w:tab/>
        <w:tab/>
        <w:t>-</w:t>
        <w:tab/>
      </w:r>
      <w:r>
        <w:t># 6 MCP interworking</w:t>
      </w:r>
    </w:p>
    <w:p>
      <w:pPr>
        <w:pStyle w:val="CodeChangeLine"/>
        <w:tabs>
          <w:tab w:pos="567" w:val="left"/>
          <w:tab w:pos="1134" w:val="left"/>
          <w:tab w:pos="1247" w:val="left"/>
        </w:tabs>
        <w:shd w:val="clear" w:color="auto" w:fill="fbe9eb"/>
      </w:pPr>
      <w:r>
        <w:rPr>
          <w:color w:val="BFBFBF"/>
          <w:shd w:val="clear" w:color="auto" w:fill="#f9d7dc"/>
        </w:rPr>
        <w:t>162</w:t>
        <w:tab/>
        <w:tab/>
        <w:t>-</w:t>
        <w:tab/>
      </w:r>
      <w:r>
        <w:t>## 6.1 Security aspects</w:t>
      </w:r>
    </w:p>
    <w:p>
      <w:pPr>
        <w:pStyle w:val="CodeChangeLine"/>
        <w:tabs>
          <w:tab w:pos="567" w:val="left"/>
          <w:tab w:pos="1134" w:val="left"/>
          <w:tab w:pos="1247" w:val="left"/>
        </w:tabs>
        <w:shd w:val="clear" w:color="auto" w:fill="fbe9eb"/>
      </w:pPr>
      <w:r>
        <w:rPr>
          <w:color w:val="BFBFBF"/>
          <w:shd w:val="clear" w:color="auto" w:fill="#f9d7dc"/>
        </w:rPr>
        <w:t>163</w:t>
        <w:tab/>
        <w:tab/>
        <w:t>-</w:t>
        <w:tab/>
      </w:r>
      <w:r>
        <w:t>### 6.1.1 Overview</w:t>
      </w:r>
    </w:p>
    <w:p>
      <w:pPr>
        <w:pStyle w:val="CodeChangeLine"/>
        <w:tabs>
          <w:tab w:pos="567" w:val="left"/>
          <w:tab w:pos="1134" w:val="left"/>
          <w:tab w:pos="1247" w:val="left"/>
        </w:tabs>
        <w:shd w:val="clear" w:color="auto" w:fill="fbe9eb"/>
      </w:pPr>
      <w:r>
        <w:rPr>
          <w:color w:val="BFBFBF"/>
          <w:shd w:val="clear" w:color="auto" w:fill="#f9d7dc"/>
        </w:rPr>
        <w:t>164</w:t>
        <w:tab/>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fbe9eb"/>
      </w:pPr>
      <w:r>
        <w:rPr>
          <w:color w:val="BFBFBF"/>
          <w:shd w:val="clear" w:color="auto" w:fill="#f9d7dc"/>
        </w:rPr>
        <w:t>165</w:t>
        <w:tab/>
        <w:tab/>
        <w:t>-</w:t>
        <w:tab/>
      </w:r>
      <w:r/>
    </w:p>
    <w:p>
      <w:pPr>
        <w:pStyle w:val="CodeChangeLine"/>
        <w:tabs>
          <w:tab w:pos="567" w:val="left"/>
          <w:tab w:pos="1134" w:val="left"/>
          <w:tab w:pos="1247" w:val="left"/>
        </w:tabs>
        <w:shd w:val="clear" w:color="auto" w:fill="fbe9eb"/>
      </w:pPr>
      <w:r>
        <w:rPr>
          <w:color w:val="BFBFBF"/>
          <w:shd w:val="clear" w:color="auto" w:fill="#f9d7dc"/>
        </w:rPr>
        <w:t>166</w:t>
        <w:tab/>
        <w:tab/>
        <w:t>-</w:t>
        <w:tab/>
      </w:r>
      <w:r>
        <w:t>A security solution is essential to mitigate these issues by providing robust authentication, authorization, and message translation. This approach adopts a token-based authentication framework, such as Personal Access Tokens (PATs), which encapsulate client identifiers, issuance/expiration timestamps, permissible resource scopes, and corresponding AE mappings. This framework enables stateless verification while aligning with oneM2M's ACP framework. Conceptually, the solution employs an intermediary proxy (e.g., MCP Interworking Proxy Entity, MCP-IPE) to handle protocol translation, validate access rights, and enforce policies, ensuring that MCP requests are securely mapped to oneM2M operations without exposing underlying oneM2M resources directly. This proxy-centric model remains consistent with both the MCP and oneM2M specifications while using PATs to securely bridge the MCP side and the oneM2M side, thereby providing an interworking function between them.</w:t>
      </w:r>
    </w:p>
    <w:p>
      <w:pPr>
        <w:pStyle w:val="CodeChangeLine"/>
        <w:tabs>
          <w:tab w:pos="567" w:val="left"/>
          <w:tab w:pos="1134" w:val="left"/>
          <w:tab w:pos="1247" w:val="left"/>
        </w:tabs>
        <w:shd w:val="clear" w:color="auto" w:fill="fbe9eb"/>
      </w:pPr>
      <w:r>
        <w:rPr>
          <w:color w:val="BFBFBF"/>
          <w:shd w:val="clear" w:color="auto" w:fill="#f9d7dc"/>
        </w:rPr>
        <w:t>167</w:t>
        <w:tab/>
        <w:tab/>
        <w:t>-</w:t>
        <w:tab/>
      </w:r>
      <w:r/>
    </w:p>
    <w:p>
      <w:pPr>
        <w:pStyle w:val="CodeChangeLine"/>
        <w:tabs>
          <w:tab w:pos="567" w:val="left"/>
          <w:tab w:pos="1134" w:val="left"/>
          <w:tab w:pos="1247" w:val="left"/>
        </w:tabs>
        <w:shd w:val="clear" w:color="auto" w:fill="fbe9eb"/>
      </w:pPr>
      <w:r>
        <w:rPr>
          <w:color w:val="BFBFBF"/>
          <w:shd w:val="clear" w:color="auto" w:fill="#f9d7dc"/>
        </w:rPr>
        <w:t>168</w:t>
        <w:tab/>
        <w:tab/>
        <w:t>-</w:t>
        <w:tab/>
      </w:r>
      <w:r>
        <w:t>This proposal does not define a new authorization framework. Instead, it profiles the OAuth 2.0/2.1-based access token model already used in MCP deployments for secure oneM2M interworking, keeping interoperability with MCP implementations that support OAuth while adding oneM2M-specific bindings for AE/ACP enforcement and message translation.</w:t>
      </w:r>
    </w:p>
    <w:p>
      <w:pPr>
        <w:pStyle w:val="CodeChangeLine"/>
        <w:tabs>
          <w:tab w:pos="567" w:val="left"/>
          <w:tab w:pos="1134" w:val="left"/>
          <w:tab w:pos="1247" w:val="left"/>
        </w:tabs>
        <w:shd w:val="clear" w:color="auto" w:fill="fbe9eb"/>
      </w:pPr>
      <w:r>
        <w:rPr>
          <w:color w:val="BFBFBF"/>
          <w:shd w:val="clear" w:color="auto" w:fill="#f9d7dc"/>
        </w:rPr>
        <w:t>169</w:t>
        <w:tab/>
        <w:tab/>
        <w:t>-</w:t>
        <w:tab/>
      </w:r>
      <w:r/>
    </w:p>
    <w:p>
      <w:pPr>
        <w:pStyle w:val="CodeChangeLine"/>
        <w:tabs>
          <w:tab w:pos="567" w:val="left"/>
          <w:tab w:pos="1134" w:val="left"/>
          <w:tab w:pos="1247" w:val="left"/>
        </w:tabs>
        <w:shd w:val="clear" w:color="auto" w:fill="fbe9eb"/>
      </w:pPr>
      <w:r>
        <w:rPr>
          <w:color w:val="BFBFBF"/>
          <w:shd w:val="clear" w:color="auto" w:fill="#f9d7dc"/>
        </w:rPr>
        <w:t>170</w:t>
        <w:tab/>
        <w:tab/>
        <w:t>-</w:t>
        <w:tab/>
      </w:r>
      <w:r>
        <w:t>From the perspective of oneM2M security, the MCP-IPE acts as a policy enforcement point at the MCP-oneM2M interworking boundary. The MCP-IPE consumes PATs, enforces deny-by-default authorization decisions based on token claims and local configuration, and only then issues oneM2M primitives towards the CSE. The CSE itself continues to rely on its native AE and ACP mechanisms as specified in oneM2M security specifications; it does not receive PATs and remains unaware of the internal structure of the tokens. Within this report, a PAT denotes a JWT-based access token (described in the RFC 7519 &lt;a href="#_ref_i.2"&gt;[i.2]&lt;/a&gt;) issued by an OAuth 2.0/2.1 Authorization Server and interpreted by the MCP-IPE in combination with AE/ACP configuration at the CSE.</w:t>
      </w:r>
    </w:p>
    <w:p>
      <w:pPr>
        <w:pStyle w:val="CodeChangeLine"/>
        <w:tabs>
          <w:tab w:pos="567" w:val="left"/>
          <w:tab w:pos="1134" w:val="left"/>
          <w:tab w:pos="1247" w:val="left"/>
        </w:tabs>
        <w:shd w:val="clear" w:color="auto" w:fill="fbe9eb"/>
      </w:pPr>
      <w:r>
        <w:rPr>
          <w:color w:val="BFBFBF"/>
          <w:shd w:val="clear" w:color="auto" w:fill="#f9d7dc"/>
        </w:rPr>
        <w:t>171</w:t>
        <w:tab/>
        <w:tab/>
        <w:t>-</w:t>
        <w:tab/>
      </w:r>
      <w:r/>
    </w:p>
    <w:p>
      <w:pPr>
        <w:pStyle w:val="CodeChangeLine"/>
        <w:tabs>
          <w:tab w:pos="567" w:val="left"/>
          <w:tab w:pos="1134" w:val="left"/>
          <w:tab w:pos="1247" w:val="left"/>
        </w:tabs>
        <w:shd w:val="clear" w:color="auto" w:fill="fbe9eb"/>
      </w:pPr>
      <w:r>
        <w:rPr>
          <w:color w:val="BFBFBF"/>
          <w:shd w:val="clear" w:color="auto" w:fill="#f9d7dc"/>
        </w:rPr>
        <w:t>172</w:t>
        <w:tab/>
        <w:tab/>
        <w:t>-</w:t>
        <w:tab/>
      </w:r>
      <w:r>
        <w:t>The solution described in the present clause is primarily intended for shared CSE deployments where an HTTP-based MCP-IPE mediates external MCP requests. Single-user or purely local deployments (e.g. using the STDIO transport) can rely on simpler arrangements that are outside the scope of this security profile.</w:t>
      </w:r>
    </w:p>
    <w:p>
      <w:pPr>
        <w:pStyle w:val="CodeChangeLine"/>
        <w:tabs>
          <w:tab w:pos="567" w:val="left"/>
          <w:tab w:pos="1134" w:val="left"/>
          <w:tab w:pos="1247" w:val="left"/>
        </w:tabs>
        <w:shd w:val="clear" w:color="auto" w:fill="fbe9eb"/>
      </w:pPr>
      <w:r>
        <w:rPr>
          <w:color w:val="BFBFBF"/>
          <w:shd w:val="clear" w:color="auto" w:fill="#f9d7dc"/>
        </w:rPr>
        <w:t>173</w:t>
        <w:tab/>
        <w:tab/>
        <w:t>-</w:t>
        <w:tab/>
      </w:r>
      <w:r/>
    </w:p>
    <w:p>
      <w:pPr>
        <w:pStyle w:val="CodeChangeLine"/>
        <w:tabs>
          <w:tab w:pos="567" w:val="left"/>
          <w:tab w:pos="1134" w:val="left"/>
          <w:tab w:pos="1247" w:val="left"/>
        </w:tabs>
        <w:shd w:val="clear" w:color="auto" w:fill="fbe9eb"/>
      </w:pPr>
      <w:r>
        <w:rPr>
          <w:color w:val="BFBFBF"/>
          <w:shd w:val="clear" w:color="auto" w:fill="#f9d7dc"/>
        </w:rPr>
        <w:t>174</w:t>
        <w:tab/>
        <w:tab/>
        <w:t>-</w:t>
        <w:tab/>
      </w:r>
      <w:r>
        <w:t>### 6.1.2 High-level security architecture</w:t>
      </w:r>
    </w:p>
    <w:p>
      <w:pPr>
        <w:pStyle w:val="CodeChangeLine"/>
        <w:tabs>
          <w:tab w:pos="567" w:val="left"/>
          <w:tab w:pos="1134" w:val="left"/>
          <w:tab w:pos="1247" w:val="left"/>
        </w:tabs>
        <w:shd w:val="clear" w:color="auto" w:fill="fbe9eb"/>
      </w:pPr>
      <w:r>
        <w:rPr>
          <w:color w:val="BFBFBF"/>
          <w:shd w:val="clear" w:color="auto" w:fill="#f9d7dc"/>
        </w:rPr>
        <w:t>175</w:t>
        <w:tab/>
        <w:tab/>
        <w:t>-</w:t>
        <w:tab/>
      </w:r>
      <w:r>
        <w:t>The high-level security architecture for MCP-oneM2M interworking is designed around a proxy-mediated framework to ensure that AI agents can access oneM2M resources in a controlled way, while the AI system has no direct awareness of oneM2M. Key components include:</w:t>
      </w:r>
    </w:p>
    <w:p>
      <w:pPr>
        <w:pStyle w:val="CodeChangeLine"/>
        <w:tabs>
          <w:tab w:pos="567" w:val="left"/>
          <w:tab w:pos="1134" w:val="left"/>
          <w:tab w:pos="1247" w:val="left"/>
        </w:tabs>
        <w:shd w:val="clear" w:color="auto" w:fill="fbe9eb"/>
      </w:pPr>
      <w:r>
        <w:rPr>
          <w:color w:val="BFBFBF"/>
          <w:shd w:val="clear" w:color="auto" w:fill="#f9d7dc"/>
        </w:rPr>
        <w:t>176</w:t>
        <w:tab/>
        <w:tab/>
        <w:t>-</w:t>
        <w:tab/>
      </w:r>
      <w:r/>
    </w:p>
    <w:p>
      <w:pPr>
        <w:pStyle w:val="CodeChangeLine"/>
        <w:tabs>
          <w:tab w:pos="567" w:val="left"/>
          <w:tab w:pos="1134" w:val="left"/>
          <w:tab w:pos="1247" w:val="left"/>
        </w:tabs>
        <w:shd w:val="clear" w:color="auto" w:fill="fbe9eb"/>
      </w:pPr>
      <w:r>
        <w:rPr>
          <w:color w:val="BFBFBF"/>
          <w:shd w:val="clear" w:color="auto" w:fill="#f9d7dc"/>
        </w:rPr>
        <w:t>177</w:t>
        <w:tab/>
        <w:tab/>
        <w:t>-</w:t>
        <w:tab/>
      </w:r>
      <w:r>
        <w:t>- **MCP Host:** The MCP Host is the AI agent that interacts with the user. It uses xLMs that run locally or are accessed via external APIs. The Host configures one or more MCP clients to connect to MCP servers (e.g., MCP-IPE). The Host itself is not aware of oneM2M; all interactions with the oneM2M CSE occur indirectly through the MCP-IPE.</w:t>
      </w:r>
    </w:p>
    <w:p>
      <w:pPr>
        <w:pStyle w:val="CodeChangeLine"/>
        <w:tabs>
          <w:tab w:pos="567" w:val="left"/>
          <w:tab w:pos="1134" w:val="left"/>
          <w:tab w:pos="1247" w:val="left"/>
        </w:tabs>
        <w:shd w:val="clear" w:color="auto" w:fill="fbe9eb"/>
      </w:pPr>
      <w:r>
        <w:rPr>
          <w:color w:val="BFBFBF"/>
          <w:shd w:val="clear" w:color="auto" w:fill="#f9d7dc"/>
        </w:rPr>
        <w:t>178</w:t>
        <w:tab/>
        <w:tab/>
        <w:t>-</w:t>
        <w:tab/>
      </w:r>
      <w:r>
        <w:t>- **MCP Client:** The MCP Client is the MCP endpoint inside the Host that maintains a connection to the MCP-IPE and generates MCP requests to the MCP-IPE (MCP Server). These requests use MCP tools, resources, and prompts, and may result in the MCP-IPE performing operations (e.g., create, retrieve, update, or delete) on oneM2M resources. It obtains and includes a PAT in requests.</w:t>
      </w:r>
    </w:p>
    <w:p>
      <w:pPr>
        <w:pStyle w:val="CodeChangeLine"/>
        <w:tabs>
          <w:tab w:pos="567" w:val="left"/>
          <w:tab w:pos="1134" w:val="left"/>
          <w:tab w:pos="1247" w:val="left"/>
        </w:tabs>
        <w:shd w:val="clear" w:color="auto" w:fill="fbe9eb"/>
      </w:pPr>
      <w:r>
        <w:rPr>
          <w:color w:val="BFBFBF"/>
          <w:shd w:val="clear" w:color="auto" w:fill="#f9d7dc"/>
        </w:rPr>
        <w:t>179</w:t>
        <w:tab/>
        <w:tab/>
        <w:t>-</w:t>
        <w:tab/>
      </w:r>
      <w:r>
        <w:t>- **MCP Interworking Proxy Entity (MCP-IPE):** The MCP-IPE is the central intermediary implementing both the MCP Server role (towards the MCP Client) and the oneM2M AE role (towards the CSE) within a single software component. It mediates both read-only and state-changing interactions with oneM2M. MCP-IPE is the primary policy enforcement point in this architecture. Its key functions are:</w:t>
      </w:r>
    </w:p>
    <w:p>
      <w:pPr>
        <w:pStyle w:val="CodeChangeLine"/>
        <w:tabs>
          <w:tab w:pos="567" w:val="left"/>
          <w:tab w:pos="1134" w:val="left"/>
          <w:tab w:pos="1247" w:val="left"/>
        </w:tabs>
        <w:shd w:val="clear" w:color="auto" w:fill="fbe9eb"/>
      </w:pPr>
      <w:r>
        <w:rPr>
          <w:color w:val="BFBFBF"/>
          <w:shd w:val="clear" w:color="auto" w:fill="#f9d7dc"/>
        </w:rPr>
        <w:t>180</w:t>
        <w:tab/>
        <w:tab/>
        <w:t>-</w:t>
        <w:tab/>
      </w:r>
      <w:r>
        <w:t xml:space="preserve">    - **MCP server role:** exposing MCP tools, resources, and prompts towards the MCP Client, so that the AI agent can invoke several functions (e.g., data retrieval, state changes). And also receives and processes requests from MCP Clients.</w:t>
      </w:r>
    </w:p>
    <w:p>
      <w:pPr>
        <w:pStyle w:val="CodeChangeLine"/>
        <w:tabs>
          <w:tab w:pos="567" w:val="left"/>
          <w:tab w:pos="1134" w:val="left"/>
          <w:tab w:pos="1247" w:val="left"/>
        </w:tabs>
        <w:shd w:val="clear" w:color="auto" w:fill="fbe9eb"/>
      </w:pPr>
      <w:r>
        <w:rPr>
          <w:color w:val="BFBFBF"/>
          <w:shd w:val="clear" w:color="auto" w:fill="#f9d7dc"/>
        </w:rPr>
        <w:t>181</w:t>
        <w:tab/>
        <w:tab/>
        <w:t>-</w:t>
        <w:tab/>
      </w:r>
      <w:r>
        <w:t xml:space="preserve">    - **oneM2M AE role:** issuing oneM2M primitives towards the CSE over the Mca reference point by using appropriate AE-ID as the originator. Depending on the tool implementation, MCP-IPE may not contact the oneM2M CSE at all, may perform a simple pass-through of MCP parameters to oneM2M primitives, or may execute a sequence of multiple oneM2M API calls (e.g., CRUD operations, AE or subscription management) on behalf of the client.</w:t>
      </w:r>
    </w:p>
    <w:p>
      <w:pPr>
        <w:pStyle w:val="CodeChangeLine"/>
        <w:tabs>
          <w:tab w:pos="567" w:val="left"/>
          <w:tab w:pos="1134" w:val="left"/>
          <w:tab w:pos="1247" w:val="left"/>
        </w:tabs>
        <w:shd w:val="clear" w:color="auto" w:fill="fbe9eb"/>
      </w:pPr>
      <w:r>
        <w:rPr>
          <w:color w:val="BFBFBF"/>
          <w:shd w:val="clear" w:color="auto" w:fill="#f9d7dc"/>
        </w:rPr>
        <w:t>182</w:t>
        <w:tab/>
        <w:tab/>
        <w:t>-</w:t>
        <w:tab/>
      </w:r>
      <w:r>
        <w:t xml:space="preserve">    - **Token validation:** verifying the claims and cryptographic signature of incoming PATs, using CSE's AE/ACP configurations and JSON Web Key Sets (JWKS; described in the RFC 7517 &lt;a href="#_ref_i.3"&gt;[i.3]&lt;/a&gt;) from the Authorization Server.</w:t>
      </w:r>
    </w:p>
    <w:p>
      <w:pPr>
        <w:pStyle w:val="CodeChangeLine"/>
        <w:tabs>
          <w:tab w:pos="567" w:val="left"/>
          <w:tab w:pos="1134" w:val="left"/>
          <w:tab w:pos="1247" w:val="left"/>
        </w:tabs>
        <w:shd w:val="clear" w:color="auto" w:fill="fbe9eb"/>
      </w:pPr>
      <w:r>
        <w:rPr>
          <w:color w:val="BFBFBF"/>
          <w:shd w:val="clear" w:color="auto" w:fill="#f9d7dc"/>
        </w:rPr>
        <w:t>183</w:t>
        <w:tab/>
        <w:tab/>
        <w:t>-</w:t>
        <w:tab/>
      </w:r>
      <w:r>
        <w:t xml:space="preserve">    - **Authorization enforcement:** acting as a primary policy enforcement point by interpreting oneM2M-related claims in the PAT together with locally cached CSE's configured mappings between AE-IDs, resources, and ACPs, and applying a deny-by-default policy before sending any primitive to the CSE; the CSE then applies its native AE/ACP checks as a second authorization layer.</w:t>
      </w:r>
    </w:p>
    <w:p>
      <w:pPr>
        <w:pStyle w:val="CodeChangeLine"/>
        <w:tabs>
          <w:tab w:pos="567" w:val="left"/>
          <w:tab w:pos="1134" w:val="left"/>
          <w:tab w:pos="1247" w:val="left"/>
        </w:tabs>
        <w:shd w:val="clear" w:color="auto" w:fill="fbe9eb"/>
      </w:pPr>
      <w:r>
        <w:rPr>
          <w:color w:val="BFBFBF"/>
          <w:shd w:val="clear" w:color="auto" w:fill="#f9d7dc"/>
        </w:rPr>
        <w:t>184</w:t>
        <w:tab/>
        <w:tab/>
        <w:t>-</w:t>
        <w:tab/>
      </w:r>
      <w:r>
        <w:t xml:space="preserve">    - **Message translation and normalization:** mapping MCP tool calls to oneM2M primitives (e.g., CREATE, RETRIEVE, UPDATE, DELETE on relevant oneM2M resources), inserting the derived AE-ID from PAT claim into the From parameter (for the HTTP binding, this corresponds to X-M2M-Origin), and converting oneM2M responses back into MCP responses while filtering or normalizing fields that are not required by the tool in order to reduce the risk of data leakage about CSE internals.</w:t>
      </w:r>
    </w:p>
    <w:p>
      <w:pPr>
        <w:pStyle w:val="CodeChangeLine"/>
        <w:tabs>
          <w:tab w:pos="567" w:val="left"/>
          <w:tab w:pos="1134" w:val="left"/>
          <w:tab w:pos="1247" w:val="left"/>
        </w:tabs>
        <w:shd w:val="clear" w:color="auto" w:fill="fbe9eb"/>
      </w:pPr>
      <w:r>
        <w:rPr>
          <w:color w:val="BFBFBF"/>
          <w:shd w:val="clear" w:color="auto" w:fill="#f9d7dc"/>
        </w:rPr>
        <w:t>185</w:t>
        <w:tab/>
        <w:tab/>
        <w:t>-</w:t>
        <w:tab/>
      </w:r>
      <w:r>
        <w:t xml:space="preserve">    - **Secure proxying:** forwarding only authorized oneM2M primitives to the CSE and relaying the corresponding results back to the MCP Client after translation; PATs are evaluated and terminated at the MCP-IPE and are not forwarded to the CSE.</w:t>
      </w:r>
    </w:p>
    <w:p>
      <w:pPr>
        <w:pStyle w:val="CodeChangeLine"/>
        <w:tabs>
          <w:tab w:pos="567" w:val="left"/>
          <w:tab w:pos="1134" w:val="left"/>
          <w:tab w:pos="1247" w:val="left"/>
        </w:tabs>
        <w:shd w:val="clear" w:color="auto" w:fill="fbe9eb"/>
      </w:pPr>
      <w:r>
        <w:rPr>
          <w:color w:val="BFBFBF"/>
          <w:shd w:val="clear" w:color="auto" w:fill="#f9d7dc"/>
        </w:rPr>
        <w:t>186</w:t>
        <w:tab/>
        <w:tab/>
        <w:t>-</w:t>
        <w:tab/>
      </w:r>
      <w:r>
        <w:t>- **Authorization Server:** The Authorization Server is an OAuth compliant server that issues short-lived PATs to MCP Clients. Its key functions are:</w:t>
      </w:r>
    </w:p>
    <w:p>
      <w:pPr>
        <w:pStyle w:val="CodeChangeLine"/>
        <w:tabs>
          <w:tab w:pos="567" w:val="left"/>
          <w:tab w:pos="1134" w:val="left"/>
          <w:tab w:pos="1247" w:val="left"/>
        </w:tabs>
        <w:shd w:val="clear" w:color="auto" w:fill="fbe9eb"/>
      </w:pPr>
      <w:r>
        <w:rPr>
          <w:color w:val="BFBFBF"/>
          <w:shd w:val="clear" w:color="auto" w:fill="#f9d7dc"/>
        </w:rPr>
        <w:t>187</w:t>
        <w:tab/>
        <w:tab/>
        <w:t>-</w:t>
        <w:tab/>
      </w:r>
      <w:r>
        <w:t xml:space="preserve">    - **Client authentication and PAT issuance:** authenticating the MCP Client, evaluating the requested scope, and issuing short-lived PATs whose claims encode the AE identifier and the permissions on oneM2M resources.</w:t>
      </w:r>
    </w:p>
    <w:p>
      <w:pPr>
        <w:pStyle w:val="CodeChangeLine"/>
        <w:tabs>
          <w:tab w:pos="567" w:val="left"/>
          <w:tab w:pos="1134" w:val="left"/>
          <w:tab w:pos="1247" w:val="left"/>
        </w:tabs>
        <w:shd w:val="clear" w:color="auto" w:fill="fbe9eb"/>
      </w:pPr>
      <w:r>
        <w:rPr>
          <w:color w:val="BFBFBF"/>
          <w:shd w:val="clear" w:color="auto" w:fill="#f9d7dc"/>
        </w:rPr>
        <w:t>188</w:t>
        <w:tab/>
        <w:tab/>
        <w:t>-</w:t>
        <w:tab/>
      </w:r>
      <w:r>
        <w:t xml:space="preserve">    - **Authorization Server Metadata publication:** providing the endpoints and Authorization Server Metadata (described in the RFC 8414 &lt;a href="#_ref_i.4"&gt;[i.4]&lt;/a&gt;) required by the MCP Client to request PAT.</w:t>
      </w:r>
    </w:p>
    <w:p>
      <w:pPr>
        <w:pStyle w:val="CodeChangeLine"/>
        <w:tabs>
          <w:tab w:pos="567" w:val="left"/>
          <w:tab w:pos="1134" w:val="left"/>
          <w:tab w:pos="1247" w:val="left"/>
        </w:tabs>
        <w:shd w:val="clear" w:color="auto" w:fill="fbe9eb"/>
      </w:pPr>
      <w:r>
        <w:rPr>
          <w:color w:val="BFBFBF"/>
          <w:shd w:val="clear" w:color="auto" w:fill="#f9d7dc"/>
        </w:rPr>
        <w:t>189</w:t>
        <w:tab/>
        <w:tab/>
        <w:t>-</w:t>
        <w:tab/>
      </w:r>
      <w:r>
        <w:t xml:space="preserve">    - **JWKS publication:** providing the endpoints and cryptographic key material required by the MCP-IPE to validate PATs, so that token integrity and origin can be verified.</w:t>
      </w:r>
    </w:p>
    <w:p>
      <w:pPr>
        <w:pStyle w:val="CodeChangeLine"/>
        <w:tabs>
          <w:tab w:pos="567" w:val="left"/>
          <w:tab w:pos="1134" w:val="left"/>
          <w:tab w:pos="1247" w:val="left"/>
        </w:tabs>
        <w:shd w:val="clear" w:color="auto" w:fill="fbe9eb"/>
      </w:pPr>
      <w:r>
        <w:rPr>
          <w:color w:val="BFBFBF"/>
          <w:shd w:val="clear" w:color="auto" w:fill="#f9d7dc"/>
        </w:rPr>
        <w:t>190</w:t>
        <w:tab/>
        <w:tab/>
        <w:t>-</w:t>
        <w:tab/>
      </w:r>
      <w:r>
        <w:t xml:space="preserve">    - **oneM2M resource provisioning:** acting as a oneM2M AE towards the CSE over the Mca reference point, creating or updating AEs, ACPs, or other related resources such as flexContainers containing Client's permissions, so that the state of the CSE is consistent with the privileges encoded in the PATs.</w:t>
      </w:r>
    </w:p>
    <w:p>
      <w:pPr>
        <w:pStyle w:val="CodeChangeLine"/>
        <w:tabs>
          <w:tab w:pos="567" w:val="left"/>
          <w:tab w:pos="1134" w:val="left"/>
          <w:tab w:pos="1247" w:val="left"/>
        </w:tabs>
        <w:shd w:val="clear" w:color="auto" w:fill="fbe9eb"/>
      </w:pPr>
      <w:r>
        <w:rPr>
          <w:color w:val="BFBFBF"/>
          <w:shd w:val="clear" w:color="auto" w:fill="#f9d7dc"/>
        </w:rPr>
        <w:t>191</w:t>
        <w:tab/>
        <w:tab/>
        <w:t>-</w:t>
        <w:tab/>
      </w:r>
      <w:r>
        <w:t xml:space="preserve">    - **Token lifecycle management:** managing the lifecycle of PATs within the OAuth infrastructure, including issuance, renewal, and revocation; detailed flows and the exact PAT profile are specified in subsequent subclauses.</w:t>
      </w:r>
    </w:p>
    <w:p>
      <w:pPr>
        <w:pStyle w:val="CodeChangeLine"/>
        <w:tabs>
          <w:tab w:pos="567" w:val="left"/>
          <w:tab w:pos="1134" w:val="left"/>
          <w:tab w:pos="1247" w:val="left"/>
        </w:tabs>
        <w:shd w:val="clear" w:color="auto" w:fill="fbe9eb"/>
      </w:pPr>
      <w:r>
        <w:rPr>
          <w:color w:val="BFBFBF"/>
          <w:shd w:val="clear" w:color="auto" w:fill="#f9d7dc"/>
        </w:rPr>
        <w:t>192</w:t>
        <w:tab/>
        <w:tab/>
        <w:t>-</w:t>
        <w:tab/>
      </w:r>
      <w:r>
        <w:t>- **oneM2M CSE:** The oneM2M Common Service Entity (CSE)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shd w:val="clear" w:color="auto" w:fill="fbe9eb"/>
      </w:pPr>
      <w:r>
        <w:rPr>
          <w:color w:val="BFBFBF"/>
          <w:shd w:val="clear" w:color="auto" w:fill="#f9d7dc"/>
        </w:rPr>
        <w:t>193</w:t>
        <w:tab/>
        <w:tab/>
        <w:t>-</w:t>
        <w:tab/>
      </w:r>
      <w:r/>
    </w:p>
    <w:p>
      <w:pPr>
        <w:pStyle w:val="CodeChangeLine"/>
        <w:tabs>
          <w:tab w:pos="567" w:val="left"/>
          <w:tab w:pos="1134" w:val="left"/>
          <w:tab w:pos="1247" w:val="left"/>
        </w:tabs>
        <w:shd w:val="clear" w:color="auto" w:fill="fbe9eb"/>
      </w:pPr>
      <w:r>
        <w:rPr>
          <w:color w:val="BFBFBF"/>
          <w:shd w:val="clear" w:color="auto" w:fill="#f9d7dc"/>
        </w:rPr>
        <w:t>194</w:t>
        <w:tab/>
        <w:tab/>
        <w:t>-</w:t>
        <w:tab/>
      </w:r>
      <w:r>
        <w:t>![Figure 6.1.2-1: High-level architecture for MCP-interworking security](media/6.1.2-1.png)</w:t>
      </w:r>
    </w:p>
    <w:p>
      <w:pPr>
        <w:pStyle w:val="CodeChangeLine"/>
        <w:tabs>
          <w:tab w:pos="567" w:val="left"/>
          <w:tab w:pos="1134" w:val="left"/>
          <w:tab w:pos="1247" w:val="left"/>
        </w:tabs>
        <w:shd w:val="clear" w:color="auto" w:fill="fbe9eb"/>
      </w:pPr>
      <w:r>
        <w:rPr>
          <w:color w:val="BFBFBF"/>
          <w:shd w:val="clear" w:color="auto" w:fill="#f9d7dc"/>
        </w:rPr>
        <w:t>195</w:t>
        <w:tab/>
        <w:tab/>
        <w:t>-</w:t>
        <w:tab/>
      </w:r>
      <w:r>
        <w:t xml:space="preserve">**Figure 6.1.2-1: High-level architecture for MCP-interworking security** </w:t>
      </w:r>
    </w:p>
    <w:p>
      <w:pPr>
        <w:pStyle w:val="CodeChangeLine"/>
        <w:tabs>
          <w:tab w:pos="567" w:val="left"/>
          <w:tab w:pos="1134" w:val="left"/>
          <w:tab w:pos="1247" w:val="left"/>
        </w:tabs>
        <w:shd w:val="clear" w:color="auto" w:fill="fbe9eb"/>
      </w:pPr>
      <w:r>
        <w:rPr>
          <w:color w:val="BFBFBF"/>
          <w:shd w:val="clear" w:color="auto" w:fill="#f9d7dc"/>
        </w:rPr>
        <w:t>196</w:t>
        <w:tab/>
        <w:tab/>
        <w:t>-</w:t>
        <w:tab/>
      </w:r>
      <w:r/>
    </w:p>
    <w:p>
      <w:pPr>
        <w:pStyle w:val="CodeChangeLine"/>
        <w:tabs>
          <w:tab w:pos="567" w:val="left"/>
          <w:tab w:pos="1134" w:val="left"/>
          <w:tab w:pos="1247" w:val="left"/>
        </w:tabs>
        <w:shd w:val="clear" w:color="auto" w:fill="fbe9eb"/>
      </w:pPr>
      <w:r>
        <w:rPr>
          <w:color w:val="BFBFBF"/>
          <w:shd w:val="clear" w:color="auto" w:fill="#f9d7dc"/>
        </w:rPr>
        <w:t>197</w:t>
        <w:tab/>
        <w:tab/>
        <w:t>-</w:t>
        <w:tab/>
      </w:r>
      <w:r>
        <w:t>The architecture operates in a layered manner: (1) an authorization layer, where the MCP Client obtains a short-lived PAT from the Authorization Server for use with the MCP-IPE as the protected resource (described in the RFC 8707 &lt;a href="#_ref_i.5"&gt;[i.5]&lt;/a&gt;); (2) an interworking and enforcement layer, involving PAT validation, authorization checks (cross-referencing PAT claims and AE/ACP state), message conversion, and forwarding at the MCP-IPE; and (3) a service layer, where the CSE processes oneM2M operations and responses are handled to ensure secure relay without sensitive data leakage. This structure minimizes direct protocol exposure between MCP and oneM2M, supports granular access control, and can integrate additional safeguards like encryption (e.g., TLS for transport) and audit logs.</w:t>
      </w:r>
    </w:p>
    <w:p>
      <w:pPr>
        <w:pStyle w:val="CodeChangeLine"/>
        <w:tabs>
          <w:tab w:pos="567" w:val="left"/>
          <w:tab w:pos="1134" w:val="left"/>
          <w:tab w:pos="1247" w:val="left"/>
        </w:tabs>
        <w:shd w:val="clear" w:color="auto" w:fill="fbe9eb"/>
      </w:pPr>
      <w:r>
        <w:rPr>
          <w:color w:val="BFBFBF"/>
          <w:shd w:val="clear" w:color="auto" w:fill="#f9d7dc"/>
        </w:rPr>
        <w:t>198</w:t>
        <w:tab/>
        <w:tab/>
        <w:t>-</w:t>
        <w:tab/>
      </w:r>
      <w:r/>
    </w:p>
    <w:p>
      <w:pPr>
        <w:pStyle w:val="CodeChangeLine"/>
        <w:tabs>
          <w:tab w:pos="567" w:val="left"/>
          <w:tab w:pos="1134" w:val="left"/>
          <w:tab w:pos="1247" w:val="left"/>
        </w:tabs>
        <w:shd w:val="clear" w:color="auto" w:fill="fbe9eb"/>
      </w:pPr>
      <w:r>
        <w:rPr>
          <w:color w:val="BFBFBF"/>
          <w:shd w:val="clear" w:color="auto" w:fill="#f9d7dc"/>
        </w:rPr>
        <w:t>199</w:t>
        <w:tab/>
        <w:tab/>
        <w:t>-</w:t>
        <w:tab/>
      </w:r>
      <w:r>
        <w:t>Detailed procedures on the Mca reference point follow the applicable oneM2M specifications and are out of scope of this clause, which focuses on the security procedure between the MCP Client and the MCP-IPE. The roles of the AE and CSE and the use of the Mca reference point follow oneM2M TS-0001 &lt;a href="#_ref_i.6"&gt;[i.6]&lt;/a&gt; and TS-0004 &lt;a href="#_ref_i.7"&gt;[i.7]&lt;/a&gt;.</w:t>
      </w:r>
    </w:p>
    <w:p>
      <w:pPr>
        <w:pStyle w:val="CodeChangeLine"/>
        <w:tabs>
          <w:tab w:pos="567" w:val="left"/>
          <w:tab w:pos="1134" w:val="left"/>
          <w:tab w:pos="1247" w:val="left"/>
        </w:tabs>
        <w:shd w:val="clear" w:color="auto" w:fill="fbe9eb"/>
      </w:pPr>
      <w:r>
        <w:rPr>
          <w:color w:val="BFBFBF"/>
          <w:shd w:val="clear" w:color="auto" w:fill="#f9d7dc"/>
        </w:rPr>
        <w:t>200</w:t>
        <w:tab/>
        <w:tab/>
        <w:t>-</w:t>
        <w:tab/>
      </w:r>
      <w:r/>
    </w:p>
    <w:p>
      <w:pPr>
        <w:pStyle w:val="CodeChangeLine"/>
        <w:tabs>
          <w:tab w:pos="567" w:val="left"/>
          <w:tab w:pos="1134" w:val="left"/>
          <w:tab w:pos="1247" w:val="left"/>
        </w:tabs>
        <w:shd w:val="clear" w:color="auto" w:fill="fbe9eb"/>
      </w:pPr>
      <w:r>
        <w:rPr>
          <w:color w:val="BFBFBF"/>
          <w:shd w:val="clear" w:color="auto" w:fill="#f9d7dc"/>
        </w:rPr>
        <w:t>201</w:t>
        <w:tab/>
        <w:tab/>
        <w:t>-</w:t>
        <w:tab/>
      </w:r>
      <w:r/>
    </w:p>
    <w:p>
      <w:pPr>
        <w:pStyle w:val="CodeChangeLine"/>
        <w:tabs>
          <w:tab w:pos="567" w:val="left"/>
          <w:tab w:pos="1134" w:val="left"/>
          <w:tab w:pos="1247" w:val="left"/>
        </w:tabs>
        <w:shd w:val="clear" w:color="auto" w:fill="fbe9eb"/>
      </w:pPr>
      <w:r>
        <w:rPr>
          <w:color w:val="BFBFBF"/>
          <w:shd w:val="clear" w:color="auto" w:fill="#f9d7dc"/>
        </w:rPr>
        <w:t>202</w:t>
        <w:tab/>
        <w:tab/>
        <w:t>-</w:t>
        <w:tab/>
      </w:r>
      <w:r>
        <w:t>### 6.1.3 Security procedure for MCP Interworking</w:t>
      </w:r>
    </w:p>
    <w:p>
      <w:pPr>
        <w:pStyle w:val="CodeChangeLine"/>
        <w:tabs>
          <w:tab w:pos="567" w:val="left"/>
          <w:tab w:pos="1134" w:val="left"/>
          <w:tab w:pos="1247" w:val="left"/>
        </w:tabs>
        <w:shd w:val="clear" w:color="auto" w:fill="fbe9eb"/>
      </w:pPr>
      <w:r>
        <w:rPr>
          <w:color w:val="BFBFBF"/>
          <w:shd w:val="clear" w:color="auto" w:fill="#f9d7dc"/>
        </w:rPr>
        <w:t>203</w:t>
        <w:tab/>
        <w:tab/>
        <w:t>-</w:t>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PAT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shd w:val="clear" w:color="auto" w:fill="fbe9eb"/>
      </w:pPr>
      <w:r>
        <w:rPr>
          <w:color w:val="BFBFBF"/>
          <w:shd w:val="clear" w:color="auto" w:fill="#f9d7dc"/>
        </w:rPr>
        <w:t>204</w:t>
        <w:tab/>
        <w:tab/>
        <w:t>-</w:t>
        <w:tab/>
      </w:r>
      <w:r/>
    </w:p>
    <w:p>
      <w:pPr>
        <w:pStyle w:val="CodeChangeLine"/>
        <w:tabs>
          <w:tab w:pos="567" w:val="left"/>
          <w:tab w:pos="1134" w:val="left"/>
          <w:tab w:pos="1247" w:val="left"/>
        </w:tabs>
        <w:shd w:val="clear" w:color="auto" w:fill="fbe9eb"/>
      </w:pPr>
      <w:r>
        <w:rPr>
          <w:color w:val="BFBFBF"/>
          <w:shd w:val="clear" w:color="auto" w:fill="#f9d7dc"/>
        </w:rPr>
        <w:t>205</w:t>
        <w:tab/>
        <w:tab/>
        <w:t>-</w:t>
        <w:tab/>
      </w:r>
      <w:r>
        <w:t>The procedure in this clause is therefore intended for shared CSE deployments with an HTTP-based MCP-IPE deployed close to the CSE to terminate external MCP requests and apply additional security controls. In single-user deployments where a CSE instance is used only for personal purposes and the MCP Server runs locally (e.g. via the STDIO transport), this procedure may be applied as a recommended defence-in-depth pattern but is not expected as a baseline practice.</w:t>
      </w:r>
    </w:p>
    <w:p>
      <w:pPr>
        <w:pStyle w:val="CodeChangeLine"/>
        <w:tabs>
          <w:tab w:pos="567" w:val="left"/>
          <w:tab w:pos="1134" w:val="left"/>
          <w:tab w:pos="1247" w:val="left"/>
        </w:tabs>
        <w:shd w:val="clear" w:color="auto" w:fill="fbe9eb"/>
      </w:pPr>
      <w:r>
        <w:rPr>
          <w:color w:val="BFBFBF"/>
          <w:shd w:val="clear" w:color="auto" w:fill="#f9d7dc"/>
        </w:rPr>
        <w:t>206</w:t>
        <w:tab/>
        <w:tab/>
        <w:t>-</w:t>
        <w:tab/>
      </w:r>
      <w:r/>
    </w:p>
    <w:p>
      <w:pPr>
        <w:pStyle w:val="CodeChangeLine"/>
        <w:tabs>
          <w:tab w:pos="567" w:val="left"/>
          <w:tab w:pos="1134" w:val="left"/>
          <w:tab w:pos="1247" w:val="left"/>
        </w:tabs>
        <w:shd w:val="clear" w:color="auto" w:fill="fbe9eb"/>
      </w:pPr>
      <w:r>
        <w:rPr>
          <w:color w:val="BFBFBF"/>
          <w:shd w:val="clear" w:color="auto" w:fill="#f9d7dc"/>
        </w:rPr>
        <w:t>207</w:t>
        <w:tab/>
        <w:tab/>
        <w:t>-</w:t>
        <w:tab/>
      </w:r>
      <w:r>
        <w:t>The procedure is organized into three stages:</w:t>
      </w:r>
    </w:p>
    <w:p>
      <w:pPr>
        <w:pStyle w:val="CodeChangeLine"/>
        <w:tabs>
          <w:tab w:pos="567" w:val="left"/>
          <w:tab w:pos="1134" w:val="left"/>
          <w:tab w:pos="1247" w:val="left"/>
        </w:tabs>
        <w:shd w:val="clear" w:color="auto" w:fill="fbe9eb"/>
      </w:pPr>
      <w:r>
        <w:rPr>
          <w:color w:val="BFBFBF"/>
          <w:shd w:val="clear" w:color="auto" w:fill="#f9d7dc"/>
        </w:rPr>
        <w:t>208</w:t>
        <w:tab/>
        <w:tab/>
        <w:t>-</w:t>
        <w:tab/>
      </w:r>
      <w:r>
        <w:t>1.</w:t>
        <w:tab/>
        <w:t>**Authorization (token issuance).** The MCP Client discovers the Authorization Server designated for the MCP-IPE and requests a short-lived PAT that is addressed to the MCP-IPE as the intended recipient. For each MCP Client, one AE and a corresponding ACP resource are configured at the CSE for authorization. The onem2m_aeid claim carries the identifier of this AE, while the permissions claim identifies the oneM2M resource identifier of a flexContainer at the CSE that contains the MCP Client's permitted resources and operations. Using a PAT enables continued client-proxy communication without repeated credential entry; the short lifetime limits exposure. From the MCP-IPE's viewpoint, PAT issuance is performed by the Authorization Server and does not involve the MCP-IPE.</w:t>
      </w:r>
    </w:p>
    <w:p>
      <w:pPr>
        <w:pStyle w:val="CodeChangeLine"/>
        <w:tabs>
          <w:tab w:pos="567" w:val="left"/>
          <w:tab w:pos="1134" w:val="left"/>
          <w:tab w:pos="1247" w:val="left"/>
        </w:tabs>
        <w:shd w:val="clear" w:color="auto" w:fill="fbe9eb"/>
      </w:pPr>
      <w:r>
        <w:rPr>
          <w:color w:val="BFBFBF"/>
          <w:shd w:val="clear" w:color="auto" w:fill="#f9d7dc"/>
        </w:rPr>
        <w:t>209</w:t>
        <w:tab/>
        <w:tab/>
        <w:t>-</w:t>
        <w:tab/>
      </w:r>
      <w:r>
        <w:t>2.</w:t>
        <w:tab/>
        <w:t xml:space="preserve">**Protected operation.** The MCP Client presents the PAT to the MCP-IPE when sending MCP requests. At the MCP-IPE, the token is validated and a token-based authorization is enforced against the token's onem2m_aeid and permissions claims, and the applicable AE/ACP policy. The request is then prepared for the CSE, including required headers (e.g., From parameter). When needed, the MCP-IPE's internal AE invokes the corresponding oneM2M operation over Mca using the AE-ID derived from the PAT. The CSE enforces ACP and returns responses; these are relayed to the MCP Client after being normalized, without exposing sensitive data. The PAT is not forwarded to the CSE. </w:t>
      </w:r>
    </w:p>
    <w:p>
      <w:pPr>
        <w:pStyle w:val="CodeChangeLine"/>
        <w:tabs>
          <w:tab w:pos="567" w:val="left"/>
          <w:tab w:pos="1134" w:val="left"/>
          <w:tab w:pos="1247" w:val="left"/>
        </w:tabs>
        <w:shd w:val="clear" w:color="auto" w:fill="fbe9eb"/>
      </w:pPr>
      <w:r>
        <w:rPr>
          <w:color w:val="BFBFBF"/>
          <w:shd w:val="clear" w:color="auto" w:fill="#f9d7dc"/>
        </w:rPr>
        <w:t>210</w:t>
        <w:tab/>
        <w:tab/>
        <w:t>-</w:t>
        <w:tab/>
      </w:r>
      <w:r>
        <w:t>3.</w:t>
        <w:tab/>
        <w:t>**PAT renewal.** When the PAT expires or effective permissions need to change, the MCP Client requests a new PAT or re-authorizes permissions with the Authorization Server. If PAT renewal is requested, the Authorization Server updates the related resources and parameters (e.g., expiry time, permissions) at the CSE and then issues a new PAT.</w:t>
      </w:r>
    </w:p>
    <w:p>
      <w:pPr>
        <w:pStyle w:val="CodeChangeLine"/>
        <w:tabs>
          <w:tab w:pos="567" w:val="left"/>
          <w:tab w:pos="1134" w:val="left"/>
          <w:tab w:pos="1247" w:val="left"/>
        </w:tabs>
        <w:shd w:val="clear" w:color="auto" w:fill="fbe9eb"/>
      </w:pPr>
      <w:r>
        <w:rPr>
          <w:color w:val="BFBFBF"/>
          <w:shd w:val="clear" w:color="auto" w:fill="#f9d7dc"/>
        </w:rPr>
        <w:t>211</w:t>
        <w:tab/>
        <w:tab/>
        <w:t>-</w:t>
        <w:tab/>
      </w:r>
      <w:r/>
    </w:p>
    <w:p>
      <w:pPr>
        <w:pStyle w:val="CodeChangeLine"/>
        <w:tabs>
          <w:tab w:pos="567" w:val="left"/>
          <w:tab w:pos="1134" w:val="left"/>
          <w:tab w:pos="1247" w:val="left"/>
        </w:tabs>
        <w:shd w:val="clear" w:color="auto" w:fill="fbe9eb"/>
      </w:pPr>
      <w:r>
        <w:rPr>
          <w:color w:val="BFBFBF"/>
          <w:shd w:val="clear" w:color="auto" w:fill="#f9d7dc"/>
        </w:rPr>
        <w:t>212</w:t>
        <w:tab/>
        <w:tab/>
        <w:t>-</w:t>
        <w:tab/>
      </w:r>
      <w:r>
        <w:t>#### 6.1.3.1 Authorization procedure (PAT Issuance)</w:t>
      </w:r>
    </w:p>
    <w:p>
      <w:pPr>
        <w:pStyle w:val="CodeChangeLine"/>
        <w:tabs>
          <w:tab w:pos="567" w:val="left"/>
          <w:tab w:pos="1134" w:val="left"/>
          <w:tab w:pos="1247" w:val="left"/>
        </w:tabs>
        <w:shd w:val="clear" w:color="auto" w:fill="fbe9eb"/>
      </w:pPr>
      <w:r>
        <w:rPr>
          <w:color w:val="BFBFBF"/>
          <w:shd w:val="clear" w:color="auto" w:fill="#f9d7dc"/>
        </w:rPr>
        <w:t>213</w:t>
        <w:tab/>
        <w:tab/>
        <w:t>-</w:t>
        <w:tab/>
      </w:r>
      <w:r>
        <w:t>This procedure describes issuance of a PAT used for authorization at the MCP-IPE. The MCP Client first contacts the MCP-IPE without a PAT to obtain information about the Authorization Server required for issuance. The MCP-IPE returns Protected Resource Metadata (PRM) that contains information about the Authorization Server and the MCP-IPE's resource indicator. The MCP Client then requests PAT to the Authorization Server to obtain and store a short-lived PAT designated for use with the MCP-IPE as the audience. After validating the request, the Authorization Server creates the required resources in the CSE and issues a PAT to the MCP Client.</w:t>
      </w:r>
    </w:p>
    <w:p>
      <w:pPr>
        <w:pStyle w:val="CodeChangeLine"/>
        <w:tabs>
          <w:tab w:pos="567" w:val="left"/>
          <w:tab w:pos="1134" w:val="left"/>
          <w:tab w:pos="1247" w:val="left"/>
        </w:tabs>
        <w:shd w:val="clear" w:color="auto" w:fill="ecfdf0"/>
      </w:pPr>
      <w:r>
        <w:rPr>
          <w:color w:val="BFBFBF"/>
          <w:shd w:val="clear" w:color="auto" w:fill="#ddfbe6"/>
        </w:rPr>
        <w:tab/>
        <w:t>168</w:t>
        <w:tab/>
        <w:t>+</w:t>
        <w:tab/>
      </w:r>
      <w:r>
        <w:t># 6 Architecture model of MCP to oneM2M interworking</w:t>
      </w:r>
    </w:p>
    <w:p>
      <w:pPr>
        <w:pStyle w:val="CodeChangeLine"/>
        <w:tabs>
          <w:tab w:pos="567" w:val="left"/>
          <w:tab w:pos="1134" w:val="left"/>
          <w:tab w:pos="1247" w:val="left"/>
        </w:tabs>
        <w:shd w:val="clear" w:color="auto" w:fill="ecfdf0"/>
      </w:pPr>
      <w:r>
        <w:rPr>
          <w:color w:val="BFBFBF"/>
          <w:shd w:val="clear" w:color="auto" w:fill="#ddfbe6"/>
        </w:rPr>
        <w:tab/>
        <w:t>169</w:t>
        <w:tab/>
        <w:t>+</w:t>
        <w:tab/>
      </w:r>
      <w:r>
        <w:t>## 6.1 Architecture model overview</w:t>
      </w:r>
    </w:p>
    <w:p>
      <w:pPr>
        <w:pStyle w:val="CodeChangeLine"/>
        <w:tabs>
          <w:tab w:pos="567" w:val="left"/>
          <w:tab w:pos="1134" w:val="left"/>
          <w:tab w:pos="1247" w:val="left"/>
        </w:tabs>
        <w:shd w:val="clear" w:color="auto" w:fill="ecfdf0"/>
      </w:pPr>
      <w:r>
        <w:rPr>
          <w:color w:val="BFBFBF"/>
          <w:shd w:val="clear" w:color="auto" w:fill="#ddfbe6"/>
        </w:rPr>
        <w:tab/>
        <w:t>170</w:t>
        <w:tab/>
        <w:t>+</w:t>
        <w:tab/>
      </w:r>
      <w:r/>
    </w:p>
    <w:p>
      <w:pPr>
        <w:pStyle w:val="CodeChangeLine"/>
        <w:tabs>
          <w:tab w:pos="567" w:val="left"/>
          <w:tab w:pos="1134" w:val="left"/>
          <w:tab w:pos="1247" w:val="left"/>
        </w:tabs>
        <w:shd w:val="clear" w:color="auto" w:fill="ecfdf0"/>
      </w:pPr>
      <w:r>
        <w:rPr>
          <w:color w:val="BFBFBF"/>
          <w:shd w:val="clear" w:color="auto" w:fill="#ddfbe6"/>
        </w:rPr>
        <w:tab/>
        <w:t>171</w:t>
        <w:tab/>
        <w:t>+</w:t>
        <w:tab/>
      </w:r>
      <w:r/>
    </w:p>
    <w:p>
      <w:pPr>
        <w:pStyle w:val="CodeChangeLine"/>
        <w:tabs>
          <w:tab w:pos="567" w:val="left"/>
          <w:tab w:pos="1134" w:val="left"/>
          <w:tab w:pos="1247" w:val="left"/>
        </w:tabs>
        <w:shd w:val="clear" w:color="auto" w:fill="ecfdf0"/>
      </w:pPr>
      <w:r>
        <w:rPr>
          <w:color w:val="BFBFBF"/>
          <w:shd w:val="clear" w:color="auto" w:fill="#ddfbe6"/>
        </w:rPr>
        <w:tab/>
        <w:t>172</w:t>
        <w:tab/>
        <w:t>+</w:t>
        <w:tab/>
      </w:r>
      <w:r>
        <w:t># 7 Security aspects of MCP interworking</w:t>
      </w:r>
    </w:p>
    <w:p>
      <w:pPr>
        <w:pStyle w:val="CodeChangeLine"/>
        <w:tabs>
          <w:tab w:pos="567" w:val="left"/>
          <w:tab w:pos="1134" w:val="left"/>
          <w:tab w:pos="1247" w:val="left"/>
        </w:tabs>
        <w:shd w:val="clear" w:color="auto" w:fill="ecfdf0"/>
      </w:pPr>
      <w:r>
        <w:rPr>
          <w:color w:val="BFBFBF"/>
          <w:shd w:val="clear" w:color="auto" w:fill="#ddfbe6"/>
        </w:rPr>
        <w:tab/>
        <w:t>173</w:t>
        <w:tab/>
        <w:t>+</w:t>
        <w:tab/>
      </w:r>
      <w:r>
        <w:t>## 7.1 Overview</w:t>
      </w:r>
    </w:p>
    <w:p>
      <w:pPr>
        <w:pStyle w:val="CodeChangeLine"/>
        <w:tabs>
          <w:tab w:pos="567" w:val="left"/>
          <w:tab w:pos="1134" w:val="left"/>
          <w:tab w:pos="1247" w:val="left"/>
        </w:tabs>
        <w:shd w:val="clear" w:color="auto" w:fill="ecfdf0"/>
      </w:pPr>
      <w:r>
        <w:rPr>
          <w:color w:val="BFBFBF"/>
          <w:shd w:val="clear" w:color="auto" w:fill="#ddfbe6"/>
        </w:rPr>
        <w:tab/>
        <w:t>174</w:t>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ecfdf0"/>
      </w:pPr>
      <w:r>
        <w:rPr>
          <w:color w:val="BFBFBF"/>
          <w:shd w:val="clear" w:color="auto" w:fill="#ddfbe6"/>
        </w:rPr>
        <w:tab/>
        <w:t>175</w:t>
        <w:tab/>
        <w:t>+</w:t>
        <w:tab/>
      </w:r>
      <w:r/>
    </w:p>
    <w:p>
      <w:pPr>
        <w:pStyle w:val="CodeChangeLine"/>
        <w:tabs>
          <w:tab w:pos="567" w:val="left"/>
          <w:tab w:pos="1134" w:val="left"/>
          <w:tab w:pos="1247" w:val="left"/>
        </w:tabs>
        <w:shd w:val="clear" w:color="auto" w:fill="ecfdf0"/>
      </w:pPr>
      <w:r>
        <w:rPr>
          <w:color w:val="BFBFBF"/>
          <w:shd w:val="clear" w:color="auto" w:fill="#ddfbe6"/>
        </w:rPr>
        <w:tab/>
        <w:t>176</w:t>
        <w:tab/>
        <w:t>+</w:t>
        <w:tab/>
      </w:r>
      <w:r>
        <w:t>A security solution is essential to mitigate these issues by providing robust authentication, authorization, and message translation. This approach adopts a token-based authentication framework to grant individual permissions to AI Agents. Each AI Agent obtains a Personal Access Token (PAT), which encapsulates information about who owns the token, to whom it was issued, its lifetime, the MCP-related scopes granted to the token owner, and the oneM2M AE identifier required for interworking with oneM2M. PAT is a JWT-based OAuth access token &lt;a href="#_ref_i.2"&gt;[i.2]&lt;/a&gt;&lt;a href="#_ref_i.3"&gt;[i.3]&lt;/a&gt; issued by an OAuth authorization server, with additional oneM2M-specific claims. This framework enables MCP-side token verification while preserving fine-grained authorization decisions at the CSE via ACPs. Conceptually, the solution employs an intermediary proxy (e.g., MCP Interworking Proxy Entity, MCP-IPE) to handle protocol translation, validate access rights, enforce policies, and prevent direct exposure of oneM2M resources to the AI Agent.</w:t>
      </w:r>
    </w:p>
    <w:p>
      <w:pPr>
        <w:pStyle w:val="CodeChangeLine"/>
        <w:tabs>
          <w:tab w:pos="567" w:val="left"/>
          <w:tab w:pos="1134" w:val="left"/>
          <w:tab w:pos="1247" w:val="left"/>
        </w:tabs>
        <w:shd w:val="clear" w:color="auto" w:fill="ecfdf0"/>
      </w:pPr>
      <w:r>
        <w:rPr>
          <w:color w:val="BFBFBF"/>
          <w:shd w:val="clear" w:color="auto" w:fill="#ddfbe6"/>
        </w:rPr>
        <w:tab/>
        <w:t>177</w:t>
        <w:tab/>
        <w:t>+</w:t>
        <w:tab/>
      </w:r>
      <w:r/>
    </w:p>
    <w:p>
      <w:pPr>
        <w:pStyle w:val="CodeChangeLine"/>
        <w:tabs>
          <w:tab w:pos="567" w:val="left"/>
          <w:tab w:pos="1134" w:val="left"/>
          <w:tab w:pos="1247" w:val="left"/>
        </w:tabs>
        <w:shd w:val="clear" w:color="auto" w:fill="ecfdf0"/>
      </w:pPr>
      <w:r>
        <w:rPr>
          <w:color w:val="BFBFBF"/>
          <w:shd w:val="clear" w:color="auto" w:fill="#ddfbe6"/>
        </w:rPr>
        <w:tab/>
        <w:t>178</w:t>
        <w:tab/>
        <w:t>+</w:t>
        <w:tab/>
      </w:r>
      <w:r>
        <w:t>From the perspective of oneM2M security, the MCP-IPE acts as an interworking proxy entity (described in the oneM2M TS-0033 &lt;a href="#_ref_i.4"&gt;[i.4]&lt;/a&gt;) at the MCP-oneM2M interworking boundary. It terminates the PAT at the IPE, applies deny-by-default checks based on token claims and local configuration, and only then issues oneM2M primitives toward the CSE without forwarding the PAT. The request is delivered to the CSE as an ordinary oneM2M request, and the CSE continues to make its authorization decision using its native security mechanisms as specified in oneM2M TS-0003 &lt;a href="#_ref_i.5"&gt;[i.5]&lt;/a&gt;.</w:t>
      </w:r>
    </w:p>
    <w:p>
      <w:pPr>
        <w:pStyle w:val="CodeChangeLine"/>
        <w:tabs>
          <w:tab w:pos="567" w:val="left"/>
          <w:tab w:pos="1134" w:val="left"/>
          <w:tab w:pos="1247" w:val="left"/>
        </w:tabs>
        <w:shd w:val="clear" w:color="auto" w:fill="ecfdf0"/>
      </w:pPr>
      <w:r>
        <w:rPr>
          <w:color w:val="BFBFBF"/>
          <w:shd w:val="clear" w:color="auto" w:fill="#ddfbe6"/>
        </w:rPr>
        <w:tab/>
        <w:t>179</w:t>
        <w:tab/>
        <w:t>+</w:t>
        <w:tab/>
      </w:r>
      <w:r/>
    </w:p>
    <w:p>
      <w:pPr>
        <w:pStyle w:val="CodeChangeLine"/>
        <w:tabs>
          <w:tab w:pos="567" w:val="left"/>
          <w:tab w:pos="1134" w:val="left"/>
          <w:tab w:pos="1247" w:val="left"/>
        </w:tabs>
        <w:shd w:val="clear" w:color="auto" w:fill="ecfdf0"/>
      </w:pPr>
      <w:r>
        <w:rPr>
          <w:color w:val="BFBFBF"/>
          <w:shd w:val="clear" w:color="auto" w:fill="#ddfbe6"/>
        </w:rPr>
        <w:tab/>
        <w:t>180</w:t>
        <w:tab/>
        <w:t>+</w:t>
        <w:tab/>
      </w:r>
      <w:r>
        <w:t>This proposal does not define a new authorization framework. Instead, it profiles the OAuth 2.1 Authorization Framework &lt;a href="#_ref_i.6"&gt;[i.6]&lt;/a&gt; already used in MCP deployments &lt;a href="#_ref_i.7"&gt;[i.7]&lt;/a&gt; for secure oneM2M interworking. It preserves interoperability with MCP implementations that support OAuth, while adding oneM2M-specific bindings for AE/ACP enforcement and message translation.</w:t>
      </w:r>
    </w:p>
    <w:p>
      <w:pPr>
        <w:pStyle w:val="CodeChangeLine"/>
        <w:tabs>
          <w:tab w:pos="567" w:val="left"/>
          <w:tab w:pos="1134" w:val="left"/>
          <w:tab w:pos="1247" w:val="left"/>
        </w:tabs>
        <w:shd w:val="clear" w:color="auto" w:fill="ecfdf0"/>
      </w:pPr>
      <w:r>
        <w:rPr>
          <w:color w:val="BFBFBF"/>
          <w:shd w:val="clear" w:color="auto" w:fill="#ddfbe6"/>
        </w:rPr>
        <w:tab/>
        <w:t>181</w:t>
        <w:tab/>
        <w:t>+</w:t>
        <w:tab/>
      </w:r>
      <w:r/>
    </w:p>
    <w:p>
      <w:pPr>
        <w:pStyle w:val="CodeChangeLine"/>
        <w:tabs>
          <w:tab w:pos="567" w:val="left"/>
          <w:tab w:pos="1134" w:val="left"/>
          <w:tab w:pos="1247" w:val="left"/>
        </w:tabs>
        <w:shd w:val="clear" w:color="auto" w:fill="ecfdf0"/>
      </w:pPr>
      <w:r>
        <w:rPr>
          <w:color w:val="BFBFBF"/>
          <w:shd w:val="clear" w:color="auto" w:fill="#ddfbe6"/>
        </w:rPr>
        <w:tab/>
        <w:t>182</w:t>
        <w:tab/>
        <w:t>+</w:t>
        <w:tab/>
      </w:r>
      <w:r>
        <w:t>The solution described in this clause assumes a deployment in which the MCP-IPE operates as a remote MCP server and is reached by MCP clients over the HTTP transport. Single-user or purely local deployments (e.g. using the STDIO transport) can rely on simpler arrangements that are outside the scope of this security profile.</w:t>
      </w:r>
    </w:p>
    <w:p>
      <w:pPr>
        <w:pStyle w:val="CodeChangeLine"/>
        <w:tabs>
          <w:tab w:pos="567" w:val="left"/>
          <w:tab w:pos="1134" w:val="left"/>
          <w:tab w:pos="1247" w:val="left"/>
        </w:tabs>
        <w:shd w:val="clear" w:color="auto" w:fill="ecfdf0"/>
      </w:pPr>
      <w:r>
        <w:rPr>
          <w:color w:val="BFBFBF"/>
          <w:shd w:val="clear" w:color="auto" w:fill="#ddfbe6"/>
        </w:rPr>
        <w:tab/>
        <w:t>183</w:t>
        <w:tab/>
        <w:t>+</w:t>
        <w:tab/>
      </w:r>
      <w:r/>
    </w:p>
    <w:p>
      <w:pPr>
        <w:pStyle w:val="CodeChangeLine"/>
        <w:tabs>
          <w:tab w:pos="567" w:val="left"/>
          <w:tab w:pos="1134" w:val="left"/>
          <w:tab w:pos="1247" w:val="left"/>
        </w:tabs>
        <w:shd w:val="clear" w:color="auto" w:fill="ecfdf0"/>
      </w:pPr>
      <w:r>
        <w:rPr>
          <w:color w:val="BFBFBF"/>
          <w:shd w:val="clear" w:color="auto" w:fill="#ddfbe6"/>
        </w:rPr>
        <w:tab/>
        <w:t>184</w:t>
        <w:tab/>
        <w:t>+</w:t>
        <w:tab/>
      </w:r>
      <w:r>
        <w:t>## 7.2 Security architecture</w:t>
      </w:r>
    </w:p>
    <w:p>
      <w:pPr>
        <w:pStyle w:val="CodeChangeLine"/>
        <w:tabs>
          <w:tab w:pos="567" w:val="left"/>
          <w:tab w:pos="1134" w:val="left"/>
          <w:tab w:pos="1247" w:val="left"/>
        </w:tabs>
        <w:shd w:val="clear" w:color="auto" w:fill="ecfdf0"/>
      </w:pPr>
      <w:r>
        <w:rPr>
          <w:color w:val="BFBFBF"/>
          <w:shd w:val="clear" w:color="auto" w:fill="#ddfbe6"/>
        </w:rPr>
        <w:tab/>
        <w:t>185</w:t>
        <w:tab/>
        <w:t>+</w:t>
        <w:tab/>
      </w:r>
      <w:r>
        <w:t>The security architecture for MCP-oneM2M interworking is designed around a proxy-mediated framework to ensure that AI agents can access oneM2M resources in a controlled way, while the AI system has no direct awareness of oneM2M.</w:t>
      </w:r>
    </w:p>
    <w:p>
      <w:pPr>
        <w:pStyle w:val="CodeChangeLine"/>
        <w:tabs>
          <w:tab w:pos="567" w:val="left"/>
          <w:tab w:pos="1134" w:val="left"/>
          <w:tab w:pos="1247" w:val="left"/>
        </w:tabs>
        <w:shd w:val="clear" w:color="auto" w:fill="ecfdf0"/>
      </w:pPr>
      <w:r>
        <w:rPr>
          <w:color w:val="BFBFBF"/>
          <w:shd w:val="clear" w:color="auto" w:fill="#ddfbe6"/>
        </w:rPr>
        <w:tab/>
        <w:t>186</w:t>
        <w:tab/>
        <w:t>+</w:t>
        <w:tab/>
      </w:r>
      <w:r/>
    </w:p>
    <w:p>
      <w:pPr>
        <w:pStyle w:val="CodeChangeLine"/>
        <w:tabs>
          <w:tab w:pos="567" w:val="left"/>
          <w:tab w:pos="1134" w:val="left"/>
          <w:tab w:pos="1247" w:val="left"/>
        </w:tabs>
        <w:shd w:val="clear" w:color="auto" w:fill="ecfdf0"/>
      </w:pPr>
      <w:r>
        <w:rPr>
          <w:color w:val="BFBFBF"/>
          <w:shd w:val="clear" w:color="auto" w:fill="#ddfbe6"/>
        </w:rPr>
        <w:tab/>
        <w:t>187</w:t>
        <w:tab/>
        <w:t>+</w:t>
        <w:tab/>
      </w:r>
      <w:r>
        <w:t>Figure 7.2-1 provides a high-level overview of the MCP interworking architecture.</w:t>
      </w:r>
    </w:p>
    <w:p>
      <w:pPr>
        <w:pStyle w:val="CodeChangeLine"/>
        <w:tabs>
          <w:tab w:pos="567" w:val="left"/>
          <w:tab w:pos="1134" w:val="left"/>
          <w:tab w:pos="1247" w:val="left"/>
        </w:tabs>
        <w:shd w:val="clear" w:color="auto" w:fill="ecfdf0"/>
      </w:pPr>
      <w:r>
        <w:rPr>
          <w:color w:val="BFBFBF"/>
          <w:shd w:val="clear" w:color="auto" w:fill="#ddfbe6"/>
        </w:rPr>
        <w:tab/>
        <w:t>188</w:t>
        <w:tab/>
        <w:t>+</w:t>
        <w:tab/>
      </w:r>
      <w:r/>
    </w:p>
    <w:p>
      <w:pPr>
        <w:pStyle w:val="CodeChangeLine"/>
        <w:tabs>
          <w:tab w:pos="567" w:val="left"/>
          <w:tab w:pos="1134" w:val="left"/>
          <w:tab w:pos="1247" w:val="left"/>
        </w:tabs>
        <w:shd w:val="clear" w:color="auto" w:fill="ecfdf0"/>
      </w:pPr>
      <w:r>
        <w:rPr>
          <w:color w:val="BFBFBF"/>
          <w:shd w:val="clear" w:color="auto" w:fill="#ddfbe6"/>
        </w:rPr>
        <w:tab/>
        <w:t>189</w:t>
        <w:tab/>
        <w:t>+</w:t>
        <w:tab/>
      </w:r>
      <w:r>
        <w:t>![Figure  7.2-1: High-level overview of the MCP interworking security architecture](media/7.2-1.png)</w:t>
      </w:r>
    </w:p>
    <w:p>
      <w:pPr>
        <w:pStyle w:val="CodeChangeLine"/>
        <w:tabs>
          <w:tab w:pos="567" w:val="left"/>
          <w:tab w:pos="1134" w:val="left"/>
          <w:tab w:pos="1247" w:val="left"/>
        </w:tabs>
        <w:shd w:val="clear" w:color="auto" w:fill="ecfdf0"/>
      </w:pPr>
      <w:r>
        <w:rPr>
          <w:color w:val="BFBFBF"/>
          <w:shd w:val="clear" w:color="auto" w:fill="#ddfbe6"/>
        </w:rPr>
        <w:tab/>
        <w:t>190</w:t>
        <w:tab/>
        <w:t>+</w:t>
        <w:tab/>
      </w:r>
      <w:r>
        <w:t>**Figure 7.2-1: High-level overview of the MCP interworking security architecture**</w:t>
      </w:r>
    </w:p>
    <w:p>
      <w:pPr>
        <w:pStyle w:val="CodeChangeLine"/>
        <w:tabs>
          <w:tab w:pos="567" w:val="left"/>
          <w:tab w:pos="1134" w:val="left"/>
          <w:tab w:pos="1247" w:val="left"/>
        </w:tabs>
        <w:shd w:val="clear" w:color="auto" w:fill="ecfdf0"/>
      </w:pPr>
      <w:r>
        <w:rPr>
          <w:color w:val="BFBFBF"/>
          <w:shd w:val="clear" w:color="auto" w:fill="#ddfbe6"/>
        </w:rPr>
        <w:tab/>
        <w:t>191</w:t>
        <w:tab/>
        <w:t>+</w:t>
        <w:tab/>
      </w:r>
      <w:r/>
    </w:p>
    <w:p>
      <w:pPr>
        <w:pStyle w:val="CodeChangeLine"/>
        <w:tabs>
          <w:tab w:pos="567" w:val="left"/>
          <w:tab w:pos="1134" w:val="left"/>
          <w:tab w:pos="1247" w:val="left"/>
        </w:tabs>
        <w:shd w:val="clear" w:color="auto" w:fill="ecfdf0"/>
      </w:pPr>
      <w:r>
        <w:rPr>
          <w:color w:val="BFBFBF"/>
          <w:shd w:val="clear" w:color="auto" w:fill="#ddfbe6"/>
        </w:rPr>
        <w:tab/>
        <w:t>192</w:t>
        <w:tab/>
        <w:t>+</w:t>
        <w:tab/>
      </w:r>
      <w:r>
        <w:t>The architecture consists of the following components:</w:t>
      </w:r>
    </w:p>
    <w:p>
      <w:pPr>
        <w:pStyle w:val="CodeChangeLine"/>
        <w:tabs>
          <w:tab w:pos="567" w:val="left"/>
          <w:tab w:pos="1134" w:val="left"/>
          <w:tab w:pos="1247" w:val="left"/>
        </w:tabs>
        <w:shd w:val="clear" w:color="auto" w:fill="ecfdf0"/>
      </w:pPr>
      <w:r>
        <w:rPr>
          <w:color w:val="BFBFBF"/>
          <w:shd w:val="clear" w:color="auto" w:fill="#ddfbe6"/>
        </w:rPr>
        <w:tab/>
        <w:t>193</w:t>
        <w:tab/>
        <w:t>+</w:t>
        <w:tab/>
      </w:r>
      <w:r>
        <w:t>- **AI Agent (MCP Host):** An AI application that interacts with users. Obtains a PAT from the Authorization Server and calls the MCP-IPE using the PAT.</w:t>
      </w:r>
    </w:p>
    <w:p>
      <w:pPr>
        <w:pStyle w:val="CodeChangeLine"/>
        <w:tabs>
          <w:tab w:pos="567" w:val="left"/>
          <w:tab w:pos="1134" w:val="left"/>
          <w:tab w:pos="1247" w:val="left"/>
        </w:tabs>
        <w:shd w:val="clear" w:color="auto" w:fill="ecfdf0"/>
      </w:pPr>
      <w:r>
        <w:rPr>
          <w:color w:val="BFBFBF"/>
          <w:shd w:val="clear" w:color="auto" w:fill="#ddfbe6"/>
        </w:rPr>
        <w:tab/>
        <w:t>194</w:t>
        <w:tab/>
        <w:t>+</w:t>
        <w:tab/>
      </w:r>
      <w:r>
        <w:t>- **Authorization Server:** An OAuth Authorization Server that communicates with the AI Agent and the oneM2M CSE. Issues PATs and may create/update corresponding authorization-related resources in the CSE.</w:t>
      </w:r>
    </w:p>
    <w:p>
      <w:pPr>
        <w:pStyle w:val="CodeChangeLine"/>
        <w:tabs>
          <w:tab w:pos="567" w:val="left"/>
          <w:tab w:pos="1134" w:val="left"/>
          <w:tab w:pos="1247" w:val="left"/>
        </w:tabs>
        <w:shd w:val="clear" w:color="auto" w:fill="ecfdf0"/>
      </w:pPr>
      <w:r>
        <w:rPr>
          <w:color w:val="BFBFBF"/>
          <w:shd w:val="clear" w:color="auto" w:fill="#ddfbe6"/>
        </w:rPr>
        <w:tab/>
        <w:t>195</w:t>
        <w:tab/>
        <w:t>+</w:t>
        <w:tab/>
      </w:r>
      <w:r>
        <w:t>- **MCP Interworking Proxy Entity (MCP-IPE):** An MCP server that mediates access to the oneM2M CSE. Validates the AI Agent's requests and performs appropriate actions.</w:t>
      </w:r>
    </w:p>
    <w:p>
      <w:pPr>
        <w:pStyle w:val="CodeChangeLine"/>
        <w:tabs>
          <w:tab w:pos="567" w:val="left"/>
          <w:tab w:pos="1134" w:val="left"/>
          <w:tab w:pos="1247" w:val="left"/>
        </w:tabs>
        <w:shd w:val="clear" w:color="auto" w:fill="ecfdf0"/>
      </w:pPr>
      <w:r>
        <w:rPr>
          <w:color w:val="BFBFBF"/>
          <w:shd w:val="clear" w:color="auto" w:fill="#ddfbe6"/>
        </w:rPr>
        <w:tab/>
        <w:t>196</w:t>
        <w:tab/>
        <w:t>+</w:t>
        <w:tab/>
      </w:r>
      <w:r>
        <w:t>- **oneM2M CSE:** A service layer entity that hosts oneM2M CSFs and communicates with the Authorization Server and the MCP-IPE.</w:t>
      </w:r>
    </w:p>
    <w:p>
      <w:pPr>
        <w:pStyle w:val="CodeChangeLine"/>
        <w:tabs>
          <w:tab w:pos="567" w:val="left"/>
          <w:tab w:pos="1134" w:val="left"/>
          <w:tab w:pos="1247" w:val="left"/>
        </w:tabs>
        <w:shd w:val="clear" w:color="auto" w:fill="ecfdf0"/>
      </w:pPr>
      <w:r>
        <w:rPr>
          <w:color w:val="BFBFBF"/>
          <w:shd w:val="clear" w:color="auto" w:fill="#ddfbe6"/>
        </w:rPr>
        <w:tab/>
        <w:t>197</w:t>
        <w:tab/>
        <w:t>+</w:t>
        <w:tab/>
      </w:r>
      <w:r/>
    </w:p>
    <w:p>
      <w:pPr>
        <w:pStyle w:val="CodeChangeLine"/>
        <w:tabs>
          <w:tab w:pos="567" w:val="left"/>
          <w:tab w:pos="1134" w:val="left"/>
          <w:tab w:pos="1247" w:val="left"/>
        </w:tabs>
        <w:shd w:val="clear" w:color="auto" w:fill="ecfdf0"/>
      </w:pPr>
      <w:r>
        <w:rPr>
          <w:color w:val="BFBFBF"/>
          <w:shd w:val="clear" w:color="auto" w:fill="#ddfbe6"/>
        </w:rPr>
        <w:tab/>
        <w:t>198</w:t>
        <w:tab/>
        <w:t>+</w:t>
        <w:tab/>
      </w:r>
      <w:r>
        <w:t>Detailed explanations are provided in the following subclauses.</w:t>
      </w:r>
    </w:p>
    <w:p>
      <w:pPr>
        <w:pStyle w:val="CodeChangeLine"/>
        <w:tabs>
          <w:tab w:pos="567" w:val="left"/>
          <w:tab w:pos="1134" w:val="left"/>
          <w:tab w:pos="1247" w:val="left"/>
        </w:tabs>
        <w:shd w:val="clear" w:color="auto" w:fill="ecfdf0"/>
      </w:pPr>
      <w:r>
        <w:rPr>
          <w:color w:val="BFBFBF"/>
          <w:shd w:val="clear" w:color="auto" w:fill="#ddfbe6"/>
        </w:rPr>
        <w:tab/>
        <w:t>199</w:t>
        <w:tab/>
        <w:t>+</w:t>
        <w:tab/>
      </w:r>
      <w:r/>
    </w:p>
    <w:p>
      <w:pPr>
        <w:pStyle w:val="CodeChangeLine"/>
        <w:tabs>
          <w:tab w:pos="567" w:val="left"/>
          <w:tab w:pos="1134" w:val="left"/>
          <w:tab w:pos="1247" w:val="left"/>
        </w:tabs>
        <w:shd w:val="clear" w:color="auto" w:fill="ecfdf0"/>
      </w:pPr>
      <w:r>
        <w:rPr>
          <w:color w:val="BFBFBF"/>
          <w:shd w:val="clear" w:color="auto" w:fill="#ddfbe6"/>
        </w:rPr>
        <w:tab/>
        <w:t>200</w:t>
        <w:tab/>
        <w:t>+</w:t>
        <w:tab/>
      </w:r>
      <w:r>
        <w:t>### 7.2.1 AI Agent</w:t>
      </w:r>
    </w:p>
    <w:p>
      <w:pPr>
        <w:pStyle w:val="CodeChangeLine"/>
        <w:tabs>
          <w:tab w:pos="567" w:val="left"/>
          <w:tab w:pos="1134" w:val="left"/>
          <w:tab w:pos="1247" w:val="left"/>
        </w:tabs>
        <w:shd w:val="clear" w:color="auto" w:fill="ecfdf0"/>
      </w:pPr>
      <w:r>
        <w:rPr>
          <w:color w:val="BFBFBF"/>
          <w:shd w:val="clear" w:color="auto" w:fill="#ddfbe6"/>
        </w:rPr>
        <w:tab/>
        <w:t>201</w:t>
        <w:tab/>
        <w:t>+</w:t>
        <w:tab/>
      </w:r>
      <w:r>
        <w:t>The AI agent is the **MCP Host** that interacts with the user. It uses xLMs—running locally or accessed via external APIs—to interpret user input, generate appropriate MCP calls, and relay the results back to the user. The Host configures one or more MCP clients, each bound to a particular MCP server (e.g., the MCP-IPE). The Host itself is not aware of oneM2M; all interactions with the oneM2M CSE occur indirectly through the MCP-IPE.</w:t>
      </w:r>
    </w:p>
    <w:p>
      <w:pPr>
        <w:pStyle w:val="CodeChangeLine"/>
        <w:tabs>
          <w:tab w:pos="567" w:val="left"/>
          <w:tab w:pos="1134" w:val="left"/>
          <w:tab w:pos="1247" w:val="left"/>
        </w:tabs>
        <w:shd w:val="clear" w:color="auto" w:fill="ecfdf0"/>
      </w:pPr>
      <w:r>
        <w:rPr>
          <w:color w:val="BFBFBF"/>
          <w:shd w:val="clear" w:color="auto" w:fill="#ddfbe6"/>
        </w:rPr>
        <w:tab/>
        <w:t>202</w:t>
        <w:tab/>
        <w:t>+</w:t>
        <w:tab/>
      </w:r>
      <w:r/>
    </w:p>
    <w:p>
      <w:pPr>
        <w:pStyle w:val="CodeChangeLine"/>
        <w:tabs>
          <w:tab w:pos="567" w:val="left"/>
          <w:tab w:pos="1134" w:val="left"/>
          <w:tab w:pos="1247" w:val="left"/>
        </w:tabs>
        <w:shd w:val="clear" w:color="auto" w:fill="ecfdf0"/>
      </w:pPr>
      <w:r>
        <w:rPr>
          <w:color w:val="BFBFBF"/>
          <w:shd w:val="clear" w:color="auto" w:fill="#ddfbe6"/>
        </w:rPr>
        <w:tab/>
        <w:t>203</w:t>
        <w:tab/>
        <w:t>+</w:t>
        <w:tab/>
      </w:r>
      <w:r>
        <w:t>The **MCP Client** acts as an OAuth 2.1 client created by the MCP Host. Each client maintains an isolated connection to the MCP server (e.g., MCP-IPE) and issues MCP requests. These requests may invoke MCP tools, resources, and prompts exposed by the MCP-IPE, and may result in the MCP-IPE either executing MCP-server functions or issuing corresponding oneM2M operations (e.g., create, retrieve, update, or delete) on target resources. It obtains a PAT from the Authorization Server and includes it in requests to the MCP-IPE.</w:t>
      </w:r>
    </w:p>
    <w:p>
      <w:pPr>
        <w:pStyle w:val="CodeChangeLine"/>
        <w:tabs>
          <w:tab w:pos="567" w:val="left"/>
          <w:tab w:pos="1134" w:val="left"/>
          <w:tab w:pos="1247" w:val="left"/>
        </w:tabs>
        <w:shd w:val="clear" w:color="auto" w:fill="ecfdf0"/>
      </w:pPr>
      <w:r>
        <w:rPr>
          <w:color w:val="BFBFBF"/>
          <w:shd w:val="clear" w:color="auto" w:fill="#ddfbe6"/>
        </w:rPr>
        <w:tab/>
        <w:t>204</w:t>
        <w:tab/>
        <w:t>+</w:t>
        <w:tab/>
      </w:r>
      <w:r/>
    </w:p>
    <w:p>
      <w:pPr>
        <w:pStyle w:val="CodeChangeLine"/>
        <w:tabs>
          <w:tab w:pos="567" w:val="left"/>
          <w:tab w:pos="1134" w:val="left"/>
          <w:tab w:pos="1247" w:val="left"/>
        </w:tabs>
        <w:shd w:val="clear" w:color="auto" w:fill="ecfdf0"/>
      </w:pPr>
      <w:r>
        <w:rPr>
          <w:color w:val="BFBFBF"/>
          <w:shd w:val="clear" w:color="auto" w:fill="#ddfbe6"/>
        </w:rPr>
        <w:tab/>
        <w:t>205</w:t>
        <w:tab/>
        <w:t>+</w:t>
        <w:tab/>
      </w:r>
      <w:r>
        <w:t>The implementation details of the MCP host and client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206</w:t>
        <w:tab/>
        <w:t>+</w:t>
        <w:tab/>
      </w:r>
      <w:r/>
    </w:p>
    <w:p>
      <w:pPr>
        <w:pStyle w:val="CodeChangeLine"/>
        <w:tabs>
          <w:tab w:pos="567" w:val="left"/>
          <w:tab w:pos="1134" w:val="left"/>
          <w:tab w:pos="1247" w:val="left"/>
        </w:tabs>
        <w:shd w:val="clear" w:color="auto" w:fill="ecfdf0"/>
      </w:pPr>
      <w:r>
        <w:rPr>
          <w:color w:val="BFBFBF"/>
          <w:shd w:val="clear" w:color="auto" w:fill="#ddfbe6"/>
        </w:rPr>
        <w:tab/>
        <w:t>207</w:t>
        <w:tab/>
        <w:t>+</w:t>
        <w:tab/>
      </w:r>
      <w:r>
        <w:t>### 7.2.2 Authorization Server</w:t>
      </w:r>
    </w:p>
    <w:p>
      <w:pPr>
        <w:pStyle w:val="CodeChangeLine"/>
        <w:tabs>
          <w:tab w:pos="567" w:val="left"/>
          <w:tab w:pos="1134" w:val="left"/>
          <w:tab w:pos="1247" w:val="left"/>
        </w:tabs>
        <w:shd w:val="clear" w:color="auto" w:fill="ecfdf0"/>
      </w:pPr>
      <w:r>
        <w:rPr>
          <w:color w:val="BFBFBF"/>
          <w:shd w:val="clear" w:color="auto" w:fill="#ddfbe6"/>
        </w:rPr>
        <w:tab/>
        <w:t>208</w:t>
        <w:tab/>
        <w:t>+</w:t>
        <w:tab/>
      </w:r>
      <w:r>
        <w:t xml:space="preserve">The **Authorization Server** is an OAuth 2.1 Authorization Server that issues short-lived PATs to MCP Clients. </w:t>
      </w:r>
    </w:p>
    <w:p>
      <w:pPr>
        <w:pStyle w:val="CodeChangeLine"/>
        <w:tabs>
          <w:tab w:pos="567" w:val="left"/>
          <w:tab w:pos="1134" w:val="left"/>
          <w:tab w:pos="1247" w:val="left"/>
        </w:tabs>
        <w:shd w:val="clear" w:color="auto" w:fill="ecfdf0"/>
      </w:pPr>
      <w:r>
        <w:rPr>
          <w:color w:val="BFBFBF"/>
          <w:shd w:val="clear" w:color="auto" w:fill="#ddfbe6"/>
        </w:rPr>
        <w:tab/>
        <w:t>209</w:t>
        <w:tab/>
        <w:t>+</w:t>
        <w:tab/>
      </w:r>
      <w:r/>
    </w:p>
    <w:p>
      <w:pPr>
        <w:pStyle w:val="CodeChangeLine"/>
        <w:tabs>
          <w:tab w:pos="567" w:val="left"/>
          <w:tab w:pos="1134" w:val="left"/>
          <w:tab w:pos="1247" w:val="left"/>
        </w:tabs>
        <w:shd w:val="clear" w:color="auto" w:fill="ecfdf0"/>
      </w:pPr>
      <w:r>
        <w:rPr>
          <w:color w:val="BFBFBF"/>
          <w:shd w:val="clear" w:color="auto" w:fill="#ddfbe6"/>
        </w:rPr>
        <w:tab/>
        <w:t>210</w:t>
        <w:tab/>
        <w:t>+</w:t>
        <w:tab/>
      </w:r>
      <w:r>
        <w:t>It performs the following functions:</w:t>
      </w:r>
    </w:p>
    <w:p>
      <w:pPr>
        <w:pStyle w:val="CodeChangeLine"/>
        <w:tabs>
          <w:tab w:pos="567" w:val="left"/>
          <w:tab w:pos="1134" w:val="left"/>
          <w:tab w:pos="1247" w:val="left"/>
        </w:tabs>
        <w:shd w:val="clear" w:color="auto" w:fill="ecfdf0"/>
      </w:pPr>
      <w:r>
        <w:rPr>
          <w:color w:val="BFBFBF"/>
          <w:shd w:val="clear" w:color="auto" w:fill="#ddfbe6"/>
        </w:rPr>
        <w:tab/>
        <w:t>211</w:t>
        <w:tab/>
        <w:t>+</w:t>
        <w:tab/>
      </w:r>
      <w:r>
        <w:t>- **Authorization Server Metadata publication:** Authorization Server publishes the OAuth Authorization Server Metadata &lt;a href="#_ref_i.8"&gt;[i.8]&lt;/a&gt; required by the MCP Client to know the endpoints it needs to complete the authorization flow.</w:t>
      </w:r>
    </w:p>
    <w:p>
      <w:pPr>
        <w:pStyle w:val="CodeChangeLine"/>
        <w:tabs>
          <w:tab w:pos="567" w:val="left"/>
          <w:tab w:pos="1134" w:val="left"/>
          <w:tab w:pos="1247" w:val="left"/>
        </w:tabs>
        <w:shd w:val="clear" w:color="auto" w:fill="ecfdf0"/>
      </w:pPr>
      <w:r>
        <w:rPr>
          <w:color w:val="BFBFBF"/>
          <w:shd w:val="clear" w:color="auto" w:fill="#ddfbe6"/>
        </w:rPr>
        <w:tab/>
        <w:t>212</w:t>
        <w:tab/>
        <w:t>+</w:t>
        <w:tab/>
      </w:r>
      <w:r>
        <w:t>- **Client Registration:** Authorization Server supports OAuth Client ID Metadata Document &lt;a href="#_ref_i.9"&gt;[i.9]&lt;/a&gt;, an option for static client credentials, or OAuth Dynamic Client Registration &lt;a href="#_ref_i.10"&gt;[i.10]&lt;/a&gt; so that the client can register.</w:t>
      </w:r>
    </w:p>
    <w:p>
      <w:pPr>
        <w:pStyle w:val="CodeChangeLine"/>
        <w:tabs>
          <w:tab w:pos="567" w:val="left"/>
          <w:tab w:pos="1134" w:val="left"/>
          <w:tab w:pos="1247" w:val="left"/>
        </w:tabs>
        <w:shd w:val="clear" w:color="auto" w:fill="ecfdf0"/>
      </w:pPr>
      <w:r>
        <w:rPr>
          <w:color w:val="BFBFBF"/>
          <w:shd w:val="clear" w:color="auto" w:fill="#ddfbe6"/>
        </w:rPr>
        <w:tab/>
        <w:t>213</w:t>
        <w:tab/>
        <w:t>+</w:t>
        <w:tab/>
      </w:r>
      <w:r>
        <w:t>- **Client Authorization and PAT Issuance:** Authorization Server provides the authorization endpoint where the client can obtain the PAT that explicitly specifies the audience as MCP-IPE and encodes the token owner's AE identifier as a claim.</w:t>
      </w:r>
    </w:p>
    <w:p>
      <w:pPr>
        <w:pStyle w:val="CodeChangeLine"/>
        <w:tabs>
          <w:tab w:pos="567" w:val="left"/>
          <w:tab w:pos="1134" w:val="left"/>
          <w:tab w:pos="1247" w:val="left"/>
        </w:tabs>
        <w:shd w:val="clear" w:color="auto" w:fill="ecfdf0"/>
      </w:pPr>
      <w:r>
        <w:rPr>
          <w:color w:val="BFBFBF"/>
          <w:shd w:val="clear" w:color="auto" w:fill="#ddfbe6"/>
        </w:rPr>
        <w:tab/>
        <w:t>214</w:t>
        <w:tab/>
        <w:t>+</w:t>
        <w:tab/>
      </w:r>
      <w:r>
        <w:t>- **Token lifecycle management:** Authorization Server issues PATs as short-lived tokens and manages the lifecycle of PATs within the OAuth infrastructure, including issuance, reissuance, and (optionally) revocation &lt;a href="#_ref_i.11"&gt;[i.11]&lt;/a&gt;.</w:t>
      </w:r>
    </w:p>
    <w:p>
      <w:pPr>
        <w:pStyle w:val="CodeChangeLine"/>
        <w:tabs>
          <w:tab w:pos="567" w:val="left"/>
          <w:tab w:pos="1134" w:val="left"/>
          <w:tab w:pos="1247" w:val="left"/>
        </w:tabs>
        <w:shd w:val="clear" w:color="auto" w:fill="ecfdf0"/>
      </w:pPr>
      <w:r>
        <w:rPr>
          <w:color w:val="BFBFBF"/>
          <w:shd w:val="clear" w:color="auto" w:fill="#ddfbe6"/>
        </w:rPr>
        <w:tab/>
        <w:t>215</w:t>
        <w:tab/>
        <w:t>+</w:t>
        <w:tab/>
      </w:r>
      <w:r>
        <w:t>- **oneM2M resource provisioning:** Authorization Server is represented as a oneM2M AE toward the CSE over the Mca reference point, creating or updating AEs, ACPs, or other related resources such as flexContainers as needed, so that the state of the CSE is consistent with the effective privileges granted to the token owner.</w:t>
      </w:r>
    </w:p>
    <w:p>
      <w:pPr>
        <w:pStyle w:val="CodeChangeLine"/>
        <w:tabs>
          <w:tab w:pos="567" w:val="left"/>
          <w:tab w:pos="1134" w:val="left"/>
          <w:tab w:pos="1247" w:val="left"/>
        </w:tabs>
        <w:shd w:val="clear" w:color="auto" w:fill="ecfdf0"/>
      </w:pPr>
      <w:r>
        <w:rPr>
          <w:color w:val="BFBFBF"/>
          <w:shd w:val="clear" w:color="auto" w:fill="#ddfbe6"/>
        </w:rPr>
        <w:tab/>
        <w:t>216</w:t>
        <w:tab/>
        <w:t>+</w:t>
        <w:tab/>
      </w:r>
      <w:r>
        <w:t>- **JSON Web Key Sets (JWKS) publication:** Authorization Server publishes a JWKS &lt;a href="#_ref_i.12"&gt;[i.12]&lt;/a&gt; endpoint and the public key material required by the MCP-IPE to verify PAT signatures, enabling verification of token integrity and issuer authenticity.</w:t>
      </w:r>
    </w:p>
    <w:p>
      <w:pPr>
        <w:pStyle w:val="CodeChangeLine"/>
        <w:tabs>
          <w:tab w:pos="567" w:val="left"/>
          <w:tab w:pos="1134" w:val="left"/>
          <w:tab w:pos="1247" w:val="left"/>
        </w:tabs>
        <w:shd w:val="clear" w:color="auto" w:fill="ecfdf0"/>
      </w:pPr>
      <w:r>
        <w:rPr>
          <w:color w:val="BFBFBF"/>
          <w:shd w:val="clear" w:color="auto" w:fill="#ddfbe6"/>
        </w:rPr>
        <w:tab/>
        <w:t>217</w:t>
        <w:tab/>
        <w:t>+</w:t>
        <w:tab/>
      </w:r>
      <w:r/>
    </w:p>
    <w:p>
      <w:pPr>
        <w:pStyle w:val="CodeChangeLine"/>
        <w:tabs>
          <w:tab w:pos="567" w:val="left"/>
          <w:tab w:pos="1134" w:val="left"/>
          <w:tab w:pos="1247" w:val="left"/>
        </w:tabs>
        <w:shd w:val="clear" w:color="auto" w:fill="ecfdf0"/>
      </w:pPr>
      <w:r>
        <w:rPr>
          <w:color w:val="BFBFBF"/>
          <w:shd w:val="clear" w:color="auto" w:fill="#ddfbe6"/>
        </w:rPr>
        <w:tab/>
        <w:t>218</w:t>
        <w:tab/>
        <w:t>+</w:t>
        <w:tab/>
      </w:r>
      <w:r>
        <w:t>For secure interworking, the Authorization Server should ensure the following:</w:t>
      </w:r>
    </w:p>
    <w:p>
      <w:pPr>
        <w:pStyle w:val="CodeChangeLine"/>
        <w:tabs>
          <w:tab w:pos="567" w:val="left"/>
          <w:tab w:pos="1134" w:val="left"/>
          <w:tab w:pos="1247" w:val="left"/>
        </w:tabs>
        <w:shd w:val="clear" w:color="auto" w:fill="ecfdf0"/>
      </w:pPr>
      <w:r>
        <w:rPr>
          <w:color w:val="BFBFBF"/>
          <w:shd w:val="clear" w:color="auto" w:fill="#ddfbe6"/>
        </w:rPr>
        <w:tab/>
        <w:t>219</w:t>
        <w:tab/>
        <w:t>+</w:t>
        <w:tab/>
      </w:r>
      <w:r>
        <w:t>- **Non-interference in AE-ID assignment:** The MCP Client does not influence the determination of the AE-ID associated with a PAT. The AE-ID is assigned by the oneM2M CSE and bound to the token by the Authorization Server.</w:t>
      </w:r>
    </w:p>
    <w:p>
      <w:pPr>
        <w:pStyle w:val="CodeChangeLine"/>
        <w:tabs>
          <w:tab w:pos="567" w:val="left"/>
          <w:tab w:pos="1134" w:val="left"/>
          <w:tab w:pos="1247" w:val="left"/>
        </w:tabs>
        <w:shd w:val="clear" w:color="auto" w:fill="ecfdf0"/>
      </w:pPr>
      <w:r>
        <w:rPr>
          <w:color w:val="BFBFBF"/>
          <w:shd w:val="clear" w:color="auto" w:fill="#ddfbe6"/>
        </w:rPr>
        <w:tab/>
        <w:t>220</w:t>
        <w:tab/>
        <w:t>+</w:t>
        <w:tab/>
      </w:r>
      <w:r>
        <w:t>- **Authoritative token-to-AE binding:** The Authorization Server owns the binding between token identifier and AE-ID and exposes this binding in a form that the MCP-IPE can query for verification.</w:t>
      </w:r>
    </w:p>
    <w:p>
      <w:pPr>
        <w:pStyle w:val="CodeChangeLine"/>
        <w:tabs>
          <w:tab w:pos="567" w:val="left"/>
          <w:tab w:pos="1134" w:val="left"/>
          <w:tab w:pos="1247" w:val="left"/>
        </w:tabs>
        <w:shd w:val="clear" w:color="auto" w:fill="ecfdf0"/>
      </w:pPr>
      <w:r>
        <w:rPr>
          <w:color w:val="BFBFBF"/>
          <w:shd w:val="clear" w:color="auto" w:fill="#ddfbe6"/>
        </w:rPr>
        <w:tab/>
        <w:t>221</w:t>
        <w:tab/>
        <w:t>+</w:t>
        <w:tab/>
      </w:r>
      <w:r>
        <w:t>- **Client and authorization data management:** The Authorization Server maintains client registration data (e.g., client identifiers and metadata) and authorization data required to issue and manage PATs, including the token owner's permissions as mappings between resourceIDs and the corresponding privileges, as well as token status. It also provides an interface for the MCP-IPE to retrieve these data for authorization decisions.</w:t>
      </w:r>
    </w:p>
    <w:p>
      <w:pPr>
        <w:pStyle w:val="CodeChangeLine"/>
        <w:tabs>
          <w:tab w:pos="567" w:val="left"/>
          <w:tab w:pos="1134" w:val="left"/>
          <w:tab w:pos="1247" w:val="left"/>
        </w:tabs>
        <w:shd w:val="clear" w:color="auto" w:fill="ecfdf0"/>
      </w:pPr>
      <w:r>
        <w:rPr>
          <w:color w:val="BFBFBF"/>
          <w:shd w:val="clear" w:color="auto" w:fill="#ddfbe6"/>
        </w:rPr>
        <w:tab/>
        <w:t>222</w:t>
        <w:tab/>
        <w:t>+</w:t>
        <w:tab/>
      </w:r>
      <w:r>
        <w:t>- **Constrained oneM2M resource provisioning:** Toward the oneM2M CSE, the Authorization Server provisions and maintains only the resources required to reflect the granted privileges (e.g., AE, ACP). It does not create arbitrary resources. The Authorization Server is responsible for keeping the provisioned state consistent with the effective privileges.</w:t>
      </w:r>
    </w:p>
    <w:p>
      <w:pPr>
        <w:pStyle w:val="CodeChangeLine"/>
        <w:tabs>
          <w:tab w:pos="567" w:val="left"/>
          <w:tab w:pos="1134" w:val="left"/>
          <w:tab w:pos="1247" w:val="left"/>
        </w:tabs>
        <w:shd w:val="clear" w:color="auto" w:fill="ecfdf0"/>
      </w:pPr>
      <w:r>
        <w:rPr>
          <w:color w:val="BFBFBF"/>
          <w:shd w:val="clear" w:color="auto" w:fill="#ddfbe6"/>
        </w:rPr>
        <w:tab/>
        <w:t>223</w:t>
        <w:tab/>
        <w:t>+</w:t>
        <w:tab/>
      </w:r>
      <w:r>
        <w:t>- **ACP lifetime alignment and cleanup:** Any ACP created or updated for privilege enforcement includes an explicit expiry time aligned with the PAT lifetime. Upon PAT reissuance or revocation, the Authorization Server updates the corresponding ACPs accordingly or removes them if they are no longer valid.</w:t>
      </w:r>
    </w:p>
    <w:p>
      <w:pPr>
        <w:pStyle w:val="CodeChangeLine"/>
        <w:tabs>
          <w:tab w:pos="567" w:val="left"/>
          <w:tab w:pos="1134" w:val="left"/>
          <w:tab w:pos="1247" w:val="left"/>
        </w:tabs>
        <w:shd w:val="clear" w:color="auto" w:fill="ecfdf0"/>
      </w:pPr>
      <w:r>
        <w:rPr>
          <w:color w:val="BFBFBF"/>
          <w:shd w:val="clear" w:color="auto" w:fill="#ddfbe6"/>
        </w:rPr>
        <w:tab/>
        <w:t>224</w:t>
        <w:tab/>
        <w:t>+</w:t>
        <w:tab/>
      </w:r>
      <w:r>
        <w:t>- **Change notification to the MCP-IPE:** When authorization records change, the Authorization Server notifies the MCP-IPE so that cached or previously retrieved authorization information can be refreshed and enforced correctly.</w:t>
      </w:r>
    </w:p>
    <w:p>
      <w:pPr>
        <w:pStyle w:val="CodeChangeLine"/>
        <w:tabs>
          <w:tab w:pos="567" w:val="left"/>
          <w:tab w:pos="1134" w:val="left"/>
          <w:tab w:pos="1247" w:val="left"/>
        </w:tabs>
        <w:shd w:val="clear" w:color="auto" w:fill="ecfdf0"/>
      </w:pPr>
      <w:r>
        <w:rPr>
          <w:color w:val="BFBFBF"/>
          <w:shd w:val="clear" w:color="auto" w:fill="#ddfbe6"/>
        </w:rPr>
        <w:tab/>
        <w:t>225</w:t>
        <w:tab/>
        <w:t>+</w:t>
        <w:tab/>
      </w:r>
      <w:r/>
    </w:p>
    <w:p>
      <w:pPr>
        <w:pStyle w:val="CodeChangeLine"/>
        <w:tabs>
          <w:tab w:pos="567" w:val="left"/>
          <w:tab w:pos="1134" w:val="left"/>
          <w:tab w:pos="1247" w:val="left"/>
        </w:tabs>
        <w:shd w:val="clear" w:color="auto" w:fill="ecfdf0"/>
      </w:pPr>
      <w:r>
        <w:rPr>
          <w:color w:val="BFBFBF"/>
          <w:shd w:val="clear" w:color="auto" w:fill="#ddfbe6"/>
        </w:rPr>
        <w:tab/>
        <w:t>226</w:t>
        <w:tab/>
        <w:t>+</w:t>
        <w:tab/>
      </w:r>
      <w:r>
        <w:t>The implementation details of the Authorization Server are beyond the scope of this specification.</w:t>
      </w:r>
    </w:p>
    <w:p>
      <w:pPr>
        <w:pStyle w:val="CodeChangeLine"/>
        <w:tabs>
          <w:tab w:pos="567" w:val="left"/>
          <w:tab w:pos="1134" w:val="left"/>
          <w:tab w:pos="1247" w:val="left"/>
        </w:tabs>
        <w:shd w:val="clear" w:color="auto" w:fill="ecfdf0"/>
      </w:pPr>
      <w:r>
        <w:rPr>
          <w:color w:val="BFBFBF"/>
          <w:shd w:val="clear" w:color="auto" w:fill="#ddfbe6"/>
        </w:rPr>
        <w:tab/>
        <w:t>227</w:t>
        <w:tab/>
        <w:t>+</w:t>
        <w:tab/>
      </w:r>
      <w:r/>
    </w:p>
    <w:p>
      <w:pPr>
        <w:pStyle w:val="CodeChangeLine"/>
        <w:tabs>
          <w:tab w:pos="567" w:val="left"/>
          <w:tab w:pos="1134" w:val="left"/>
          <w:tab w:pos="1247" w:val="left"/>
        </w:tabs>
        <w:shd w:val="clear" w:color="auto" w:fill="ecfdf0"/>
      </w:pPr>
      <w:r>
        <w:rPr>
          <w:color w:val="BFBFBF"/>
          <w:shd w:val="clear" w:color="auto" w:fill="#ddfbe6"/>
        </w:rPr>
        <w:tab/>
        <w:t>228</w:t>
        <w:tab/>
        <w:t>+</w:t>
        <w:tab/>
      </w:r>
      <w:r>
        <w:t>### 7.2.3 MCP Interworking Proxy Entity (MCP-IPE)</w:t>
      </w:r>
    </w:p>
    <w:p>
      <w:pPr>
        <w:pStyle w:val="CodeChangeLine"/>
        <w:tabs>
          <w:tab w:pos="567" w:val="left"/>
          <w:tab w:pos="1134" w:val="left"/>
          <w:tab w:pos="1247" w:val="left"/>
        </w:tabs>
        <w:shd w:val="clear" w:color="auto" w:fill="ecfdf0"/>
      </w:pPr>
      <w:r>
        <w:rPr>
          <w:color w:val="BFBFBF"/>
          <w:shd w:val="clear" w:color="auto" w:fill="#ddfbe6"/>
        </w:rPr>
        <w:tab/>
        <w:t>229</w:t>
        <w:tab/>
        <w:t>+</w:t>
        <w:tab/>
      </w:r>
      <w:r>
        <w:t xml:space="preserve">The **MCP-IPE** is the intermediary component at the MCP–oneM2M boundary that implements the MCP Server role toward the MCP Client and a oneM2M-facing interworking function toward the oneM2M CSE. It mediates MCP requests, validates and terminates PATs at the proxy, and issues oneM2M request primitives toward the CSE. </w:t>
      </w:r>
    </w:p>
    <w:p>
      <w:pPr>
        <w:pStyle w:val="CodeChangeLine"/>
        <w:tabs>
          <w:tab w:pos="567" w:val="left"/>
          <w:tab w:pos="1134" w:val="left"/>
          <w:tab w:pos="1247" w:val="left"/>
        </w:tabs>
        <w:shd w:val="clear" w:color="auto" w:fill="ecfdf0"/>
      </w:pPr>
      <w:r>
        <w:rPr>
          <w:color w:val="BFBFBF"/>
          <w:shd w:val="clear" w:color="auto" w:fill="#ddfbe6"/>
        </w:rPr>
        <w:tab/>
        <w:t>230</w:t>
        <w:tab/>
        <w:t>+</w:t>
        <w:tab/>
      </w:r>
      <w:r/>
    </w:p>
    <w:p>
      <w:pPr>
        <w:pStyle w:val="CodeChangeLine"/>
        <w:tabs>
          <w:tab w:pos="567" w:val="left"/>
          <w:tab w:pos="1134" w:val="left"/>
          <w:tab w:pos="1247" w:val="left"/>
        </w:tabs>
        <w:shd w:val="clear" w:color="auto" w:fill="ecfdf0"/>
      </w:pPr>
      <w:r>
        <w:rPr>
          <w:color w:val="BFBFBF"/>
          <w:shd w:val="clear" w:color="auto" w:fill="#ddfbe6"/>
        </w:rPr>
        <w:tab/>
        <w:t>231</w:t>
        <w:tab/>
        <w:t>+</w:t>
        <w:tab/>
      </w:r>
      <w:r>
        <w:t>It performs the following functions:</w:t>
      </w:r>
    </w:p>
    <w:p>
      <w:pPr>
        <w:pStyle w:val="CodeChangeLine"/>
        <w:tabs>
          <w:tab w:pos="567" w:val="left"/>
          <w:tab w:pos="1134" w:val="left"/>
          <w:tab w:pos="1247" w:val="left"/>
        </w:tabs>
        <w:shd w:val="clear" w:color="auto" w:fill="ecfdf0"/>
      </w:pPr>
      <w:r>
        <w:rPr>
          <w:color w:val="BFBFBF"/>
          <w:shd w:val="clear" w:color="auto" w:fill="#ddfbe6"/>
        </w:rPr>
        <w:tab/>
        <w:t>232</w:t>
        <w:tab/>
        <w:t>+</w:t>
        <w:tab/>
      </w:r>
      <w:r>
        <w:t>- **MCP server interface:** The MCP-IPE exposes MCP tools, resources, and prompts, receives MCP requests from MCP Clients, and returns MCP responses.</w:t>
      </w:r>
    </w:p>
    <w:p>
      <w:pPr>
        <w:pStyle w:val="CodeChangeLine"/>
        <w:tabs>
          <w:tab w:pos="567" w:val="left"/>
          <w:tab w:pos="1134" w:val="left"/>
          <w:tab w:pos="1247" w:val="left"/>
        </w:tabs>
        <w:shd w:val="clear" w:color="auto" w:fill="ecfdf0"/>
      </w:pPr>
      <w:r>
        <w:rPr>
          <w:color w:val="BFBFBF"/>
          <w:shd w:val="clear" w:color="auto" w:fill="#ddfbe6"/>
        </w:rPr>
        <w:tab/>
        <w:t>233</w:t>
        <w:tab/>
        <w:t>+</w:t>
        <w:tab/>
      </w:r>
      <w:r>
        <w:t>- **OAuth protected resource role:** The MCP-IPE acts as an OAuth 2.1 protected resource endpoint that accepts requests protected by PATs and publishes OAuth Protected Resource Metadata &lt;a href="#_ref_i.13"&gt;[i.13]&lt;/a&gt; so that MCP Clients can discover the Authorization Server and request appropriate scopes for accessing capabilities exposed by the MCP-IPE.</w:t>
      </w:r>
    </w:p>
    <w:p>
      <w:pPr>
        <w:pStyle w:val="CodeChangeLine"/>
        <w:tabs>
          <w:tab w:pos="567" w:val="left"/>
          <w:tab w:pos="1134" w:val="left"/>
          <w:tab w:pos="1247" w:val="left"/>
        </w:tabs>
        <w:shd w:val="clear" w:color="auto" w:fill="ecfdf0"/>
      </w:pPr>
      <w:r>
        <w:rPr>
          <w:color w:val="BFBFBF"/>
          <w:shd w:val="clear" w:color="auto" w:fill="#ddfbe6"/>
        </w:rPr>
        <w:tab/>
        <w:t>234</w:t>
        <w:tab/>
        <w:t>+</w:t>
        <w:tab/>
      </w:r>
      <w:r>
        <w:t>- **Token validation:** The MCP-IPE verifies incoming PATs using the Authorization Server's published JWKS and validates required token properties (e.g., issuer, audience, lifetime, and token identifier).</w:t>
      </w:r>
    </w:p>
    <w:p>
      <w:pPr>
        <w:pStyle w:val="CodeChangeLine"/>
        <w:tabs>
          <w:tab w:pos="567" w:val="left"/>
          <w:tab w:pos="1134" w:val="left"/>
          <w:tab w:pos="1247" w:val="left"/>
        </w:tabs>
        <w:shd w:val="clear" w:color="auto" w:fill="ecfdf0"/>
      </w:pPr>
      <w:r>
        <w:rPr>
          <w:color w:val="BFBFBF"/>
          <w:shd w:val="clear" w:color="auto" w:fill="#ddfbe6"/>
        </w:rPr>
        <w:tab/>
        <w:t>235</w:t>
        <w:tab/>
        <w:t>+</w:t>
        <w:tab/>
      </w:r>
      <w:r>
        <w:t>- **Authorization data retrieval and enforcement:** The MCP-IPE retrieves authorization data associated with the token from the Authorization Server (e.g., mappings between oneM2M resource identifiers and corresponding privileges) and enforces access decisions for protected actions.</w:t>
      </w:r>
    </w:p>
    <w:p>
      <w:pPr>
        <w:pStyle w:val="CodeChangeLine"/>
        <w:tabs>
          <w:tab w:pos="567" w:val="left"/>
          <w:tab w:pos="1134" w:val="left"/>
          <w:tab w:pos="1247" w:val="left"/>
        </w:tabs>
        <w:shd w:val="clear" w:color="auto" w:fill="ecfdf0"/>
      </w:pPr>
      <w:r>
        <w:rPr>
          <w:color w:val="BFBFBF"/>
          <w:shd w:val="clear" w:color="auto" w:fill="#ddfbe6"/>
        </w:rPr>
        <w:tab/>
        <w:t>236</w:t>
        <w:tab/>
        <w:t>+</w:t>
        <w:tab/>
      </w:r>
      <w:r>
        <w:t>- **On-behalf-of request forwarding:** The MCP-IPE submits oneM2M requests to the CSE using the token-bound AE identifier as the Originator (From), under a trusted-node assumption (i.e., the MCP-IPE or its hosting node is trusted by the CSE to act on behalf of token-bound AEs).</w:t>
      </w:r>
    </w:p>
    <w:p>
      <w:pPr>
        <w:pStyle w:val="CodeChangeLine"/>
        <w:tabs>
          <w:tab w:pos="567" w:val="left"/>
          <w:tab w:pos="1134" w:val="left"/>
          <w:tab w:pos="1247" w:val="left"/>
        </w:tabs>
        <w:shd w:val="clear" w:color="auto" w:fill="ecfdf0"/>
      </w:pPr>
      <w:r>
        <w:rPr>
          <w:color w:val="BFBFBF"/>
          <w:shd w:val="clear" w:color="auto" w:fill="#ddfbe6"/>
        </w:rPr>
        <w:tab/>
        <w:t>237</w:t>
        <w:tab/>
        <w:t>+</w:t>
        <w:tab/>
      </w:r>
      <w:r>
        <w:t>- **Message translation and normalization:** The MCP-IPE translates MCP requests into MCP-server actions and, where applicable, into oneM2M operations (e.g., create, retrieve, update, delete), and converts oneM2M responses back into MCP responses while filtering or normalizing non-essential fields to reduce unnecessary exposure of CSE internals.</w:t>
      </w:r>
    </w:p>
    <w:p>
      <w:pPr>
        <w:pStyle w:val="CodeChangeLine"/>
        <w:tabs>
          <w:tab w:pos="567" w:val="left"/>
          <w:tab w:pos="1134" w:val="left"/>
          <w:tab w:pos="1247" w:val="left"/>
        </w:tabs>
        <w:shd w:val="clear" w:color="auto" w:fill="ecfdf0"/>
      </w:pPr>
      <w:r>
        <w:rPr>
          <w:color w:val="BFBFBF"/>
          <w:shd w:val="clear" w:color="auto" w:fill="#ddfbe6"/>
        </w:rPr>
        <w:tab/>
        <w:t>238</w:t>
        <w:tab/>
        <w:t>+</w:t>
        <w:tab/>
      </w:r>
      <w:r>
        <w:t>- **Audit and abuse mitigation:** The MCP-IPE records security-relevant events for accountability and may support basic abuse controls such as rate limiting and replay mitigation.</w:t>
      </w:r>
    </w:p>
    <w:p>
      <w:pPr>
        <w:pStyle w:val="CodeChangeLine"/>
        <w:tabs>
          <w:tab w:pos="567" w:val="left"/>
          <w:tab w:pos="1134" w:val="left"/>
          <w:tab w:pos="1247" w:val="left"/>
        </w:tabs>
        <w:shd w:val="clear" w:color="auto" w:fill="ecfdf0"/>
      </w:pPr>
      <w:r>
        <w:rPr>
          <w:color w:val="BFBFBF"/>
          <w:shd w:val="clear" w:color="auto" w:fill="#ddfbe6"/>
        </w:rPr>
        <w:tab/>
        <w:t>239</w:t>
        <w:tab/>
        <w:t>+</w:t>
        <w:tab/>
      </w:r>
      <w:r/>
    </w:p>
    <w:p>
      <w:pPr>
        <w:pStyle w:val="CodeChangeLine"/>
        <w:tabs>
          <w:tab w:pos="567" w:val="left"/>
          <w:tab w:pos="1134" w:val="left"/>
          <w:tab w:pos="1247" w:val="left"/>
        </w:tabs>
        <w:shd w:val="clear" w:color="auto" w:fill="ecfdf0"/>
      </w:pPr>
      <w:r>
        <w:rPr>
          <w:color w:val="BFBFBF"/>
          <w:shd w:val="clear" w:color="auto" w:fill="#ddfbe6"/>
        </w:rPr>
        <w:tab/>
        <w:t>240</w:t>
        <w:tab/>
        <w:t>+</w:t>
        <w:tab/>
      </w:r>
      <w:r>
        <w:t>For secure interworking, the MCP-IPE should ensure the following:</w:t>
      </w:r>
    </w:p>
    <w:p>
      <w:pPr>
        <w:pStyle w:val="CodeChangeLine"/>
        <w:tabs>
          <w:tab w:pos="567" w:val="left"/>
          <w:tab w:pos="1134" w:val="left"/>
          <w:tab w:pos="1247" w:val="left"/>
        </w:tabs>
        <w:shd w:val="clear" w:color="auto" w:fill="ecfdf0"/>
      </w:pPr>
      <w:r>
        <w:rPr>
          <w:color w:val="BFBFBF"/>
          <w:shd w:val="clear" w:color="auto" w:fill="#ddfbe6"/>
        </w:rPr>
        <w:tab/>
        <w:t>241</w:t>
        <w:tab/>
        <w:t>+</w:t>
        <w:tab/>
      </w:r>
      <w:r>
        <w:t>- **Authenticated CSE communication:** The MCP-IPE establishes a protected channel with the CSE (e.g., TLS), with mutual authentication as required by deployment policy, prior to issuing oneM2M requests.</w:t>
      </w:r>
    </w:p>
    <w:p>
      <w:pPr>
        <w:pStyle w:val="CodeChangeLine"/>
        <w:tabs>
          <w:tab w:pos="567" w:val="left"/>
          <w:tab w:pos="1134" w:val="left"/>
          <w:tab w:pos="1247" w:val="left"/>
        </w:tabs>
        <w:shd w:val="clear" w:color="auto" w:fill="ecfdf0"/>
      </w:pPr>
      <w:r>
        <w:rPr>
          <w:color w:val="BFBFBF"/>
          <w:shd w:val="clear" w:color="auto" w:fill="#ddfbe6"/>
        </w:rPr>
        <w:tab/>
        <w:t>242</w:t>
        <w:tab/>
        <w:t>+</w:t>
        <w:tab/>
      </w:r>
      <w:r>
        <w:t>- **Strict PAT processing:** The MCP-IPE strictly validates PATs before processing protected requests and rejects requests with missing, malformed, expired, or otherwise invalid tokens.</w:t>
      </w:r>
    </w:p>
    <w:p>
      <w:pPr>
        <w:pStyle w:val="CodeChangeLine"/>
        <w:tabs>
          <w:tab w:pos="567" w:val="left"/>
          <w:tab w:pos="1134" w:val="left"/>
          <w:tab w:pos="1247" w:val="left"/>
        </w:tabs>
        <w:shd w:val="clear" w:color="auto" w:fill="ecfdf0"/>
      </w:pPr>
      <w:r>
        <w:rPr>
          <w:color w:val="BFBFBF"/>
          <w:shd w:val="clear" w:color="auto" w:fill="#ddfbe6"/>
        </w:rPr>
        <w:tab/>
        <w:t>243</w:t>
        <w:tab/>
        <w:t>+</w:t>
        <w:tab/>
      </w:r>
      <w:r>
        <w:t>- **Authoritative binding verification:** The MCP-IPE verifies that the AE identifier used for on-behalf-of forwarding matches the token-to-AE binding maintained by the Authorization Server.</w:t>
      </w:r>
    </w:p>
    <w:p>
      <w:pPr>
        <w:pStyle w:val="CodeChangeLine"/>
        <w:tabs>
          <w:tab w:pos="567" w:val="left"/>
          <w:tab w:pos="1134" w:val="left"/>
          <w:tab w:pos="1247" w:val="left"/>
        </w:tabs>
        <w:shd w:val="clear" w:color="auto" w:fill="ecfdf0"/>
      </w:pPr>
      <w:r>
        <w:rPr>
          <w:color w:val="BFBFBF"/>
          <w:shd w:val="clear" w:color="auto" w:fill="#ddfbe6"/>
        </w:rPr>
        <w:tab/>
        <w:t>244</w:t>
        <w:tab/>
        <w:t>+</w:t>
        <w:tab/>
      </w:r>
      <w:r>
        <w:t>- **Deny-by-default authorization:** The MCP-IPE applies a deny-by-default policy and only performs actions that are explicitly permitted by validated token information, authorization data retrieved from the Authorization Server, and local configuration.</w:t>
      </w:r>
    </w:p>
    <w:p>
      <w:pPr>
        <w:pStyle w:val="CodeChangeLine"/>
        <w:tabs>
          <w:tab w:pos="567" w:val="left"/>
          <w:tab w:pos="1134" w:val="left"/>
          <w:tab w:pos="1247" w:val="left"/>
        </w:tabs>
        <w:shd w:val="clear" w:color="auto" w:fill="ecfdf0"/>
      </w:pPr>
      <w:r>
        <w:rPr>
          <w:color w:val="BFBFBF"/>
          <w:shd w:val="clear" w:color="auto" w:fill="#ddfbe6"/>
        </w:rPr>
        <w:tab/>
        <w:t>245</w:t>
        <w:tab/>
        <w:t>+</w:t>
        <w:tab/>
      </w:r>
      <w:r>
        <w:t>- **Originator and request enforcement:** The MCP-IPE does not trust client-supplied oneM2M-related values and sets the Originator (From) of forwarded oneM2M requests according to the validated token-bound AE identifier; it also validates and normalizes target and operation parameters before constructing oneM2M requests.</w:t>
      </w:r>
    </w:p>
    <w:p>
      <w:pPr>
        <w:pStyle w:val="CodeChangeLine"/>
        <w:tabs>
          <w:tab w:pos="567" w:val="left"/>
          <w:tab w:pos="1134" w:val="left"/>
          <w:tab w:pos="1247" w:val="left"/>
        </w:tabs>
        <w:shd w:val="clear" w:color="auto" w:fill="ecfdf0"/>
      </w:pPr>
      <w:r>
        <w:rPr>
          <w:color w:val="BFBFBF"/>
          <w:shd w:val="clear" w:color="auto" w:fill="#ddfbe6"/>
        </w:rPr>
        <w:tab/>
        <w:t>246</w:t>
        <w:tab/>
        <w:t>+</w:t>
        <w:tab/>
      </w:r>
      <w:r>
        <w:t>- **No PAT forwarding to the CSE:** The MCP-IPE terminates the PAT at the MCP boundary. Since the PAT is audience-restricted to the MCP-IPE, it is not forwarded to the oneM2M CSE.</w:t>
      </w:r>
    </w:p>
    <w:p>
      <w:pPr>
        <w:pStyle w:val="CodeChangeLine"/>
        <w:tabs>
          <w:tab w:pos="567" w:val="left"/>
          <w:tab w:pos="1134" w:val="left"/>
          <w:tab w:pos="1247" w:val="left"/>
        </w:tabs>
        <w:shd w:val="clear" w:color="auto" w:fill="ecfdf0"/>
      </w:pPr>
      <w:r>
        <w:rPr>
          <w:color w:val="BFBFBF"/>
          <w:shd w:val="clear" w:color="auto" w:fill="#ddfbe6"/>
        </w:rPr>
        <w:tab/>
        <w:t>247</w:t>
        <w:tab/>
        <w:t>+</w:t>
        <w:tab/>
      </w:r>
      <w:r>
        <w:t>- **Auditability:** The MCP-IPE generates audit records that correlate the token identifier, token-bound AE identifier, requested operation, target, and enforcement decision, and protects these logs from tampering.</w:t>
      </w:r>
    </w:p>
    <w:p>
      <w:pPr>
        <w:pStyle w:val="CodeChangeLine"/>
        <w:tabs>
          <w:tab w:pos="567" w:val="left"/>
          <w:tab w:pos="1134" w:val="left"/>
          <w:tab w:pos="1247" w:val="left"/>
        </w:tabs>
        <w:shd w:val="clear" w:color="auto" w:fill="ecfdf0"/>
      </w:pPr>
      <w:r>
        <w:rPr>
          <w:color w:val="BFBFBF"/>
          <w:shd w:val="clear" w:color="auto" w:fill="#ddfbe6"/>
        </w:rPr>
        <w:tab/>
        <w:t>248</w:t>
        <w:tab/>
        <w:t>+</w:t>
        <w:tab/>
      </w:r>
      <w:r>
        <w:t>- **Timely privilege updates:** The MCP-IPE refreshes cached authorization data when notified by the Authorization Server or when cache validity expires, so that enforcement reflects current privileges.</w:t>
      </w:r>
    </w:p>
    <w:p>
      <w:pPr>
        <w:pStyle w:val="CodeChangeLine"/>
        <w:tabs>
          <w:tab w:pos="567" w:val="left"/>
          <w:tab w:pos="1134" w:val="left"/>
          <w:tab w:pos="1247" w:val="left"/>
        </w:tabs>
        <w:shd w:val="clear" w:color="auto" w:fill="ecfdf0"/>
      </w:pPr>
      <w:r>
        <w:rPr>
          <w:color w:val="BFBFBF"/>
          <w:shd w:val="clear" w:color="auto" w:fill="#ddfbe6"/>
        </w:rPr>
        <w:tab/>
        <w:t>249</w:t>
        <w:tab/>
        <w:t>+</w:t>
        <w:tab/>
      </w:r>
      <w:r>
        <w:t>- **Fail-safe error handling:** The MCP-IPE denies requests when token verification or policy evaluation cannot be completed, returns an appropriate error response, and applies operational safeguards (e.g., bounded caching, backoff) to reduce denial-of-service amplification due to transient dependency failures.</w:t>
      </w:r>
    </w:p>
    <w:p>
      <w:pPr>
        <w:pStyle w:val="CodeChangeLine"/>
        <w:tabs>
          <w:tab w:pos="567" w:val="left"/>
          <w:tab w:pos="1134" w:val="left"/>
          <w:tab w:pos="1247" w:val="left"/>
        </w:tabs>
        <w:shd w:val="clear" w:color="auto" w:fill="ecfdf0"/>
      </w:pPr>
      <w:r>
        <w:rPr>
          <w:color w:val="BFBFBF"/>
          <w:shd w:val="clear" w:color="auto" w:fill="#ddfbe6"/>
        </w:rPr>
        <w:tab/>
        <w:t>250</w:t>
        <w:tab/>
        <w:t>+</w:t>
        <w:tab/>
      </w:r>
      <w:r/>
    </w:p>
    <w:p>
      <w:pPr>
        <w:pStyle w:val="CodeChangeLine"/>
        <w:tabs>
          <w:tab w:pos="567" w:val="left"/>
          <w:tab w:pos="1134" w:val="left"/>
          <w:tab w:pos="1247" w:val="left"/>
        </w:tabs>
        <w:shd w:val="clear" w:color="auto" w:fill="ecfdf0"/>
      </w:pPr>
      <w:r>
        <w:rPr>
          <w:color w:val="BFBFBF"/>
          <w:shd w:val="clear" w:color="auto" w:fill="#ddfbe6"/>
        </w:rPr>
        <w:tab/>
        <w:t>251</w:t>
        <w:tab/>
        <w:t>+</w:t>
        <w:tab/>
      </w:r>
      <w:r>
        <w:t>The implementation details of the MCP-IPE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252</w:t>
        <w:tab/>
        <w:t>+</w:t>
        <w:tab/>
      </w:r>
      <w:r/>
    </w:p>
    <w:p>
      <w:pPr>
        <w:pStyle w:val="CodeChangeLine"/>
        <w:tabs>
          <w:tab w:pos="567" w:val="left"/>
          <w:tab w:pos="1134" w:val="left"/>
          <w:tab w:pos="1247" w:val="left"/>
        </w:tabs>
        <w:shd w:val="clear" w:color="auto" w:fill="ecfdf0"/>
      </w:pPr>
      <w:r>
        <w:rPr>
          <w:color w:val="BFBFBF"/>
          <w:shd w:val="clear" w:color="auto" w:fill="#ddfbe6"/>
        </w:rPr>
        <w:tab/>
        <w:t>253</w:t>
        <w:tab/>
        <w:t>+</w:t>
        <w:tab/>
      </w:r>
      <w:r>
        <w:t>### 7.2.4 oneM2M CSE</w:t>
      </w:r>
    </w:p>
    <w:p>
      <w:pPr>
        <w:pStyle w:val="CodeChangeLine"/>
        <w:tabs>
          <w:tab w:pos="567" w:val="left"/>
          <w:tab w:pos="1134" w:val="left"/>
          <w:tab w:pos="1247" w:val="left"/>
        </w:tabs>
        <w:shd w:val="clear" w:color="auto" w:fill="ecfdf0"/>
      </w:pPr>
      <w:r>
        <w:rPr>
          <w:color w:val="BFBFBF"/>
          <w:shd w:val="clear" w:color="auto" w:fill="#ddfbe6"/>
        </w:rPr>
        <w:tab/>
        <w:t>254</w:t>
        <w:tab/>
        <w:t>+</w:t>
        <w:tab/>
      </w:r>
      <w:r>
        <w:t>The **oneM2M CSE** is the service layer entity that hosts oneM2M Common Service Functions (CSFs) and manages the oneM2M resource tree. In this architecture, the CSE receives ordinary oneM2M request primitives from the MCP-IPE over the Mca reference point and applies its native security mechanisms, including authentication and authorization decisions based on the Originator and Access Control Policies (ACPs). The CSE is not required to be aware of MCP or PATs, and it does not process PATs directly.</w:t>
      </w:r>
    </w:p>
    <w:p>
      <w:pPr>
        <w:pStyle w:val="CodeChangeLine"/>
        <w:tabs>
          <w:tab w:pos="567" w:val="left"/>
          <w:tab w:pos="1134" w:val="left"/>
          <w:tab w:pos="1247" w:val="left"/>
        </w:tabs>
        <w:shd w:val="clear" w:color="auto" w:fill="ecfdf0"/>
      </w:pPr>
      <w:r>
        <w:rPr>
          <w:color w:val="BFBFBF"/>
          <w:shd w:val="clear" w:color="auto" w:fill="#ddfbe6"/>
        </w:rPr>
        <w:tab/>
        <w:t>255</w:t>
        <w:tab/>
        <w:t>+</w:t>
        <w:tab/>
      </w:r>
      <w:r/>
    </w:p>
    <w:p>
      <w:pPr>
        <w:pStyle w:val="CodeChangeLine"/>
        <w:tabs>
          <w:tab w:pos="567" w:val="left"/>
          <w:tab w:pos="1134" w:val="left"/>
          <w:tab w:pos="1247" w:val="left"/>
        </w:tabs>
        <w:shd w:val="clear" w:color="auto" w:fill="ecfdf0"/>
      </w:pPr>
      <w:r>
        <w:rPr>
          <w:color w:val="BFBFBF"/>
          <w:shd w:val="clear" w:color="auto" w:fill="#ddfbe6"/>
        </w:rPr>
        <w:tab/>
        <w:t>256</w:t>
        <w:tab/>
        <w:t>+</w:t>
        <w:tab/>
      </w:r>
      <w:r>
        <w:t>This report assumes an operational trust model in which the MCP-IPE (or its hosting node) is treated as a trusted node by the CSE when submitting oneM2M requests on behalf of token-bound AEs. Mechanisms for establishing, attesting, or auditing such node-level trust are outside the scope of this report.</w:t>
      </w:r>
    </w:p>
    <w:p>
      <w:pPr>
        <w:pStyle w:val="CodeChangeLine"/>
        <w:tabs>
          <w:tab w:pos="567" w:val="left"/>
          <w:tab w:pos="1134" w:val="left"/>
          <w:tab w:pos="1247" w:val="left"/>
        </w:tabs>
        <w:shd w:val="clear" w:color="auto" w:fill="ecfdf0"/>
      </w:pPr>
      <w:r>
        <w:rPr>
          <w:color w:val="BFBFBF"/>
          <w:shd w:val="clear" w:color="auto" w:fill="#ddfbe6"/>
        </w:rPr>
        <w:tab/>
        <w:t>257</w:t>
        <w:tab/>
        <w:t>+</w:t>
        <w:tab/>
      </w:r>
      <w:r/>
    </w:p>
    <w:p>
      <w:pPr>
        <w:pStyle w:val="CodeChangeLine"/>
        <w:tabs>
          <w:tab w:pos="567" w:val="left"/>
          <w:tab w:pos="1134" w:val="left"/>
          <w:tab w:pos="1247" w:val="left"/>
        </w:tabs>
        <w:shd w:val="clear" w:color="auto" w:fill="ecfdf0"/>
      </w:pPr>
      <w:r>
        <w:rPr>
          <w:color w:val="BFBFBF"/>
          <w:shd w:val="clear" w:color="auto" w:fill="#ddfbe6"/>
        </w:rPr>
        <w:tab/>
        <w:t>258</w:t>
        <w:tab/>
        <w:t>+</w:t>
        <w:tab/>
      </w:r>
      <w:r>
        <w:t>The implementation details and internal configuration of the oneM2M CSE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259</w:t>
        <w:tab/>
        <w:t>+</w:t>
        <w:tab/>
      </w:r>
      <w:r/>
    </w:p>
    <w:p>
      <w:pPr>
        <w:pStyle w:val="CodeChangeLine"/>
        <w:tabs>
          <w:tab w:pos="567" w:val="left"/>
          <w:tab w:pos="1134" w:val="left"/>
          <w:tab w:pos="1247" w:val="left"/>
        </w:tabs>
        <w:shd w:val="clear" w:color="auto" w:fill="ecfdf0"/>
      </w:pPr>
      <w:r>
        <w:rPr>
          <w:color w:val="BFBFBF"/>
          <w:shd w:val="clear" w:color="auto" w:fill="#ddfbe6"/>
        </w:rPr>
        <w:tab/>
        <w:t>260</w:t>
        <w:tab/>
        <w:t>+</w:t>
        <w:tab/>
      </w:r>
      <w:r>
        <w:t>## 7.3 Security procedure for MCP Interworking</w:t>
      </w:r>
    </w:p>
    <w:p>
      <w:pPr>
        <w:pStyle w:val="CodeChangeLine"/>
        <w:tabs>
          <w:tab w:pos="567" w:val="left"/>
          <w:tab w:pos="1134" w:val="left"/>
          <w:tab w:pos="1247" w:val="left"/>
        </w:tabs>
        <w:shd w:val="clear" w:color="auto" w:fill="ecfdf0"/>
      </w:pPr>
      <w:r>
        <w:rPr>
          <w:color w:val="BFBFBF"/>
          <w:shd w:val="clear" w:color="auto" w:fill="#ddfbe6"/>
        </w:rPr>
        <w:tab/>
        <w:t>261</w:t>
        <w:tab/>
        <w:t>+</w:t>
        <w:tab/>
      </w:r>
      <w:r>
        <w:t>This clause describes the security procedure for end-to-end authorization and protected operations in an MCP–oneM2M interworking deployment, where access to the oneM2M CSE is mediated by the MCP-IPE on behalf of the MCP Client. The procedure preserves oneM2M's native, resource-centric authorization model based on the Originator (AE identifier) and Access Control Policies (ACPs), while enabling MCP-side authentication and request mediation using short-lived Personal Access Tokens (PATs).</w:t>
      </w:r>
    </w:p>
    <w:p>
      <w:pPr>
        <w:pStyle w:val="CodeChangeLine"/>
        <w:tabs>
          <w:tab w:pos="567" w:val="left"/>
          <w:tab w:pos="1134" w:val="left"/>
          <w:tab w:pos="1247" w:val="left"/>
        </w:tabs>
        <w:shd w:val="clear" w:color="auto" w:fill="ecfdf0"/>
      </w:pPr>
      <w:r>
        <w:rPr>
          <w:color w:val="BFBFBF"/>
          <w:shd w:val="clear" w:color="auto" w:fill="#ddfbe6"/>
        </w:rPr>
        <w:tab/>
        <w:t>262</w:t>
        <w:tab/>
        <w:t>+</w:t>
        <w:tab/>
      </w:r>
      <w:r/>
    </w:p>
    <w:p>
      <w:pPr>
        <w:pStyle w:val="CodeChangeLine"/>
        <w:tabs>
          <w:tab w:pos="567" w:val="left"/>
          <w:tab w:pos="1134" w:val="left"/>
          <w:tab w:pos="1247" w:val="left"/>
        </w:tabs>
        <w:shd w:val="clear" w:color="auto" w:fill="ecfdf0"/>
      </w:pPr>
      <w:r>
        <w:rPr>
          <w:color w:val="BFBFBF"/>
          <w:shd w:val="clear" w:color="auto" w:fill="#ddfbe6"/>
        </w:rPr>
        <w:tab/>
        <w:t>263</w:t>
        <w:tab/>
        <w:t>+</w:t>
        <w:tab/>
      </w:r>
      <w:r>
        <w:t>In this procedure, a PAT is presented only to the MCP-IPE as the intended protected resource and is not forwarded to the oneM2M CSE. The MCP-IPE validates and terminates PATs at the MCP boundary, performs token-based checks and, as needed, retrieves authorization state from the Authorization Server, and then issues ordinary oneM2M request primitives toward the CSE. The CSE processes only oneM2M operations and continues to enforce access control using its native mechanisms; it is not required to be aware of MCP or PATs.</w:t>
      </w:r>
    </w:p>
    <w:p>
      <w:pPr>
        <w:pStyle w:val="CodeChangeLine"/>
        <w:tabs>
          <w:tab w:pos="567" w:val="left"/>
          <w:tab w:pos="1134" w:val="left"/>
          <w:tab w:pos="1247" w:val="left"/>
        </w:tabs>
        <w:shd w:val="clear" w:color="auto" w:fill="ecfdf0"/>
      </w:pPr>
      <w:r>
        <w:rPr>
          <w:color w:val="BFBFBF"/>
          <w:shd w:val="clear" w:color="auto" w:fill="#ddfbe6"/>
        </w:rPr>
        <w:tab/>
        <w:t>264</w:t>
        <w:tab/>
        <w:t>+</w:t>
        <w:tab/>
      </w:r>
      <w:r/>
    </w:p>
    <w:p>
      <w:pPr>
        <w:pStyle w:val="CodeChangeLine"/>
        <w:tabs>
          <w:tab w:pos="567" w:val="left"/>
          <w:tab w:pos="1134" w:val="left"/>
          <w:tab w:pos="1247" w:val="left"/>
        </w:tabs>
        <w:shd w:val="clear" w:color="auto" w:fill="ecfdf0"/>
      </w:pPr>
      <w:r>
        <w:rPr>
          <w:color w:val="BFBFBF"/>
          <w:shd w:val="clear" w:color="auto" w:fill="#ddfbe6"/>
        </w:rPr>
        <w:tab/>
        <w:t>265</w:t>
        <w:tab/>
        <w:t>+</w:t>
        <w:tab/>
      </w:r>
      <w:r>
        <w:t>For clarity, this clause assumes that MCP is deployed as a remote MCP server reachable over the HTTP transport. Other transports (e.g., STDIO) and purely local or single-user deployments are outside the scope of this clause.</w:t>
      </w:r>
    </w:p>
    <w:p>
      <w:pPr>
        <w:pStyle w:val="CodeChangeLine"/>
        <w:tabs>
          <w:tab w:pos="567" w:val="left"/>
          <w:tab w:pos="1134" w:val="left"/>
          <w:tab w:pos="1247" w:val="left"/>
        </w:tabs>
        <w:shd w:val="clear" w:color="auto" w:fill="ecfdf0"/>
      </w:pPr>
      <w:r>
        <w:rPr>
          <w:color w:val="BFBFBF"/>
          <w:shd w:val="clear" w:color="auto" w:fill="#ddfbe6"/>
        </w:rPr>
        <w:tab/>
        <w:t>266</w:t>
        <w:tab/>
        <w:t>+</w:t>
        <w:tab/>
      </w:r>
      <w:r/>
    </w:p>
    <w:p>
      <w:pPr>
        <w:pStyle w:val="CodeChangeLine"/>
        <w:tabs>
          <w:tab w:pos="567" w:val="left"/>
          <w:tab w:pos="1134" w:val="left"/>
          <w:tab w:pos="1247" w:val="left"/>
        </w:tabs>
        <w:shd w:val="clear" w:color="auto" w:fill="ecfdf0"/>
      </w:pPr>
      <w:r>
        <w:rPr>
          <w:color w:val="BFBFBF"/>
          <w:shd w:val="clear" w:color="auto" w:fill="#ddfbe6"/>
        </w:rPr>
        <w:tab/>
        <w:t>267</w:t>
        <w:tab/>
        <w:t>+</w:t>
        <w:tab/>
      </w:r>
      <w:r>
        <w:t>Communication between the MCP Client and the MCP-IPE, and between the MCP-IPE and the CSE, is assumed to be protected by a secure transport (e.g., TLS) according to deployment policy.</w:t>
      </w:r>
    </w:p>
    <w:p>
      <w:pPr>
        <w:pStyle w:val="CodeChangeLine"/>
        <w:tabs>
          <w:tab w:pos="567" w:val="left"/>
          <w:tab w:pos="1134" w:val="left"/>
          <w:tab w:pos="1247" w:val="left"/>
        </w:tabs>
        <w:shd w:val="clear" w:color="auto" w:fill="ecfdf0"/>
      </w:pPr>
      <w:r>
        <w:rPr>
          <w:color w:val="BFBFBF"/>
          <w:shd w:val="clear" w:color="auto" w:fill="#ddfbe6"/>
        </w:rPr>
        <w:tab/>
        <w:t>268</w:t>
        <w:tab/>
        <w:t>+</w:t>
        <w:tab/>
      </w:r>
      <w:r/>
    </w:p>
    <w:p>
      <w:pPr>
        <w:pStyle w:val="CodeChangeLine"/>
        <w:tabs>
          <w:tab w:pos="567" w:val="left"/>
          <w:tab w:pos="1134" w:val="left"/>
          <w:tab w:pos="1247" w:val="left"/>
        </w:tabs>
        <w:shd w:val="clear" w:color="auto" w:fill="ecfdf0"/>
      </w:pPr>
      <w:r>
        <w:rPr>
          <w:color w:val="BFBFBF"/>
          <w:shd w:val="clear" w:color="auto" w:fill="#ddfbe6"/>
        </w:rPr>
        <w:tab/>
        <w:t>269</w:t>
        <w:tab/>
        <w:t>+</w:t>
        <w:tab/>
      </w:r>
      <w:r>
        <w:t>The procedure is organized into three phases:</w:t>
      </w:r>
    </w:p>
    <w:p>
      <w:pPr>
        <w:pStyle w:val="CodeChangeLine"/>
        <w:tabs>
          <w:tab w:pos="567" w:val="left"/>
          <w:tab w:pos="1134" w:val="left"/>
          <w:tab w:pos="1247" w:val="left"/>
        </w:tabs>
        <w:shd w:val="clear" w:color="auto" w:fill="ecfdf0"/>
      </w:pPr>
      <w:r>
        <w:rPr>
          <w:color w:val="BFBFBF"/>
          <w:shd w:val="clear" w:color="auto" w:fill="#ddfbe6"/>
        </w:rPr>
        <w:tab/>
        <w:t>270</w:t>
        <w:tab/>
        <w:t>+</w:t>
        <w:tab/>
      </w:r>
      <w:r/>
    </w:p>
    <w:p>
      <w:pPr>
        <w:pStyle w:val="CodeChangeLine"/>
        <w:tabs>
          <w:tab w:pos="567" w:val="left"/>
          <w:tab w:pos="1134" w:val="left"/>
          <w:tab w:pos="1247" w:val="left"/>
        </w:tabs>
        <w:shd w:val="clear" w:color="auto" w:fill="ecfdf0"/>
      </w:pPr>
      <w:r>
        <w:rPr>
          <w:color w:val="BFBFBF"/>
          <w:shd w:val="clear" w:color="auto" w:fill="#ddfbe6"/>
        </w:rPr>
        <w:tab/>
        <w:t>271</w:t>
        <w:tab/>
        <w:t>+</w:t>
        <w:tab/>
      </w:r>
      <w:r>
        <w:t>1. **Authorization and token issuance.** The MCP Client discovers and interacts with the Authorization Server designated for the MCP-IPE and obtains a short-lived PAT addressed to the MCP-IPE. The Authorization Server establishes and maintains the token-to-AE binding and any required authorization-related state, and may provision or update related resources on the CSE as needed to keep CSE enforcement consistent with the effective privileges.</w:t>
      </w:r>
    </w:p>
    <w:p>
      <w:pPr>
        <w:pStyle w:val="CodeChangeLine"/>
        <w:tabs>
          <w:tab w:pos="567" w:val="left"/>
          <w:tab w:pos="1134" w:val="left"/>
          <w:tab w:pos="1247" w:val="left"/>
        </w:tabs>
        <w:shd w:val="clear" w:color="auto" w:fill="ecfdf0"/>
      </w:pPr>
      <w:r>
        <w:rPr>
          <w:color w:val="BFBFBF"/>
          <w:shd w:val="clear" w:color="auto" w:fill="#ddfbe6"/>
        </w:rPr>
        <w:tab/>
        <w:t>272</w:t>
        <w:tab/>
        <w:t>+</w:t>
        <w:tab/>
      </w:r>
      <w:r/>
    </w:p>
    <w:p>
      <w:pPr>
        <w:pStyle w:val="CodeChangeLine"/>
        <w:tabs>
          <w:tab w:pos="567" w:val="left"/>
          <w:tab w:pos="1134" w:val="left"/>
          <w:tab w:pos="1247" w:val="left"/>
        </w:tabs>
        <w:shd w:val="clear" w:color="auto" w:fill="ecfdf0"/>
      </w:pPr>
      <w:r>
        <w:rPr>
          <w:color w:val="BFBFBF"/>
          <w:shd w:val="clear" w:color="auto" w:fill="#ddfbe6"/>
        </w:rPr>
        <w:tab/>
        <w:t>273</w:t>
        <w:tab/>
        <w:t>+</w:t>
        <w:tab/>
      </w:r>
      <w:r>
        <w:t>2. **Protected operation.** The MCP Client presents the PAT when invoking protected capabilities exposed by the MCP-IPE. The MCP-IPE validates the PAT, retrieves authorization state from the Authorization Server as needed, applies local policy gating for the requested action, and translates the request into corresponding oneM2M operations where applicable. When forwarding oneM2M requests, the MCP-IPE acts on behalf of the token-bound AE by setting the Originator accordingly. The CSE applies ACP enforcement and returns results, which the MCP-IPE relays back to the MCP Client after any necessary response filtering or normalization.</w:t>
      </w:r>
    </w:p>
    <w:p>
      <w:pPr>
        <w:pStyle w:val="CodeChangeLine"/>
        <w:tabs>
          <w:tab w:pos="567" w:val="left"/>
          <w:tab w:pos="1134" w:val="left"/>
          <w:tab w:pos="1247" w:val="left"/>
        </w:tabs>
        <w:shd w:val="clear" w:color="auto" w:fill="ecfdf0"/>
      </w:pPr>
      <w:r>
        <w:rPr>
          <w:color w:val="BFBFBF"/>
          <w:shd w:val="clear" w:color="auto" w:fill="#ddfbe6"/>
        </w:rPr>
        <w:tab/>
        <w:t>274</w:t>
        <w:tab/>
        <w:t>+</w:t>
        <w:tab/>
      </w:r>
      <w:r/>
    </w:p>
    <w:p>
      <w:pPr>
        <w:pStyle w:val="CodeChangeLine"/>
        <w:tabs>
          <w:tab w:pos="567" w:val="left"/>
          <w:tab w:pos="1134" w:val="left"/>
          <w:tab w:pos="1247" w:val="left"/>
        </w:tabs>
        <w:shd w:val="clear" w:color="auto" w:fill="ecfdf0"/>
      </w:pPr>
      <w:r>
        <w:rPr>
          <w:color w:val="BFBFBF"/>
          <w:shd w:val="clear" w:color="auto" w:fill="#ddfbe6"/>
        </w:rPr>
        <w:tab/>
        <w:t>275</w:t>
        <w:tab/>
        <w:t>+</w:t>
        <w:tab/>
      </w:r>
      <w:r>
        <w:t>3. **Token reissuance.** When a PAT expires, is revoked, or when the effective privileges or keys change, the MCP Client obtains a new PAT from the Authorization Server. The Authorization Server updates any related authorization state as needed (e.g., token status and enforcement-related resources) and the MCP-IPE refreshes authorization information according to cache policy or notifications.</w:t>
      </w:r>
    </w:p>
    <w:p>
      <w:pPr>
        <w:pStyle w:val="CodeChangeLine"/>
        <w:tabs>
          <w:tab w:pos="567" w:val="left"/>
          <w:tab w:pos="1134" w:val="left"/>
          <w:tab w:pos="1247" w:val="left"/>
        </w:tabs>
        <w:shd w:val="clear" w:color="auto" w:fill="ecfdf0"/>
      </w:pPr>
      <w:r>
        <w:rPr>
          <w:color w:val="BFBFBF"/>
          <w:shd w:val="clear" w:color="auto" w:fill="#ddfbe6"/>
        </w:rPr>
        <w:tab/>
        <w:t>276</w:t>
        <w:tab/>
        <w:t>+</w:t>
        <w:tab/>
      </w:r>
      <w:r/>
    </w:p>
    <w:p>
      <w:pPr>
        <w:pStyle w:val="CodeChangeLine"/>
        <w:tabs>
          <w:tab w:pos="567" w:val="left"/>
          <w:tab w:pos="1134" w:val="left"/>
          <w:tab w:pos="1247" w:val="left"/>
        </w:tabs>
        <w:shd w:val="clear" w:color="auto" w:fill="ecfdf0"/>
      </w:pPr>
      <w:r>
        <w:rPr>
          <w:color w:val="BFBFBF"/>
          <w:shd w:val="clear" w:color="auto" w:fill="#ddfbe6"/>
        </w:rPr>
        <w:tab/>
        <w:t>277</w:t>
        <w:tab/>
        <w:t>+</w:t>
        <w:tab/>
      </w:r>
      <w:r>
        <w:t>### 7.3.1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278</w:t>
        <w:tab/>
        <w:t>+</w:t>
        <w:tab/>
      </w:r>
      <w:r>
        <w:t>In this phase, the MCP Client obtains a short-lived Personal Access Token (PAT) from the Authorization Server for accessing the MCP-IPE, following the MCP authorization flow based on OAuth 2.1 Authorization Code with PKCE. The MCP-IPE initiates discovery using an HTTP authentication challenge and provides Protected Resource Metadata so the MCP Client can select an appropriate Authorization Server. The Authorization Server then authenticates the end-user (or other authorization subject), issues a PAT targeted to the MCP-IPE, and provisions or updates only the oneM2M resources required for ACP-based enforcement at the CSE (e.g., AE representation and ACP resources), so that the CSE can enforce the effective privileges via ACPs during subsequent operations.</w:t>
      </w:r>
    </w:p>
    <w:p>
      <w:pPr>
        <w:pStyle w:val="CodeChangeLine"/>
        <w:tabs>
          <w:tab w:pos="567" w:val="left"/>
          <w:tab w:pos="1134" w:val="left"/>
          <w:tab w:pos="1247" w:val="left"/>
        </w:tabs>
        <w:shd w:val="clear" w:color="auto" w:fill="ecfdf0"/>
      </w:pPr>
      <w:r>
        <w:rPr>
          <w:color w:val="BFBFBF"/>
          <w:shd w:val="clear" w:color="auto" w:fill="#ddfbe6"/>
        </w:rPr>
        <w:tab/>
        <w:t>279</w:t>
        <w:tab/>
        <w:t>+</w:t>
        <w:tab/>
      </w:r>
      <w:r/>
    </w:p>
    <w:p>
      <w:pPr>
        <w:pStyle w:val="CodeChangeLine"/>
        <w:tabs>
          <w:tab w:pos="567" w:val="left"/>
          <w:tab w:pos="1134" w:val="left"/>
          <w:tab w:pos="1247" w:val="left"/>
        </w:tabs>
        <w:shd w:val="clear" w:color="auto" w:fill="ecfdf0"/>
      </w:pPr>
      <w:r>
        <w:rPr>
          <w:color w:val="BFBFBF"/>
          <w:shd w:val="clear" w:color="auto" w:fill="#ddfbe6"/>
        </w:rPr>
        <w:tab/>
        <w:t>280</w:t>
        <w:tab/>
        <w:t>+</w:t>
        <w:tab/>
      </w:r>
      <w:r>
        <w:t>**PAT** is a JWT-encoded OAuth access token (JWT AT) issued by the Authorization Server and used by the MCP Client to access the MCP-IPE as an OAuth protected resource. The PAT follows the authorization and token processing expectations defined by MCP deployments and conforms to the JWT access token profile. For MCP–oneM2M interworking, the PAT additionally carries a oneM2M-specific binding claim (onem2m_aeid) so that the MCP-IPE can submit on-behalf-of oneM2M requests using the token-bound AE identifier as the Originator (From), while the final authorization decision remains enforced by the oneM2M CSE via ACPs. Detailed authorization records (e.g., resourceID-to-privilege mappings and token status) are maintained by the Authorization Server, while the CSE stores only enforcement artifacts (e.g., ACPs) provisioned or updated by the Authorization Server for ACP-based decisions.</w:t>
      </w:r>
    </w:p>
    <w:p>
      <w:pPr>
        <w:pStyle w:val="CodeChangeLine"/>
        <w:tabs>
          <w:tab w:pos="567" w:val="left"/>
          <w:tab w:pos="1134" w:val="left"/>
          <w:tab w:pos="1247" w:val="left"/>
        </w:tabs>
      </w:pPr>
      <w:r>
        <w:rPr>
          <w:color w:val="BFBFBF"/>
          <w:shd w:val="clear" w:color="auto" w:fill="fafafa"/>
        </w:rPr>
        <w:t>214</w:t>
        <w:tab/>
        <w:t>281</w:t>
        <w:tab/>
        <w:tab/>
      </w:r>
      <w:r/>
    </w:p>
    <w:p>
      <w:pPr>
        <w:pStyle w:val="CodeChangeLine"/>
        <w:tabs>
          <w:tab w:pos="567" w:val="left"/>
          <w:tab w:pos="1134" w:val="left"/>
          <w:tab w:pos="1247" w:val="left"/>
        </w:tabs>
      </w:pPr>
      <w:r>
        <w:rPr>
          <w:color w:val="BFBFBF"/>
          <w:shd w:val="clear" w:color="auto" w:fill="fafafa"/>
        </w:rPr>
        <w:t>215</w:t>
        <w:tab/>
        <w:t>282</w:t>
        <w:tab/>
        <w:tab/>
      </w:r>
      <w:r>
        <w:t>PAT satisfies the following conditions:</w:t>
      </w:r>
    </w:p>
    <w:p>
      <w:pPr>
        <w:pStyle w:val="CodeChangeLine"/>
        <w:tabs>
          <w:tab w:pos="567" w:val="left"/>
          <w:tab w:pos="1134" w:val="left"/>
          <w:tab w:pos="1247" w:val="left"/>
        </w:tabs>
        <w:shd w:val="clear" w:color="auto" w:fill="fbe9eb"/>
      </w:pPr>
      <w:r>
        <w:rPr>
          <w:color w:val="BFBFBF"/>
          <w:shd w:val="clear" w:color="auto" w:fill="#f9d7dc"/>
        </w:rPr>
        <w:t>216</w:t>
        <w:tab/>
        <w:tab/>
        <w:t>-</w:t>
        <w:tab/>
      </w:r>
      <w:r>
        <w:t>- The PAT is a signed JSON Web Token (JWT) composed of a header, body, and signature, and is issued by the Authorization Server.</w:t>
      </w:r>
    </w:p>
    <w:p>
      <w:pPr>
        <w:pStyle w:val="CodeChangeLine"/>
        <w:tabs>
          <w:tab w:pos="567" w:val="left"/>
          <w:tab w:pos="1134" w:val="left"/>
          <w:tab w:pos="1247" w:val="left"/>
        </w:tabs>
        <w:shd w:val="clear" w:color="auto" w:fill="fbe9eb"/>
      </w:pPr>
      <w:r>
        <w:rPr>
          <w:color w:val="BFBFBF"/>
          <w:shd w:val="clear" w:color="auto" w:fill="#f9d7dc"/>
        </w:rPr>
        <w:t>217</w:t>
        <w:tab/>
        <w:tab/>
        <w:t>-</w:t>
        <w:tab/>
      </w:r>
      <w:r>
        <w:t>- The PAT is signed by the Authorization Server and is validated at the MCP-IPE.</w:t>
      </w:r>
    </w:p>
    <w:p>
      <w:pPr>
        <w:pStyle w:val="CodeChangeLine"/>
        <w:tabs>
          <w:tab w:pos="567" w:val="left"/>
          <w:tab w:pos="1134" w:val="left"/>
          <w:tab w:pos="1247" w:val="left"/>
        </w:tabs>
        <w:shd w:val="clear" w:color="auto" w:fill="fbe9eb"/>
      </w:pPr>
      <w:r>
        <w:rPr>
          <w:color w:val="BFBFBF"/>
          <w:shd w:val="clear" w:color="auto" w:fill="#f9d7dc"/>
        </w:rPr>
        <w:t>218</w:t>
        <w:tab/>
        <w:tab/>
        <w:t>-</w:t>
        <w:tab/>
      </w:r>
      <w:r>
        <w:t>- The Authorization Server records detailed PAT issuance information in the CSE as a flexContainer, under the Authorization Server AE.</w:t>
      </w:r>
    </w:p>
    <w:p>
      <w:pPr>
        <w:pStyle w:val="CodeChangeLine"/>
        <w:tabs>
          <w:tab w:pos="567" w:val="left"/>
          <w:tab w:pos="1134" w:val="left"/>
          <w:tab w:pos="1247" w:val="left"/>
        </w:tabs>
        <w:shd w:val="clear" w:color="auto" w:fill="fbe9eb"/>
      </w:pPr>
      <w:r>
        <w:rPr>
          <w:color w:val="BFBFBF"/>
          <w:shd w:val="clear" w:color="auto" w:fill="#f9d7dc"/>
        </w:rPr>
        <w:t>219</w:t>
        <w:tab/>
        <w:tab/>
        <w:t>-</w:t>
        <w:tab/>
      </w:r>
      <w:r>
        <w:t>- The PAT is issued as a short-lived token to limit exposure and to enforce periodic renewal.</w:t>
      </w:r>
    </w:p>
    <w:p>
      <w:pPr>
        <w:pStyle w:val="CodeChangeLine"/>
        <w:tabs>
          <w:tab w:pos="567" w:val="left"/>
          <w:tab w:pos="1134" w:val="left"/>
          <w:tab w:pos="1247" w:val="left"/>
        </w:tabs>
        <w:shd w:val="clear" w:color="auto" w:fill="fbe9eb"/>
      </w:pPr>
      <w:r>
        <w:rPr>
          <w:color w:val="BFBFBF"/>
          <w:shd w:val="clear" w:color="auto" w:fill="#f9d7dc"/>
        </w:rPr>
        <w:t>220</w:t>
        <w:tab/>
        <w:tab/>
        <w:t>-</w:t>
        <w:tab/>
      </w:r>
      <w:r>
        <w:t>- PAT includes registered claims sufficient for local verification at the MCP-IPE: issued-at (iat), expiration time (exp), optionally not-before (nbf), issuer (iss), audience (aud), subject (sub), and a JWT ID (jti).</w:t>
      </w:r>
    </w:p>
    <w:p>
      <w:pPr>
        <w:pStyle w:val="CodeChangeLine"/>
        <w:tabs>
          <w:tab w:pos="567" w:val="left"/>
          <w:tab w:pos="1134" w:val="left"/>
          <w:tab w:pos="1247" w:val="left"/>
        </w:tabs>
        <w:shd w:val="clear" w:color="auto" w:fill="fbe9eb"/>
      </w:pPr>
      <w:r>
        <w:rPr>
          <w:color w:val="BFBFBF"/>
          <w:shd w:val="clear" w:color="auto" w:fill="#f9d7dc"/>
        </w:rPr>
        <w:t>221</w:t>
        <w:tab/>
        <w:tab/>
        <w:t>-</w:t>
        <w:tab/>
      </w:r>
      <w:r>
        <w:t>- iss claim is set to the Authorization Server and aud claim is set to the MCP-IPE, so that the PAT is only usable in the MCP-IPE.</w:t>
      </w:r>
    </w:p>
    <w:p>
      <w:pPr>
        <w:pStyle w:val="CodeChangeLine"/>
        <w:tabs>
          <w:tab w:pos="567" w:val="left"/>
          <w:tab w:pos="1134" w:val="left"/>
          <w:tab w:pos="1247" w:val="left"/>
        </w:tabs>
        <w:shd w:val="clear" w:color="auto" w:fill="fbe9eb"/>
      </w:pPr>
      <w:r>
        <w:rPr>
          <w:color w:val="BFBFBF"/>
          <w:shd w:val="clear" w:color="auto" w:fill="#f9d7dc"/>
        </w:rPr>
        <w:t>222</w:t>
        <w:tab/>
        <w:tab/>
        <w:t>-</w:t>
        <w:tab/>
      </w:r>
      <w:r>
        <w:t>- The JWT ID (jti) serves as a stable identifier for the token instance at the MCP-IPE.</w:t>
      </w:r>
    </w:p>
    <w:p>
      <w:pPr>
        <w:pStyle w:val="CodeChangeLine"/>
        <w:tabs>
          <w:tab w:pos="567" w:val="left"/>
          <w:tab w:pos="1134" w:val="left"/>
          <w:tab w:pos="1247" w:val="left"/>
        </w:tabs>
        <w:shd w:val="clear" w:color="auto" w:fill="fbe9eb"/>
      </w:pPr>
      <w:r>
        <w:rPr>
          <w:color w:val="BFBFBF"/>
          <w:shd w:val="clear" w:color="auto" w:fill="#f9d7dc"/>
        </w:rPr>
        <w:t>223</w:t>
        <w:tab/>
        <w:tab/>
        <w:t>-</w:t>
        <w:tab/>
      </w:r>
      <w:r>
        <w:t>- Boundary and secrecy: PAT is presented to the MCP-IPE only and is not forwarded to the CSE; the token does not include oneM2M secrets.</w:t>
      </w:r>
    </w:p>
    <w:p>
      <w:pPr>
        <w:pStyle w:val="CodeChangeLine"/>
        <w:tabs>
          <w:tab w:pos="567" w:val="left"/>
          <w:tab w:pos="1134" w:val="left"/>
          <w:tab w:pos="1247" w:val="left"/>
        </w:tabs>
        <w:shd w:val="clear" w:color="auto" w:fill="fbe9eb"/>
      </w:pPr>
      <w:r>
        <w:rPr>
          <w:color w:val="BFBFBF"/>
          <w:shd w:val="clear" w:color="auto" w:fill="#f9d7dc"/>
        </w:rPr>
        <w:t>224</w:t>
        <w:tab/>
        <w:tab/>
        <w:t>-</w:t>
        <w:tab/>
      </w:r>
      <w:r>
        <w:t>- Private claims used at the MCP-IPE as token-based authorization parameters and are cross-checked against AE/ACP state at the CSE:</w:t>
      </w:r>
    </w:p>
    <w:p>
      <w:pPr>
        <w:pStyle w:val="CodeChangeLine"/>
        <w:tabs>
          <w:tab w:pos="567" w:val="left"/>
          <w:tab w:pos="1134" w:val="left"/>
          <w:tab w:pos="1247" w:val="left"/>
        </w:tabs>
        <w:shd w:val="clear" w:color="auto" w:fill="fbe9eb"/>
      </w:pPr>
      <w:r>
        <w:rPr>
          <w:color w:val="BFBFBF"/>
          <w:shd w:val="clear" w:color="auto" w:fill="#f9d7dc"/>
        </w:rPr>
        <w:t>225</w:t>
        <w:tab/>
        <w:tab/>
        <w:t>-</w:t>
        <w:tab/>
      </w:r>
      <w:r>
        <w:t xml:space="preserve">  - onem2m_aeid: an AE identifier (AE-ID) mapped one-to-one to the MCP Client. In this profile, the subject (sub) identifies the principal behind the MCP Client (e.g., a user or agent), and onem2m_aeid identifies the corresponding AE-ID at the CSE.</w:t>
      </w:r>
    </w:p>
    <w:p>
      <w:pPr>
        <w:pStyle w:val="CodeChangeLine"/>
        <w:tabs>
          <w:tab w:pos="567" w:val="left"/>
          <w:tab w:pos="1134" w:val="left"/>
          <w:tab w:pos="1247" w:val="left"/>
        </w:tabs>
        <w:shd w:val="clear" w:color="auto" w:fill="fbe9eb"/>
      </w:pPr>
      <w:r>
        <w:rPr>
          <w:color w:val="BFBFBF"/>
          <w:shd w:val="clear" w:color="auto" w:fill="#f9d7dc"/>
        </w:rPr>
        <w:t>226</w:t>
        <w:tab/>
        <w:tab/>
        <w:t>-</w:t>
        <w:tab/>
      </w:r>
      <w:r>
        <w:t xml:space="preserve">  - permissions: the resource identifier of a flexContainer stored in the CSE by the Authorization Server. The flexContainer records the actual allowed resource IDs and operations, while the permissions claim contains only the resource identifier of the flexContainer so as not to expose the oneM2M resource structure.</w:t>
      </w:r>
    </w:p>
    <w:p>
      <w:pPr>
        <w:pStyle w:val="CodeChangeLine"/>
        <w:tabs>
          <w:tab w:pos="567" w:val="left"/>
          <w:tab w:pos="1134" w:val="left"/>
          <w:tab w:pos="1247" w:val="left"/>
        </w:tabs>
        <w:shd w:val="clear" w:color="auto" w:fill="fbe9eb"/>
      </w:pPr>
      <w:r>
        <w:rPr>
          <w:color w:val="BFBFBF"/>
          <w:shd w:val="clear" w:color="auto" w:fill="#f9d7dc"/>
        </w:rPr>
        <w:t>227</w:t>
        <w:tab/>
        <w:tab/>
        <w:t>-</w:t>
        <w:tab/>
      </w:r>
      <w:r>
        <w:t xml:space="preserve">  </w:t>
      </w:r>
    </w:p>
    <w:p>
      <w:pPr>
        <w:pStyle w:val="CodeChangeLine"/>
        <w:tabs>
          <w:tab w:pos="567" w:val="left"/>
          <w:tab w:pos="1134" w:val="left"/>
          <w:tab w:pos="1247" w:val="left"/>
        </w:tabs>
        <w:shd w:val="clear" w:color="auto" w:fill="fbe9eb"/>
      </w:pPr>
      <w:r>
        <w:rPr>
          <w:color w:val="BFBFBF"/>
          <w:shd w:val="clear" w:color="auto" w:fill="#f9d7dc"/>
        </w:rPr>
        <w:t>228</w:t>
        <w:tab/>
        <w:tab/>
        <w:t>-</w:t>
        <w:tab/>
      </w:r>
      <w:r/>
    </w:p>
    <w:p>
      <w:pPr>
        <w:pStyle w:val="CodeChangeLine"/>
        <w:tabs>
          <w:tab w:pos="567" w:val="left"/>
          <w:tab w:pos="1134" w:val="left"/>
          <w:tab w:pos="1247" w:val="left"/>
        </w:tabs>
        <w:shd w:val="clear" w:color="auto" w:fill="fbe9eb"/>
      </w:pPr>
      <w:r>
        <w:rPr>
          <w:color w:val="BFBFBF"/>
          <w:shd w:val="clear" w:color="auto" w:fill="#f9d7dc"/>
        </w:rPr>
        <w:t>229</w:t>
        <w:tab/>
        <w:tab/>
        <w:t>-</w:t>
        <w:tab/>
      </w:r>
      <w:r>
        <w:t>**Pre-conditions**</w:t>
      </w:r>
    </w:p>
    <w:p>
      <w:pPr>
        <w:pStyle w:val="CodeChangeLine"/>
        <w:tabs>
          <w:tab w:pos="567" w:val="left"/>
          <w:tab w:pos="1134" w:val="left"/>
          <w:tab w:pos="1247" w:val="left"/>
        </w:tabs>
        <w:shd w:val="clear" w:color="auto" w:fill="fbe9eb"/>
      </w:pPr>
      <w:r>
        <w:rPr>
          <w:color w:val="BFBFBF"/>
          <w:shd w:val="clear" w:color="auto" w:fill="#f9d7dc"/>
        </w:rPr>
        <w:t>230</w:t>
        <w:tab/>
        <w:tab/>
        <w:t>-</w:t>
        <w:tab/>
      </w:r>
      <w:r>
        <w:t>- Communications among the involved entities are protected by transport security.</w:t>
      </w:r>
    </w:p>
    <w:p>
      <w:pPr>
        <w:pStyle w:val="CodeChangeLine"/>
        <w:tabs>
          <w:tab w:pos="567" w:val="left"/>
          <w:tab w:pos="1134" w:val="left"/>
          <w:tab w:pos="1247" w:val="left"/>
        </w:tabs>
        <w:shd w:val="clear" w:color="auto" w:fill="fbe9eb"/>
      </w:pPr>
      <w:r>
        <w:rPr>
          <w:color w:val="BFBFBF"/>
          <w:shd w:val="clear" w:color="auto" w:fill="#f9d7dc"/>
        </w:rPr>
        <w:t>231</w:t>
        <w:tab/>
        <w:tab/>
        <w:t>-</w:t>
        <w:tab/>
      </w:r>
      <w:r>
        <w:t>- The MCP-IPE (MCP Server) exposes OAuth Protected Resource Metadata (PRM) at a well-known location. PRM provides, at minimum, the authorization server locations, the issuer information, and the resource identifier used to derive the audience.</w:t>
      </w:r>
    </w:p>
    <w:p>
      <w:pPr>
        <w:pStyle w:val="CodeChangeLine"/>
        <w:tabs>
          <w:tab w:pos="567" w:val="left"/>
          <w:tab w:pos="1134" w:val="left"/>
          <w:tab w:pos="1247" w:val="left"/>
        </w:tabs>
        <w:shd w:val="clear" w:color="auto" w:fill="fbe9eb"/>
      </w:pPr>
      <w:r>
        <w:rPr>
          <w:color w:val="BFBFBF"/>
          <w:shd w:val="clear" w:color="auto" w:fill="#f9d7dc"/>
        </w:rPr>
        <w:t>232</w:t>
        <w:tab/>
        <w:tab/>
        <w:t>-</w:t>
        <w:tab/>
      </w:r>
      <w:r>
        <w:t>- The Authorization Server publishes Authorization Server Metadata and a JWKS reachable by the MCP-IPE for local verification of the PAT. The MCP-IPE is to maintain availability of the issuer's metadata and keys (e.g., by caching and periodic refresh) so that signature verification, key selection via kid, and key rotation can be handled without on-line introspection.</w:t>
      </w:r>
    </w:p>
    <w:p>
      <w:pPr>
        <w:pStyle w:val="CodeChangeLine"/>
        <w:tabs>
          <w:tab w:pos="567" w:val="left"/>
          <w:tab w:pos="1134" w:val="left"/>
          <w:tab w:pos="1247" w:val="left"/>
        </w:tabs>
        <w:shd w:val="clear" w:color="auto" w:fill="fbe9eb"/>
      </w:pPr>
      <w:r>
        <w:rPr>
          <w:color w:val="BFBFBF"/>
          <w:shd w:val="clear" w:color="auto" w:fill="#f9d7dc"/>
        </w:rPr>
        <w:t>233</w:t>
        <w:tab/>
        <w:tab/>
        <w:t>-</w:t>
        <w:tab/>
      </w:r>
      <w:r>
        <w:t>- Each MCP Client is provisioned with the MCP-IPE endpoint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shd w:val="clear" w:color="auto" w:fill="fbe9eb"/>
      </w:pPr>
      <w:r>
        <w:rPr>
          <w:color w:val="BFBFBF"/>
          <w:shd w:val="clear" w:color="auto" w:fill="#f9d7dc"/>
        </w:rPr>
        <w:t>234</w:t>
        <w:tab/>
        <w:tab/>
        <w:t>-</w:t>
        <w:tab/>
      </w:r>
      <w:r/>
    </w:p>
    <w:p>
      <w:pPr>
        <w:pStyle w:val="CodeChangeLine"/>
        <w:tabs>
          <w:tab w:pos="567" w:val="left"/>
          <w:tab w:pos="1134" w:val="left"/>
          <w:tab w:pos="1247" w:val="left"/>
        </w:tabs>
        <w:shd w:val="clear" w:color="auto" w:fill="fbe9eb"/>
      </w:pPr>
      <w:r>
        <w:rPr>
          <w:color w:val="BFBFBF"/>
          <w:shd w:val="clear" w:color="auto" w:fill="#f9d7dc"/>
        </w:rPr>
        <w:t>235</w:t>
        <w:tab/>
        <w:tab/>
        <w:t>-</w:t>
        <w:tab/>
      </w:r>
      <w:r/>
    </w:p>
    <w:p>
      <w:pPr>
        <w:pStyle w:val="CodeChangeLine"/>
        <w:tabs>
          <w:tab w:pos="567" w:val="left"/>
          <w:tab w:pos="1134" w:val="left"/>
          <w:tab w:pos="1247" w:val="left"/>
        </w:tabs>
        <w:shd w:val="clear" w:color="auto" w:fill="fbe9eb"/>
      </w:pPr>
      <w:r>
        <w:rPr>
          <w:color w:val="BFBFBF"/>
          <w:shd w:val="clear" w:color="auto" w:fill="#f9d7dc"/>
        </w:rPr>
        <w:t>236</w:t>
        <w:tab/>
        <w:tab/>
        <w:t>-</w:t>
        <w:tab/>
      </w:r>
      <w:r>
        <w:t>![Figure 6.1.3.1-1: Authorization procedure (PAT Issuance)](media/6.1.3.1-1.png)</w:t>
      </w:r>
    </w:p>
    <w:p>
      <w:pPr>
        <w:pStyle w:val="CodeChangeLine"/>
        <w:tabs>
          <w:tab w:pos="567" w:val="left"/>
          <w:tab w:pos="1134" w:val="left"/>
          <w:tab w:pos="1247" w:val="left"/>
        </w:tabs>
        <w:shd w:val="clear" w:color="auto" w:fill="fbe9eb"/>
      </w:pPr>
      <w:r>
        <w:rPr>
          <w:color w:val="BFBFBF"/>
          <w:shd w:val="clear" w:color="auto" w:fill="#f9d7dc"/>
        </w:rPr>
        <w:t>237</w:t>
        <w:tab/>
        <w:tab/>
        <w:t>-</w:t>
        <w:tab/>
      </w:r>
      <w:r>
        <w:t xml:space="preserve">**Figure 6.1.3.1-1: Authorization procedure (PAT Issuance)** </w:t>
      </w:r>
    </w:p>
    <w:p>
      <w:pPr>
        <w:pStyle w:val="CodeChangeLine"/>
        <w:tabs>
          <w:tab w:pos="567" w:val="left"/>
          <w:tab w:pos="1134" w:val="left"/>
          <w:tab w:pos="1247" w:val="left"/>
        </w:tabs>
        <w:shd w:val="clear" w:color="auto" w:fill="fbe9eb"/>
      </w:pPr>
      <w:r>
        <w:rPr>
          <w:color w:val="BFBFBF"/>
          <w:shd w:val="clear" w:color="auto" w:fill="#f9d7dc"/>
        </w:rPr>
        <w:t>238</w:t>
        <w:tab/>
        <w:tab/>
        <w:t>-</w:t>
        <w:tab/>
      </w:r>
      <w:r/>
    </w:p>
    <w:p>
      <w:pPr>
        <w:pStyle w:val="CodeChangeLine"/>
        <w:tabs>
          <w:tab w:pos="567" w:val="left"/>
          <w:tab w:pos="1134" w:val="left"/>
          <w:tab w:pos="1247" w:val="left"/>
        </w:tabs>
        <w:shd w:val="clear" w:color="auto" w:fill="fbe9eb"/>
      </w:pPr>
      <w:r>
        <w:rPr>
          <w:color w:val="BFBFBF"/>
          <w:shd w:val="clear" w:color="auto" w:fill="#f9d7dc"/>
        </w:rPr>
        <w:t>239</w:t>
        <w:tab/>
        <w:tab/>
        <w:t>-</w:t>
        <w:tab/>
      </w:r>
      <w:r/>
    </w:p>
    <w:p>
      <w:pPr>
        <w:pStyle w:val="CodeChangeLine"/>
        <w:tabs>
          <w:tab w:pos="567" w:val="left"/>
          <w:tab w:pos="1134" w:val="left"/>
          <w:tab w:pos="1247" w:val="left"/>
        </w:tabs>
        <w:shd w:val="clear" w:color="auto" w:fill="fbe9eb"/>
      </w:pPr>
      <w:r>
        <w:rPr>
          <w:color w:val="BFBFBF"/>
          <w:shd w:val="clear" w:color="auto" w:fill="#f9d7dc"/>
        </w:rPr>
        <w:t>240</w:t>
        <w:tab/>
        <w:tab/>
        <w:t>-</w:t>
        <w:tab/>
      </w:r>
      <w:r>
        <w:t>**Procedure.**</w:t>
      </w:r>
    </w:p>
    <w:p>
      <w:pPr>
        <w:pStyle w:val="CodeChangeLine"/>
        <w:tabs>
          <w:tab w:pos="567" w:val="left"/>
          <w:tab w:pos="1134" w:val="left"/>
          <w:tab w:pos="1247" w:val="left"/>
        </w:tabs>
        <w:shd w:val="clear" w:color="auto" w:fill="fbe9eb"/>
      </w:pPr>
      <w:r>
        <w:rPr>
          <w:color w:val="BFBFBF"/>
          <w:shd w:val="clear" w:color="auto" w:fill="#f9d7dc"/>
        </w:rPr>
        <w:t>241</w:t>
        <w:tab/>
        <w:tab/>
        <w:t>-</w:t>
        <w:tab/>
      </w:r>
      <w:r/>
    </w:p>
    <w:p>
      <w:pPr>
        <w:pStyle w:val="CodeChangeLine"/>
        <w:tabs>
          <w:tab w:pos="567" w:val="left"/>
          <w:tab w:pos="1134" w:val="left"/>
          <w:tab w:pos="1247" w:val="left"/>
        </w:tabs>
        <w:shd w:val="clear" w:color="auto" w:fill="fbe9eb"/>
      </w:pPr>
      <w:r>
        <w:rPr>
          <w:color w:val="BFBFBF"/>
          <w:shd w:val="clear" w:color="auto" w:fill="#f9d7dc"/>
        </w:rPr>
        <w:t>242</w:t>
        <w:tab/>
        <w:tab/>
        <w:t>-</w:t>
        <w:tab/>
      </w:r>
      <w:r>
        <w:t>**Step 001:** Discovery at the MCP-IPE</w:t>
      </w:r>
    </w:p>
    <w:p>
      <w:pPr>
        <w:pStyle w:val="CodeChangeLine"/>
        <w:tabs>
          <w:tab w:pos="567" w:val="left"/>
          <w:tab w:pos="1134" w:val="left"/>
          <w:tab w:pos="1247" w:val="left"/>
        </w:tabs>
        <w:shd w:val="clear" w:color="auto" w:fill="fbe9eb"/>
      </w:pPr>
      <w:r>
        <w:rPr>
          <w:color w:val="BFBFBF"/>
          <w:shd w:val="clear" w:color="auto" w:fill="#f9d7dc"/>
        </w:rPr>
        <w:t>243</w:t>
        <w:tab/>
        <w:tab/>
        <w:t>-</w:t>
        <w:tab/>
      </w:r>
      <w:r/>
    </w:p>
    <w:p>
      <w:pPr>
        <w:pStyle w:val="CodeChangeLine"/>
        <w:tabs>
          <w:tab w:pos="567" w:val="left"/>
          <w:tab w:pos="1134" w:val="left"/>
          <w:tab w:pos="1247" w:val="left"/>
        </w:tabs>
        <w:shd w:val="clear" w:color="auto" w:fill="fbe9eb"/>
      </w:pPr>
      <w:r>
        <w:rPr>
          <w:color w:val="BFBFBF"/>
          <w:shd w:val="clear" w:color="auto" w:fill="#f9d7dc"/>
        </w:rPr>
        <w:t>244</w:t>
        <w:tab/>
        <w:tab/>
        <w:t>-</w:t>
        <w:tab/>
      </w:r>
      <w:r>
        <w:t>The MCP Client contacts the MCP-IPE without a PAT to trigger discovery and obtains a reference to OAuth Protected Resource Metadata (PRM; described in the RFC 9728 &lt;a href="#_ref_i.8"&gt;[i.8]&lt;/a&gt;)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shd w:val="clear" w:color="auto" w:fill="fbe9eb"/>
      </w:pPr>
      <w:r>
        <w:rPr>
          <w:color w:val="BFBFBF"/>
          <w:shd w:val="clear" w:color="auto" w:fill="#f9d7dc"/>
        </w:rPr>
        <w:t>245</w:t>
        <w:tab/>
        <w:tab/>
        <w:t>-</w:t>
        <w:tab/>
      </w:r>
      <w:r/>
    </w:p>
    <w:p>
      <w:pPr>
        <w:pStyle w:val="CodeChangeLine"/>
        <w:tabs>
          <w:tab w:pos="567" w:val="left"/>
          <w:tab w:pos="1134" w:val="left"/>
          <w:tab w:pos="1247" w:val="left"/>
        </w:tabs>
        <w:shd w:val="clear" w:color="auto" w:fill="fbe9eb"/>
      </w:pPr>
      <w:r>
        <w:rPr>
          <w:color w:val="BFBFBF"/>
          <w:shd w:val="clear" w:color="auto" w:fill="#f9d7dc"/>
        </w:rPr>
        <w:t>246</w:t>
        <w:tab/>
        <w:tab/>
        <w:t>-</w:t>
        <w:tab/>
      </w:r>
      <w:r>
        <w:t>**Step 002a:** Authorization Server metadata retrieval</w:t>
      </w:r>
    </w:p>
    <w:p>
      <w:pPr>
        <w:pStyle w:val="CodeChangeLine"/>
        <w:tabs>
          <w:tab w:pos="567" w:val="left"/>
          <w:tab w:pos="1134" w:val="left"/>
          <w:tab w:pos="1247" w:val="left"/>
        </w:tabs>
        <w:shd w:val="clear" w:color="auto" w:fill="fbe9eb"/>
      </w:pPr>
      <w:r>
        <w:rPr>
          <w:color w:val="BFBFBF"/>
          <w:shd w:val="clear" w:color="auto" w:fill="#f9d7dc"/>
        </w:rPr>
        <w:t>247</w:t>
        <w:tab/>
        <w:tab/>
        <w:t>-</w:t>
        <w:tab/>
      </w:r>
      <w:r/>
    </w:p>
    <w:p>
      <w:pPr>
        <w:pStyle w:val="CodeChangeLine"/>
        <w:tabs>
          <w:tab w:pos="567" w:val="left"/>
          <w:tab w:pos="1134" w:val="left"/>
          <w:tab w:pos="1247" w:val="left"/>
        </w:tabs>
        <w:shd w:val="clear" w:color="auto" w:fill="fbe9eb"/>
      </w:pPr>
      <w:r>
        <w:rPr>
          <w:color w:val="BFBFBF"/>
          <w:shd w:val="clear" w:color="auto" w:fill="#f9d7dc"/>
        </w:rPr>
        <w:t>248</w:t>
        <w:tab/>
        <w:tab/>
        <w:t>-</w:t>
        <w:tab/>
      </w:r>
      <w:r>
        <w:t>The MCP Client retrieves Authorization Server Metadata (issuer, authorization_endpoint, token_endpoint, jwks_uri, and relevant capabilities) from the selected Authorization Server and caches the issuer and endpoints. When multiple Authorization Servers are advertised, the MCP Client selects one according to local policy and caches the selection. This metadata is used to locate the authorization and token endpoints, and to obtain the JWKS for signature verification.</w:t>
      </w:r>
    </w:p>
    <w:p>
      <w:pPr>
        <w:pStyle w:val="CodeChangeLine"/>
        <w:tabs>
          <w:tab w:pos="567" w:val="left"/>
          <w:tab w:pos="1134" w:val="left"/>
          <w:tab w:pos="1247" w:val="left"/>
        </w:tabs>
        <w:shd w:val="clear" w:color="auto" w:fill="fbe9eb"/>
      </w:pPr>
      <w:r>
        <w:rPr>
          <w:color w:val="BFBFBF"/>
          <w:shd w:val="clear" w:color="auto" w:fill="#f9d7dc"/>
        </w:rPr>
        <w:t>249</w:t>
        <w:tab/>
        <w:tab/>
        <w:t>-</w:t>
        <w:tab/>
      </w:r>
      <w:r/>
    </w:p>
    <w:p>
      <w:pPr>
        <w:pStyle w:val="CodeChangeLine"/>
        <w:tabs>
          <w:tab w:pos="567" w:val="left"/>
          <w:tab w:pos="1134" w:val="left"/>
          <w:tab w:pos="1247" w:val="left"/>
        </w:tabs>
        <w:shd w:val="clear" w:color="auto" w:fill="fbe9eb"/>
      </w:pPr>
      <w:r>
        <w:rPr>
          <w:color w:val="BFBFBF"/>
          <w:shd w:val="clear" w:color="auto" w:fill="#f9d7dc"/>
        </w:rPr>
        <w:t>250</w:t>
        <w:tab/>
        <w:tab/>
        <w:t>-</w:t>
        <w:tab/>
      </w:r>
      <w:r>
        <w:t>**Step 002b:** Authorization request with Proof Key for Code Exchange (PKCE; described in the RFC 7636 &lt;a href="#_ref_i.9"&gt;[i.9]&lt;/a&gt;)</w:t>
      </w:r>
    </w:p>
    <w:p>
      <w:pPr>
        <w:pStyle w:val="CodeChangeLine"/>
        <w:tabs>
          <w:tab w:pos="567" w:val="left"/>
          <w:tab w:pos="1134" w:val="left"/>
          <w:tab w:pos="1247" w:val="left"/>
        </w:tabs>
        <w:shd w:val="clear" w:color="auto" w:fill="fbe9eb"/>
      </w:pPr>
      <w:r>
        <w:rPr>
          <w:color w:val="BFBFBF"/>
          <w:shd w:val="clear" w:color="auto" w:fill="#f9d7dc"/>
        </w:rPr>
        <w:t>251</w:t>
        <w:tab/>
        <w:tab/>
        <w:t>-</w:t>
        <w:tab/>
      </w:r>
      <w:r/>
    </w:p>
    <w:p>
      <w:pPr>
        <w:pStyle w:val="CodeChangeLine"/>
        <w:tabs>
          <w:tab w:pos="567" w:val="left"/>
          <w:tab w:pos="1134" w:val="left"/>
          <w:tab w:pos="1247" w:val="left"/>
        </w:tabs>
        <w:shd w:val="clear" w:color="auto" w:fill="fbe9eb"/>
      </w:pPr>
      <w:r>
        <w:rPr>
          <w:color w:val="BFBFBF"/>
          <w:shd w:val="clear" w:color="auto" w:fill="#f9d7dc"/>
        </w:rPr>
        <w:t>252</w:t>
        <w:tab/>
        <w:tab/>
        <w:t>-</w:t>
        <w:tab/>
      </w:r>
      <w:r>
        <w:t>The MCP Client initiates an Authorization Code request with PKCE through the User-Agent to the Authorization Server, including a resource indicator that identifies the MCP-IPE as the intended recipient. PKCE is used to prevent authorization-code interception for public clients (e.g., browser) by verifying a code_verifier that corresponds to the supplied code_challenge. On success, the Authorization Server returns an authorization code to the MCP Client.</w:t>
      </w:r>
    </w:p>
    <w:p>
      <w:pPr>
        <w:pStyle w:val="CodeChangeLine"/>
        <w:tabs>
          <w:tab w:pos="567" w:val="left"/>
          <w:tab w:pos="1134" w:val="left"/>
          <w:tab w:pos="1247" w:val="left"/>
        </w:tabs>
        <w:shd w:val="clear" w:color="auto" w:fill="fbe9eb"/>
      </w:pPr>
      <w:r>
        <w:rPr>
          <w:color w:val="BFBFBF"/>
          <w:shd w:val="clear" w:color="auto" w:fill="#f9d7dc"/>
        </w:rPr>
        <w:t>253</w:t>
        <w:tab/>
        <w:tab/>
        <w:t>-</w:t>
        <w:tab/>
      </w:r>
      <w:r/>
    </w:p>
    <w:p>
      <w:pPr>
        <w:pStyle w:val="CodeChangeLine"/>
        <w:tabs>
          <w:tab w:pos="567" w:val="left"/>
          <w:tab w:pos="1134" w:val="left"/>
          <w:tab w:pos="1247" w:val="left"/>
        </w:tabs>
        <w:shd w:val="clear" w:color="auto" w:fill="fbe9eb"/>
      </w:pPr>
      <w:r>
        <w:rPr>
          <w:color w:val="BFBFBF"/>
          <w:shd w:val="clear" w:color="auto" w:fill="#f9d7dc"/>
        </w:rPr>
        <w:t>254</w:t>
        <w:tab/>
        <w:tab/>
        <w:t>-</w:t>
        <w:tab/>
      </w:r>
      <w:r>
        <w:t>**Step 002c:** Token request and issuance</w:t>
      </w:r>
    </w:p>
    <w:p>
      <w:pPr>
        <w:pStyle w:val="CodeChangeLine"/>
        <w:tabs>
          <w:tab w:pos="567" w:val="left"/>
          <w:tab w:pos="1134" w:val="left"/>
          <w:tab w:pos="1247" w:val="left"/>
        </w:tabs>
        <w:shd w:val="clear" w:color="auto" w:fill="fbe9eb"/>
      </w:pPr>
      <w:r>
        <w:rPr>
          <w:color w:val="BFBFBF"/>
          <w:shd w:val="clear" w:color="auto" w:fill="#f9d7dc"/>
        </w:rPr>
        <w:t>255</w:t>
        <w:tab/>
        <w:tab/>
        <w:t>-</w:t>
        <w:tab/>
      </w:r>
      <w:r/>
    </w:p>
    <w:p>
      <w:pPr>
        <w:pStyle w:val="CodeChangeLine"/>
        <w:tabs>
          <w:tab w:pos="567" w:val="left"/>
          <w:tab w:pos="1134" w:val="left"/>
          <w:tab w:pos="1247" w:val="left"/>
        </w:tabs>
        <w:shd w:val="clear" w:color="auto" w:fill="fbe9eb"/>
      </w:pPr>
      <w:r>
        <w:rPr>
          <w:color w:val="BFBFBF"/>
          <w:shd w:val="clear" w:color="auto" w:fill="#f9d7dc"/>
        </w:rPr>
        <w:t>256</w:t>
        <w:tab/>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creates required resources (e.g., AE for each MCP Client, corresponding ACPs, and flexContainer that contains detailed issuance information including permissions) and issues a short-lived PAT (and, if applicable, a refresh token) for use with the MCP-IPE, and returns the token(s) to the MCP Client. </w:t>
      </w:r>
    </w:p>
    <w:p>
      <w:pPr>
        <w:pStyle w:val="CodeChangeLine"/>
        <w:tabs>
          <w:tab w:pos="567" w:val="left"/>
          <w:tab w:pos="1134" w:val="left"/>
          <w:tab w:pos="1247" w:val="left"/>
        </w:tabs>
        <w:shd w:val="clear" w:color="auto" w:fill="fbe9eb"/>
      </w:pPr>
      <w:r>
        <w:rPr>
          <w:color w:val="BFBFBF"/>
          <w:shd w:val="clear" w:color="auto" w:fill="#f9d7dc"/>
        </w:rPr>
        <w:t>257</w:t>
        <w:tab/>
        <w:tab/>
        <w:t>-</w:t>
        <w:tab/>
      </w:r>
      <w:r/>
    </w:p>
    <w:p>
      <w:pPr>
        <w:pStyle w:val="CodeChangeLine"/>
        <w:tabs>
          <w:tab w:pos="567" w:val="left"/>
          <w:tab w:pos="1134" w:val="left"/>
          <w:tab w:pos="1247" w:val="left"/>
        </w:tabs>
        <w:shd w:val="clear" w:color="auto" w:fill="fbe9eb"/>
      </w:pPr>
      <w:r>
        <w:rPr>
          <w:color w:val="BFBFBF"/>
          <w:shd w:val="clear" w:color="auto" w:fill="#f9d7dc"/>
        </w:rPr>
        <w:t>258</w:t>
        <w:tab/>
        <w:tab/>
        <w:t>-</w:t>
        <w:tab/>
      </w:r>
      <w:r>
        <w:t>The flexContainer contains the following attributes: JWT registered claims (e.g., iat, exp, nbf, iss, aud, sub, jti), oneM2M-specific claims (e.g., onem2m_aeid), and detailed permissions that represent which resources are accessible for the AE-ID corresponding to the PAT and which operations on those resources are permitted. The permitted operations may differ for each resource. The permissions claim of the PAT contains the resource identifier of this flexContainer, and the MCP-IPE can use this value to retrieve and verify the effective permissions, so as not to expose the oneM2M resource structure at PAT.</w:t>
      </w:r>
    </w:p>
    <w:p>
      <w:pPr>
        <w:pStyle w:val="CodeChangeLine"/>
        <w:tabs>
          <w:tab w:pos="567" w:val="left"/>
          <w:tab w:pos="1134" w:val="left"/>
          <w:tab w:pos="1247" w:val="left"/>
        </w:tabs>
        <w:shd w:val="clear" w:color="auto" w:fill="fbe9eb"/>
      </w:pPr>
      <w:r>
        <w:rPr>
          <w:color w:val="BFBFBF"/>
          <w:shd w:val="clear" w:color="auto" w:fill="#f9d7dc"/>
        </w:rPr>
        <w:t>259</w:t>
        <w:tab/>
        <w:tab/>
        <w:t>-</w:t>
        <w:tab/>
      </w:r>
      <w:r/>
    </w:p>
    <w:p>
      <w:pPr>
        <w:pStyle w:val="CodeChangeLine"/>
        <w:tabs>
          <w:tab w:pos="567" w:val="left"/>
          <w:tab w:pos="1134" w:val="left"/>
          <w:tab w:pos="1247" w:val="left"/>
        </w:tabs>
        <w:shd w:val="clear" w:color="auto" w:fill="fbe9eb"/>
      </w:pPr>
      <w:r>
        <w:rPr>
          <w:color w:val="BFBFBF"/>
          <w:shd w:val="clear" w:color="auto" w:fill="#f9d7dc"/>
        </w:rPr>
        <w:t>260</w:t>
        <w:tab/>
        <w:tab/>
        <w:t>-</w:t>
        <w:tab/>
      </w:r>
      <w:r>
        <w:t xml:space="preserve">**Step 003:** Obtain and maintain verification material </w:t>
      </w:r>
    </w:p>
    <w:p>
      <w:pPr>
        <w:pStyle w:val="CodeChangeLine"/>
        <w:tabs>
          <w:tab w:pos="567" w:val="left"/>
          <w:tab w:pos="1134" w:val="left"/>
          <w:tab w:pos="1247" w:val="left"/>
        </w:tabs>
        <w:shd w:val="clear" w:color="auto" w:fill="fbe9eb"/>
      </w:pPr>
      <w:r>
        <w:rPr>
          <w:color w:val="BFBFBF"/>
          <w:shd w:val="clear" w:color="auto" w:fill="#f9d7dc"/>
        </w:rPr>
        <w:t>261</w:t>
        <w:tab/>
        <w:tab/>
        <w:t>-</w:t>
        <w:tab/>
      </w:r>
      <w:r/>
    </w:p>
    <w:p>
      <w:pPr>
        <w:pStyle w:val="CodeChangeLine"/>
        <w:tabs>
          <w:tab w:pos="567" w:val="left"/>
          <w:tab w:pos="1134" w:val="left"/>
          <w:tab w:pos="1247" w:val="left"/>
        </w:tabs>
        <w:shd w:val="clear" w:color="auto" w:fill="fbe9eb"/>
      </w:pPr>
      <w:r>
        <w:rPr>
          <w:color w:val="BFBFBF"/>
          <w:shd w:val="clear" w:color="auto" w:fill="#f9d7dc"/>
        </w:rPr>
        <w:t>262</w:t>
        <w:tab/>
        <w:tab/>
        <w:t>-</w:t>
        <w:tab/>
      </w:r>
      <w:r>
        <w:t xml:space="preserve">The MCP-IPE resolves Authorization Server metadata and obtains the current JWKS referenced by jwks_uri prior to validating any PAT; keys are cached by kid and refreshed on expiry or on key mismatch. </w:t>
      </w:r>
    </w:p>
    <w:p>
      <w:pPr>
        <w:pStyle w:val="CodeChangeLine"/>
        <w:tabs>
          <w:tab w:pos="567" w:val="left"/>
          <w:tab w:pos="1134" w:val="left"/>
          <w:tab w:pos="1247" w:val="left"/>
        </w:tabs>
        <w:shd w:val="clear" w:color="auto" w:fill="fbe9eb"/>
      </w:pPr>
      <w:r>
        <w:rPr>
          <w:color w:val="BFBFBF"/>
          <w:shd w:val="clear" w:color="auto" w:fill="#f9d7dc"/>
        </w:rPr>
        <w:t>263</w:t>
        <w:tab/>
        <w:tab/>
        <w:t>-</w:t>
        <w:tab/>
      </w:r>
      <w:r/>
    </w:p>
    <w:p>
      <w:pPr>
        <w:pStyle w:val="CodeChangeLine"/>
        <w:tabs>
          <w:tab w:pos="567" w:val="left"/>
          <w:tab w:pos="1134" w:val="left"/>
          <w:tab w:pos="1247" w:val="left"/>
        </w:tabs>
        <w:shd w:val="clear" w:color="auto" w:fill="fbe9eb"/>
      </w:pPr>
      <w:r>
        <w:rPr>
          <w:color w:val="BFBFBF"/>
          <w:shd w:val="clear" w:color="auto" w:fill="#f9d7dc"/>
        </w:rPr>
        <w:t>264</w:t>
        <w:tab/>
        <w:tab/>
        <w:t>-</w:t>
        <w:tab/>
      </w:r>
      <w:r>
        <w:t xml:space="preserve">**Step 004:** Start of protected operation </w:t>
      </w:r>
    </w:p>
    <w:p>
      <w:pPr>
        <w:pStyle w:val="CodeChangeLine"/>
        <w:tabs>
          <w:tab w:pos="567" w:val="left"/>
          <w:tab w:pos="1134" w:val="left"/>
          <w:tab w:pos="1247" w:val="left"/>
        </w:tabs>
        <w:shd w:val="clear" w:color="auto" w:fill="fbe9eb"/>
      </w:pPr>
      <w:r>
        <w:rPr>
          <w:color w:val="BFBFBF"/>
          <w:shd w:val="clear" w:color="auto" w:fill="#f9d7dc"/>
        </w:rPr>
        <w:t>265</w:t>
        <w:tab/>
        <w:tab/>
        <w:t>-</w:t>
        <w:tab/>
      </w:r>
      <w:r/>
    </w:p>
    <w:p>
      <w:pPr>
        <w:pStyle w:val="CodeChangeLine"/>
        <w:tabs>
          <w:tab w:pos="567" w:val="left"/>
          <w:tab w:pos="1134" w:val="left"/>
          <w:tab w:pos="1247" w:val="left"/>
        </w:tabs>
        <w:shd w:val="clear" w:color="auto" w:fill="fbe9eb"/>
      </w:pPr>
      <w:r>
        <w:rPr>
          <w:color w:val="BFBFBF"/>
          <w:shd w:val="clear" w:color="auto" w:fill="#f9d7dc"/>
        </w:rPr>
        <w:t>266</w:t>
        <w:tab/>
        <w:tab/>
        <w:t>-</w:t>
        <w:tab/>
      </w:r>
      <w:r>
        <w:t>The MCP Client starts the protected MCP interaction by presenting the PAT in the Authorization header to the MCP-IPE. Subsequent processing follows the Operation procedure in Clause 6.1.3.2.</w:t>
      </w:r>
    </w:p>
    <w:p>
      <w:pPr>
        <w:pStyle w:val="CodeChangeLine"/>
        <w:tabs>
          <w:tab w:pos="567" w:val="left"/>
          <w:tab w:pos="1134" w:val="left"/>
          <w:tab w:pos="1247" w:val="left"/>
        </w:tabs>
        <w:shd w:val="clear" w:color="auto" w:fill="fbe9eb"/>
      </w:pPr>
      <w:r>
        <w:rPr>
          <w:color w:val="BFBFBF"/>
          <w:shd w:val="clear" w:color="auto" w:fill="#f9d7dc"/>
        </w:rPr>
        <w:t>267</w:t>
        <w:tab/>
        <w:tab/>
        <w:t>-</w:t>
        <w:tab/>
      </w:r>
      <w:r/>
    </w:p>
    <w:p>
      <w:pPr>
        <w:pStyle w:val="CodeChangeLine"/>
        <w:tabs>
          <w:tab w:pos="567" w:val="left"/>
          <w:tab w:pos="1134" w:val="left"/>
          <w:tab w:pos="1247" w:val="left"/>
        </w:tabs>
        <w:shd w:val="clear" w:color="auto" w:fill="fbe9eb"/>
      </w:pPr>
      <w:r>
        <w:rPr>
          <w:color w:val="BFBFBF"/>
          <w:shd w:val="clear" w:color="auto" w:fill="#f9d7dc"/>
        </w:rPr>
        <w:t>268</w:t>
        <w:tab/>
        <w:tab/>
        <w:t>-</w:t>
        <w:tab/>
      </w:r>
      <w:r>
        <w:t>Alternative flows.</w:t>
      </w:r>
    </w:p>
    <w:p>
      <w:pPr>
        <w:pStyle w:val="CodeChangeLine"/>
        <w:tabs>
          <w:tab w:pos="567" w:val="left"/>
          <w:tab w:pos="1134" w:val="left"/>
          <w:tab w:pos="1247" w:val="left"/>
        </w:tabs>
        <w:shd w:val="clear" w:color="auto" w:fill="fbe9eb"/>
      </w:pPr>
      <w:r>
        <w:rPr>
          <w:color w:val="BFBFBF"/>
          <w:shd w:val="clear" w:color="auto" w:fill="#f9d7dc"/>
        </w:rPr>
        <w:t>269</w:t>
        <w:tab/>
        <w:tab/>
        <w:t>-</w:t>
        <w:tab/>
      </w:r>
      <w:r/>
    </w:p>
    <w:p>
      <w:pPr>
        <w:pStyle w:val="CodeChangeLine"/>
        <w:tabs>
          <w:tab w:pos="567" w:val="left"/>
          <w:tab w:pos="1134" w:val="left"/>
          <w:tab w:pos="1247" w:val="left"/>
        </w:tabs>
        <w:shd w:val="clear" w:color="auto" w:fill="fbe9eb"/>
      </w:pPr>
      <w:r>
        <w:rPr>
          <w:color w:val="BFBFBF"/>
          <w:shd w:val="clear" w:color="auto" w:fill="#f9d7dc"/>
        </w:rPr>
        <w:t>270</w:t>
        <w:tab/>
        <w:tab/>
        <w:t>-</w:t>
        <w:tab/>
      </w:r>
      <w:r>
        <w:t>A001) If authorization is denied or a device flow expires, the Authorization Server returns an authorization error. From the MCP-IPE's viewpoint, this alternative flow does not involve any interaction over the Mca reference point.</w:t>
      </w:r>
    </w:p>
    <w:p>
      <w:pPr>
        <w:pStyle w:val="CodeChangeLine"/>
        <w:tabs>
          <w:tab w:pos="567" w:val="left"/>
          <w:tab w:pos="1134" w:val="left"/>
          <w:tab w:pos="1247" w:val="left"/>
        </w:tabs>
        <w:shd w:val="clear" w:color="auto" w:fill="fbe9eb"/>
      </w:pPr>
      <w:r>
        <w:rPr>
          <w:color w:val="BFBFBF"/>
          <w:shd w:val="clear" w:color="auto" w:fill="#f9d7dc"/>
        </w:rPr>
        <w:t>271</w:t>
        <w:tab/>
        <w:tab/>
        <w:t>-</w:t>
        <w:tab/>
      </w:r>
      <w:r>
        <w:t>A002) If creation at CSE failed, the Authorization Server returns an authorization error.</w:t>
      </w:r>
    </w:p>
    <w:p>
      <w:pPr>
        <w:pStyle w:val="CodeChangeLine"/>
        <w:tabs>
          <w:tab w:pos="567" w:val="left"/>
          <w:tab w:pos="1134" w:val="left"/>
          <w:tab w:pos="1247" w:val="left"/>
        </w:tabs>
        <w:shd w:val="clear" w:color="auto" w:fill="fbe9eb"/>
      </w:pPr>
      <w:r>
        <w:rPr>
          <w:color w:val="BFBFBF"/>
          <w:shd w:val="clear" w:color="auto" w:fill="#f9d7dc"/>
        </w:rPr>
        <w:t>272</w:t>
        <w:tab/>
        <w:tab/>
        <w:t>-</w:t>
        <w:tab/>
      </w:r>
      <w:r/>
    </w:p>
    <w:p>
      <w:pPr>
        <w:pStyle w:val="CodeChangeLine"/>
        <w:tabs>
          <w:tab w:pos="567" w:val="left"/>
          <w:tab w:pos="1134" w:val="left"/>
          <w:tab w:pos="1247" w:val="left"/>
        </w:tabs>
        <w:shd w:val="clear" w:color="auto" w:fill="fbe9eb"/>
      </w:pPr>
      <w:r>
        <w:rPr>
          <w:color w:val="BFBFBF"/>
          <w:shd w:val="clear" w:color="auto" w:fill="#f9d7dc"/>
        </w:rPr>
        <w:t>273</w:t>
        <w:tab/>
        <w:tab/>
        <w:t>-</w:t>
        <w:tab/>
      </w:r>
      <w:r/>
    </w:p>
    <w:p>
      <w:pPr>
        <w:pStyle w:val="CodeChangeLine"/>
        <w:tabs>
          <w:tab w:pos="567" w:val="left"/>
          <w:tab w:pos="1134" w:val="left"/>
          <w:tab w:pos="1247" w:val="left"/>
        </w:tabs>
        <w:shd w:val="clear" w:color="auto" w:fill="fbe9eb"/>
      </w:pPr>
      <w:r>
        <w:rPr>
          <w:color w:val="BFBFBF"/>
          <w:shd w:val="clear" w:color="auto" w:fill="#f9d7dc"/>
        </w:rPr>
        <w:t>274</w:t>
        <w:tab/>
        <w:tab/>
        <w:t>-</w:t>
        <w:tab/>
      </w:r>
      <w:r>
        <w:t>**Post-conditions.**</w:t>
      </w:r>
    </w:p>
    <w:p>
      <w:pPr>
        <w:pStyle w:val="CodeChangeLine"/>
        <w:tabs>
          <w:tab w:pos="567" w:val="left"/>
          <w:tab w:pos="1134" w:val="left"/>
          <w:tab w:pos="1247" w:val="left"/>
        </w:tabs>
        <w:shd w:val="clear" w:color="auto" w:fill="fbe9eb"/>
      </w:pPr>
      <w:r>
        <w:rPr>
          <w:color w:val="BFBFBF"/>
          <w:shd w:val="clear" w:color="auto" w:fill="#f9d7dc"/>
        </w:rPr>
        <w:t>275</w:t>
        <w:tab/>
        <w:tab/>
        <w:t>-</w:t>
        <w:tab/>
      </w:r>
      <w:r>
        <w:t>- PAT issuance is performed between the Authorization Server and the MCP Client and detailed issuance information is recorded at the CSE.</w:t>
      </w:r>
    </w:p>
    <w:p>
      <w:pPr>
        <w:pStyle w:val="CodeChangeLine"/>
        <w:tabs>
          <w:tab w:pos="567" w:val="left"/>
          <w:tab w:pos="1134" w:val="left"/>
          <w:tab w:pos="1247" w:val="left"/>
        </w:tabs>
        <w:shd w:val="clear" w:color="auto" w:fill="fbe9eb"/>
      </w:pPr>
      <w:r>
        <w:rPr>
          <w:color w:val="BFBFBF"/>
          <w:shd w:val="clear" w:color="auto" w:fill="#f9d7dc"/>
        </w:rPr>
        <w:t>276</w:t>
        <w:tab/>
        <w:tab/>
        <w:t>-</w:t>
        <w:tab/>
      </w:r>
      <w:r>
        <w:t>- The MCP Client holds a valid PAT whose aud claim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277</w:t>
        <w:tab/>
        <w:tab/>
        <w:t>-</w:t>
        <w:tab/>
      </w:r>
      <w:r>
        <w:t>- Verification material for subsequent PAT validation—Authorization Server Metadata and the JWKS referenced by jwks_uri—is maintained by the MCP-IPE; obtaining or refreshing such material does not involve interaction with the CSE.</w:t>
      </w:r>
    </w:p>
    <w:p>
      <w:pPr>
        <w:pStyle w:val="CodeChangeLine"/>
        <w:tabs>
          <w:tab w:pos="567" w:val="left"/>
          <w:tab w:pos="1134" w:val="left"/>
          <w:tab w:pos="1247" w:val="left"/>
        </w:tabs>
        <w:shd w:val="clear" w:color="auto" w:fill="fbe9eb"/>
      </w:pPr>
      <w:r>
        <w:rPr>
          <w:color w:val="BFBFBF"/>
          <w:shd w:val="clear" w:color="auto" w:fill="#f9d7dc"/>
        </w:rPr>
        <w:t>278</w:t>
        <w:tab/>
        <w:tab/>
        <w:t>-</w:t>
        <w:tab/>
      </w:r>
      <w:r/>
    </w:p>
    <w:p>
      <w:pPr>
        <w:pStyle w:val="CodeChangeLine"/>
        <w:tabs>
          <w:tab w:pos="567" w:val="left"/>
          <w:tab w:pos="1134" w:val="left"/>
          <w:tab w:pos="1247" w:val="left"/>
        </w:tabs>
        <w:shd w:val="clear" w:color="auto" w:fill="fbe9eb"/>
      </w:pPr>
      <w:r>
        <w:rPr>
          <w:color w:val="BFBFBF"/>
          <w:shd w:val="clear" w:color="auto" w:fill="#f9d7dc"/>
        </w:rPr>
        <w:t>279</w:t>
        <w:tab/>
        <w:tab/>
        <w:t>-</w:t>
        <w:tab/>
      </w:r>
      <w:r/>
    </w:p>
    <w:p>
      <w:pPr>
        <w:pStyle w:val="CodeChangeLine"/>
        <w:tabs>
          <w:tab w:pos="567" w:val="left"/>
          <w:tab w:pos="1134" w:val="left"/>
          <w:tab w:pos="1247" w:val="left"/>
        </w:tabs>
        <w:shd w:val="clear" w:color="auto" w:fill="fbe9eb"/>
      </w:pPr>
      <w:r>
        <w:rPr>
          <w:color w:val="BFBFBF"/>
          <w:shd w:val="clear" w:color="auto" w:fill="#f9d7dc"/>
        </w:rPr>
        <w:t>280</w:t>
        <w:tab/>
        <w:tab/>
        <w:t>-</w:t>
        <w:tab/>
      </w:r>
      <w:r>
        <w:t>#### 6.1.3.2 Operation procedure</w:t>
      </w:r>
    </w:p>
    <w:p>
      <w:pPr>
        <w:pStyle w:val="CodeChangeLine"/>
        <w:tabs>
          <w:tab w:pos="567" w:val="left"/>
          <w:tab w:pos="1134" w:val="left"/>
          <w:tab w:pos="1247" w:val="left"/>
        </w:tabs>
        <w:shd w:val="clear" w:color="auto" w:fill="fbe9eb"/>
      </w:pPr>
      <w:r>
        <w:rPr>
          <w:color w:val="BFBFBF"/>
          <w:shd w:val="clear" w:color="auto" w:fill="#f9d7dc"/>
        </w:rPr>
        <w:t>281</w:t>
        <w:tab/>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claims in the PAT, cross-checked against corresponding AE/ACP and flexContainer state. The MCP-IPE derives the From parameter from the onem2m_aeid claim, prepares required headers, and invokes the corresponding oneM2M operation over Mca. The CSE enforces ACP and returns responses, which are relayed to the MCP response after normalization; the PAT is not forwarded to the CSE.</w:t>
      </w:r>
    </w:p>
    <w:p>
      <w:pPr>
        <w:pStyle w:val="CodeChangeLine"/>
        <w:tabs>
          <w:tab w:pos="567" w:val="left"/>
          <w:tab w:pos="1134" w:val="left"/>
          <w:tab w:pos="1247" w:val="left"/>
        </w:tabs>
        <w:shd w:val="clear" w:color="auto" w:fill="fbe9eb"/>
      </w:pPr>
      <w:r>
        <w:rPr>
          <w:color w:val="BFBFBF"/>
          <w:shd w:val="clear" w:color="auto" w:fill="#f9d7dc"/>
        </w:rPr>
        <w:t>282</w:t>
        <w:tab/>
        <w:tab/>
        <w:t>-</w:t>
        <w:tab/>
      </w:r>
      <w:r/>
    </w:p>
    <w:p>
      <w:pPr>
        <w:pStyle w:val="CodeChangeLine"/>
        <w:tabs>
          <w:tab w:pos="567" w:val="left"/>
          <w:tab w:pos="1134" w:val="left"/>
          <w:tab w:pos="1247" w:val="left"/>
        </w:tabs>
        <w:shd w:val="clear" w:color="auto" w:fill="fbe9eb"/>
      </w:pPr>
      <w:r>
        <w:rPr>
          <w:color w:val="BFBFBF"/>
          <w:shd w:val="clear" w:color="auto" w:fill="#f9d7dc"/>
        </w:rPr>
        <w:t>283</w:t>
        <w:tab/>
        <w:tab/>
        <w:t>-</w:t>
        <w:tab/>
      </w:r>
      <w:r>
        <w:t>This clause focuses on security-relevant behaviour (PAT validation, policy enforcement); the mapping between MCP tools and oneM2M primitives is illustrative and may involve no oneM2M request, a single request, or a multi-step sequence depending on the tool.</w:t>
      </w:r>
    </w:p>
    <w:p>
      <w:pPr>
        <w:pStyle w:val="CodeChangeLine"/>
        <w:tabs>
          <w:tab w:pos="567" w:val="left"/>
          <w:tab w:pos="1134" w:val="left"/>
          <w:tab w:pos="1247" w:val="left"/>
        </w:tabs>
        <w:shd w:val="clear" w:color="auto" w:fill="fbe9eb"/>
      </w:pPr>
      <w:r>
        <w:rPr>
          <w:color w:val="BFBFBF"/>
          <w:shd w:val="clear" w:color="auto" w:fill="#f9d7dc"/>
        </w:rPr>
        <w:t>284</w:t>
        <w:tab/>
        <w:tab/>
        <w:t>-</w:t>
        <w:tab/>
      </w:r>
      <w:r/>
    </w:p>
    <w:p>
      <w:pPr>
        <w:pStyle w:val="CodeChangeLine"/>
        <w:tabs>
          <w:tab w:pos="567" w:val="left"/>
          <w:tab w:pos="1134" w:val="left"/>
          <w:tab w:pos="1247" w:val="left"/>
        </w:tabs>
        <w:shd w:val="clear" w:color="auto" w:fill="fbe9eb"/>
      </w:pPr>
      <w:r>
        <w:rPr>
          <w:color w:val="BFBFBF"/>
          <w:shd w:val="clear" w:color="auto" w:fill="#f9d7dc"/>
        </w:rPr>
        <w:t>285</w:t>
        <w:tab/>
        <w:tab/>
        <w:t>-</w:t>
        <w:tab/>
      </w:r>
      <w:r>
        <w:t>**Pre-conditions.**</w:t>
      </w:r>
    </w:p>
    <w:p>
      <w:pPr>
        <w:pStyle w:val="CodeChangeLine"/>
        <w:tabs>
          <w:tab w:pos="567" w:val="left"/>
          <w:tab w:pos="1134" w:val="left"/>
          <w:tab w:pos="1247" w:val="left"/>
        </w:tabs>
        <w:shd w:val="clear" w:color="auto" w:fill="fbe9eb"/>
      </w:pPr>
      <w:r>
        <w:rPr>
          <w:color w:val="BFBFBF"/>
          <w:shd w:val="clear" w:color="auto" w:fill="#f9d7dc"/>
        </w:rPr>
        <w:t>286</w:t>
        <w:tab/>
        <w:tab/>
        <w:t>-</w:t>
        <w:tab/>
      </w:r>
      <w:r>
        <w:t>- The MCP Client holds a valid PAT whose aud identifies the MCP-IPE as the intended recipient, and the PAT is within its validity period.</w:t>
      </w:r>
    </w:p>
    <w:p>
      <w:pPr>
        <w:pStyle w:val="CodeChangeLine"/>
        <w:tabs>
          <w:tab w:pos="567" w:val="left"/>
          <w:tab w:pos="1134" w:val="left"/>
          <w:tab w:pos="1247" w:val="left"/>
        </w:tabs>
        <w:shd w:val="clear" w:color="auto" w:fill="fbe9eb"/>
      </w:pPr>
      <w:r>
        <w:rPr>
          <w:color w:val="BFBFBF"/>
          <w:shd w:val="clear" w:color="auto" w:fill="#f9d7dc"/>
        </w:rPr>
        <w:t>287</w:t>
        <w:tab/>
        <w:tab/>
        <w:t>-</w:t>
        <w:tab/>
      </w:r>
      <w:r>
        <w:t>- Authorization Server Metadata and the JWKS identified by jwks_uri are available to the MCP-IPE for local verification; keys are current and selected by kid.</w:t>
      </w:r>
    </w:p>
    <w:p>
      <w:pPr>
        <w:pStyle w:val="CodeChangeLine"/>
        <w:tabs>
          <w:tab w:pos="567" w:val="left"/>
          <w:tab w:pos="1134" w:val="left"/>
          <w:tab w:pos="1247" w:val="left"/>
        </w:tabs>
        <w:shd w:val="clear" w:color="auto" w:fill="fbe9eb"/>
      </w:pPr>
      <w:r>
        <w:rPr>
          <w:color w:val="BFBFBF"/>
          <w:shd w:val="clear" w:color="auto" w:fill="#f9d7dc"/>
        </w:rPr>
        <w:t>288</w:t>
        <w:tab/>
        <w:tab/>
        <w:t>-</w:t>
        <w:tab/>
      </w:r>
      <w:r>
        <w:t>- The MCP-IPE's internal AE can reach the CSE over the Mca reference point.</w:t>
      </w:r>
    </w:p>
    <w:p>
      <w:pPr>
        <w:pStyle w:val="CodeChangeLine"/>
        <w:tabs>
          <w:tab w:pos="567" w:val="left"/>
          <w:tab w:pos="1134" w:val="left"/>
          <w:tab w:pos="1247" w:val="left"/>
        </w:tabs>
        <w:shd w:val="clear" w:color="auto" w:fill="fbe9eb"/>
      </w:pPr>
      <w:r>
        <w:rPr>
          <w:color w:val="BFBFBF"/>
          <w:shd w:val="clear" w:color="auto" w:fill="#f9d7dc"/>
        </w:rPr>
        <w:t>289</w:t>
        <w:tab/>
        <w:tab/>
        <w:t>-</w:t>
        <w:tab/>
      </w:r>
      <w:r>
        <w:t>- The clocks of the MCP Client and the MCP-IPE are within the operator-defined skew window to support freshness evaluation.</w:t>
      </w:r>
    </w:p>
    <w:p>
      <w:pPr>
        <w:pStyle w:val="CodeChangeLine"/>
        <w:tabs>
          <w:tab w:pos="567" w:val="left"/>
          <w:tab w:pos="1134" w:val="left"/>
          <w:tab w:pos="1247" w:val="left"/>
        </w:tabs>
        <w:shd w:val="clear" w:color="auto" w:fill="fbe9eb"/>
      </w:pPr>
      <w:r>
        <w:rPr>
          <w:color w:val="BFBFBF"/>
          <w:shd w:val="clear" w:color="auto" w:fill="#f9d7dc"/>
        </w:rPr>
        <w:t>290</w:t>
        <w:tab/>
        <w:tab/>
        <w:t>-</w:t>
        <w:tab/>
      </w:r>
      <w:r>
        <w:t>- Each protected request includes a client-created timestamp and a unique request identifier.</w:t>
      </w:r>
    </w:p>
    <w:p>
      <w:pPr>
        <w:pStyle w:val="CodeChangeLine"/>
        <w:tabs>
          <w:tab w:pos="567" w:val="left"/>
          <w:tab w:pos="1134" w:val="left"/>
          <w:tab w:pos="1247" w:val="left"/>
        </w:tabs>
        <w:shd w:val="clear" w:color="auto" w:fill="fbe9eb"/>
      </w:pPr>
      <w:r>
        <w:rPr>
          <w:color w:val="BFBFBF"/>
          <w:shd w:val="clear" w:color="auto" w:fill="#f9d7dc"/>
        </w:rPr>
        <w:t>291</w:t>
        <w:tab/>
        <w:tab/>
        <w:t>-</w:t>
        <w:tab/>
      </w:r>
      <w:r/>
    </w:p>
    <w:p>
      <w:pPr>
        <w:pStyle w:val="CodeChangeLine"/>
        <w:tabs>
          <w:tab w:pos="567" w:val="left"/>
          <w:tab w:pos="1134" w:val="left"/>
          <w:tab w:pos="1247" w:val="left"/>
        </w:tabs>
        <w:shd w:val="clear" w:color="auto" w:fill="fbe9eb"/>
      </w:pPr>
      <w:r>
        <w:rPr>
          <w:color w:val="BFBFBF"/>
          <w:shd w:val="clear" w:color="auto" w:fill="#f9d7dc"/>
        </w:rPr>
        <w:t>292</w:t>
        <w:tab/>
        <w:tab/>
        <w:t>-</w:t>
        <w:tab/>
      </w:r>
      <w:r/>
    </w:p>
    <w:p>
      <w:pPr>
        <w:pStyle w:val="CodeChangeLine"/>
        <w:tabs>
          <w:tab w:pos="567" w:val="left"/>
          <w:tab w:pos="1134" w:val="left"/>
          <w:tab w:pos="1247" w:val="left"/>
        </w:tabs>
        <w:shd w:val="clear" w:color="auto" w:fill="fbe9eb"/>
      </w:pPr>
      <w:r>
        <w:rPr>
          <w:color w:val="BFBFBF"/>
          <w:shd w:val="clear" w:color="auto" w:fill="#f9d7dc"/>
        </w:rPr>
        <w:t>293</w:t>
        <w:tab/>
        <w:tab/>
        <w:t>-</w:t>
        <w:tab/>
      </w:r>
      <w:r>
        <w:t>![Figure 6.1.3.2-1: Operation procedure](media/6.1.3.2-1.png)</w:t>
      </w:r>
    </w:p>
    <w:p>
      <w:pPr>
        <w:pStyle w:val="CodeChangeLine"/>
        <w:tabs>
          <w:tab w:pos="567" w:val="left"/>
          <w:tab w:pos="1134" w:val="left"/>
          <w:tab w:pos="1247" w:val="left"/>
        </w:tabs>
        <w:shd w:val="clear" w:color="auto" w:fill="fbe9eb"/>
      </w:pPr>
      <w:r>
        <w:rPr>
          <w:color w:val="BFBFBF"/>
          <w:shd w:val="clear" w:color="auto" w:fill="#f9d7dc"/>
        </w:rPr>
        <w:t>294</w:t>
        <w:tab/>
        <w:tab/>
        <w:t>-</w:t>
        <w:tab/>
      </w:r>
      <w:r>
        <w:t xml:space="preserve">**Figure 6.1.3.2-1: Operation procedure** </w:t>
      </w:r>
    </w:p>
    <w:p>
      <w:pPr>
        <w:pStyle w:val="CodeChangeLine"/>
        <w:tabs>
          <w:tab w:pos="567" w:val="left"/>
          <w:tab w:pos="1134" w:val="left"/>
          <w:tab w:pos="1247" w:val="left"/>
        </w:tabs>
        <w:shd w:val="clear" w:color="auto" w:fill="fbe9eb"/>
      </w:pPr>
      <w:r>
        <w:rPr>
          <w:color w:val="BFBFBF"/>
          <w:shd w:val="clear" w:color="auto" w:fill="#f9d7dc"/>
        </w:rPr>
        <w:t>295</w:t>
        <w:tab/>
        <w:tab/>
        <w:t>-</w:t>
        <w:tab/>
      </w:r>
      <w:r/>
    </w:p>
    <w:p>
      <w:pPr>
        <w:pStyle w:val="CodeChangeLine"/>
        <w:tabs>
          <w:tab w:pos="567" w:val="left"/>
          <w:tab w:pos="1134" w:val="left"/>
          <w:tab w:pos="1247" w:val="left"/>
        </w:tabs>
        <w:shd w:val="clear" w:color="auto" w:fill="fbe9eb"/>
      </w:pPr>
      <w:r>
        <w:rPr>
          <w:color w:val="BFBFBF"/>
          <w:shd w:val="clear" w:color="auto" w:fill="#f9d7dc"/>
        </w:rPr>
        <w:t>296</w:t>
        <w:tab/>
        <w:tab/>
        <w:t>-</w:t>
        <w:tab/>
      </w:r>
      <w:r/>
    </w:p>
    <w:p>
      <w:pPr>
        <w:pStyle w:val="CodeChangeLine"/>
        <w:tabs>
          <w:tab w:pos="567" w:val="left"/>
          <w:tab w:pos="1134" w:val="left"/>
          <w:tab w:pos="1247" w:val="left"/>
        </w:tabs>
        <w:shd w:val="clear" w:color="auto" w:fill="fbe9eb"/>
      </w:pPr>
      <w:r>
        <w:rPr>
          <w:color w:val="BFBFBF"/>
          <w:shd w:val="clear" w:color="auto" w:fill="#f9d7dc"/>
        </w:rPr>
        <w:t>297</w:t>
        <w:tab/>
        <w:tab/>
        <w:t>-</w:t>
        <w:tab/>
      </w:r>
      <w:r>
        <w:t>**Procedure.**</w:t>
      </w:r>
    </w:p>
    <w:p>
      <w:pPr>
        <w:pStyle w:val="CodeChangeLine"/>
        <w:tabs>
          <w:tab w:pos="567" w:val="left"/>
          <w:tab w:pos="1134" w:val="left"/>
          <w:tab w:pos="1247" w:val="left"/>
        </w:tabs>
        <w:shd w:val="clear" w:color="auto" w:fill="fbe9eb"/>
      </w:pPr>
      <w:r>
        <w:rPr>
          <w:color w:val="BFBFBF"/>
          <w:shd w:val="clear" w:color="auto" w:fill="#f9d7dc"/>
        </w:rPr>
        <w:t>298</w:t>
        <w:tab/>
        <w:tab/>
        <w:t>-</w:t>
        <w:tab/>
      </w:r>
      <w:r/>
    </w:p>
    <w:p>
      <w:pPr>
        <w:pStyle w:val="CodeChangeLine"/>
        <w:tabs>
          <w:tab w:pos="567" w:val="left"/>
          <w:tab w:pos="1134" w:val="left"/>
          <w:tab w:pos="1247" w:val="left"/>
        </w:tabs>
        <w:shd w:val="clear" w:color="auto" w:fill="fbe9eb"/>
      </w:pPr>
      <w:r>
        <w:rPr>
          <w:color w:val="BFBFBF"/>
          <w:shd w:val="clear" w:color="auto" w:fill="#f9d7dc"/>
        </w:rPr>
        <w:t>299</w:t>
        <w:tab/>
        <w:tab/>
        <w:t>-</w:t>
        <w:tab/>
      </w:r>
      <w:r>
        <w:t>**Step 001:** Initialize the protected MCP session</w:t>
      </w:r>
    </w:p>
    <w:p>
      <w:pPr>
        <w:pStyle w:val="CodeChangeLine"/>
        <w:tabs>
          <w:tab w:pos="567" w:val="left"/>
          <w:tab w:pos="1134" w:val="left"/>
          <w:tab w:pos="1247" w:val="left"/>
        </w:tabs>
        <w:shd w:val="clear" w:color="auto" w:fill="fbe9eb"/>
      </w:pPr>
      <w:r>
        <w:rPr>
          <w:color w:val="BFBFBF"/>
          <w:shd w:val="clear" w:color="auto" w:fill="#f9d7dc"/>
        </w:rPr>
        <w:t>300</w:t>
        <w:tab/>
        <w:tab/>
        <w:t>-</w:t>
        <w:tab/>
      </w:r>
      <w:r/>
    </w:p>
    <w:p>
      <w:pPr>
        <w:pStyle w:val="CodeChangeLine"/>
        <w:tabs>
          <w:tab w:pos="567" w:val="left"/>
          <w:tab w:pos="1134" w:val="left"/>
          <w:tab w:pos="1247" w:val="left"/>
        </w:tabs>
        <w:shd w:val="clear" w:color="auto" w:fill="fbe9eb"/>
      </w:pPr>
      <w:r>
        <w:rPr>
          <w:color w:val="BFBFBF"/>
          <w:shd w:val="clear" w:color="auto" w:fill="#f9d7dc"/>
        </w:rPr>
        <w:t>301</w:t>
        <w:tab/>
        <w:tab/>
        <w:t>-</w:t>
        <w:tab/>
      </w:r>
      <w:r>
        <w:t>The MCP Client sends initialize with Authorization: Bearer &lt;PAT&gt; header. The MCP-IPE verifies the PAT signature and claims locally using the issuer's metadata and the JWKS with key selection by kid. On success, the MCP-IPE returns an InitializeResult that includes a capability summary (e.g., available listing functions, supported operations, size limits, required headers, and stable reason-code categories) and references to operational policies (e.g., freshness and replay requirements) and, when provided, a session identifier. The purpose of initialization is to confirm token validity, publish operational policy references, and provide a concise capability summary for subsequent requests.</w:t>
      </w:r>
    </w:p>
    <w:p>
      <w:pPr>
        <w:pStyle w:val="CodeChangeLine"/>
        <w:tabs>
          <w:tab w:pos="567" w:val="left"/>
          <w:tab w:pos="1134" w:val="left"/>
          <w:tab w:pos="1247" w:val="left"/>
        </w:tabs>
        <w:shd w:val="clear" w:color="auto" w:fill="fbe9eb"/>
      </w:pPr>
      <w:r>
        <w:rPr>
          <w:color w:val="BFBFBF"/>
          <w:shd w:val="clear" w:color="auto" w:fill="#f9d7dc"/>
        </w:rPr>
        <w:t>302</w:t>
        <w:tab/>
        <w:tab/>
        <w:t>-</w:t>
        <w:tab/>
      </w:r>
      <w:r/>
    </w:p>
    <w:p>
      <w:pPr>
        <w:pStyle w:val="CodeChangeLine"/>
        <w:tabs>
          <w:tab w:pos="567" w:val="left"/>
          <w:tab w:pos="1134" w:val="left"/>
          <w:tab w:pos="1247" w:val="left"/>
        </w:tabs>
        <w:shd w:val="clear" w:color="auto" w:fill="fbe9eb"/>
      </w:pPr>
      <w:r>
        <w:rPr>
          <w:color w:val="BFBFBF"/>
          <w:shd w:val="clear" w:color="auto" w:fill="#f9d7dc"/>
        </w:rPr>
        <w:t>303</w:t>
        <w:tab/>
        <w:tab/>
        <w:t>-</w:t>
        <w:tab/>
      </w:r>
      <w:r>
        <w:t>**Step 002:** Discover available capabilities</w:t>
      </w:r>
    </w:p>
    <w:p>
      <w:pPr>
        <w:pStyle w:val="CodeChangeLine"/>
        <w:tabs>
          <w:tab w:pos="567" w:val="left"/>
          <w:tab w:pos="1134" w:val="left"/>
          <w:tab w:pos="1247" w:val="left"/>
        </w:tabs>
        <w:shd w:val="clear" w:color="auto" w:fill="fbe9eb"/>
      </w:pPr>
      <w:r>
        <w:rPr>
          <w:color w:val="BFBFBF"/>
          <w:shd w:val="clear" w:color="auto" w:fill="#f9d7dc"/>
        </w:rPr>
        <w:t>304</w:t>
        <w:tab/>
        <w:tab/>
        <w:t>-</w:t>
        <w:tab/>
      </w:r>
      <w:r/>
    </w:p>
    <w:p>
      <w:pPr>
        <w:pStyle w:val="CodeChangeLine"/>
        <w:tabs>
          <w:tab w:pos="567" w:val="left"/>
          <w:tab w:pos="1134" w:val="left"/>
          <w:tab w:pos="1247" w:val="left"/>
        </w:tabs>
        <w:shd w:val="clear" w:color="auto" w:fill="fbe9eb"/>
      </w:pPr>
      <w:r>
        <w:rPr>
          <w:color w:val="BFBFBF"/>
          <w:shd w:val="clear" w:color="auto" w:fill="#f9d7dc"/>
        </w:rPr>
        <w:t>305</w:t>
        <w:tab/>
        <w:tab/>
        <w:t>-</w:t>
        <w:tab/>
      </w:r>
      <w:r>
        <w:t>The MCP Client retrieves the list of available capabilities (e.g., tools/list, resources/list, prompts/list) and the MCP-IPE returns the applicable entries. This step enumerates the run-time capabilities available to the resolved AE under the current ACPs and permissions recorded at the corresponding flexContainer; the result can be narrower than the capability summary returned at initialization. For example, a discovery function may be exposed that enumerates a oneM2M container (CNT) path and resource types available to the mapped AE. The MCP-IPE filters tools/list, resources/list and prompts/list responses according to the effective permissions and AE/ACP state so that capabilities that would be rejected by policy are not advertised.</w:t>
      </w:r>
    </w:p>
    <w:p>
      <w:pPr>
        <w:pStyle w:val="CodeChangeLine"/>
        <w:tabs>
          <w:tab w:pos="567" w:val="left"/>
          <w:tab w:pos="1134" w:val="left"/>
          <w:tab w:pos="1247" w:val="left"/>
        </w:tabs>
        <w:shd w:val="clear" w:color="auto" w:fill="fbe9eb"/>
      </w:pPr>
      <w:r>
        <w:rPr>
          <w:color w:val="BFBFBF"/>
          <w:shd w:val="clear" w:color="auto" w:fill="#f9d7dc"/>
        </w:rPr>
        <w:t>306</w:t>
        <w:tab/>
        <w:tab/>
        <w:t>-</w:t>
        <w:tab/>
      </w:r>
      <w:r/>
    </w:p>
    <w:p>
      <w:pPr>
        <w:pStyle w:val="CodeChangeLine"/>
        <w:tabs>
          <w:tab w:pos="567" w:val="left"/>
          <w:tab w:pos="1134" w:val="left"/>
          <w:tab w:pos="1247" w:val="left"/>
        </w:tabs>
        <w:shd w:val="clear" w:color="auto" w:fill="fbe9eb"/>
      </w:pPr>
      <w:r>
        <w:rPr>
          <w:color w:val="BFBFBF"/>
          <w:shd w:val="clear" w:color="auto" w:fill="#f9d7dc"/>
        </w:rPr>
        <w:t>307</w:t>
        <w:tab/>
        <w:tab/>
        <w:t>-</w:t>
        <w:tab/>
      </w:r>
      <w:r>
        <w:t>**Step 003:** Submit a tool invocation with PAT</w:t>
      </w:r>
    </w:p>
    <w:p>
      <w:pPr>
        <w:pStyle w:val="CodeChangeLine"/>
        <w:tabs>
          <w:tab w:pos="567" w:val="left"/>
          <w:tab w:pos="1134" w:val="left"/>
          <w:tab w:pos="1247" w:val="left"/>
        </w:tabs>
        <w:shd w:val="clear" w:color="auto" w:fill="fbe9eb"/>
      </w:pPr>
      <w:r>
        <w:rPr>
          <w:color w:val="BFBFBF"/>
          <w:shd w:val="clear" w:color="auto" w:fill="#f9d7dc"/>
        </w:rPr>
        <w:t>308</w:t>
        <w:tab/>
        <w:tab/>
        <w:t>-</w:t>
        <w:tab/>
      </w:r>
      <w:r/>
    </w:p>
    <w:p>
      <w:pPr>
        <w:pStyle w:val="CodeChangeLine"/>
        <w:tabs>
          <w:tab w:pos="567" w:val="left"/>
          <w:tab w:pos="1134" w:val="left"/>
          <w:tab w:pos="1247" w:val="left"/>
        </w:tabs>
        <w:shd w:val="clear" w:color="auto" w:fill="fbe9eb"/>
      </w:pPr>
      <w:r>
        <w:rPr>
          <w:color w:val="BFBFBF"/>
          <w:shd w:val="clear" w:color="auto" w:fill="#f9d7dc"/>
        </w:rPr>
        <w:t>309</w:t>
        <w:tab/>
        <w:tab/>
        <w:t>-</w:t>
        <w:tab/>
      </w:r>
      <w:r>
        <w:t xml:space="preserve">MCP requests are JSON-RPC 2.0 messages; the MCP Client sends tools/call (method and params) with Authorization: Bearer &lt;PAT&gt; header. </w:t>
      </w:r>
    </w:p>
    <w:p>
      <w:pPr>
        <w:pStyle w:val="CodeChangeLine"/>
        <w:tabs>
          <w:tab w:pos="567" w:val="left"/>
          <w:tab w:pos="1134" w:val="left"/>
          <w:tab w:pos="1247" w:val="left"/>
        </w:tabs>
        <w:shd w:val="clear" w:color="auto" w:fill="fbe9eb"/>
      </w:pPr>
      <w:r>
        <w:rPr>
          <w:color w:val="BFBFBF"/>
          <w:shd w:val="clear" w:color="auto" w:fill="#f9d7dc"/>
        </w:rPr>
        <w:t>310</w:t>
        <w:tab/>
        <w:tab/>
        <w:t>-</w:t>
        <w:tab/>
      </w:r>
      <w:r/>
    </w:p>
    <w:p>
      <w:pPr>
        <w:pStyle w:val="CodeChangeLine"/>
        <w:tabs>
          <w:tab w:pos="567" w:val="left"/>
          <w:tab w:pos="1134" w:val="left"/>
          <w:tab w:pos="1247" w:val="left"/>
        </w:tabs>
        <w:shd w:val="clear" w:color="auto" w:fill="fbe9eb"/>
      </w:pPr>
      <w:r>
        <w:rPr>
          <w:color w:val="BFBFBF"/>
          <w:shd w:val="clear" w:color="auto" w:fill="#f9d7dc"/>
        </w:rPr>
        <w:t>311</w:t>
        <w:tab/>
        <w:tab/>
        <w:t>-</w:t>
        <w:tab/>
      </w:r>
      <w:r>
        <w:t>**Step 004:** Policy enforcement at the MCP-IPE</w:t>
      </w:r>
    </w:p>
    <w:p>
      <w:pPr>
        <w:pStyle w:val="CodeChangeLine"/>
        <w:tabs>
          <w:tab w:pos="567" w:val="left"/>
          <w:tab w:pos="1134" w:val="left"/>
          <w:tab w:pos="1247" w:val="left"/>
        </w:tabs>
        <w:shd w:val="clear" w:color="auto" w:fill="fbe9eb"/>
      </w:pPr>
      <w:r>
        <w:rPr>
          <w:color w:val="BFBFBF"/>
          <w:shd w:val="clear" w:color="auto" w:fill="#f9d7dc"/>
        </w:rPr>
        <w:t>312</w:t>
        <w:tab/>
        <w:tab/>
        <w:t>-</w:t>
        <w:tab/>
      </w:r>
      <w:r/>
    </w:p>
    <w:p>
      <w:pPr>
        <w:pStyle w:val="CodeChangeLine"/>
        <w:tabs>
          <w:tab w:pos="567" w:val="left"/>
          <w:tab w:pos="1134" w:val="left"/>
          <w:tab w:pos="1247" w:val="left"/>
        </w:tabs>
        <w:shd w:val="clear" w:color="auto" w:fill="fbe9eb"/>
      </w:pPr>
      <w:r>
        <w:rPr>
          <w:color w:val="BFBFBF"/>
          <w:shd w:val="clear" w:color="auto" w:fill="#f9d7dc"/>
        </w:rPr>
        <w:t>313</w:t>
        <w:tab/>
        <w:tab/>
        <w:t>-</w:t>
        <w:tab/>
      </w:r>
      <w:r>
        <w:t>Before any CSE invocation, the MCP-IPE applies local verification and policy controls. If the kid is unknown or rotated, the MCP-IPE refreshes the JWKS and retries local verification. Validation results and AE/ACP mappings may be cached per PAT (e.g., per jti) to avoid repeated discovery, provided that each request still passes freshness, replay, and rate-limiting checks. The following controls are applied:</w:t>
      </w:r>
    </w:p>
    <w:p>
      <w:pPr>
        <w:pStyle w:val="CodeChangeLine"/>
        <w:tabs>
          <w:tab w:pos="567" w:val="left"/>
          <w:tab w:pos="1134" w:val="left"/>
          <w:tab w:pos="1247" w:val="left"/>
        </w:tabs>
        <w:shd w:val="clear" w:color="auto" w:fill="fbe9eb"/>
      </w:pPr>
      <w:r>
        <w:rPr>
          <w:color w:val="BFBFBF"/>
          <w:shd w:val="clear" w:color="auto" w:fill="#f9d7dc"/>
        </w:rPr>
        <w:t>314</w:t>
        <w:tab/>
        <w:tab/>
        <w:t>-</w:t>
        <w:tab/>
      </w:r>
      <w:r/>
    </w:p>
    <w:p>
      <w:pPr>
        <w:pStyle w:val="CodeChangeLine"/>
        <w:tabs>
          <w:tab w:pos="567" w:val="left"/>
          <w:tab w:pos="1134" w:val="left"/>
          <w:tab w:pos="1247" w:val="left"/>
        </w:tabs>
        <w:shd w:val="clear" w:color="auto" w:fill="fbe9eb"/>
      </w:pPr>
      <w:r>
        <w:rPr>
          <w:color w:val="BFBFBF"/>
          <w:shd w:val="clear" w:color="auto" w:fill="#f9d7dc"/>
        </w:rPr>
        <w:t>315</w:t>
        <w:tab/>
        <w:tab/>
        <w:t>-</w:t>
        <w:tab/>
      </w:r>
      <w:r>
        <w:t>- **Step 004a:** Enforce audience equality and message freshness</w:t>
      </w:r>
    </w:p>
    <w:p>
      <w:pPr>
        <w:pStyle w:val="CodeChangeLine"/>
        <w:tabs>
          <w:tab w:pos="567" w:val="left"/>
          <w:tab w:pos="1134" w:val="left"/>
          <w:tab w:pos="1247" w:val="left"/>
        </w:tabs>
        <w:shd w:val="clear" w:color="auto" w:fill="fbe9eb"/>
      </w:pPr>
      <w:r>
        <w:rPr>
          <w:color w:val="BFBFBF"/>
          <w:shd w:val="clear" w:color="auto" w:fill="#f9d7dc"/>
        </w:rPr>
        <w:t>316</w:t>
        <w:tab/>
        <w:tab/>
        <w:t>-</w:t>
        <w:tab/>
      </w:r>
      <w:r/>
    </w:p>
    <w:p>
      <w:pPr>
        <w:pStyle w:val="CodeChangeLine"/>
        <w:tabs>
          <w:tab w:pos="567" w:val="left"/>
          <w:tab w:pos="1134" w:val="left"/>
          <w:tab w:pos="1247" w:val="left"/>
        </w:tabs>
        <w:shd w:val="clear" w:color="auto" w:fill="fbe9eb"/>
      </w:pPr>
      <w:r>
        <w:rPr>
          <w:color w:val="BFBFBF"/>
          <w:shd w:val="clear" w:color="auto" w:fill="#f9d7dc"/>
        </w:rPr>
        <w:t>317</w:t>
        <w:tab/>
        <w:tab/>
        <w:t>-</w:t>
        <w:tab/>
      </w:r>
      <w:r>
        <w:t xml:space="preserve">  The MCP-IPE verifies that the PAT's aud identifies the MCP-IPE's canonical resource identifier, evaluates the request timestamp within the allowed skew and window, and suppresses replay; failures are handled locally without contacting the CSE. </w:t>
      </w:r>
    </w:p>
    <w:p>
      <w:pPr>
        <w:pStyle w:val="CodeChangeLine"/>
        <w:tabs>
          <w:tab w:pos="567" w:val="left"/>
          <w:tab w:pos="1134" w:val="left"/>
          <w:tab w:pos="1247" w:val="left"/>
        </w:tabs>
        <w:shd w:val="clear" w:color="auto" w:fill="fbe9eb"/>
      </w:pPr>
      <w:r>
        <w:rPr>
          <w:color w:val="BFBFBF"/>
          <w:shd w:val="clear" w:color="auto" w:fill="#f9d7dc"/>
        </w:rPr>
        <w:t>318</w:t>
        <w:tab/>
        <w:tab/>
        <w:t>-</w:t>
        <w:tab/>
      </w:r>
      <w:r>
        <w:t>- **Step 004b:** Rate limiting per subject and per AE-ID</w:t>
      </w:r>
    </w:p>
    <w:p>
      <w:pPr>
        <w:pStyle w:val="CodeChangeLine"/>
        <w:tabs>
          <w:tab w:pos="567" w:val="left"/>
          <w:tab w:pos="1134" w:val="left"/>
          <w:tab w:pos="1247" w:val="left"/>
        </w:tabs>
        <w:shd w:val="clear" w:color="auto" w:fill="fbe9eb"/>
      </w:pPr>
      <w:r>
        <w:rPr>
          <w:color w:val="BFBFBF"/>
          <w:shd w:val="clear" w:color="auto" w:fill="#f9d7dc"/>
        </w:rPr>
        <w:t>319</w:t>
        <w:tab/>
        <w:tab/>
        <w:t>-</w:t>
        <w:tab/>
      </w:r>
      <w:r/>
    </w:p>
    <w:p>
      <w:pPr>
        <w:pStyle w:val="CodeChangeLine"/>
        <w:tabs>
          <w:tab w:pos="567" w:val="left"/>
          <w:tab w:pos="1134" w:val="left"/>
          <w:tab w:pos="1247" w:val="left"/>
        </w:tabs>
        <w:shd w:val="clear" w:color="auto" w:fill="fbe9eb"/>
      </w:pPr>
      <w:r>
        <w:rPr>
          <w:color w:val="BFBFBF"/>
          <w:shd w:val="clear" w:color="auto" w:fill="#f9d7dc"/>
        </w:rPr>
        <w:t>320</w:t>
        <w:tab/>
        <w:tab/>
        <w:t>-</w:t>
        <w:tab/>
      </w:r>
      <w:r>
        <w:t xml:space="preserve">  The MCP-IPE applies rate limits per subject and per AE-ID and returns 429 Too Many Requests on excess; a Retry-After header is included when applicable. </w:t>
      </w:r>
    </w:p>
    <w:p>
      <w:pPr>
        <w:pStyle w:val="CodeChangeLine"/>
        <w:tabs>
          <w:tab w:pos="567" w:val="left"/>
          <w:tab w:pos="1134" w:val="left"/>
          <w:tab w:pos="1247" w:val="left"/>
        </w:tabs>
        <w:shd w:val="clear" w:color="auto" w:fill="fbe9eb"/>
      </w:pPr>
      <w:r>
        <w:rPr>
          <w:color w:val="BFBFBF"/>
          <w:shd w:val="clear" w:color="auto" w:fill="#f9d7dc"/>
        </w:rPr>
        <w:t>321</w:t>
        <w:tab/>
        <w:tab/>
        <w:t>-</w:t>
        <w:tab/>
      </w:r>
      <w:r>
        <w:t>- **Step 004c:** Ensure AE and ACP presence at the CSE (ACP → AE)</w:t>
      </w:r>
    </w:p>
    <w:p>
      <w:pPr>
        <w:pStyle w:val="CodeChangeLine"/>
        <w:tabs>
          <w:tab w:pos="567" w:val="left"/>
          <w:tab w:pos="1134" w:val="left"/>
          <w:tab w:pos="1247" w:val="left"/>
        </w:tabs>
        <w:shd w:val="clear" w:color="auto" w:fill="fbe9eb"/>
      </w:pPr>
      <w:r>
        <w:rPr>
          <w:color w:val="BFBFBF"/>
          <w:shd w:val="clear" w:color="auto" w:fill="#f9d7dc"/>
        </w:rPr>
        <w:t>322</w:t>
        <w:tab/>
        <w:tab/>
        <w:t>-</w:t>
        <w:tab/>
      </w:r>
      <w:r/>
    </w:p>
    <w:p>
      <w:pPr>
        <w:pStyle w:val="CodeChangeLine"/>
        <w:tabs>
          <w:tab w:pos="567" w:val="left"/>
          <w:tab w:pos="1134" w:val="left"/>
          <w:tab w:pos="1247" w:val="left"/>
        </w:tabs>
        <w:shd w:val="clear" w:color="auto" w:fill="fbe9eb"/>
      </w:pPr>
      <w:r>
        <w:rPr>
          <w:color w:val="BFBFBF"/>
          <w:shd w:val="clear" w:color="auto" w:fill="#f9d7dc"/>
        </w:rPr>
        <w:t>323</w:t>
        <w:tab/>
        <w:tab/>
        <w:t>-</w:t>
        <w:tab/>
      </w:r>
      <w:r>
        <w:t xml:space="preserve">  When the AE or ACP for the MCP Client is missing or out of date according to operator policy, the MCP-IPE’s internal AE performs existence or consistency checks against the CSE using oneM2M management procedures. Creation and modification of AEs and ACPs are performed by the operator’s oneM2M security infrastructure in accordance with oneM2M security and management specifications and are not specified in this clause.</w:t>
      </w:r>
    </w:p>
    <w:p>
      <w:pPr>
        <w:pStyle w:val="CodeChangeLine"/>
        <w:tabs>
          <w:tab w:pos="567" w:val="left"/>
          <w:tab w:pos="1134" w:val="left"/>
          <w:tab w:pos="1247" w:val="left"/>
        </w:tabs>
        <w:shd w:val="clear" w:color="auto" w:fill="fbe9eb"/>
      </w:pPr>
      <w:r>
        <w:rPr>
          <w:color w:val="BFBFBF"/>
          <w:shd w:val="clear" w:color="auto" w:fill="#f9d7dc"/>
        </w:rPr>
        <w:t>324</w:t>
        <w:tab/>
        <w:tab/>
        <w:t>-</w:t>
        <w:tab/>
      </w:r>
      <w:r/>
    </w:p>
    <w:p>
      <w:pPr>
        <w:pStyle w:val="CodeChangeLine"/>
        <w:tabs>
          <w:tab w:pos="567" w:val="left"/>
          <w:tab w:pos="1134" w:val="left"/>
          <w:tab w:pos="1247" w:val="left"/>
        </w:tabs>
        <w:shd w:val="clear" w:color="auto" w:fill="fbe9eb"/>
      </w:pPr>
      <w:r>
        <w:rPr>
          <w:color w:val="BFBFBF"/>
          <w:shd w:val="clear" w:color="auto" w:fill="#f9d7dc"/>
        </w:rPr>
        <w:t>325</w:t>
        <w:tab/>
        <w:tab/>
        <w:t>-</w:t>
        <w:tab/>
      </w:r>
      <w:r>
        <w:t xml:space="preserve">  After this step, the MCP-IPE updates its local cache for the MCP Client with the AE-ID and a local view of the applicable ACP policy. Subsequent token-based checks at the MCP-IPE compare PAT claims such as onem2m_aeid and permissions against this cached information, while ACP-based authorization for oneM2M requests is enforced only at the CSE.</w:t>
      </w:r>
    </w:p>
    <w:p>
      <w:pPr>
        <w:pStyle w:val="CodeChangeLine"/>
        <w:tabs>
          <w:tab w:pos="567" w:val="left"/>
          <w:tab w:pos="1134" w:val="left"/>
          <w:tab w:pos="1247" w:val="left"/>
        </w:tabs>
        <w:shd w:val="clear" w:color="auto" w:fill="fbe9eb"/>
      </w:pPr>
      <w:r>
        <w:rPr>
          <w:color w:val="BFBFBF"/>
          <w:shd w:val="clear" w:color="auto" w:fill="#f9d7dc"/>
        </w:rPr>
        <w:t>326</w:t>
        <w:tab/>
        <w:tab/>
        <w:t>-</w:t>
        <w:tab/>
      </w:r>
      <w:r/>
    </w:p>
    <w:p>
      <w:pPr>
        <w:pStyle w:val="CodeChangeLine"/>
        <w:tabs>
          <w:tab w:pos="567" w:val="left"/>
          <w:tab w:pos="1134" w:val="left"/>
          <w:tab w:pos="1247" w:val="left"/>
        </w:tabs>
        <w:shd w:val="clear" w:color="auto" w:fill="fbe9eb"/>
      </w:pPr>
      <w:r>
        <w:rPr>
          <w:color w:val="BFBFBF"/>
          <w:shd w:val="clear" w:color="auto" w:fill="#f9d7dc"/>
        </w:rPr>
        <w:t>327</w:t>
        <w:tab/>
        <w:tab/>
        <w:t>-</w:t>
        <w:tab/>
      </w:r>
      <w:r>
        <w:t>- **Step 004d:** Permission evaluation under a deny-by-default policy</w:t>
      </w:r>
    </w:p>
    <w:p>
      <w:pPr>
        <w:pStyle w:val="CodeChangeLine"/>
        <w:tabs>
          <w:tab w:pos="567" w:val="left"/>
          <w:tab w:pos="1134" w:val="left"/>
          <w:tab w:pos="1247" w:val="left"/>
        </w:tabs>
        <w:shd w:val="clear" w:color="auto" w:fill="fbe9eb"/>
      </w:pPr>
      <w:r>
        <w:rPr>
          <w:color w:val="BFBFBF"/>
          <w:shd w:val="clear" w:color="auto" w:fill="#f9d7dc"/>
        </w:rPr>
        <w:t>328</w:t>
        <w:tab/>
        <w:tab/>
        <w:t>-</w:t>
        <w:tab/>
      </w:r>
      <w:r/>
    </w:p>
    <w:p>
      <w:pPr>
        <w:pStyle w:val="CodeChangeLine"/>
        <w:tabs>
          <w:tab w:pos="567" w:val="left"/>
          <w:tab w:pos="1134" w:val="left"/>
          <w:tab w:pos="1247" w:val="left"/>
        </w:tabs>
        <w:shd w:val="clear" w:color="auto" w:fill="fbe9eb"/>
      </w:pPr>
      <w:r>
        <w:rPr>
          <w:color w:val="BFBFBF"/>
          <w:shd w:val="clear" w:color="auto" w:fill="#f9d7dc"/>
        </w:rPr>
        <w:t>329</w:t>
        <w:tab/>
        <w:tab/>
        <w:t>-</w:t>
        <w:tab/>
      </w:r>
      <w:r>
        <w:t xml:space="preserve">  The MCP-IPE evaluates the private claim permissions {operation, target_path, resource_type} against the effective least-privilege policy for the AE. Requests that are not in the allowed set are rejected locally with a 403 error.</w:t>
      </w:r>
    </w:p>
    <w:p>
      <w:pPr>
        <w:pStyle w:val="CodeChangeLine"/>
        <w:tabs>
          <w:tab w:pos="567" w:val="left"/>
          <w:tab w:pos="1134" w:val="left"/>
          <w:tab w:pos="1247" w:val="left"/>
        </w:tabs>
        <w:shd w:val="clear" w:color="auto" w:fill="fbe9eb"/>
      </w:pPr>
      <w:r>
        <w:rPr>
          <w:color w:val="BFBFBF"/>
          <w:shd w:val="clear" w:color="auto" w:fill="#f9d7dc"/>
        </w:rPr>
        <w:t>330</w:t>
        <w:tab/>
        <w:tab/>
        <w:t>-</w:t>
        <w:tab/>
      </w:r>
      <w:r>
        <w:t>- **Step 004e:** Handling private claims as token-based authorization parameters</w:t>
      </w:r>
    </w:p>
    <w:p>
      <w:pPr>
        <w:pStyle w:val="CodeChangeLine"/>
        <w:tabs>
          <w:tab w:pos="567" w:val="left"/>
          <w:tab w:pos="1134" w:val="left"/>
          <w:tab w:pos="1247" w:val="left"/>
        </w:tabs>
        <w:shd w:val="clear" w:color="auto" w:fill="fbe9eb"/>
      </w:pPr>
      <w:r>
        <w:rPr>
          <w:color w:val="BFBFBF"/>
          <w:shd w:val="clear" w:color="auto" w:fill="#f9d7dc"/>
        </w:rPr>
        <w:t>331</w:t>
        <w:tab/>
        <w:tab/>
        <w:t>-</w:t>
        <w:tab/>
      </w:r>
      <w:r/>
    </w:p>
    <w:p>
      <w:pPr>
        <w:pStyle w:val="CodeChangeLine"/>
        <w:tabs>
          <w:tab w:pos="567" w:val="left"/>
          <w:tab w:pos="1134" w:val="left"/>
          <w:tab w:pos="1247" w:val="left"/>
        </w:tabs>
        <w:shd w:val="clear" w:color="auto" w:fill="fbe9eb"/>
      </w:pPr>
      <w:r>
        <w:rPr>
          <w:color w:val="BFBFBF"/>
          <w:shd w:val="clear" w:color="auto" w:fill="#f9d7dc"/>
        </w:rPr>
        <w:t>332</w:t>
        <w:tab/>
        <w:tab/>
        <w:t>-</w:t>
        <w:tab/>
      </w:r>
      <w:r>
        <w:t xml:space="preserve">  If present, onem2m_aeid is treated as a token-based authorization parameter and is validated against the authoritative mapping and CSE state.</w:t>
      </w:r>
    </w:p>
    <w:p>
      <w:pPr>
        <w:pStyle w:val="CodeChangeLine"/>
        <w:tabs>
          <w:tab w:pos="567" w:val="left"/>
          <w:tab w:pos="1134" w:val="left"/>
          <w:tab w:pos="1247" w:val="left"/>
        </w:tabs>
        <w:shd w:val="clear" w:color="auto" w:fill="fbe9eb"/>
      </w:pPr>
      <w:r>
        <w:rPr>
          <w:color w:val="BFBFBF"/>
          <w:shd w:val="clear" w:color="auto" w:fill="#f9d7dc"/>
        </w:rPr>
        <w:t>333</w:t>
        <w:tab/>
        <w:tab/>
        <w:t>-</w:t>
        <w:tab/>
      </w:r>
      <w:r/>
    </w:p>
    <w:p>
      <w:pPr>
        <w:pStyle w:val="CodeChangeLine"/>
        <w:tabs>
          <w:tab w:pos="567" w:val="left"/>
          <w:tab w:pos="1134" w:val="left"/>
          <w:tab w:pos="1247" w:val="left"/>
        </w:tabs>
        <w:shd w:val="clear" w:color="auto" w:fill="fbe9eb"/>
      </w:pPr>
      <w:r>
        <w:rPr>
          <w:color w:val="BFBFBF"/>
          <w:shd w:val="clear" w:color="auto" w:fill="#f9d7dc"/>
        </w:rPr>
        <w:t>334</w:t>
        <w:tab/>
        <w:tab/>
        <w:t>-</w:t>
        <w:tab/>
      </w:r>
      <w:r>
        <w:t>**Step 005:** Translate and invoke a oneM2M operation over Mca</w:t>
      </w:r>
    </w:p>
    <w:p>
      <w:pPr>
        <w:pStyle w:val="CodeChangeLine"/>
        <w:tabs>
          <w:tab w:pos="567" w:val="left"/>
          <w:tab w:pos="1134" w:val="left"/>
          <w:tab w:pos="1247" w:val="left"/>
        </w:tabs>
        <w:shd w:val="clear" w:color="auto" w:fill="fbe9eb"/>
      </w:pPr>
      <w:r>
        <w:rPr>
          <w:color w:val="BFBFBF"/>
          <w:shd w:val="clear" w:color="auto" w:fill="#f9d7dc"/>
        </w:rPr>
        <w:t>335</w:t>
        <w:tab/>
        <w:tab/>
        <w:t>-</w:t>
        <w:tab/>
      </w:r>
      <w:r/>
    </w:p>
    <w:p>
      <w:pPr>
        <w:pStyle w:val="CodeChangeLine"/>
        <w:tabs>
          <w:tab w:pos="567" w:val="left"/>
          <w:tab w:pos="1134" w:val="left"/>
          <w:tab w:pos="1247" w:val="left"/>
        </w:tabs>
        <w:shd w:val="clear" w:color="auto" w:fill="fbe9eb"/>
      </w:pPr>
      <w:r>
        <w:rPr>
          <w:color w:val="BFBFBF"/>
          <w:shd w:val="clear" w:color="auto" w:fill="#f9d7dc"/>
        </w:rPr>
        <w:t>336</w:t>
        <w:tab/>
        <w:tab/>
        <w:t>-</w:t>
        <w:tab/>
      </w:r>
      <w:r>
        <w:t xml:space="preserve">The MCP-IPE translates the MCP request into the corresponding oneM2M operation and does not forward the PAT. The internal AE invokes the CSE over Mca with the From parameter set to the AE-ID and the Request Identifier set to the request identifier (for the HTTP binding, these correspond to X-M2M-Origin and X-M2M-RI respectively, and other required headers such as X-M2M-RVI as applicable); the body carries the converted content. The CSE enforces ACP and returns a oneM2M response with RSC and payload. </w:t>
      </w:r>
    </w:p>
    <w:p>
      <w:pPr>
        <w:pStyle w:val="CodeChangeLine"/>
        <w:tabs>
          <w:tab w:pos="567" w:val="left"/>
          <w:tab w:pos="1134" w:val="left"/>
          <w:tab w:pos="1247" w:val="left"/>
        </w:tabs>
        <w:shd w:val="clear" w:color="auto" w:fill="fbe9eb"/>
      </w:pPr>
      <w:r>
        <w:rPr>
          <w:color w:val="BFBFBF"/>
          <w:shd w:val="clear" w:color="auto" w:fill="#f9d7dc"/>
        </w:rPr>
        <w:t>337</w:t>
        <w:tab/>
        <w:tab/>
        <w:t>-</w:t>
        <w:tab/>
      </w:r>
      <w:r/>
    </w:p>
    <w:p>
      <w:pPr>
        <w:pStyle w:val="CodeChangeLine"/>
        <w:tabs>
          <w:tab w:pos="567" w:val="left"/>
          <w:tab w:pos="1134" w:val="left"/>
          <w:tab w:pos="1247" w:val="left"/>
        </w:tabs>
        <w:shd w:val="clear" w:color="auto" w:fill="fbe9eb"/>
      </w:pPr>
      <w:r>
        <w:rPr>
          <w:color w:val="BFBFBF"/>
          <w:shd w:val="clear" w:color="auto" w:fill="#f9d7dc"/>
        </w:rPr>
        <w:t>338</w:t>
        <w:tab/>
        <w:tab/>
        <w:t>-</w:t>
        <w:tab/>
      </w:r>
      <w:r>
        <w:t>**Step 006:** Normalize the result and record an audit entry</w:t>
      </w:r>
    </w:p>
    <w:p>
      <w:pPr>
        <w:pStyle w:val="CodeChangeLine"/>
        <w:tabs>
          <w:tab w:pos="567" w:val="left"/>
          <w:tab w:pos="1134" w:val="left"/>
          <w:tab w:pos="1247" w:val="left"/>
        </w:tabs>
        <w:shd w:val="clear" w:color="auto" w:fill="fbe9eb"/>
      </w:pPr>
      <w:r>
        <w:rPr>
          <w:color w:val="BFBFBF"/>
          <w:shd w:val="clear" w:color="auto" w:fill="#f9d7dc"/>
        </w:rPr>
        <w:t>339</w:t>
        <w:tab/>
        <w:tab/>
        <w:t>-</w:t>
        <w:tab/>
      </w:r>
      <w:r/>
    </w:p>
    <w:p>
      <w:pPr>
        <w:pStyle w:val="CodeChangeLine"/>
        <w:tabs>
          <w:tab w:pos="567" w:val="left"/>
          <w:tab w:pos="1134" w:val="left"/>
          <w:tab w:pos="1247" w:val="left"/>
        </w:tabs>
        <w:shd w:val="clear" w:color="auto" w:fill="fbe9eb"/>
      </w:pPr>
      <w:r>
        <w:rPr>
          <w:color w:val="BFBFBF"/>
          <w:shd w:val="clear" w:color="auto" w:fill="#f9d7dc"/>
        </w:rPr>
        <w:t>340</w:t>
        <w:tab/>
        <w:tab/>
        <w:t>-</w:t>
        <w:tab/>
      </w:r>
      <w:r>
        <w:t>The MCP-IPE normalizes the oneM2M response into an MCP response: RSC semantics are preserved; internal identifiers, resource tree paths, ACP details, and transport-specific headers are not exposed; and stable reason codes are provided for diagnostics. The MCP-IPE returns the normalized result to the MCP Client and records an audit entry that, at minimum, includes a timestamp, the request identifier, the effective AE-ID, the reason code, and the outcome; sensitive token material is not logged. Implementations may additionally record a pseudonymous token identifier (e.g., jti) for correlation without exposing full token contents.</w:t>
      </w:r>
    </w:p>
    <w:p>
      <w:pPr>
        <w:pStyle w:val="CodeChangeLine"/>
        <w:tabs>
          <w:tab w:pos="567" w:val="left"/>
          <w:tab w:pos="1134" w:val="left"/>
          <w:tab w:pos="1247" w:val="left"/>
        </w:tabs>
        <w:shd w:val="clear" w:color="auto" w:fill="fbe9eb"/>
      </w:pPr>
      <w:r>
        <w:rPr>
          <w:color w:val="BFBFBF"/>
          <w:shd w:val="clear" w:color="auto" w:fill="#f9d7dc"/>
        </w:rPr>
        <w:t>341</w:t>
        <w:tab/>
        <w:tab/>
        <w:t>-</w:t>
        <w:tab/>
      </w:r>
      <w:r/>
    </w:p>
    <w:p>
      <w:pPr>
        <w:pStyle w:val="CodeChangeLine"/>
        <w:tabs>
          <w:tab w:pos="567" w:val="left"/>
          <w:tab w:pos="1134" w:val="left"/>
          <w:tab w:pos="1247" w:val="left"/>
        </w:tabs>
        <w:shd w:val="clear" w:color="auto" w:fill="fbe9eb"/>
      </w:pPr>
      <w:r>
        <w:rPr>
          <w:color w:val="BFBFBF"/>
          <w:shd w:val="clear" w:color="auto" w:fill="#f9d7dc"/>
        </w:rPr>
        <w:t>342</w:t>
        <w:tab/>
        <w:tab/>
        <w:t>-</w:t>
        <w:tab/>
      </w:r>
      <w:r>
        <w:t>Alternative flows.</w:t>
      </w:r>
    </w:p>
    <w:p>
      <w:pPr>
        <w:pStyle w:val="CodeChangeLine"/>
        <w:tabs>
          <w:tab w:pos="567" w:val="left"/>
          <w:tab w:pos="1134" w:val="left"/>
          <w:tab w:pos="1247" w:val="left"/>
        </w:tabs>
        <w:shd w:val="clear" w:color="auto" w:fill="fbe9eb"/>
      </w:pPr>
      <w:r>
        <w:rPr>
          <w:color w:val="BFBFBF"/>
          <w:shd w:val="clear" w:color="auto" w:fill="#f9d7dc"/>
        </w:rPr>
        <w:t>343</w:t>
        <w:tab/>
        <w:tab/>
        <w:t>-</w:t>
        <w:tab/>
      </w:r>
      <w:r/>
    </w:p>
    <w:p>
      <w:pPr>
        <w:pStyle w:val="CodeChangeLine"/>
        <w:tabs>
          <w:tab w:pos="567" w:val="left"/>
          <w:tab w:pos="1134" w:val="left"/>
          <w:tab w:pos="1247" w:val="left"/>
        </w:tabs>
        <w:shd w:val="clear" w:color="auto" w:fill="fbe9eb"/>
      </w:pPr>
      <w:r>
        <w:rPr>
          <w:color w:val="BFBFBF"/>
          <w:shd w:val="clear" w:color="auto" w:fill="#f9d7dc"/>
        </w:rPr>
        <w:t>344</w:t>
        <w:tab/>
        <w:tab/>
        <w:t>-</w:t>
        <w:tab/>
      </w:r>
      <w:r>
        <w:t xml:space="preserve">A001) If the PAT's aud does not identify the MCP-IPE's canonical resource identifier, the MCP-IPE returns 401 Unauthorized and does not contact the CSE. </w:t>
      </w:r>
    </w:p>
    <w:p>
      <w:pPr>
        <w:pStyle w:val="CodeChangeLine"/>
        <w:tabs>
          <w:tab w:pos="567" w:val="left"/>
          <w:tab w:pos="1134" w:val="left"/>
          <w:tab w:pos="1247" w:val="left"/>
        </w:tabs>
        <w:shd w:val="clear" w:color="auto" w:fill="fbe9eb"/>
      </w:pPr>
      <w:r>
        <w:rPr>
          <w:color w:val="BFBFBF"/>
          <w:shd w:val="clear" w:color="auto" w:fill="#f9d7dc"/>
        </w:rPr>
        <w:t>345</w:t>
        <w:tab/>
        <w:tab/>
        <w:t>-</w:t>
        <w:tab/>
      </w:r>
      <w:r/>
    </w:p>
    <w:p>
      <w:pPr>
        <w:pStyle w:val="CodeChangeLine"/>
        <w:tabs>
          <w:tab w:pos="567" w:val="left"/>
          <w:tab w:pos="1134" w:val="left"/>
          <w:tab w:pos="1247" w:val="left"/>
        </w:tabs>
        <w:shd w:val="clear" w:color="auto" w:fill="fbe9eb"/>
      </w:pPr>
      <w:r>
        <w:rPr>
          <w:color w:val="BFBFBF"/>
          <w:shd w:val="clear" w:color="auto" w:fill="#f9d7dc"/>
        </w:rPr>
        <w:t>346</w:t>
        <w:tab/>
        <w:tab/>
        <w:t>-</w:t>
        <w:tab/>
      </w:r>
      <w:r>
        <w:t>A002) If PAT verification, freshness, replay, rate, permission evaluation, or mapping fails, the MCP-IPE rejects locally with an appropriate error and does not contact the CSE.</w:t>
      </w:r>
    </w:p>
    <w:p>
      <w:pPr>
        <w:pStyle w:val="CodeChangeLine"/>
        <w:tabs>
          <w:tab w:pos="567" w:val="left"/>
          <w:tab w:pos="1134" w:val="left"/>
          <w:tab w:pos="1247" w:val="left"/>
        </w:tabs>
        <w:shd w:val="clear" w:color="auto" w:fill="fbe9eb"/>
      </w:pPr>
      <w:r>
        <w:rPr>
          <w:color w:val="BFBFBF"/>
          <w:shd w:val="clear" w:color="auto" w:fill="#f9d7dc"/>
        </w:rPr>
        <w:t>347</w:t>
        <w:tab/>
        <w:tab/>
        <w:t>-</w:t>
        <w:tab/>
      </w:r>
      <w:r/>
    </w:p>
    <w:p>
      <w:pPr>
        <w:pStyle w:val="CodeChangeLine"/>
        <w:tabs>
          <w:tab w:pos="567" w:val="left"/>
          <w:tab w:pos="1134" w:val="left"/>
          <w:tab w:pos="1247" w:val="left"/>
        </w:tabs>
        <w:shd w:val="clear" w:color="auto" w:fill="fbe9eb"/>
      </w:pPr>
      <w:r>
        <w:rPr>
          <w:color w:val="BFBFBF"/>
          <w:shd w:val="clear" w:color="auto" w:fill="#f9d7dc"/>
        </w:rPr>
        <w:t>348</w:t>
        <w:tab/>
        <w:tab/>
        <w:t>-</w:t>
        <w:tab/>
      </w:r>
      <w:r>
        <w:t>A003) If the CSE returns a non-success RSC, the MCP-IPE propagates the status with minimal shaping.</w:t>
      </w:r>
    </w:p>
    <w:p>
      <w:pPr>
        <w:pStyle w:val="CodeChangeLine"/>
        <w:tabs>
          <w:tab w:pos="567" w:val="left"/>
          <w:tab w:pos="1134" w:val="left"/>
          <w:tab w:pos="1247" w:val="left"/>
        </w:tabs>
        <w:shd w:val="clear" w:color="auto" w:fill="fbe9eb"/>
      </w:pPr>
      <w:r>
        <w:rPr>
          <w:color w:val="BFBFBF"/>
          <w:shd w:val="clear" w:color="auto" w:fill="#f9d7dc"/>
        </w:rPr>
        <w:t>349</w:t>
        <w:tab/>
        <w:tab/>
        <w:t>-</w:t>
        <w:tab/>
      </w:r>
      <w:r/>
    </w:p>
    <w:p>
      <w:pPr>
        <w:pStyle w:val="CodeChangeLine"/>
        <w:tabs>
          <w:tab w:pos="567" w:val="left"/>
          <w:tab w:pos="1134" w:val="left"/>
          <w:tab w:pos="1247" w:val="left"/>
        </w:tabs>
        <w:shd w:val="clear" w:color="auto" w:fill="fbe9eb"/>
      </w:pPr>
      <w:r>
        <w:rPr>
          <w:color w:val="BFBFBF"/>
          <w:shd w:val="clear" w:color="auto" w:fill="#f9d7dc"/>
        </w:rPr>
        <w:t>350</w:t>
        <w:tab/>
        <w:tab/>
        <w:t>-</w:t>
        <w:tab/>
      </w:r>
      <w:r/>
    </w:p>
    <w:p>
      <w:pPr>
        <w:pStyle w:val="CodeChangeLine"/>
        <w:tabs>
          <w:tab w:pos="567" w:val="left"/>
          <w:tab w:pos="1134" w:val="left"/>
          <w:tab w:pos="1247" w:val="left"/>
        </w:tabs>
        <w:shd w:val="clear" w:color="auto" w:fill="fbe9eb"/>
      </w:pPr>
      <w:r>
        <w:rPr>
          <w:color w:val="BFBFBF"/>
          <w:shd w:val="clear" w:color="auto" w:fill="#f9d7dc"/>
        </w:rPr>
        <w:t>351</w:t>
        <w:tab/>
        <w:tab/>
        <w:t>-</w:t>
        <w:tab/>
      </w:r>
      <w:r>
        <w:t>**Post-conditions.**</w:t>
      </w:r>
    </w:p>
    <w:p>
      <w:pPr>
        <w:pStyle w:val="CodeChangeLine"/>
        <w:tabs>
          <w:tab w:pos="567" w:val="left"/>
          <w:tab w:pos="1134" w:val="left"/>
          <w:tab w:pos="1247" w:val="left"/>
        </w:tabs>
        <w:shd w:val="clear" w:color="auto" w:fill="fbe9eb"/>
      </w:pPr>
      <w:r>
        <w:rPr>
          <w:color w:val="BFBFBF"/>
          <w:shd w:val="clear" w:color="auto" w:fill="#f9d7dc"/>
        </w:rPr>
        <w:t>352</w:t>
        <w:tab/>
        <w:tab/>
        <w:t>-</w:t>
        <w:tab/>
      </w:r>
      <w:r>
        <w:t xml:space="preserve">- Authorized requests are executed at the CSE as oneM2M operations under ACP enforcement; required headers (e.g., From parameter) are derived by the MCP-IPE from the effective AE. </w:t>
      </w:r>
    </w:p>
    <w:p>
      <w:pPr>
        <w:pStyle w:val="CodeChangeLine"/>
        <w:tabs>
          <w:tab w:pos="567" w:val="left"/>
          <w:tab w:pos="1134" w:val="left"/>
          <w:tab w:pos="1247" w:val="left"/>
        </w:tabs>
        <w:shd w:val="clear" w:color="auto" w:fill="fbe9eb"/>
      </w:pPr>
      <w:r>
        <w:rPr>
          <w:color w:val="BFBFBF"/>
          <w:shd w:val="clear" w:color="auto" w:fill="#f9d7dc"/>
        </w:rPr>
        <w:t>353</w:t>
        <w:tab/>
        <w:tab/>
        <w:t>-</w:t>
        <w:tab/>
      </w:r>
      <w:r>
        <w:t xml:space="preserve">- Requests that fail local checks—PAT verification, freshness/replay evaluation, rate limiting, or permission evaluation—are handled at the MCP-IPE and do not reach the CSE. </w:t>
      </w:r>
    </w:p>
    <w:p>
      <w:pPr>
        <w:pStyle w:val="CodeChangeLine"/>
        <w:tabs>
          <w:tab w:pos="567" w:val="left"/>
          <w:tab w:pos="1134" w:val="left"/>
          <w:tab w:pos="1247" w:val="left"/>
        </w:tabs>
        <w:shd w:val="clear" w:color="auto" w:fill="fbe9eb"/>
      </w:pPr>
      <w:r>
        <w:rPr>
          <w:color w:val="BFBFBF"/>
          <w:shd w:val="clear" w:color="auto" w:fill="#f9d7dc"/>
        </w:rPr>
        <w:t>354</w:t>
        <w:tab/>
        <w:tab/>
        <w:t>-</w:t>
        <w:tab/>
      </w:r>
      <w:r>
        <w:t xml:space="preserve">- Replay attempts, audience mismatches against the MCP-IPE's canonical resource identifier, and permission violations are rejected locally at the MCP-IPE; no call is issued to the CSE. </w:t>
      </w:r>
    </w:p>
    <w:p>
      <w:pPr>
        <w:pStyle w:val="CodeChangeLine"/>
        <w:tabs>
          <w:tab w:pos="567" w:val="left"/>
          <w:tab w:pos="1134" w:val="left"/>
          <w:tab w:pos="1247" w:val="left"/>
        </w:tabs>
        <w:shd w:val="clear" w:color="auto" w:fill="fbe9eb"/>
      </w:pPr>
      <w:r>
        <w:rPr>
          <w:color w:val="BFBFBF"/>
          <w:shd w:val="clear" w:color="auto" w:fill="#f9d7dc"/>
        </w:rPr>
        <w:t>355</w:t>
        <w:tab/>
        <w:tab/>
        <w:t>-</w:t>
        <w:tab/>
      </w:r>
      <w:r>
        <w:t>- The PAT is presented to the MCP-IPE only and is not forwarded to the CSE.</w:t>
      </w:r>
    </w:p>
    <w:p>
      <w:pPr>
        <w:pStyle w:val="CodeChangeLine"/>
        <w:tabs>
          <w:tab w:pos="567" w:val="left"/>
          <w:tab w:pos="1134" w:val="left"/>
          <w:tab w:pos="1247" w:val="left"/>
        </w:tabs>
        <w:shd w:val="clear" w:color="auto" w:fill="fbe9eb"/>
      </w:pPr>
      <w:r>
        <w:rPr>
          <w:color w:val="BFBFBF"/>
          <w:shd w:val="clear" w:color="auto" w:fill="#f9d7dc"/>
        </w:rPr>
        <w:t>356</w:t>
        <w:tab/>
        <w:tab/>
        <w:t>-</w:t>
        <w:tab/>
      </w:r>
      <w:r>
        <w:t>- The response returned to the MCP Client is normalized: oneM2M RSC semantics are preserved, internal identifiers and token material are not exposed, and an audit entry is recorded with the request identifier, the effective AE-ID, a stable reason code, and the outcome.</w:t>
      </w:r>
    </w:p>
    <w:p>
      <w:pPr>
        <w:pStyle w:val="CodeChangeLine"/>
        <w:tabs>
          <w:tab w:pos="567" w:val="left"/>
          <w:tab w:pos="1134" w:val="left"/>
          <w:tab w:pos="1247" w:val="left"/>
        </w:tabs>
        <w:shd w:val="clear" w:color="auto" w:fill="fbe9eb"/>
      </w:pPr>
      <w:r>
        <w:rPr>
          <w:color w:val="BFBFBF"/>
          <w:shd w:val="clear" w:color="auto" w:fill="#f9d7dc"/>
        </w:rPr>
        <w:t>357</w:t>
        <w:tab/>
        <w:tab/>
        <w:t>-</w:t>
        <w:tab/>
      </w:r>
      <w:r>
        <w:t>- At the CSE, the AE identifier and token-related identifiers that are derived from the PAT by the underlying security infrastructure are evaluated together with ACPs and other security state, so that dynamic authorization procedures defined in oneM2M TS-0003 can be applied without redefining them in this clause.</w:t>
      </w:r>
    </w:p>
    <w:p>
      <w:pPr>
        <w:pStyle w:val="CodeChangeLine"/>
        <w:tabs>
          <w:tab w:pos="567" w:val="left"/>
          <w:tab w:pos="1134" w:val="left"/>
          <w:tab w:pos="1247" w:val="left"/>
        </w:tabs>
        <w:shd w:val="clear" w:color="auto" w:fill="fbe9eb"/>
      </w:pPr>
      <w:r>
        <w:rPr>
          <w:color w:val="BFBFBF"/>
          <w:shd w:val="clear" w:color="auto" w:fill="#f9d7dc"/>
        </w:rPr>
        <w:t>358</w:t>
        <w:tab/>
        <w:tab/>
        <w:t>-</w:t>
        <w:tab/>
      </w:r>
      <w:r/>
    </w:p>
    <w:p>
      <w:pPr>
        <w:pStyle w:val="CodeChangeLine"/>
        <w:tabs>
          <w:tab w:pos="567" w:val="left"/>
          <w:tab w:pos="1134" w:val="left"/>
          <w:tab w:pos="1247" w:val="left"/>
        </w:tabs>
        <w:shd w:val="clear" w:color="auto" w:fill="fbe9eb"/>
      </w:pPr>
      <w:r>
        <w:rPr>
          <w:color w:val="BFBFBF"/>
          <w:shd w:val="clear" w:color="auto" w:fill="#f9d7dc"/>
        </w:rPr>
        <w:t>359</w:t>
        <w:tab/>
        <w:tab/>
        <w:t>-</w:t>
        <w:tab/>
      </w:r>
      <w:r/>
    </w:p>
    <w:p>
      <w:pPr>
        <w:pStyle w:val="CodeChangeLine"/>
        <w:tabs>
          <w:tab w:pos="567" w:val="left"/>
          <w:tab w:pos="1134" w:val="left"/>
          <w:tab w:pos="1247" w:val="left"/>
        </w:tabs>
        <w:shd w:val="clear" w:color="auto" w:fill="fbe9eb"/>
      </w:pPr>
      <w:r>
        <w:rPr>
          <w:color w:val="BFBFBF"/>
          <w:shd w:val="clear" w:color="auto" w:fill="#f9d7dc"/>
        </w:rPr>
        <w:t>360</w:t>
        <w:tab/>
        <w:tab/>
        <w:t>-</w:t>
        <w:tab/>
      </w:r>
      <w:r>
        <w:t>#### 6.1.3.3 PAT Re-issue procedure</w:t>
      </w:r>
    </w:p>
    <w:p>
      <w:pPr>
        <w:pStyle w:val="CodeChangeLine"/>
        <w:tabs>
          <w:tab w:pos="567" w:val="left"/>
          <w:tab w:pos="1134" w:val="left"/>
          <w:tab w:pos="1247" w:val="left"/>
        </w:tabs>
        <w:shd w:val="clear" w:color="auto" w:fill="fbe9eb"/>
      </w:pPr>
      <w:r>
        <w:rPr>
          <w:color w:val="BFBFBF"/>
          <w:shd w:val="clear" w:color="auto" w:fill="#f9d7dc"/>
        </w:rPr>
        <w:t>361</w:t>
        <w:tab/>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From the MCP-IPE’s viewpoint, renewal does not require interaction over the Mca reference point. On the next request, the MCP-IPE verifies the renewed PAT and proceeds with the operation; where claims affecting authorization have changed, policy is re-evaluated at the MCP-IPE, and any resulting changes to AE or ACP state at the CSE are handled by the oneM2M security infrastructure before the next oneM2M operation is invoked.</w:t>
      </w:r>
    </w:p>
    <w:p>
      <w:pPr>
        <w:pStyle w:val="CodeChangeLine"/>
        <w:tabs>
          <w:tab w:pos="567" w:val="left"/>
          <w:tab w:pos="1134" w:val="left"/>
          <w:tab w:pos="1247" w:val="left"/>
        </w:tabs>
        <w:shd w:val="clear" w:color="auto" w:fill="fbe9eb"/>
      </w:pPr>
      <w:r>
        <w:rPr>
          <w:color w:val="BFBFBF"/>
          <w:shd w:val="clear" w:color="auto" w:fill="#f9d7dc"/>
        </w:rPr>
        <w:t>362</w:t>
        <w:tab/>
        <w:tab/>
        <w:t>-</w:t>
        <w:tab/>
      </w:r>
      <w:r/>
    </w:p>
    <w:p>
      <w:pPr>
        <w:pStyle w:val="CodeChangeLine"/>
        <w:tabs>
          <w:tab w:pos="567" w:val="left"/>
          <w:tab w:pos="1134" w:val="left"/>
          <w:tab w:pos="1247" w:val="left"/>
        </w:tabs>
        <w:shd w:val="clear" w:color="auto" w:fill="fbe9eb"/>
      </w:pPr>
      <w:r>
        <w:rPr>
          <w:color w:val="BFBFBF"/>
          <w:shd w:val="clear" w:color="auto" w:fill="#f9d7dc"/>
        </w:rPr>
        <w:t>363</w:t>
        <w:tab/>
        <w:tab/>
        <w:t>-</w:t>
        <w:tab/>
      </w:r>
      <w:r/>
    </w:p>
    <w:p>
      <w:pPr>
        <w:pStyle w:val="CodeChangeLine"/>
        <w:tabs>
          <w:tab w:pos="567" w:val="left"/>
          <w:tab w:pos="1134" w:val="left"/>
          <w:tab w:pos="1247" w:val="left"/>
        </w:tabs>
        <w:shd w:val="clear" w:color="auto" w:fill="fbe9eb"/>
      </w:pPr>
      <w:r>
        <w:rPr>
          <w:color w:val="BFBFBF"/>
          <w:shd w:val="clear" w:color="auto" w:fill="#f9d7dc"/>
        </w:rPr>
        <w:t>364</w:t>
        <w:tab/>
        <w:tab/>
        <w:t>-</w:t>
        <w:tab/>
      </w:r>
      <w:r>
        <w:t>**Pre-conditions.**</w:t>
      </w:r>
    </w:p>
    <w:p>
      <w:pPr>
        <w:pStyle w:val="CodeChangeLine"/>
        <w:tabs>
          <w:tab w:pos="567" w:val="left"/>
          <w:tab w:pos="1134" w:val="left"/>
          <w:tab w:pos="1247" w:val="left"/>
        </w:tabs>
        <w:shd w:val="clear" w:color="auto" w:fill="fbe9eb"/>
      </w:pPr>
      <w:r>
        <w:rPr>
          <w:color w:val="BFBFBF"/>
          <w:shd w:val="clear" w:color="auto" w:fill="#f9d7dc"/>
        </w:rPr>
        <w:t>365</w:t>
        <w:tab/>
        <w:tab/>
        <w:t>-</w:t>
        <w:tab/>
      </w:r>
      <w:r>
        <w:t>- The MCP Client has a renewal path: either a refresh token or a re-authorization flow to obtain a new PAT from the Authorization Server; the issuer and endpoints (authorization_endpoint, token_endpoint) are known or discoverable from PRM or Authorization Server Metadata.</w:t>
      </w:r>
    </w:p>
    <w:p>
      <w:pPr>
        <w:pStyle w:val="CodeChangeLine"/>
        <w:tabs>
          <w:tab w:pos="567" w:val="left"/>
          <w:tab w:pos="1134" w:val="left"/>
          <w:tab w:pos="1247" w:val="left"/>
        </w:tabs>
        <w:shd w:val="clear" w:color="auto" w:fill="fbe9eb"/>
      </w:pPr>
      <w:r>
        <w:rPr>
          <w:color w:val="BFBFBF"/>
          <w:shd w:val="clear" w:color="auto" w:fill="#f9d7dc"/>
        </w:rPr>
        <w:t>366</w:t>
        <w:tab/>
        <w:tab/>
        <w:t>-</w:t>
        <w:tab/>
      </w:r>
      <w:r>
        <w:t>- Authorization Server Metadata and the JWKS referenced by jwks_uri are available to the MCP-IPE for local verification of renewed PATs; keys are current and selected by kid.</w:t>
      </w:r>
    </w:p>
    <w:p>
      <w:pPr>
        <w:pStyle w:val="CodeChangeLine"/>
        <w:tabs>
          <w:tab w:pos="567" w:val="left"/>
          <w:tab w:pos="1134" w:val="left"/>
          <w:tab w:pos="1247" w:val="left"/>
        </w:tabs>
        <w:shd w:val="clear" w:color="auto" w:fill="fbe9eb"/>
      </w:pPr>
      <w:r>
        <w:rPr>
          <w:color w:val="BFBFBF"/>
          <w:shd w:val="clear" w:color="auto" w:fill="#f9d7dc"/>
        </w:rPr>
        <w:t>367</w:t>
        <w:tab/>
        <w:tab/>
        <w:t>-</w:t>
        <w:tab/>
      </w:r>
      <w:r>
        <w:t>- The MCP-IPE's canonical resource identifier is established so that the renewed PAT's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368</w:t>
        <w:tab/>
        <w:tab/>
        <w:t>-</w:t>
        <w:tab/>
      </w:r>
      <w:r>
        <w:t>- The MCP-IPE's internal AE can reach the CSE over Mca for subsequent oneM2M operations when claims affecting authorization have changed; any authorization-state reconciliation at the CSE is handled by the oneM2M security infrastructure and is not specified in this clause.</w:t>
      </w:r>
    </w:p>
    <w:p>
      <w:pPr>
        <w:pStyle w:val="CodeChangeLine"/>
        <w:tabs>
          <w:tab w:pos="567" w:val="left"/>
          <w:tab w:pos="1134" w:val="left"/>
          <w:tab w:pos="1247" w:val="left"/>
        </w:tabs>
        <w:shd w:val="clear" w:color="auto" w:fill="fbe9eb"/>
      </w:pPr>
      <w:r>
        <w:rPr>
          <w:color w:val="BFBFBF"/>
          <w:shd w:val="clear" w:color="auto" w:fill="#f9d7dc"/>
        </w:rPr>
        <w:t>369</w:t>
        <w:tab/>
        <w:tab/>
        <w:t>-</w:t>
        <w:tab/>
      </w:r>
      <w:r/>
    </w:p>
    <w:p>
      <w:pPr>
        <w:pStyle w:val="CodeChangeLine"/>
        <w:tabs>
          <w:tab w:pos="567" w:val="left"/>
          <w:tab w:pos="1134" w:val="left"/>
          <w:tab w:pos="1247" w:val="left"/>
        </w:tabs>
        <w:shd w:val="clear" w:color="auto" w:fill="fbe9eb"/>
      </w:pPr>
      <w:r>
        <w:rPr>
          <w:color w:val="BFBFBF"/>
          <w:shd w:val="clear" w:color="auto" w:fill="#f9d7dc"/>
        </w:rPr>
        <w:t>370</w:t>
        <w:tab/>
        <w:tab/>
        <w:t>-</w:t>
        <w:tab/>
      </w:r>
      <w:r/>
    </w:p>
    <w:p>
      <w:pPr>
        <w:pStyle w:val="CodeChangeLine"/>
        <w:tabs>
          <w:tab w:pos="567" w:val="left"/>
          <w:tab w:pos="1134" w:val="left"/>
          <w:tab w:pos="1247" w:val="left"/>
        </w:tabs>
        <w:shd w:val="clear" w:color="auto" w:fill="fbe9eb"/>
      </w:pPr>
      <w:r>
        <w:rPr>
          <w:color w:val="BFBFBF"/>
          <w:shd w:val="clear" w:color="auto" w:fill="#f9d7dc"/>
        </w:rPr>
        <w:t>371</w:t>
        <w:tab/>
        <w:tab/>
        <w:t>-</w:t>
        <w:tab/>
      </w:r>
      <w:r>
        <w:t>![Figure 6.1.3.3-1: PAT Re-issue procedure](media/6.1.3.3-1.png)</w:t>
      </w:r>
    </w:p>
    <w:p>
      <w:pPr>
        <w:pStyle w:val="CodeChangeLine"/>
        <w:tabs>
          <w:tab w:pos="567" w:val="left"/>
          <w:tab w:pos="1134" w:val="left"/>
          <w:tab w:pos="1247" w:val="left"/>
        </w:tabs>
        <w:shd w:val="clear" w:color="auto" w:fill="fbe9eb"/>
      </w:pPr>
      <w:r>
        <w:rPr>
          <w:color w:val="BFBFBF"/>
          <w:shd w:val="clear" w:color="auto" w:fill="#f9d7dc"/>
        </w:rPr>
        <w:t>372</w:t>
        <w:tab/>
        <w:tab/>
        <w:t>-</w:t>
        <w:tab/>
      </w:r>
      <w:r>
        <w:t xml:space="preserve">**Figure 6.1.3.3-1: PAT Re-issue procedure** </w:t>
      </w:r>
    </w:p>
    <w:p>
      <w:pPr>
        <w:pStyle w:val="CodeChangeLine"/>
        <w:tabs>
          <w:tab w:pos="567" w:val="left"/>
          <w:tab w:pos="1134" w:val="left"/>
          <w:tab w:pos="1247" w:val="left"/>
        </w:tabs>
        <w:shd w:val="clear" w:color="auto" w:fill="fbe9eb"/>
      </w:pPr>
      <w:r>
        <w:rPr>
          <w:color w:val="BFBFBF"/>
          <w:shd w:val="clear" w:color="auto" w:fill="#f9d7dc"/>
        </w:rPr>
        <w:t>373</w:t>
        <w:tab/>
        <w:tab/>
        <w:t>-</w:t>
        <w:tab/>
      </w:r>
      <w:r/>
    </w:p>
    <w:p>
      <w:pPr>
        <w:pStyle w:val="CodeChangeLine"/>
        <w:tabs>
          <w:tab w:pos="567" w:val="left"/>
          <w:tab w:pos="1134" w:val="left"/>
          <w:tab w:pos="1247" w:val="left"/>
        </w:tabs>
        <w:shd w:val="clear" w:color="auto" w:fill="fbe9eb"/>
      </w:pPr>
      <w:r>
        <w:rPr>
          <w:color w:val="BFBFBF"/>
          <w:shd w:val="clear" w:color="auto" w:fill="#f9d7dc"/>
        </w:rPr>
        <w:t>374</w:t>
        <w:tab/>
        <w:tab/>
        <w:t>-</w:t>
        <w:tab/>
      </w:r>
      <w:r/>
    </w:p>
    <w:p>
      <w:pPr>
        <w:pStyle w:val="CodeChangeLine"/>
        <w:tabs>
          <w:tab w:pos="567" w:val="left"/>
          <w:tab w:pos="1134" w:val="left"/>
          <w:tab w:pos="1247" w:val="left"/>
        </w:tabs>
        <w:shd w:val="clear" w:color="auto" w:fill="fbe9eb"/>
      </w:pPr>
      <w:r>
        <w:rPr>
          <w:color w:val="BFBFBF"/>
          <w:shd w:val="clear" w:color="auto" w:fill="#f9d7dc"/>
        </w:rPr>
        <w:t>375</w:t>
        <w:tab/>
        <w:tab/>
        <w:t>-</w:t>
        <w:tab/>
      </w:r>
      <w:r>
        <w:t>**Procedure.**</w:t>
      </w:r>
    </w:p>
    <w:p>
      <w:pPr>
        <w:pStyle w:val="CodeChangeLine"/>
        <w:tabs>
          <w:tab w:pos="567" w:val="left"/>
          <w:tab w:pos="1134" w:val="left"/>
          <w:tab w:pos="1247" w:val="left"/>
        </w:tabs>
        <w:shd w:val="clear" w:color="auto" w:fill="fbe9eb"/>
      </w:pPr>
      <w:r>
        <w:rPr>
          <w:color w:val="BFBFBF"/>
          <w:shd w:val="clear" w:color="auto" w:fill="#f9d7dc"/>
        </w:rPr>
        <w:t>376</w:t>
        <w:tab/>
        <w:tab/>
        <w:t>-</w:t>
        <w:tab/>
      </w:r>
      <w:r/>
    </w:p>
    <w:p>
      <w:pPr>
        <w:pStyle w:val="CodeChangeLine"/>
        <w:tabs>
          <w:tab w:pos="567" w:val="left"/>
          <w:tab w:pos="1134" w:val="left"/>
          <w:tab w:pos="1247" w:val="left"/>
        </w:tabs>
        <w:shd w:val="clear" w:color="auto" w:fill="fbe9eb"/>
      </w:pPr>
      <w:r>
        <w:rPr>
          <w:color w:val="BFBFBF"/>
          <w:shd w:val="clear" w:color="auto" w:fill="#f9d7dc"/>
        </w:rPr>
        <w:t>377</w:t>
        <w:tab/>
        <w:tab/>
        <w:t>-</w:t>
        <w:tab/>
      </w:r>
      <w:r>
        <w:t>**Step 001:** Rejection of a protected request</w:t>
      </w:r>
    </w:p>
    <w:p>
      <w:pPr>
        <w:pStyle w:val="CodeChangeLine"/>
        <w:tabs>
          <w:tab w:pos="567" w:val="left"/>
          <w:tab w:pos="1134" w:val="left"/>
          <w:tab w:pos="1247" w:val="left"/>
        </w:tabs>
        <w:shd w:val="clear" w:color="auto" w:fill="fbe9eb"/>
      </w:pPr>
      <w:r>
        <w:rPr>
          <w:color w:val="BFBFBF"/>
          <w:shd w:val="clear" w:color="auto" w:fill="#f9d7dc"/>
        </w:rPr>
        <w:t>378</w:t>
        <w:tab/>
        <w:tab/>
        <w:t>-</w:t>
        <w:tab/>
      </w:r>
      <w:r/>
    </w:p>
    <w:p>
      <w:pPr>
        <w:pStyle w:val="CodeChangeLine"/>
        <w:tabs>
          <w:tab w:pos="567" w:val="left"/>
          <w:tab w:pos="1134" w:val="left"/>
          <w:tab w:pos="1247" w:val="left"/>
        </w:tabs>
        <w:shd w:val="clear" w:color="auto" w:fill="fbe9eb"/>
      </w:pPr>
      <w:r>
        <w:rPr>
          <w:color w:val="BFBFBF"/>
          <w:shd w:val="clear" w:color="auto" w:fill="#f9d7dc"/>
        </w:rPr>
        <w:t>379</w:t>
        <w:tab/>
        <w:tab/>
        <w:t>-</w:t>
        <w:tab/>
      </w:r>
      <w:r>
        <w:t>When a protected MCP request arrives with an expired, malformed, or otherwise unacceptable PAT, the MCP-IPE returns 401 Unauthorized with a WWW-Authenticate reference to PRM or Authorization Server Metadata and does not contact the CSE. When the PAT is valid but authorization is insufficient for the requested operation/target/resource type, the MCP-IPE returns 403 Forbidden with a local policy reason and does not contact the CSE.</w:t>
      </w:r>
    </w:p>
    <w:p>
      <w:pPr>
        <w:pStyle w:val="CodeChangeLine"/>
        <w:tabs>
          <w:tab w:pos="567" w:val="left"/>
          <w:tab w:pos="1134" w:val="left"/>
          <w:tab w:pos="1247" w:val="left"/>
        </w:tabs>
        <w:shd w:val="clear" w:color="auto" w:fill="fbe9eb"/>
      </w:pPr>
      <w:r>
        <w:rPr>
          <w:color w:val="BFBFBF"/>
          <w:shd w:val="clear" w:color="auto" w:fill="#f9d7dc"/>
        </w:rPr>
        <w:t>380</w:t>
        <w:tab/>
        <w:tab/>
        <w:t>-</w:t>
        <w:tab/>
      </w:r>
      <w:r/>
    </w:p>
    <w:p>
      <w:pPr>
        <w:pStyle w:val="CodeChangeLine"/>
        <w:tabs>
          <w:tab w:pos="567" w:val="left"/>
          <w:tab w:pos="1134" w:val="left"/>
          <w:tab w:pos="1247" w:val="left"/>
        </w:tabs>
        <w:shd w:val="clear" w:color="auto" w:fill="fbe9eb"/>
      </w:pPr>
      <w:r>
        <w:rPr>
          <w:color w:val="BFBFBF"/>
          <w:shd w:val="clear" w:color="auto" w:fill="#f9d7dc"/>
        </w:rPr>
        <w:t>381</w:t>
        <w:tab/>
        <w:tab/>
        <w:t>-</w:t>
        <w:tab/>
      </w:r>
      <w:r>
        <w:t>If information from the Authorization Server or from the operator’s oneM2M security infrastructure indicates that a PAT has been revoked, the MCP-IPE treats the token as invalid independently of local cache state and responds as for an expired or otherwise unacceptable PAT; the mechanisms used to convey revocation status are part of the underlying security infrastructure and are not described in this clause.</w:t>
      </w:r>
    </w:p>
    <w:p>
      <w:pPr>
        <w:pStyle w:val="CodeChangeLine"/>
        <w:tabs>
          <w:tab w:pos="567" w:val="left"/>
          <w:tab w:pos="1134" w:val="left"/>
          <w:tab w:pos="1247" w:val="left"/>
        </w:tabs>
        <w:shd w:val="clear" w:color="auto" w:fill="fbe9eb"/>
      </w:pPr>
      <w:r>
        <w:rPr>
          <w:color w:val="BFBFBF"/>
          <w:shd w:val="clear" w:color="auto" w:fill="#f9d7dc"/>
        </w:rPr>
        <w:t>382</w:t>
        <w:tab/>
        <w:tab/>
        <w:t>-</w:t>
        <w:tab/>
      </w:r>
      <w:r/>
    </w:p>
    <w:p>
      <w:pPr>
        <w:pStyle w:val="CodeChangeLine"/>
        <w:tabs>
          <w:tab w:pos="567" w:val="left"/>
          <w:tab w:pos="1134" w:val="left"/>
          <w:tab w:pos="1247" w:val="left"/>
        </w:tabs>
        <w:shd w:val="clear" w:color="auto" w:fill="fbe9eb"/>
      </w:pPr>
      <w:r>
        <w:rPr>
          <w:color w:val="BFBFBF"/>
          <w:shd w:val="clear" w:color="auto" w:fill="#f9d7dc"/>
        </w:rPr>
        <w:t>383</w:t>
        <w:tab/>
        <w:tab/>
        <w:t>-</w:t>
        <w:tab/>
      </w:r>
      <w:r>
        <w:t>**Step 002:** Renewal initiation and token issuance</w:t>
      </w:r>
    </w:p>
    <w:p>
      <w:pPr>
        <w:pStyle w:val="CodeChangeLine"/>
        <w:tabs>
          <w:tab w:pos="567" w:val="left"/>
          <w:tab w:pos="1134" w:val="left"/>
          <w:tab w:pos="1247" w:val="left"/>
        </w:tabs>
        <w:shd w:val="clear" w:color="auto" w:fill="fbe9eb"/>
      </w:pPr>
      <w:r>
        <w:rPr>
          <w:color w:val="BFBFBF"/>
          <w:shd w:val="clear" w:color="auto" w:fill="#f9d7dc"/>
        </w:rPr>
        <w:t>384</w:t>
        <w:tab/>
        <w:tab/>
        <w:t>-</w:t>
        <w:tab/>
      </w:r>
      <w:r/>
    </w:p>
    <w:p>
      <w:pPr>
        <w:pStyle w:val="CodeChangeLine"/>
        <w:tabs>
          <w:tab w:pos="567" w:val="left"/>
          <w:tab w:pos="1134" w:val="left"/>
          <w:tab w:pos="1247" w:val="left"/>
        </w:tabs>
        <w:shd w:val="clear" w:color="auto" w:fill="fbe9eb"/>
      </w:pPr>
      <w:r>
        <w:rPr>
          <w:color w:val="BFBFBF"/>
          <w:shd w:val="clear" w:color="auto" w:fill="#f9d7dc"/>
        </w:rPr>
        <w:t>385</w:t>
        <w:tab/>
        <w:tab/>
        <w:t>-</w:t>
        <w:tab/>
      </w:r>
      <w:r>
        <w:t>The MCP Client obtains a new PAT from the Authorization Server using a refresh token when available, or by re-authorization. The renewed PAT identifies the MCP-IPE as the intended recipient via its audience claim. Issuance is handled by the Authorization Server; any related oneM2M security procedures follow TS-0003 and are not described in this clause.</w:t>
      </w:r>
    </w:p>
    <w:p>
      <w:pPr>
        <w:pStyle w:val="CodeChangeLine"/>
        <w:tabs>
          <w:tab w:pos="567" w:val="left"/>
          <w:tab w:pos="1134" w:val="left"/>
          <w:tab w:pos="1247" w:val="left"/>
        </w:tabs>
        <w:shd w:val="clear" w:color="auto" w:fill="fbe9eb"/>
      </w:pPr>
      <w:r>
        <w:rPr>
          <w:color w:val="BFBFBF"/>
          <w:shd w:val="clear" w:color="auto" w:fill="#f9d7dc"/>
        </w:rPr>
        <w:t>386</w:t>
        <w:tab/>
        <w:tab/>
        <w:t>-</w:t>
        <w:tab/>
      </w:r>
      <w:r/>
    </w:p>
    <w:p>
      <w:pPr>
        <w:pStyle w:val="CodeChangeLine"/>
        <w:tabs>
          <w:tab w:pos="567" w:val="left"/>
          <w:tab w:pos="1134" w:val="left"/>
          <w:tab w:pos="1247" w:val="left"/>
        </w:tabs>
        <w:shd w:val="clear" w:color="auto" w:fill="fbe9eb"/>
      </w:pPr>
      <w:r>
        <w:rPr>
          <w:color w:val="BFBFBF"/>
          <w:shd w:val="clear" w:color="auto" w:fill="#f9d7dc"/>
        </w:rPr>
        <w:t>387</w:t>
        <w:tab/>
        <w:tab/>
        <w:t>-</w:t>
        <w:tab/>
      </w:r>
      <w:r>
        <w:t>**Step 003:** First protected request with the renewed PAT</w:t>
      </w:r>
    </w:p>
    <w:p>
      <w:pPr>
        <w:pStyle w:val="CodeChangeLine"/>
        <w:tabs>
          <w:tab w:pos="567" w:val="left"/>
          <w:tab w:pos="1134" w:val="left"/>
          <w:tab w:pos="1247" w:val="left"/>
        </w:tabs>
        <w:shd w:val="clear" w:color="auto" w:fill="fbe9eb"/>
      </w:pPr>
      <w:r>
        <w:rPr>
          <w:color w:val="BFBFBF"/>
          <w:shd w:val="clear" w:color="auto" w:fill="#f9d7dc"/>
        </w:rPr>
        <w:t>388</w:t>
        <w:tab/>
        <w:tab/>
        <w:t>-</w:t>
        <w:tab/>
      </w:r>
      <w:r/>
    </w:p>
    <w:p>
      <w:pPr>
        <w:pStyle w:val="CodeChangeLine"/>
        <w:tabs>
          <w:tab w:pos="567" w:val="left"/>
          <w:tab w:pos="1134" w:val="left"/>
          <w:tab w:pos="1247" w:val="left"/>
        </w:tabs>
        <w:shd w:val="clear" w:color="auto" w:fill="fbe9eb"/>
      </w:pPr>
      <w:r>
        <w:rPr>
          <w:color w:val="BFBFBF"/>
          <w:shd w:val="clear" w:color="auto" w:fill="#f9d7dc"/>
        </w:rPr>
        <w:t>389</w:t>
        <w:tab/>
        <w:tab/>
        <w:t>-</w:t>
        <w:tab/>
      </w:r>
      <w:r>
        <w:t>The MCP Client sends the next MCP request (e.g., initialize or the previously failed tools/call) with the renewed PAT.</w:t>
      </w:r>
    </w:p>
    <w:p>
      <w:pPr>
        <w:pStyle w:val="CodeChangeLine"/>
        <w:tabs>
          <w:tab w:pos="567" w:val="left"/>
          <w:tab w:pos="1134" w:val="left"/>
          <w:tab w:pos="1247" w:val="left"/>
        </w:tabs>
        <w:shd w:val="clear" w:color="auto" w:fill="fbe9eb"/>
      </w:pPr>
      <w:r>
        <w:rPr>
          <w:color w:val="BFBFBF"/>
          <w:shd w:val="clear" w:color="auto" w:fill="#f9d7dc"/>
        </w:rPr>
        <w:t>390</w:t>
        <w:tab/>
        <w:tab/>
        <w:t>-</w:t>
        <w:tab/>
      </w:r>
      <w:r/>
    </w:p>
    <w:p>
      <w:pPr>
        <w:pStyle w:val="CodeChangeLine"/>
        <w:tabs>
          <w:tab w:pos="567" w:val="left"/>
          <w:tab w:pos="1134" w:val="left"/>
          <w:tab w:pos="1247" w:val="left"/>
        </w:tabs>
        <w:shd w:val="clear" w:color="auto" w:fill="fbe9eb"/>
      </w:pPr>
      <w:r>
        <w:rPr>
          <w:color w:val="BFBFBF"/>
          <w:shd w:val="clear" w:color="auto" w:fill="#f9d7dc"/>
        </w:rPr>
        <w:t>391</w:t>
        <w:tab/>
        <w:tab/>
        <w:t>-</w:t>
        <w:tab/>
      </w:r>
      <w:r>
        <w:t>**Step 004:** Validation of the renewed PAT at the MCP-IPE</w:t>
      </w:r>
    </w:p>
    <w:p>
      <w:pPr>
        <w:pStyle w:val="CodeChangeLine"/>
        <w:tabs>
          <w:tab w:pos="567" w:val="left"/>
          <w:tab w:pos="1134" w:val="left"/>
          <w:tab w:pos="1247" w:val="left"/>
        </w:tabs>
        <w:shd w:val="clear" w:color="auto" w:fill="fbe9eb"/>
      </w:pPr>
      <w:r>
        <w:rPr>
          <w:color w:val="BFBFBF"/>
          <w:shd w:val="clear" w:color="auto" w:fill="#f9d7dc"/>
        </w:rPr>
        <w:t>392</w:t>
        <w:tab/>
        <w:tab/>
        <w:t>-</w:t>
        <w:tab/>
      </w:r>
      <w:r/>
    </w:p>
    <w:p>
      <w:pPr>
        <w:pStyle w:val="CodeChangeLine"/>
        <w:tabs>
          <w:tab w:pos="567" w:val="left"/>
          <w:tab w:pos="1134" w:val="left"/>
          <w:tab w:pos="1247" w:val="left"/>
        </w:tabs>
        <w:shd w:val="clear" w:color="auto" w:fill="fbe9eb"/>
      </w:pPr>
      <w:r>
        <w:rPr>
          <w:color w:val="BFBFBF"/>
          <w:shd w:val="clear" w:color="auto" w:fill="#f9d7dc"/>
        </w:rPr>
        <w:t>393</w:t>
        <w:tab/>
        <w:tab/>
        <w:t>-</w:t>
        <w:tab/>
      </w:r>
      <w:r>
        <w:t xml:space="preserve">Upon receipt of a protected request with the renewed PAT, the MCP-IPE validates the token—signature, time validity, audience identifying the MCP-IPE—prior to translating or invoking any oneM2M operation. If the signing key is not available locally (e.g., an unknown or rotated kid), the MCP-IPE retrieves the current JWKS via jwks_uri, selects the key by kid, and completes validation before processing. </w:t>
      </w:r>
    </w:p>
    <w:p>
      <w:pPr>
        <w:pStyle w:val="CodeChangeLine"/>
        <w:tabs>
          <w:tab w:pos="567" w:val="left"/>
          <w:tab w:pos="1134" w:val="left"/>
          <w:tab w:pos="1247" w:val="left"/>
        </w:tabs>
        <w:shd w:val="clear" w:color="auto" w:fill="fbe9eb"/>
      </w:pPr>
      <w:r>
        <w:rPr>
          <w:color w:val="BFBFBF"/>
          <w:shd w:val="clear" w:color="auto" w:fill="#f9d7dc"/>
        </w:rPr>
        <w:t>394</w:t>
        <w:tab/>
        <w:tab/>
        <w:t>-</w:t>
        <w:tab/>
      </w:r>
      <w:r/>
    </w:p>
    <w:p>
      <w:pPr>
        <w:pStyle w:val="CodeChangeLine"/>
        <w:tabs>
          <w:tab w:pos="567" w:val="left"/>
          <w:tab w:pos="1134" w:val="left"/>
          <w:tab w:pos="1247" w:val="left"/>
        </w:tabs>
        <w:shd w:val="clear" w:color="auto" w:fill="fbe9eb"/>
      </w:pPr>
      <w:r>
        <w:rPr>
          <w:color w:val="BFBFBF"/>
          <w:shd w:val="clear" w:color="auto" w:fill="#f9d7dc"/>
        </w:rPr>
        <w:t>395</w:t>
        <w:tab/>
        <w:tab/>
        <w:t>-</w:t>
        <w:tab/>
      </w:r>
      <w:r>
        <w:t>**Step 005:** Authorization-state reconciliation at the CSE</w:t>
      </w:r>
    </w:p>
    <w:p>
      <w:pPr>
        <w:pStyle w:val="CodeChangeLine"/>
        <w:tabs>
          <w:tab w:pos="567" w:val="left"/>
          <w:tab w:pos="1134" w:val="left"/>
          <w:tab w:pos="1247" w:val="left"/>
        </w:tabs>
        <w:shd w:val="clear" w:color="auto" w:fill="fbe9eb"/>
      </w:pPr>
      <w:r>
        <w:rPr>
          <w:color w:val="BFBFBF"/>
          <w:shd w:val="clear" w:color="auto" w:fill="#f9d7dc"/>
        </w:rPr>
        <w:t>396</w:t>
        <w:tab/>
        <w:tab/>
        <w:t>-</w:t>
        <w:tab/>
      </w:r>
      <w:r/>
    </w:p>
    <w:p>
      <w:pPr>
        <w:pStyle w:val="CodeChangeLine"/>
        <w:tabs>
          <w:tab w:pos="567" w:val="left"/>
          <w:tab w:pos="1134" w:val="left"/>
          <w:tab w:pos="1247" w:val="left"/>
        </w:tabs>
        <w:shd w:val="clear" w:color="auto" w:fill="fbe9eb"/>
      </w:pPr>
      <w:r>
        <w:rPr>
          <w:color w:val="BFBFBF"/>
          <w:shd w:val="clear" w:color="auto" w:fill="#f9d7dc"/>
        </w:rPr>
        <w:t>397</w:t>
        <w:tab/>
        <w:tab/>
        <w:t>-</w:t>
        <w:tab/>
      </w:r>
      <w:r>
        <w:t>If claims affecting authorization have changed (e.g., permissions narrowed or AE hints updated), the MCP-IPE re-evaluates its local policy for the MCP Client (e.g., capability filtering, deny-by-default checks, and rate or replay limits) based on the renewed PAT. Any authorization-state reconciliation at the CSE is performed by the operator’s oneM2M security infrastructure and is not specified in this clause.</w:t>
      </w:r>
    </w:p>
    <w:p>
      <w:pPr>
        <w:pStyle w:val="CodeChangeLine"/>
        <w:tabs>
          <w:tab w:pos="567" w:val="left"/>
          <w:tab w:pos="1134" w:val="left"/>
          <w:tab w:pos="1247" w:val="left"/>
        </w:tabs>
        <w:shd w:val="clear" w:color="auto" w:fill="fbe9eb"/>
      </w:pPr>
      <w:r>
        <w:rPr>
          <w:color w:val="BFBFBF"/>
          <w:shd w:val="clear" w:color="auto" w:fill="#f9d7dc"/>
        </w:rPr>
        <w:t>398</w:t>
        <w:tab/>
        <w:tab/>
        <w:t>-</w:t>
        <w:tab/>
      </w:r>
      <w:r/>
    </w:p>
    <w:p>
      <w:pPr>
        <w:pStyle w:val="CodeChangeLine"/>
        <w:tabs>
          <w:tab w:pos="567" w:val="left"/>
          <w:tab w:pos="1134" w:val="left"/>
          <w:tab w:pos="1247" w:val="left"/>
        </w:tabs>
        <w:shd w:val="clear" w:color="auto" w:fill="fbe9eb"/>
      </w:pPr>
      <w:r>
        <w:rPr>
          <w:color w:val="BFBFBF"/>
          <w:shd w:val="clear" w:color="auto" w:fill="#f9d7dc"/>
        </w:rPr>
        <w:t>399</w:t>
        <w:tab/>
        <w:tab/>
        <w:t>-</w:t>
        <w:tab/>
      </w:r>
      <w:r>
        <w:t>Alternative flows.</w:t>
      </w:r>
    </w:p>
    <w:p>
      <w:pPr>
        <w:pStyle w:val="CodeChangeLine"/>
        <w:tabs>
          <w:tab w:pos="567" w:val="left"/>
          <w:tab w:pos="1134" w:val="left"/>
          <w:tab w:pos="1247" w:val="left"/>
        </w:tabs>
        <w:shd w:val="clear" w:color="auto" w:fill="fbe9eb"/>
      </w:pPr>
      <w:r>
        <w:rPr>
          <w:color w:val="BFBFBF"/>
          <w:shd w:val="clear" w:color="auto" w:fill="#f9d7dc"/>
        </w:rPr>
        <w:t>400</w:t>
        <w:tab/>
        <w:tab/>
        <w:t>-</w:t>
        <w:tab/>
      </w:r>
      <w:r/>
    </w:p>
    <w:p>
      <w:pPr>
        <w:pStyle w:val="CodeChangeLine"/>
        <w:tabs>
          <w:tab w:pos="567" w:val="left"/>
          <w:tab w:pos="1134" w:val="left"/>
          <w:tab w:pos="1247" w:val="left"/>
        </w:tabs>
        <w:shd w:val="clear" w:color="auto" w:fill="fbe9eb"/>
      </w:pPr>
      <w:r>
        <w:rPr>
          <w:color w:val="BFBFBF"/>
          <w:shd w:val="clear" w:color="auto" w:fill="#f9d7dc"/>
        </w:rPr>
        <w:t>401</w:t>
        <w:tab/>
        <w:tab/>
        <w:t>-</w:t>
        <w:tab/>
      </w:r>
      <w:r>
        <w:t xml:space="preserve">A001) If renewal is denied (e.g., invalid grant, consent declined, or policy conflict), the Authorization Server returns an authorization error. </w:t>
      </w:r>
    </w:p>
    <w:p>
      <w:pPr>
        <w:pStyle w:val="CodeChangeLine"/>
        <w:tabs>
          <w:tab w:pos="567" w:val="left"/>
          <w:tab w:pos="1134" w:val="left"/>
          <w:tab w:pos="1247" w:val="left"/>
        </w:tabs>
        <w:shd w:val="clear" w:color="auto" w:fill="fbe9eb"/>
      </w:pPr>
      <w:r>
        <w:rPr>
          <w:color w:val="BFBFBF"/>
          <w:shd w:val="clear" w:color="auto" w:fill="#f9d7dc"/>
        </w:rPr>
        <w:t>402</w:t>
        <w:tab/>
        <w:tab/>
        <w:t>-</w:t>
        <w:tab/>
      </w:r>
      <w:r/>
    </w:p>
    <w:p>
      <w:pPr>
        <w:pStyle w:val="CodeChangeLine"/>
        <w:tabs>
          <w:tab w:pos="567" w:val="left"/>
          <w:tab w:pos="1134" w:val="left"/>
          <w:tab w:pos="1247" w:val="left"/>
        </w:tabs>
        <w:shd w:val="clear" w:color="auto" w:fill="fbe9eb"/>
      </w:pPr>
      <w:r>
        <w:rPr>
          <w:color w:val="BFBFBF"/>
          <w:shd w:val="clear" w:color="auto" w:fill="#f9d7dc"/>
        </w:rPr>
        <w:t>403</w:t>
        <w:tab/>
        <w:tab/>
        <w:t>-</w:t>
        <w:tab/>
      </w:r>
      <w:r>
        <w:t>A002) If the renewed PAT's audience does not identify the MCP-IPE as the intended recipient, the MCP-IPE returns 401 Unauthorized on the next protected request; the CSE is not contacted.</w:t>
      </w:r>
    </w:p>
    <w:p>
      <w:pPr>
        <w:pStyle w:val="CodeChangeLine"/>
        <w:tabs>
          <w:tab w:pos="567" w:val="left"/>
          <w:tab w:pos="1134" w:val="left"/>
          <w:tab w:pos="1247" w:val="left"/>
        </w:tabs>
        <w:shd w:val="clear" w:color="auto" w:fill="fbe9eb"/>
      </w:pPr>
      <w:r>
        <w:rPr>
          <w:color w:val="BFBFBF"/>
          <w:shd w:val="clear" w:color="auto" w:fill="#f9d7dc"/>
        </w:rPr>
        <w:t>404</w:t>
        <w:tab/>
        <w:tab/>
        <w:t>-</w:t>
        <w:tab/>
      </w:r>
      <w:r/>
    </w:p>
    <w:p>
      <w:pPr>
        <w:pStyle w:val="CodeChangeLine"/>
        <w:tabs>
          <w:tab w:pos="567" w:val="left"/>
          <w:tab w:pos="1134" w:val="left"/>
          <w:tab w:pos="1247" w:val="left"/>
        </w:tabs>
        <w:shd w:val="clear" w:color="auto" w:fill="fbe9eb"/>
      </w:pPr>
      <w:r>
        <w:rPr>
          <w:color w:val="BFBFBF"/>
          <w:shd w:val="clear" w:color="auto" w:fill="#f9d7dc"/>
        </w:rPr>
        <w:t>405</w:t>
        <w:tab/>
        <w:tab/>
        <w:t>-</w:t>
        <w:tab/>
      </w:r>
      <w:r/>
    </w:p>
    <w:p>
      <w:pPr>
        <w:pStyle w:val="CodeChangeLine"/>
        <w:tabs>
          <w:tab w:pos="567" w:val="left"/>
          <w:tab w:pos="1134" w:val="left"/>
          <w:tab w:pos="1247" w:val="left"/>
        </w:tabs>
        <w:shd w:val="clear" w:color="auto" w:fill="fbe9eb"/>
      </w:pPr>
      <w:r>
        <w:rPr>
          <w:color w:val="BFBFBF"/>
          <w:shd w:val="clear" w:color="auto" w:fill="#f9d7dc"/>
        </w:rPr>
        <w:t>406</w:t>
        <w:tab/>
        <w:tab/>
        <w:t>-</w:t>
        <w:tab/>
      </w:r>
      <w:r>
        <w:t>**Post-conditions.**</w:t>
      </w:r>
    </w:p>
    <w:p>
      <w:pPr>
        <w:pStyle w:val="CodeChangeLine"/>
        <w:tabs>
          <w:tab w:pos="567" w:val="left"/>
          <w:tab w:pos="1134" w:val="left"/>
          <w:tab w:pos="1247" w:val="left"/>
        </w:tabs>
        <w:shd w:val="clear" w:color="auto" w:fill="fbe9eb"/>
      </w:pPr>
      <w:r>
        <w:rPr>
          <w:color w:val="BFBFBF"/>
          <w:shd w:val="clear" w:color="auto" w:fill="#f9d7dc"/>
        </w:rPr>
        <w:t>407</w:t>
        <w:tab/>
        <w:tab/>
        <w:t>-</w:t>
        <w:tab/>
      </w:r>
      <w:r>
        <w:t>- The MCP Client holds a valid PAT whose aud identifies the MCP-IPE as the intended recipient and is within its validity period.</w:t>
      </w:r>
    </w:p>
    <w:p>
      <w:pPr>
        <w:pStyle w:val="CodeChangeLine"/>
        <w:tabs>
          <w:tab w:pos="567" w:val="left"/>
          <w:tab w:pos="1134" w:val="left"/>
          <w:tab w:pos="1247" w:val="left"/>
        </w:tabs>
        <w:shd w:val="clear" w:color="auto" w:fill="fbe9eb"/>
      </w:pPr>
      <w:r>
        <w:rPr>
          <w:color w:val="BFBFBF"/>
          <w:shd w:val="clear" w:color="auto" w:fill="#f9d7dc"/>
        </w:rPr>
        <w:t>408</w:t>
        <w:tab/>
        <w:tab/>
        <w:t>-</w:t>
        <w:tab/>
      </w:r>
      <w:r>
        <w:t>- At the CSE, the AE and its ACP reflect the effective least-privilege permissions applicable at the time of operation; no change is implied when authorization has not changed. When authorization becomes more restrictive, this clause assumes that existing AE and ACP resources remain under the control of the oneM2M security infrastructure and are not implicitly deleted by PAT renewal; updated policies are applied when subsequent oneM2M requests are evaluated.</w:t>
      </w:r>
    </w:p>
    <w:p>
      <w:pPr>
        <w:pStyle w:val="CodeChangeLine"/>
        <w:tabs>
          <w:tab w:pos="567" w:val="left"/>
          <w:tab w:pos="1134" w:val="left"/>
          <w:tab w:pos="1247" w:val="left"/>
        </w:tabs>
        <w:shd w:val="clear" w:color="auto" w:fill="fbe9eb"/>
      </w:pPr>
      <w:r>
        <w:rPr>
          <w:color w:val="BFBFBF"/>
          <w:shd w:val="clear" w:color="auto" w:fill="#f9d7dc"/>
        </w:rPr>
        <w:t>409</w:t>
        <w:tab/>
        <w:tab/>
        <w:t>-</w:t>
        <w:tab/>
      </w:r>
      <w:r>
        <w:t>- Requests that are unauthorized or invalid are handled at the MCP-IPE and do not reach the CSE.</w:t>
      </w:r>
    </w:p>
    <w:p>
      <w:pPr>
        <w:pStyle w:val="CodeChangeLine"/>
        <w:tabs>
          <w:tab w:pos="567" w:val="left"/>
          <w:tab w:pos="1134" w:val="left"/>
          <w:tab w:pos="1247" w:val="left"/>
        </w:tabs>
        <w:shd w:val="clear" w:color="auto" w:fill="fbe9eb"/>
      </w:pPr>
      <w:r>
        <w:rPr>
          <w:color w:val="BFBFBF"/>
          <w:shd w:val="clear" w:color="auto" w:fill="#f9d7dc"/>
        </w:rPr>
        <w:t>410</w:t>
        <w:tab/>
        <w:tab/>
        <w:t>-</w:t>
        <w:tab/>
      </w:r>
      <w:r>
        <w:t>- The PAT is not forwarded beyond the MCP-IPE.</w:t>
      </w:r>
    </w:p>
    <w:p>
      <w:pPr>
        <w:pStyle w:val="CodeChangeLine"/>
        <w:tabs>
          <w:tab w:pos="567" w:val="left"/>
          <w:tab w:pos="1134" w:val="left"/>
          <w:tab w:pos="1247" w:val="left"/>
        </w:tabs>
        <w:shd w:val="clear" w:color="auto" w:fill="ecfdf0"/>
      </w:pPr>
      <w:r>
        <w:rPr>
          <w:color w:val="BFBFBF"/>
          <w:shd w:val="clear" w:color="auto" w:fill="#ddfbe6"/>
        </w:rPr>
        <w:tab/>
        <w:t>283</w:t>
        <w:tab/>
        <w:t>+</w:t>
        <w:tab/>
      </w:r>
      <w:r/>
    </w:p>
    <w:p>
      <w:pPr>
        <w:pStyle w:val="CodeChangeLine"/>
        <w:tabs>
          <w:tab w:pos="567" w:val="left"/>
          <w:tab w:pos="1134" w:val="left"/>
          <w:tab w:pos="1247" w:val="left"/>
        </w:tabs>
        <w:shd w:val="clear" w:color="auto" w:fill="ecfdf0"/>
      </w:pPr>
      <w:r>
        <w:rPr>
          <w:color w:val="BFBFBF"/>
          <w:shd w:val="clear" w:color="auto" w:fill="#ddfbe6"/>
        </w:rPr>
        <w:tab/>
        <w:t>284</w:t>
        <w:tab/>
        <w:t>+</w:t>
        <w:tab/>
      </w:r>
      <w:r>
        <w:t>- The PAT is a signed JWT access token issued by the Authorization Server. The MCP-IPE validates its signature and required token properties (e.g., by using the Authorization Server's JWKS).</w:t>
      </w:r>
    </w:p>
    <w:p>
      <w:pPr>
        <w:pStyle w:val="CodeChangeLine"/>
        <w:tabs>
          <w:tab w:pos="567" w:val="left"/>
          <w:tab w:pos="1134" w:val="left"/>
          <w:tab w:pos="1247" w:val="left"/>
        </w:tabs>
        <w:shd w:val="clear" w:color="auto" w:fill="ecfdf0"/>
      </w:pPr>
      <w:r>
        <w:rPr>
          <w:color w:val="BFBFBF"/>
          <w:shd w:val="clear" w:color="auto" w:fill="#ddfbe6"/>
        </w:rPr>
        <w:tab/>
        <w:t>285</w:t>
        <w:tab/>
        <w:t>+</w:t>
        <w:tab/>
      </w:r>
      <w:r>
        <w:t>- The PAT is audience-restricted to the MCP-IPE (i.e., aud identifies the MCP-IPE) and includes an issuer identifier (iss) that identifies the Authorization Server.</w:t>
      </w:r>
    </w:p>
    <w:p>
      <w:pPr>
        <w:pStyle w:val="CodeChangeLine"/>
        <w:tabs>
          <w:tab w:pos="567" w:val="left"/>
          <w:tab w:pos="1134" w:val="left"/>
          <w:tab w:pos="1247" w:val="left"/>
        </w:tabs>
        <w:shd w:val="clear" w:color="auto" w:fill="ecfdf0"/>
      </w:pPr>
      <w:r>
        <w:rPr>
          <w:color w:val="BFBFBF"/>
          <w:shd w:val="clear" w:color="auto" w:fill="#ddfbe6"/>
        </w:rPr>
        <w:tab/>
        <w:t>286</w:t>
        <w:tab/>
        <w:t>+</w:t>
        <w:tab/>
      </w:r>
      <w:r>
        <w:t>- The PAT is short-lived (exp) and includes an issuance time (iat). It may include additional standard claims as required by deployment policy (e.g., nbf).</w:t>
      </w:r>
    </w:p>
    <w:p>
      <w:pPr>
        <w:pStyle w:val="CodeChangeLine"/>
        <w:tabs>
          <w:tab w:pos="567" w:val="left"/>
          <w:tab w:pos="1134" w:val="left"/>
          <w:tab w:pos="1247" w:val="left"/>
        </w:tabs>
        <w:shd w:val="clear" w:color="auto" w:fill="ecfdf0"/>
      </w:pPr>
      <w:r>
        <w:rPr>
          <w:color w:val="BFBFBF"/>
          <w:shd w:val="clear" w:color="auto" w:fill="#ddfbe6"/>
        </w:rPr>
        <w:tab/>
        <w:t>287</w:t>
        <w:tab/>
        <w:t>+</w:t>
        <w:tab/>
      </w:r>
      <w:r>
        <w:t>- The PAT includes a subject identifier (sub) that identifies the token owner or principal, and a token identifier (jti) that uniquely identifies the token instance for audit correlation and lifecycle tracking at the MCP-IPE.</w:t>
      </w:r>
    </w:p>
    <w:p>
      <w:pPr>
        <w:pStyle w:val="CodeChangeLine"/>
        <w:tabs>
          <w:tab w:pos="567" w:val="left"/>
          <w:tab w:pos="1134" w:val="left"/>
          <w:tab w:pos="1247" w:val="left"/>
        </w:tabs>
        <w:shd w:val="clear" w:color="auto" w:fill="ecfdf0"/>
      </w:pPr>
      <w:r>
        <w:rPr>
          <w:color w:val="BFBFBF"/>
          <w:shd w:val="clear" w:color="auto" w:fill="#ddfbe6"/>
        </w:rPr>
        <w:tab/>
        <w:t>288</w:t>
        <w:tab/>
        <w:t>+</w:t>
        <w:tab/>
      </w:r>
      <w:r>
        <w:t>- The PAT conveys granted OAuth scope information for MCP-IPE capabilities (e.g., via scope or an equivalent claim representation consistent with JWT AT profiling). The MCP-IPE may use this information as an input for token-level validation and local policy gating.</w:t>
      </w:r>
    </w:p>
    <w:p>
      <w:pPr>
        <w:pStyle w:val="CodeChangeLine"/>
        <w:tabs>
          <w:tab w:pos="567" w:val="left"/>
          <w:tab w:pos="1134" w:val="left"/>
          <w:tab w:pos="1247" w:val="left"/>
        </w:tabs>
        <w:shd w:val="clear" w:color="auto" w:fill="ecfdf0"/>
      </w:pPr>
      <w:r>
        <w:rPr>
          <w:color w:val="BFBFBF"/>
          <w:shd w:val="clear" w:color="auto" w:fill="#ddfbe6"/>
        </w:rPr>
        <w:tab/>
        <w:t>289</w:t>
        <w:tab/>
        <w:t>+</w:t>
        <w:tab/>
      </w:r>
      <w:r>
        <w:t>- The PAT includes the onem2m_aeid claim that binds the token owner to the corresponding oneM2M AE identifier used as the Originator for on-behalf-of oneM2M requests.</w:t>
      </w:r>
    </w:p>
    <w:p>
      <w:pPr>
        <w:pStyle w:val="CodeChangeLine"/>
        <w:tabs>
          <w:tab w:pos="567" w:val="left"/>
          <w:tab w:pos="1134" w:val="left"/>
          <w:tab w:pos="1247" w:val="left"/>
        </w:tabs>
        <w:shd w:val="clear" w:color="auto" w:fill="ecfdf0"/>
      </w:pPr>
      <w:r>
        <w:rPr>
          <w:color w:val="BFBFBF"/>
          <w:shd w:val="clear" w:color="auto" w:fill="#ddfbe6"/>
        </w:rPr>
        <w:tab/>
        <w:t>290</w:t>
        <w:tab/>
        <w:t>+</w:t>
        <w:tab/>
      </w:r>
      <w:r>
        <w:t>- Boundary and secrecy: the PAT is presented only to the MCP-IPE and is not forwarded to the oneM2M CSE. The PAT does not contain oneM2M credentials or secrets.</w:t>
      </w:r>
    </w:p>
    <w:p>
      <w:pPr>
        <w:pStyle w:val="CodeChangeLine"/>
        <w:tabs>
          <w:tab w:pos="567" w:val="left"/>
          <w:tab w:pos="1134" w:val="left"/>
          <w:tab w:pos="1247" w:val="left"/>
        </w:tabs>
        <w:shd w:val="clear" w:color="auto" w:fill="ecfdf0"/>
      </w:pPr>
      <w:r>
        <w:rPr>
          <w:color w:val="BFBFBF"/>
          <w:shd w:val="clear" w:color="auto" w:fill="#ddfbe6"/>
        </w:rPr>
        <w:tab/>
        <w:t>291</w:t>
        <w:tab/>
        <w:t>+</w:t>
        <w:tab/>
      </w:r>
      <w:r>
        <w:t>- The PAT may be accompanied by a refresh token depending on deployment policy. If used, the refresh token is handled only within the Authorization Server infrastructure and is not presented to the MCP-IPE.</w:t>
      </w:r>
    </w:p>
    <w:p>
      <w:pPr>
        <w:pStyle w:val="CodeChangeLine"/>
        <w:tabs>
          <w:tab w:pos="567" w:val="left"/>
          <w:tab w:pos="1134" w:val="left"/>
          <w:tab w:pos="1247" w:val="left"/>
        </w:tabs>
        <w:shd w:val="clear" w:color="auto" w:fill="ecfdf0"/>
      </w:pPr>
      <w:r>
        <w:rPr>
          <w:color w:val="BFBFBF"/>
          <w:shd w:val="clear" w:color="auto" w:fill="#ddfbe6"/>
        </w:rPr>
        <w:tab/>
        <w:t>292</w:t>
        <w:tab/>
        <w:t>+</w:t>
        <w:tab/>
      </w:r>
      <w:r/>
    </w:p>
    <w:p>
      <w:pPr>
        <w:pStyle w:val="CodeChangeLine"/>
        <w:tabs>
          <w:tab w:pos="567" w:val="left"/>
          <w:tab w:pos="1134" w:val="left"/>
          <w:tab w:pos="1247" w:val="left"/>
        </w:tabs>
        <w:shd w:val="clear" w:color="auto" w:fill="ecfdf0"/>
      </w:pPr>
      <w:r>
        <w:rPr>
          <w:color w:val="BFBFBF"/>
          <w:shd w:val="clear" w:color="auto" w:fill="#ddfbe6"/>
        </w:rPr>
        <w:tab/>
        <w:t>293</w:t>
        <w:tab/>
        <w:t>+</w:t>
        <w:tab/>
      </w:r>
      <w:r>
        <w:t>Figure 7.3.1-1 provides an overview of the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294</w:t>
        <w:tab/>
        <w:t>+</w:t>
        <w:tab/>
      </w:r>
      <w:r/>
    </w:p>
    <w:p>
      <w:pPr>
        <w:pStyle w:val="CodeChangeLine"/>
        <w:tabs>
          <w:tab w:pos="567" w:val="left"/>
          <w:tab w:pos="1134" w:val="left"/>
          <w:tab w:pos="1247" w:val="left"/>
        </w:tabs>
        <w:shd w:val="clear" w:color="auto" w:fill="ecfdf0"/>
      </w:pPr>
      <w:r>
        <w:rPr>
          <w:color w:val="BFBFBF"/>
          <w:shd w:val="clear" w:color="auto" w:fill="#ddfbe6"/>
        </w:rPr>
        <w:tab/>
        <w:t>295</w:t>
        <w:tab/>
        <w:t>+</w:t>
        <w:tab/>
      </w:r>
      <w:r>
        <w:t>![Figure  7.3.1-1: Overview of the Authorization and Token Issuance phase](media/7.3.1-1.png)</w:t>
      </w:r>
    </w:p>
    <w:p>
      <w:pPr>
        <w:pStyle w:val="CodeChangeLine"/>
        <w:tabs>
          <w:tab w:pos="567" w:val="left"/>
          <w:tab w:pos="1134" w:val="left"/>
          <w:tab w:pos="1247" w:val="left"/>
        </w:tabs>
        <w:shd w:val="clear" w:color="auto" w:fill="ecfdf0"/>
      </w:pPr>
      <w:r>
        <w:rPr>
          <w:color w:val="BFBFBF"/>
          <w:shd w:val="clear" w:color="auto" w:fill="#ddfbe6"/>
        </w:rPr>
        <w:tab/>
        <w:t>296</w:t>
        <w:tab/>
        <w:t>+</w:t>
        <w:tab/>
      </w:r>
      <w:r>
        <w:t>**Figure  7.3.1-1: Overview of the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297</w:t>
        <w:tab/>
        <w:t>+</w:t>
        <w:tab/>
      </w:r>
      <w:r/>
    </w:p>
    <w:p>
      <w:pPr>
        <w:pStyle w:val="CodeChangeLine"/>
        <w:tabs>
          <w:tab w:pos="567" w:val="left"/>
          <w:tab w:pos="1134" w:val="left"/>
          <w:tab w:pos="1247" w:val="left"/>
        </w:tabs>
        <w:shd w:val="clear" w:color="auto" w:fill="ecfdf0"/>
      </w:pPr>
      <w:r>
        <w:rPr>
          <w:color w:val="BFBFBF"/>
          <w:shd w:val="clear" w:color="auto" w:fill="#ddfbe6"/>
        </w:rPr>
        <w:tab/>
        <w:t>298</w:t>
        <w:tab/>
        <w:t>+</w:t>
        <w:tab/>
      </w:r>
      <w:r>
        <w:t>#### 7.3.1.1 Protected resource discovery procedure</w:t>
      </w:r>
    </w:p>
    <w:p>
      <w:pPr>
        <w:pStyle w:val="CodeChangeLine"/>
        <w:tabs>
          <w:tab w:pos="567" w:val="left"/>
          <w:tab w:pos="1134" w:val="left"/>
          <w:tab w:pos="1247" w:val="left"/>
        </w:tabs>
        <w:shd w:val="clear" w:color="auto" w:fill="ecfdf0"/>
      </w:pPr>
      <w:r>
        <w:rPr>
          <w:color w:val="BFBFBF"/>
          <w:shd w:val="clear" w:color="auto" w:fill="#ddfbe6"/>
        </w:rPr>
        <w:tab/>
        <w:t>299</w:t>
        <w:tab/>
        <w:t>+</w:t>
        <w:tab/>
      </w:r>
      <w:r>
        <w:t>**Purpose:** Enable the MCP Client to discover the Protected Resource Metadata (PRM) and obtain the information required to locate and select the Authorization Server for the MCP-IPE.</w:t>
      </w:r>
    </w:p>
    <w:p>
      <w:pPr>
        <w:pStyle w:val="CodeChangeLine"/>
        <w:tabs>
          <w:tab w:pos="567" w:val="left"/>
          <w:tab w:pos="1134" w:val="left"/>
          <w:tab w:pos="1247" w:val="left"/>
        </w:tabs>
        <w:shd w:val="clear" w:color="auto" w:fill="ecfdf0"/>
      </w:pPr>
      <w:r>
        <w:rPr>
          <w:color w:val="BFBFBF"/>
          <w:shd w:val="clear" w:color="auto" w:fill="#ddfbe6"/>
        </w:rPr>
        <w:tab/>
        <w:t>300</w:t>
        <w:tab/>
        <w:t>+</w:t>
        <w:tab/>
      </w:r>
      <w:r/>
    </w:p>
    <w:p>
      <w:pPr>
        <w:pStyle w:val="CodeChangeLine"/>
        <w:tabs>
          <w:tab w:pos="567" w:val="left"/>
          <w:tab w:pos="1134" w:val="left"/>
          <w:tab w:pos="1247" w:val="left"/>
        </w:tabs>
        <w:shd w:val="clear" w:color="auto" w:fill="ecfdf0"/>
      </w:pPr>
      <w:r>
        <w:rPr>
          <w:color w:val="BFBFBF"/>
          <w:shd w:val="clear" w:color="auto" w:fill="#ddfbe6"/>
        </w:rPr>
        <w:tab/>
        <w:t>301</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302</w:t>
        <w:tab/>
        <w:t>+</w:t>
        <w:tab/>
      </w:r>
      <w:r>
        <w:t>- The MCP Client is configured with the MCP-IPE endpoint.</w:t>
      </w:r>
    </w:p>
    <w:p>
      <w:pPr>
        <w:pStyle w:val="CodeChangeLine"/>
        <w:tabs>
          <w:tab w:pos="567" w:val="left"/>
          <w:tab w:pos="1134" w:val="left"/>
          <w:tab w:pos="1247" w:val="left"/>
        </w:tabs>
        <w:shd w:val="clear" w:color="auto" w:fill="ecfdf0"/>
      </w:pPr>
      <w:r>
        <w:rPr>
          <w:color w:val="BFBFBF"/>
          <w:shd w:val="clear" w:color="auto" w:fill="#ddfbe6"/>
        </w:rPr>
        <w:tab/>
        <w:t>303</w:t>
        <w:tab/>
        <w:t>+</w:t>
        <w:tab/>
      </w:r>
      <w:r/>
    </w:p>
    <w:p>
      <w:pPr>
        <w:pStyle w:val="CodeChangeLine"/>
        <w:tabs>
          <w:tab w:pos="567" w:val="left"/>
          <w:tab w:pos="1134" w:val="left"/>
          <w:tab w:pos="1247" w:val="left"/>
        </w:tabs>
        <w:shd w:val="clear" w:color="auto" w:fill="ecfdf0"/>
      </w:pPr>
      <w:r>
        <w:rPr>
          <w:color w:val="BFBFBF"/>
          <w:shd w:val="clear" w:color="auto" w:fill="#ddfbe6"/>
        </w:rPr>
        <w:tab/>
        <w:t>304</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305</w:t>
        <w:tab/>
        <w:t>+</w:t>
        <w:tab/>
      </w:r>
      <w:r>
        <w:t>1. The MCP Client sends an MCP request to the MCP-IPE without presenting an access token.</w:t>
      </w:r>
    </w:p>
    <w:p>
      <w:pPr>
        <w:pStyle w:val="CodeChangeLine"/>
        <w:tabs>
          <w:tab w:pos="567" w:val="left"/>
          <w:tab w:pos="1134" w:val="left"/>
          <w:tab w:pos="1247" w:val="left"/>
        </w:tabs>
        <w:shd w:val="clear" w:color="auto" w:fill="ecfdf0"/>
      </w:pPr>
      <w:r>
        <w:rPr>
          <w:color w:val="BFBFBF"/>
          <w:shd w:val="clear" w:color="auto" w:fill="#ddfbe6"/>
        </w:rPr>
        <w:tab/>
        <w:t>306</w:t>
        <w:tab/>
        <w:t>+</w:t>
        <w:tab/>
      </w:r>
      <w:r>
        <w:t xml:space="preserve">2. The MCP-IPE responds with HTTP 401 Unauthorized and includes a WWW-Authenticate header that contains a reference to the Protected Resource Metadata (e.g., a resource_metadata URL). The MCP-IPE should include a scope parameter in the WWW-Authenticate header to indicate the scope(s) required for accessing the requested capability. </w:t>
      </w:r>
    </w:p>
    <w:p>
      <w:pPr>
        <w:pStyle w:val="CodeChangeLine"/>
        <w:tabs>
          <w:tab w:pos="567" w:val="left"/>
          <w:tab w:pos="1134" w:val="left"/>
          <w:tab w:pos="1247" w:val="left"/>
        </w:tabs>
        <w:shd w:val="clear" w:color="auto" w:fill="ecfdf0"/>
      </w:pPr>
      <w:r>
        <w:rPr>
          <w:color w:val="BFBFBF"/>
          <w:shd w:val="clear" w:color="auto" w:fill="#ddfbe6"/>
        </w:rPr>
        <w:tab/>
        <w:t>307</w:t>
        <w:tab/>
        <w:t>+</w:t>
        <w:tab/>
      </w:r>
      <w:r/>
    </w:p>
    <w:p>
      <w:pPr>
        <w:pStyle w:val="CodeChangeLine"/>
        <w:tabs>
          <w:tab w:pos="567" w:val="left"/>
          <w:tab w:pos="1134" w:val="left"/>
          <w:tab w:pos="1247" w:val="left"/>
        </w:tabs>
        <w:shd w:val="clear" w:color="auto" w:fill="ecfdf0"/>
      </w:pPr>
      <w:r>
        <w:rPr>
          <w:color w:val="BFBFBF"/>
          <w:shd w:val="clear" w:color="auto" w:fill="#ddfbe6"/>
        </w:rPr>
        <w:tab/>
        <w:t>308</w:t>
        <w:tab/>
        <w:t>+</w:t>
        <w:tab/>
      </w:r>
      <w:r>
        <w:t xml:space="preserve">    **NOTE 1:** OAuth scopes are permission identifiers used by the MCP Client to request the minimum access needed for MCP-IPE capabilities. The MCP-IPE may advertise scopes_supported as a general catalogue of supported scopes (e.g., via Protected Resource Metadata), while the scope parameter in the WWW-Authenticate challenge indicates the scope set required to satisfy the current request.</w:t>
      </w:r>
    </w:p>
    <w:p>
      <w:pPr>
        <w:pStyle w:val="CodeChangeLine"/>
        <w:tabs>
          <w:tab w:pos="567" w:val="left"/>
          <w:tab w:pos="1134" w:val="left"/>
          <w:tab w:pos="1247" w:val="left"/>
        </w:tabs>
        <w:shd w:val="clear" w:color="auto" w:fill="ecfdf0"/>
      </w:pPr>
      <w:r>
        <w:rPr>
          <w:color w:val="BFBFBF"/>
          <w:shd w:val="clear" w:color="auto" w:fill="#ddfbe6"/>
        </w:rPr>
        <w:tab/>
        <w:t>309</w:t>
        <w:tab/>
        <w:t>+</w:t>
        <w:tab/>
      </w:r>
      <w:r>
        <w:t xml:space="preserve">    </w:t>
      </w:r>
    </w:p>
    <w:p>
      <w:pPr>
        <w:pStyle w:val="CodeChangeLine"/>
        <w:tabs>
          <w:tab w:pos="567" w:val="left"/>
          <w:tab w:pos="1134" w:val="left"/>
          <w:tab w:pos="1247" w:val="left"/>
        </w:tabs>
        <w:shd w:val="clear" w:color="auto" w:fill="ecfdf0"/>
      </w:pPr>
      <w:r>
        <w:rPr>
          <w:color w:val="BFBFBF"/>
          <w:shd w:val="clear" w:color="auto" w:fill="#ddfbe6"/>
        </w:rPr>
        <w:tab/>
        <w:t>310</w:t>
        <w:tab/>
        <w:t>+</w:t>
        <w:tab/>
      </w:r>
      <w:r>
        <w:t xml:space="preserve">    **NOTE 2:** The MCP Client treats the scope(s) provided in the WWW-Authenticate challenge as authoritative for satisfying the current request and does not assume any particular set relationship between the challenged scope set and scopes_supported.</w:t>
      </w:r>
    </w:p>
    <w:p>
      <w:pPr>
        <w:pStyle w:val="CodeChangeLine"/>
        <w:tabs>
          <w:tab w:pos="567" w:val="left"/>
          <w:tab w:pos="1134" w:val="left"/>
          <w:tab w:pos="1247" w:val="left"/>
        </w:tabs>
        <w:shd w:val="clear" w:color="auto" w:fill="ecfdf0"/>
      </w:pPr>
      <w:r>
        <w:rPr>
          <w:color w:val="BFBFBF"/>
          <w:shd w:val="clear" w:color="auto" w:fill="#ddfbe6"/>
        </w:rPr>
        <w:tab/>
        <w:t>311</w:t>
        <w:tab/>
        <w:t>+</w:t>
        <w:tab/>
      </w:r>
      <w:r/>
    </w:p>
    <w:p>
      <w:pPr>
        <w:pStyle w:val="CodeChangeLine"/>
        <w:tabs>
          <w:tab w:pos="567" w:val="left"/>
          <w:tab w:pos="1134" w:val="left"/>
          <w:tab w:pos="1247" w:val="left"/>
        </w:tabs>
        <w:shd w:val="clear" w:color="auto" w:fill="ecfdf0"/>
      </w:pPr>
      <w:r>
        <w:rPr>
          <w:color w:val="BFBFBF"/>
          <w:shd w:val="clear" w:color="auto" w:fill="#ddfbe6"/>
        </w:rPr>
        <w:tab/>
        <w:t>312</w:t>
        <w:tab/>
        <w:t>+</w:t>
        <w:tab/>
      </w:r>
      <w:r>
        <w:t xml:space="preserve">    - In case of missing or malformed WWW-Authenticate parameters, the MCP Client treats the MCP-IPE as not discoverable via challenge and uses a configured PRM endpoint if available, otherwise fails the authorization attempt.</w:t>
      </w:r>
    </w:p>
    <w:p>
      <w:pPr>
        <w:pStyle w:val="CodeChangeLine"/>
        <w:tabs>
          <w:tab w:pos="567" w:val="left"/>
          <w:tab w:pos="1134" w:val="left"/>
          <w:tab w:pos="1247" w:val="left"/>
        </w:tabs>
        <w:shd w:val="clear" w:color="auto" w:fill="ecfdf0"/>
      </w:pPr>
      <w:r>
        <w:rPr>
          <w:color w:val="BFBFBF"/>
          <w:shd w:val="clear" w:color="auto" w:fill="#ddfbe6"/>
        </w:rPr>
        <w:tab/>
        <w:t>313</w:t>
        <w:tab/>
        <w:t>+</w:t>
        <w:tab/>
      </w:r>
      <w:r>
        <w:t>3. The MCP Client requests the Protected Resource Metadata from the MCP-IPE using the discovered PRM endpoint.</w:t>
      </w:r>
    </w:p>
    <w:p>
      <w:pPr>
        <w:pStyle w:val="CodeChangeLine"/>
        <w:tabs>
          <w:tab w:pos="567" w:val="left"/>
          <w:tab w:pos="1134" w:val="left"/>
          <w:tab w:pos="1247" w:val="left"/>
        </w:tabs>
        <w:shd w:val="clear" w:color="auto" w:fill="ecfdf0"/>
      </w:pPr>
      <w:r>
        <w:rPr>
          <w:color w:val="BFBFBF"/>
          <w:shd w:val="clear" w:color="auto" w:fill="#ddfbe6"/>
        </w:rPr>
        <w:tab/>
        <w:t>314</w:t>
        <w:tab/>
        <w:t>+</w:t>
        <w:tab/>
      </w:r>
      <w:r>
        <w:t>4. The MCP-IPE returns the Protected Resource Metadata, including at minimum the authorization server candidate(s) and the canonical resource identifier &lt;a href="#_ref_i.14"&gt;[i.14]&lt;/a&gt; for the MCP-IPE.</w:t>
      </w:r>
    </w:p>
    <w:p>
      <w:pPr>
        <w:pStyle w:val="CodeChangeLine"/>
        <w:tabs>
          <w:tab w:pos="567" w:val="left"/>
          <w:tab w:pos="1134" w:val="left"/>
          <w:tab w:pos="1247" w:val="left"/>
        </w:tabs>
        <w:shd w:val="clear" w:color="auto" w:fill="ecfdf0"/>
      </w:pPr>
      <w:r>
        <w:rPr>
          <w:color w:val="BFBFBF"/>
          <w:shd w:val="clear" w:color="auto" w:fill="#ddfbe6"/>
        </w:rPr>
        <w:tab/>
        <w:t>315</w:t>
        <w:tab/>
        <w:t>+</w:t>
        <w:tab/>
      </w:r>
      <w:r>
        <w:t xml:space="preserve">    - In case of non-success responses when retrieving PRM (e.g., network errors or 5xx), the MCP Client retries according to local policy and does not proceed to token acquisition without valid PRM.</w:t>
      </w:r>
    </w:p>
    <w:p>
      <w:pPr>
        <w:pStyle w:val="CodeChangeLine"/>
        <w:tabs>
          <w:tab w:pos="567" w:val="left"/>
          <w:tab w:pos="1134" w:val="left"/>
          <w:tab w:pos="1247" w:val="left"/>
        </w:tabs>
        <w:shd w:val="clear" w:color="auto" w:fill="ecfdf0"/>
      </w:pPr>
      <w:r>
        <w:rPr>
          <w:color w:val="BFBFBF"/>
          <w:shd w:val="clear" w:color="auto" w:fill="#ddfbe6"/>
        </w:rPr>
        <w:tab/>
        <w:t>316</w:t>
        <w:tab/>
        <w:t>+</w:t>
        <w:tab/>
      </w:r>
      <w:r/>
    </w:p>
    <w:p>
      <w:pPr>
        <w:pStyle w:val="CodeChangeLine"/>
        <w:tabs>
          <w:tab w:pos="567" w:val="left"/>
          <w:tab w:pos="1134" w:val="left"/>
          <w:tab w:pos="1247" w:val="left"/>
        </w:tabs>
        <w:shd w:val="clear" w:color="auto" w:fill="ecfdf0"/>
      </w:pPr>
      <w:r>
        <w:rPr>
          <w:color w:val="BFBFBF"/>
          <w:shd w:val="clear" w:color="auto" w:fill="#ddfbe6"/>
        </w:rPr>
        <w:tab/>
        <w:t>317</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318</w:t>
        <w:tab/>
        <w:t>+</w:t>
        <w:tab/>
      </w:r>
      <w:r>
        <w:t>- The MCP Client has obtained PRM and identified authorization server candidate(s) and the MCP-IPE resource identifier.</w:t>
      </w:r>
    </w:p>
    <w:p>
      <w:pPr>
        <w:pStyle w:val="CodeChangeLine"/>
        <w:tabs>
          <w:tab w:pos="567" w:val="left"/>
          <w:tab w:pos="1134" w:val="left"/>
          <w:tab w:pos="1247" w:val="left"/>
        </w:tabs>
        <w:shd w:val="clear" w:color="auto" w:fill="ecfdf0"/>
      </w:pPr>
      <w:r>
        <w:rPr>
          <w:color w:val="BFBFBF"/>
          <w:shd w:val="clear" w:color="auto" w:fill="#ddfbe6"/>
        </w:rPr>
        <w:tab/>
        <w:t>319</w:t>
        <w:tab/>
        <w:t>+</w:t>
        <w:tab/>
      </w:r>
      <w:r/>
    </w:p>
    <w:p>
      <w:pPr>
        <w:pStyle w:val="CodeChangeLine"/>
        <w:tabs>
          <w:tab w:pos="567" w:val="left"/>
          <w:tab w:pos="1134" w:val="left"/>
          <w:tab w:pos="1247" w:val="left"/>
        </w:tabs>
        <w:shd w:val="clear" w:color="auto" w:fill="ecfdf0"/>
      </w:pPr>
      <w:r>
        <w:rPr>
          <w:color w:val="BFBFBF"/>
          <w:shd w:val="clear" w:color="auto" w:fill="#ddfbe6"/>
        </w:rPr>
        <w:tab/>
        <w:t>320</w:t>
        <w:tab/>
        <w:t>+</w:t>
        <w:tab/>
      </w:r>
      <w:r>
        <w:t>#### 7.3.1.2 Authorization server discovery and client registration procedure</w:t>
      </w:r>
    </w:p>
    <w:p>
      <w:pPr>
        <w:pStyle w:val="CodeChangeLine"/>
        <w:tabs>
          <w:tab w:pos="567" w:val="left"/>
          <w:tab w:pos="1134" w:val="left"/>
          <w:tab w:pos="1247" w:val="left"/>
        </w:tabs>
        <w:shd w:val="clear" w:color="auto" w:fill="ecfdf0"/>
      </w:pPr>
      <w:r>
        <w:rPr>
          <w:color w:val="BFBFBF"/>
          <w:shd w:val="clear" w:color="auto" w:fill="#ddfbe6"/>
        </w:rPr>
        <w:tab/>
        <w:t>321</w:t>
        <w:tab/>
        <w:t>+</w:t>
        <w:tab/>
      </w:r>
      <w:r>
        <w:t>**Purpose:** Allow the MCP Client to select an Authorization Server and establish valid OAuth client identity and metadata for the authorization flow.</w:t>
      </w:r>
    </w:p>
    <w:p>
      <w:pPr>
        <w:pStyle w:val="CodeChangeLine"/>
        <w:tabs>
          <w:tab w:pos="567" w:val="left"/>
          <w:tab w:pos="1134" w:val="left"/>
          <w:tab w:pos="1247" w:val="left"/>
        </w:tabs>
        <w:shd w:val="clear" w:color="auto" w:fill="ecfdf0"/>
      </w:pPr>
      <w:r>
        <w:rPr>
          <w:color w:val="BFBFBF"/>
          <w:shd w:val="clear" w:color="auto" w:fill="#ddfbe6"/>
        </w:rPr>
        <w:tab/>
        <w:t>322</w:t>
        <w:tab/>
        <w:t>+</w:t>
        <w:tab/>
      </w:r>
      <w:r/>
    </w:p>
    <w:p>
      <w:pPr>
        <w:pStyle w:val="CodeChangeLine"/>
        <w:tabs>
          <w:tab w:pos="567" w:val="left"/>
          <w:tab w:pos="1134" w:val="left"/>
          <w:tab w:pos="1247" w:val="left"/>
        </w:tabs>
        <w:shd w:val="clear" w:color="auto" w:fill="ecfdf0"/>
      </w:pPr>
      <w:r>
        <w:rPr>
          <w:color w:val="BFBFBF"/>
          <w:shd w:val="clear" w:color="auto" w:fill="#ddfbe6"/>
        </w:rPr>
        <w:tab/>
        <w:t>323</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324</w:t>
        <w:tab/>
        <w:t>+</w:t>
        <w:tab/>
      </w:r>
      <w:r>
        <w:t>1. The MCP Client parses the Protected Resource Metadata and determines the Authorization Server to use according to local policy when multiple Authorization Servers are advertised.</w:t>
      </w:r>
    </w:p>
    <w:p>
      <w:pPr>
        <w:pStyle w:val="CodeChangeLine"/>
        <w:tabs>
          <w:tab w:pos="567" w:val="left"/>
          <w:tab w:pos="1134" w:val="left"/>
          <w:tab w:pos="1247" w:val="left"/>
        </w:tabs>
        <w:shd w:val="clear" w:color="auto" w:fill="ecfdf0"/>
      </w:pPr>
      <w:r>
        <w:rPr>
          <w:color w:val="BFBFBF"/>
          <w:shd w:val="clear" w:color="auto" w:fill="#ddfbe6"/>
        </w:rPr>
        <w:tab/>
        <w:t>325</w:t>
        <w:tab/>
        <w:t>+</w:t>
        <w:tab/>
      </w:r>
      <w:r>
        <w:t>2. The MCP Client retrieves Authorization Server metadata by attempting OAuth 2.0 and OpenID Connect discovery endpoints in priority order, and caches the resulting issuer and endpoint information (e.g., authorization endpoint, token endpoint, and JWKS URI).</w:t>
      </w:r>
    </w:p>
    <w:p>
      <w:pPr>
        <w:pStyle w:val="CodeChangeLine"/>
        <w:tabs>
          <w:tab w:pos="567" w:val="left"/>
          <w:tab w:pos="1134" w:val="left"/>
          <w:tab w:pos="1247" w:val="left"/>
        </w:tabs>
        <w:shd w:val="clear" w:color="auto" w:fill="ecfdf0"/>
      </w:pPr>
      <w:r>
        <w:rPr>
          <w:color w:val="BFBFBF"/>
          <w:shd w:val="clear" w:color="auto" w:fill="#ddfbe6"/>
        </w:rPr>
        <w:tab/>
        <w:t>326</w:t>
        <w:tab/>
        <w:t>+</w:t>
        <w:tab/>
      </w:r>
      <w:r>
        <w:t xml:space="preserve">    - In case of metadata retrieval failure (e.g., unreachable discovery endpoint), the MCP Client selects another advertised Authorization Server if available; otherwise it fails the authorization attempt.</w:t>
      </w:r>
    </w:p>
    <w:p>
      <w:pPr>
        <w:pStyle w:val="CodeChangeLine"/>
        <w:tabs>
          <w:tab w:pos="567" w:val="left"/>
          <w:tab w:pos="1134" w:val="left"/>
          <w:tab w:pos="1247" w:val="left"/>
        </w:tabs>
        <w:shd w:val="clear" w:color="auto" w:fill="ecfdf0"/>
      </w:pPr>
      <w:r>
        <w:rPr>
          <w:color w:val="BFBFBF"/>
          <w:shd w:val="clear" w:color="auto" w:fill="#ddfbe6"/>
        </w:rPr>
        <w:tab/>
        <w:t>327</w:t>
        <w:tab/>
        <w:t>+</w:t>
        <w:tab/>
      </w:r>
      <w:r>
        <w:t>3. The MCP Client establishes its client identity using one of the following methods supported by the selected Authorization Server:</w:t>
      </w:r>
    </w:p>
    <w:p>
      <w:pPr>
        <w:pStyle w:val="CodeChangeLine"/>
        <w:tabs>
          <w:tab w:pos="567" w:val="left"/>
          <w:tab w:pos="1134" w:val="left"/>
          <w:tab w:pos="1247" w:val="left"/>
        </w:tabs>
        <w:shd w:val="clear" w:color="auto" w:fill="ecfdf0"/>
      </w:pPr>
      <w:r>
        <w:rPr>
          <w:color w:val="BFBFBF"/>
          <w:shd w:val="clear" w:color="auto" w:fill="#ddfbe6"/>
        </w:rPr>
        <w:tab/>
        <w:t>328</w:t>
        <w:tab/>
        <w:t>+</w:t>
        <w:tab/>
      </w:r>
      <w:r>
        <w:t xml:space="preserve">    1. **Client ID Metadata Document:** The MCP Client uses an HTTPS URL as the client_id. The Authorization Server fetches and validates the client metadata document, including validation of registered redirect URIs.</w:t>
      </w:r>
    </w:p>
    <w:p>
      <w:pPr>
        <w:pStyle w:val="CodeChangeLine"/>
        <w:tabs>
          <w:tab w:pos="567" w:val="left"/>
          <w:tab w:pos="1134" w:val="left"/>
          <w:tab w:pos="1247" w:val="left"/>
        </w:tabs>
        <w:shd w:val="clear" w:color="auto" w:fill="ecfdf0"/>
      </w:pPr>
      <w:r>
        <w:rPr>
          <w:color w:val="BFBFBF"/>
          <w:shd w:val="clear" w:color="auto" w:fill="#ddfbe6"/>
        </w:rPr>
        <w:tab/>
        <w:t>329</w:t>
        <w:tab/>
        <w:t>+</w:t>
        <w:tab/>
      </w:r>
      <w:r>
        <w:t xml:space="preserve">    2. **Dynamic Client Registration:** The MCP Client registers at the Authorization Server (e.g., POST /register) and obtains client credentials.</w:t>
      </w:r>
    </w:p>
    <w:p>
      <w:pPr>
        <w:pStyle w:val="CodeChangeLine"/>
        <w:tabs>
          <w:tab w:pos="567" w:val="left"/>
          <w:tab w:pos="1134" w:val="left"/>
          <w:tab w:pos="1247" w:val="left"/>
        </w:tabs>
        <w:shd w:val="clear" w:color="auto" w:fill="ecfdf0"/>
      </w:pPr>
      <w:r>
        <w:rPr>
          <w:color w:val="BFBFBF"/>
          <w:shd w:val="clear" w:color="auto" w:fill="#ddfbe6"/>
        </w:rPr>
        <w:tab/>
        <w:t>330</w:t>
        <w:tab/>
        <w:t>+</w:t>
        <w:tab/>
      </w:r>
      <w:r>
        <w:t xml:space="preserve">    3. **Pre-registered Client:** The MCP Client uses an existing client_id provisioned out-of-band.</w:t>
      </w:r>
    </w:p>
    <w:p>
      <w:pPr>
        <w:pStyle w:val="CodeChangeLine"/>
        <w:tabs>
          <w:tab w:pos="567" w:val="left"/>
          <w:tab w:pos="1134" w:val="left"/>
          <w:tab w:pos="1247" w:val="left"/>
        </w:tabs>
        <w:shd w:val="clear" w:color="auto" w:fill="ecfdf0"/>
      </w:pPr>
      <w:r>
        <w:rPr>
          <w:color w:val="BFBFBF"/>
          <w:shd w:val="clear" w:color="auto" w:fill="#ddfbe6"/>
        </w:rPr>
        <w:tab/>
        <w:t>331</w:t>
        <w:tab/>
        <w:t>+</w:t>
        <w:tab/>
      </w:r>
      <w:r/>
    </w:p>
    <w:p>
      <w:pPr>
        <w:pStyle w:val="CodeChangeLine"/>
        <w:tabs>
          <w:tab w:pos="567" w:val="left"/>
          <w:tab w:pos="1134" w:val="left"/>
          <w:tab w:pos="1247" w:val="left"/>
        </w:tabs>
        <w:shd w:val="clear" w:color="auto" w:fill="ecfdf0"/>
      </w:pPr>
      <w:r>
        <w:rPr>
          <w:color w:val="BFBFBF"/>
          <w:shd w:val="clear" w:color="auto" w:fill="#ddfbe6"/>
        </w:rPr>
        <w:tab/>
        <w:t>332</w:t>
        <w:tab/>
        <w:t>+</w:t>
        <w:tab/>
      </w:r>
      <w:r>
        <w:t xml:space="preserve">    - In case of client registration failure or invalid client metadata (e.g., redirect URI mismatch), the MCP Client does not proceed to the authorization request.</w:t>
      </w:r>
    </w:p>
    <w:p>
      <w:pPr>
        <w:pStyle w:val="CodeChangeLine"/>
        <w:tabs>
          <w:tab w:pos="567" w:val="left"/>
          <w:tab w:pos="1134" w:val="left"/>
          <w:tab w:pos="1247" w:val="left"/>
        </w:tabs>
        <w:shd w:val="clear" w:color="auto" w:fill="ecfdf0"/>
      </w:pPr>
      <w:r>
        <w:rPr>
          <w:color w:val="BFBFBF"/>
          <w:shd w:val="clear" w:color="auto" w:fill="#ddfbe6"/>
        </w:rPr>
        <w:tab/>
        <w:t>333</w:t>
        <w:tab/>
        <w:t>+</w:t>
        <w:tab/>
      </w:r>
      <w:r/>
    </w:p>
    <w:p>
      <w:pPr>
        <w:pStyle w:val="CodeChangeLine"/>
        <w:tabs>
          <w:tab w:pos="567" w:val="left"/>
          <w:tab w:pos="1134" w:val="left"/>
          <w:tab w:pos="1247" w:val="left"/>
        </w:tabs>
        <w:shd w:val="clear" w:color="auto" w:fill="ecfdf0"/>
      </w:pPr>
      <w:r>
        <w:rPr>
          <w:color w:val="BFBFBF"/>
          <w:shd w:val="clear" w:color="auto" w:fill="#ddfbe6"/>
        </w:rPr>
        <w:tab/>
        <w:t>334</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335</w:t>
        <w:tab/>
        <w:t>+</w:t>
        <w:tab/>
      </w:r>
      <w:r>
        <w:t>- The MCP Client has selected an Authorization Server, obtained and cached its metadata, and has a valid client identity for the authorization flow.</w:t>
      </w:r>
    </w:p>
    <w:p>
      <w:pPr>
        <w:pStyle w:val="CodeChangeLine"/>
        <w:tabs>
          <w:tab w:pos="567" w:val="left"/>
          <w:tab w:pos="1134" w:val="left"/>
          <w:tab w:pos="1247" w:val="left"/>
        </w:tabs>
        <w:shd w:val="clear" w:color="auto" w:fill="ecfdf0"/>
      </w:pPr>
      <w:r>
        <w:rPr>
          <w:color w:val="BFBFBF"/>
          <w:shd w:val="clear" w:color="auto" w:fill="#ddfbe6"/>
        </w:rPr>
        <w:tab/>
        <w:t>336</w:t>
        <w:tab/>
        <w:t>+</w:t>
        <w:tab/>
      </w:r>
      <w:r/>
    </w:p>
    <w:p>
      <w:pPr>
        <w:pStyle w:val="CodeChangeLine"/>
        <w:tabs>
          <w:tab w:pos="567" w:val="left"/>
          <w:tab w:pos="1134" w:val="left"/>
          <w:tab w:pos="1247" w:val="left"/>
        </w:tabs>
        <w:shd w:val="clear" w:color="auto" w:fill="ecfdf0"/>
      </w:pPr>
      <w:r>
        <w:rPr>
          <w:color w:val="BFBFBF"/>
          <w:shd w:val="clear" w:color="auto" w:fill="#ddfbe6"/>
        </w:rPr>
        <w:tab/>
        <w:t>337</w:t>
        <w:tab/>
        <w:t>+</w:t>
        <w:tab/>
      </w:r>
      <w:r>
        <w:t>#### 7.3.1.3 Authorization code with PKCE and PAT issuance procedure</w:t>
      </w:r>
    </w:p>
    <w:p>
      <w:pPr>
        <w:pStyle w:val="CodeChangeLine"/>
        <w:tabs>
          <w:tab w:pos="567" w:val="left"/>
          <w:tab w:pos="1134" w:val="left"/>
          <w:tab w:pos="1247" w:val="left"/>
        </w:tabs>
        <w:shd w:val="clear" w:color="auto" w:fill="ecfdf0"/>
      </w:pPr>
      <w:r>
        <w:rPr>
          <w:color w:val="BFBFBF"/>
          <w:shd w:val="clear" w:color="auto" w:fill="#ddfbe6"/>
        </w:rPr>
        <w:tab/>
        <w:t>338</w:t>
        <w:tab/>
        <w:t>+</w:t>
        <w:tab/>
      </w:r>
      <w:r>
        <w:t>**Purpose:** Obtain a PAT bound to a oneM2M AE identifier (onem2m_aeid) and targeted to the MCP-IPE, while ensuring the oneM2M CSE is provisioned to enforce the granted privileges via ACPs.</w:t>
      </w:r>
    </w:p>
    <w:p>
      <w:pPr>
        <w:pStyle w:val="CodeChangeLine"/>
        <w:tabs>
          <w:tab w:pos="567" w:val="left"/>
          <w:tab w:pos="1134" w:val="left"/>
          <w:tab w:pos="1247" w:val="left"/>
        </w:tabs>
        <w:shd w:val="clear" w:color="auto" w:fill="ecfdf0"/>
      </w:pPr>
      <w:r>
        <w:rPr>
          <w:color w:val="BFBFBF"/>
          <w:shd w:val="clear" w:color="auto" w:fill="#ddfbe6"/>
        </w:rPr>
        <w:tab/>
        <w:t>339</w:t>
        <w:tab/>
        <w:t>+</w:t>
        <w:tab/>
      </w:r>
      <w:r/>
    </w:p>
    <w:p>
      <w:pPr>
        <w:pStyle w:val="CodeChangeLine"/>
        <w:tabs>
          <w:tab w:pos="567" w:val="left"/>
          <w:tab w:pos="1134" w:val="left"/>
          <w:tab w:pos="1247" w:val="left"/>
        </w:tabs>
        <w:shd w:val="clear" w:color="auto" w:fill="ecfdf0"/>
      </w:pPr>
      <w:r>
        <w:rPr>
          <w:color w:val="BFBFBF"/>
          <w:shd w:val="clear" w:color="auto" w:fill="#ddfbe6"/>
        </w:rPr>
        <w:tab/>
        <w:t>340</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341</w:t>
        <w:tab/>
        <w:t>+</w:t>
        <w:tab/>
      </w:r>
      <w:r>
        <w:t>- The MCP Client has completed PRM retrieval and Authorization Server discovery.</w:t>
      </w:r>
    </w:p>
    <w:p>
      <w:pPr>
        <w:pStyle w:val="CodeChangeLine"/>
        <w:tabs>
          <w:tab w:pos="567" w:val="left"/>
          <w:tab w:pos="1134" w:val="left"/>
          <w:tab w:pos="1247" w:val="left"/>
        </w:tabs>
        <w:shd w:val="clear" w:color="auto" w:fill="ecfdf0"/>
      </w:pPr>
      <w:r>
        <w:rPr>
          <w:color w:val="BFBFBF"/>
          <w:shd w:val="clear" w:color="auto" w:fill="#ddfbe6"/>
        </w:rPr>
        <w:tab/>
        <w:t>342</w:t>
        <w:tab/>
        <w:t>+</w:t>
        <w:tab/>
      </w:r>
      <w:r/>
    </w:p>
    <w:p>
      <w:pPr>
        <w:pStyle w:val="CodeChangeLine"/>
        <w:tabs>
          <w:tab w:pos="567" w:val="left"/>
          <w:tab w:pos="1134" w:val="left"/>
          <w:tab w:pos="1247" w:val="left"/>
        </w:tabs>
        <w:shd w:val="clear" w:color="auto" w:fill="ecfdf0"/>
      </w:pPr>
      <w:r>
        <w:rPr>
          <w:color w:val="BFBFBF"/>
          <w:shd w:val="clear" w:color="auto" w:fill="#ddfbe6"/>
        </w:rPr>
        <w:tab/>
        <w:t>343</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344</w:t>
        <w:tab/>
        <w:t>+</w:t>
        <w:tab/>
      </w:r>
      <w:r>
        <w:t>1. The MCP Client generates Proof Key for Code Exchange (PKCE) &lt;a href="#_ref_i.15"&gt;[i.15]&lt;/a&gt; parameters (e.g., code_verifier and code_challenge) and prepares the authorization request parameters, including:</w:t>
      </w:r>
    </w:p>
    <w:p>
      <w:pPr>
        <w:pStyle w:val="CodeChangeLine"/>
        <w:tabs>
          <w:tab w:pos="567" w:val="left"/>
          <w:tab w:pos="1134" w:val="left"/>
          <w:tab w:pos="1247" w:val="left"/>
        </w:tabs>
        <w:shd w:val="clear" w:color="auto" w:fill="ecfdf0"/>
      </w:pPr>
      <w:r>
        <w:rPr>
          <w:color w:val="BFBFBF"/>
          <w:shd w:val="clear" w:color="auto" w:fill="#ddfbe6"/>
        </w:rPr>
        <w:tab/>
        <w:t>345</w:t>
        <w:tab/>
        <w:t>+</w:t>
        <w:tab/>
      </w:r>
      <w:r>
        <w:t xml:space="preserve">    - a resource indicator that identifies the MCP-IPE as the target protected resource, and</w:t>
      </w:r>
    </w:p>
    <w:p>
      <w:pPr>
        <w:pStyle w:val="CodeChangeLine"/>
        <w:tabs>
          <w:tab w:pos="567" w:val="left"/>
          <w:tab w:pos="1134" w:val="left"/>
          <w:tab w:pos="1247" w:val="left"/>
        </w:tabs>
        <w:shd w:val="clear" w:color="auto" w:fill="ecfdf0"/>
      </w:pPr>
      <w:r>
        <w:rPr>
          <w:color w:val="BFBFBF"/>
          <w:shd w:val="clear" w:color="auto" w:fill="#ddfbe6"/>
        </w:rPr>
        <w:tab/>
        <w:t>346</w:t>
        <w:tab/>
        <w:t>+</w:t>
        <w:tab/>
      </w:r>
      <w:r>
        <w:t xml:space="preserve">    - a scope set according to local scope selection strategy.</w:t>
      </w:r>
    </w:p>
    <w:p>
      <w:pPr>
        <w:pStyle w:val="CodeChangeLine"/>
        <w:tabs>
          <w:tab w:pos="567" w:val="left"/>
          <w:tab w:pos="1134" w:val="left"/>
          <w:tab w:pos="1247" w:val="left"/>
        </w:tabs>
        <w:shd w:val="clear" w:color="auto" w:fill="ecfdf0"/>
      </w:pPr>
      <w:r>
        <w:rPr>
          <w:color w:val="BFBFBF"/>
          <w:shd w:val="clear" w:color="auto" w:fill="#ddfbe6"/>
        </w:rPr>
        <w:tab/>
        <w:t>347</w:t>
        <w:tab/>
        <w:t>+</w:t>
        <w:tab/>
      </w:r>
      <w:r>
        <w:t xml:space="preserve">        - If the WWW-Authenticate challenge includes scope(s), the MCP Client treats the challenged scope set as authoritative for the current request when constructing the authorization request; otherwise it may use scopes_supported as guidance according to local policy.</w:t>
      </w:r>
    </w:p>
    <w:p>
      <w:pPr>
        <w:pStyle w:val="CodeChangeLine"/>
        <w:tabs>
          <w:tab w:pos="567" w:val="left"/>
          <w:tab w:pos="1134" w:val="left"/>
          <w:tab w:pos="1247" w:val="left"/>
        </w:tabs>
        <w:shd w:val="clear" w:color="auto" w:fill="ecfdf0"/>
      </w:pPr>
      <w:r>
        <w:rPr>
          <w:color w:val="BFBFBF"/>
          <w:shd w:val="clear" w:color="auto" w:fill="#ddfbe6"/>
        </w:rPr>
        <w:tab/>
        <w:t>348</w:t>
        <w:tab/>
        <w:t>+</w:t>
        <w:tab/>
      </w:r>
      <w:r>
        <w:t>2. The MCP Client initiates the authorization request by opening a user-agent (browser) to the Authorization Server authorization endpoint, including the PKCE parameters and the resource parameter.</w:t>
      </w:r>
    </w:p>
    <w:p>
      <w:pPr>
        <w:pStyle w:val="CodeChangeLine"/>
        <w:tabs>
          <w:tab w:pos="567" w:val="left"/>
          <w:tab w:pos="1134" w:val="left"/>
          <w:tab w:pos="1247" w:val="left"/>
        </w:tabs>
        <w:shd w:val="clear" w:color="auto" w:fill="ecfdf0"/>
      </w:pPr>
      <w:r>
        <w:rPr>
          <w:color w:val="BFBFBF"/>
          <w:shd w:val="clear" w:color="auto" w:fill="#ddfbe6"/>
        </w:rPr>
        <w:tab/>
        <w:t>349</w:t>
        <w:tab/>
        <w:t>+</w:t>
        <w:tab/>
      </w:r>
      <w:r>
        <w:t>3. The Authorization Server authenticates the user (or other authorization subject) and obtains authorization for the requested scopes and resource.</w:t>
      </w:r>
    </w:p>
    <w:p>
      <w:pPr>
        <w:pStyle w:val="CodeChangeLine"/>
        <w:tabs>
          <w:tab w:pos="567" w:val="left"/>
          <w:tab w:pos="1134" w:val="left"/>
          <w:tab w:pos="1247" w:val="left"/>
        </w:tabs>
        <w:shd w:val="clear" w:color="auto" w:fill="ecfdf0"/>
      </w:pPr>
      <w:r>
        <w:rPr>
          <w:color w:val="BFBFBF"/>
          <w:shd w:val="clear" w:color="auto" w:fill="#ddfbe6"/>
        </w:rPr>
        <w:tab/>
        <w:t>350</w:t>
        <w:tab/>
        <w:t>+</w:t>
        <w:tab/>
      </w:r>
      <w:r>
        <w:t xml:space="preserve">    - In case of user denial, authentication failure, or expired interaction, the Authorization Server returns an authorization error and the MCP Client aborts the token acquisition attempt.</w:t>
      </w:r>
    </w:p>
    <w:p>
      <w:pPr>
        <w:pStyle w:val="CodeChangeLine"/>
        <w:tabs>
          <w:tab w:pos="567" w:val="left"/>
          <w:tab w:pos="1134" w:val="left"/>
          <w:tab w:pos="1247" w:val="left"/>
        </w:tabs>
        <w:shd w:val="clear" w:color="auto" w:fill="ecfdf0"/>
      </w:pPr>
      <w:r>
        <w:rPr>
          <w:color w:val="BFBFBF"/>
          <w:shd w:val="clear" w:color="auto" w:fill="#ddfbe6"/>
        </w:rPr>
        <w:tab/>
        <w:t>351</w:t>
        <w:tab/>
        <w:t>+</w:t>
        <w:tab/>
      </w:r>
      <w:r>
        <w:t>4. The Authorization Server redirects the user-agent back to the MCP Client callback endpoint with an authorization code. The MCP Client receives the authorization code via the callback.</w:t>
      </w:r>
    </w:p>
    <w:p>
      <w:pPr>
        <w:pStyle w:val="CodeChangeLine"/>
        <w:tabs>
          <w:tab w:pos="567" w:val="left"/>
          <w:tab w:pos="1134" w:val="left"/>
          <w:tab w:pos="1247" w:val="left"/>
        </w:tabs>
        <w:shd w:val="clear" w:color="auto" w:fill="ecfdf0"/>
      </w:pPr>
      <w:r>
        <w:rPr>
          <w:color w:val="BFBFBF"/>
          <w:shd w:val="clear" w:color="auto" w:fill="#ddfbe6"/>
        </w:rPr>
        <w:tab/>
        <w:t>352</w:t>
        <w:tab/>
        <w:t>+</w:t>
        <w:tab/>
      </w:r>
      <w:r>
        <w:t>5. The MCP Client sends a token request to the Authorization Server token endpoint, including the authorization code, the PKCE code_verifier, and the same resource indicator.</w:t>
      </w:r>
    </w:p>
    <w:p>
      <w:pPr>
        <w:pStyle w:val="CodeChangeLine"/>
        <w:tabs>
          <w:tab w:pos="567" w:val="left"/>
          <w:tab w:pos="1134" w:val="left"/>
          <w:tab w:pos="1247" w:val="left"/>
        </w:tabs>
        <w:shd w:val="clear" w:color="auto" w:fill="ecfdf0"/>
      </w:pPr>
      <w:r>
        <w:rPr>
          <w:color w:val="BFBFBF"/>
          <w:shd w:val="clear" w:color="auto" w:fill="#ddfbe6"/>
        </w:rPr>
        <w:tab/>
        <w:t>353</w:t>
        <w:tab/>
        <w:t>+</w:t>
        <w:tab/>
      </w:r>
      <w:r>
        <w:t>6. Upon successful validation, the Authorization Server performs both of the following actions:</w:t>
      </w:r>
    </w:p>
    <w:p>
      <w:pPr>
        <w:pStyle w:val="CodeChangeLine"/>
        <w:tabs>
          <w:tab w:pos="567" w:val="left"/>
          <w:tab w:pos="1134" w:val="left"/>
          <w:tab w:pos="1247" w:val="left"/>
        </w:tabs>
        <w:shd w:val="clear" w:color="auto" w:fill="ecfdf0"/>
      </w:pPr>
      <w:r>
        <w:rPr>
          <w:color w:val="BFBFBF"/>
          <w:shd w:val="clear" w:color="auto" w:fill="#ddfbe6"/>
        </w:rPr>
        <w:tab/>
        <w:t>354</w:t>
        <w:tab/>
        <w:t>+</w:t>
        <w:tab/>
      </w:r>
      <w:r>
        <w:t xml:space="preserve">    1. **oneM2M provisioning and alignment:** The Authorization Server provisions or updates only the oneM2M resources required for subsequent operations and ACP-based enforcement (e.g., the AE representation for the token owner and ACP resources whose lifetime is aligned with the PAT lifetime), so that the CSE can enforce the effective privileges via ACPs.</w:t>
      </w:r>
    </w:p>
    <w:p>
      <w:pPr>
        <w:pStyle w:val="CodeChangeLine"/>
        <w:tabs>
          <w:tab w:pos="567" w:val="left"/>
          <w:tab w:pos="1134" w:val="left"/>
          <w:tab w:pos="1247" w:val="left"/>
        </w:tabs>
        <w:shd w:val="clear" w:color="auto" w:fill="ecfdf0"/>
      </w:pPr>
      <w:r>
        <w:rPr>
          <w:color w:val="BFBFBF"/>
          <w:shd w:val="clear" w:color="auto" w:fill="#ddfbe6"/>
        </w:rPr>
        <w:tab/>
        <w:t>355</w:t>
        <w:tab/>
        <w:t>+</w:t>
        <w:tab/>
      </w:r>
      <w:r>
        <w:t xml:space="preserve">        - In case of provisioning failure at the CSE, the Authorization Server returns an authorization error and does not issue a PAT that would be inconsistent with CSE enforcement.</w:t>
      </w:r>
    </w:p>
    <w:p>
      <w:pPr>
        <w:pStyle w:val="CodeChangeLine"/>
        <w:tabs>
          <w:tab w:pos="567" w:val="left"/>
          <w:tab w:pos="1134" w:val="left"/>
          <w:tab w:pos="1247" w:val="left"/>
        </w:tabs>
        <w:shd w:val="clear" w:color="auto" w:fill="ecfdf0"/>
      </w:pPr>
      <w:r>
        <w:rPr>
          <w:color w:val="BFBFBF"/>
          <w:shd w:val="clear" w:color="auto" w:fill="#ddfbe6"/>
        </w:rPr>
        <w:tab/>
        <w:t>356</w:t>
        <w:tab/>
        <w:t>+</w:t>
        <w:tab/>
      </w:r>
      <w:r>
        <w:t xml:space="preserve">    2. **PAT issuance:** The Authorization Server issues a short-lived PAT as a JWT access token with aud identifying the MCP-IPE and includes the onem2m_aeid claim bound to the token owner, and returns the PAT (and optionally a refresh token) to the MCP Client.</w:t>
      </w:r>
    </w:p>
    <w:p>
      <w:pPr>
        <w:pStyle w:val="CodeChangeLine"/>
        <w:tabs>
          <w:tab w:pos="567" w:val="left"/>
          <w:tab w:pos="1134" w:val="left"/>
          <w:tab w:pos="1247" w:val="left"/>
        </w:tabs>
        <w:shd w:val="clear" w:color="auto" w:fill="ecfdf0"/>
      </w:pPr>
      <w:r>
        <w:rPr>
          <w:color w:val="BFBFBF"/>
          <w:shd w:val="clear" w:color="auto" w:fill="#ddfbe6"/>
        </w:rPr>
        <w:tab/>
        <w:t>357</w:t>
        <w:tab/>
        <w:t>+</w:t>
        <w:tab/>
      </w:r>
      <w:r>
        <w:t>7. The MCP Client stores the received PAT securely for subsequent presentation to the MCP-IPE.</w:t>
      </w:r>
    </w:p>
    <w:p>
      <w:pPr>
        <w:pStyle w:val="CodeChangeLine"/>
        <w:tabs>
          <w:tab w:pos="567" w:val="left"/>
          <w:tab w:pos="1134" w:val="left"/>
          <w:tab w:pos="1247" w:val="left"/>
        </w:tabs>
        <w:shd w:val="clear" w:color="auto" w:fill="ecfdf0"/>
      </w:pPr>
      <w:r>
        <w:rPr>
          <w:color w:val="BFBFBF"/>
          <w:shd w:val="clear" w:color="auto" w:fill="#ddfbe6"/>
        </w:rPr>
        <w:tab/>
        <w:t>358</w:t>
        <w:tab/>
        <w:t>+</w:t>
        <w:tab/>
      </w:r>
      <w:r>
        <w:t xml:space="preserve">    - In case of token response validation failure at the client side (e.g., missing required fields), the MCP Client discards the tokens and restarts authorization as needed.</w:t>
      </w:r>
    </w:p>
    <w:p>
      <w:pPr>
        <w:pStyle w:val="CodeChangeLine"/>
        <w:tabs>
          <w:tab w:pos="567" w:val="left"/>
          <w:tab w:pos="1134" w:val="left"/>
          <w:tab w:pos="1247" w:val="left"/>
        </w:tabs>
        <w:shd w:val="clear" w:color="auto" w:fill="ecfdf0"/>
      </w:pPr>
      <w:r>
        <w:rPr>
          <w:color w:val="BFBFBF"/>
          <w:shd w:val="clear" w:color="auto" w:fill="#ddfbe6"/>
        </w:rPr>
        <w:tab/>
        <w:t>359</w:t>
        <w:tab/>
        <w:t>+</w:t>
        <w:tab/>
      </w:r>
      <w:r/>
    </w:p>
    <w:p>
      <w:pPr>
        <w:pStyle w:val="CodeChangeLine"/>
        <w:tabs>
          <w:tab w:pos="567" w:val="left"/>
          <w:tab w:pos="1134" w:val="left"/>
          <w:tab w:pos="1247" w:val="left"/>
        </w:tabs>
        <w:shd w:val="clear" w:color="auto" w:fill="ecfdf0"/>
      </w:pPr>
      <w:r>
        <w:rPr>
          <w:color w:val="BFBFBF"/>
          <w:shd w:val="clear" w:color="auto" w:fill="#ddfbe6"/>
        </w:rPr>
        <w:tab/>
        <w:t>360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361</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362</w:t>
        <w:tab/>
        <w:t>+</w:t>
        <w:tab/>
      </w:r>
      <w:r>
        <w:t>- Authorization-related resources at the oneM2M CSE are provisioned or updated by the Authorization Server to reflect the effective privileges and lifetime constraints.</w:t>
      </w:r>
    </w:p>
    <w:p>
      <w:pPr>
        <w:pStyle w:val="CodeChangeLine"/>
        <w:tabs>
          <w:tab w:pos="567" w:val="left"/>
          <w:tab w:pos="1134" w:val="left"/>
          <w:tab w:pos="1247" w:val="left"/>
        </w:tabs>
        <w:shd w:val="clear" w:color="auto" w:fill="ecfdf0"/>
      </w:pPr>
      <w:r>
        <w:rPr>
          <w:color w:val="BFBFBF"/>
          <w:shd w:val="clear" w:color="auto" w:fill="#ddfbe6"/>
        </w:rPr>
        <w:tab/>
        <w:t>363</w:t>
        <w:tab/>
        <w:t>+</w:t>
        <w:tab/>
      </w:r>
      <w:r/>
    </w:p>
    <w:p>
      <w:pPr>
        <w:pStyle w:val="CodeChangeLine"/>
        <w:tabs>
          <w:tab w:pos="567" w:val="left"/>
          <w:tab w:pos="1134" w:val="left"/>
          <w:tab w:pos="1247" w:val="left"/>
        </w:tabs>
        <w:shd w:val="clear" w:color="auto" w:fill="ecfdf0"/>
      </w:pPr>
      <w:r>
        <w:rPr>
          <w:color w:val="BFBFBF"/>
          <w:shd w:val="clear" w:color="auto" w:fill="#ddfbe6"/>
        </w:rPr>
        <w:tab/>
        <w:t>364</w:t>
        <w:tab/>
        <w:t>+</w:t>
        <w:tab/>
      </w:r>
      <w:r>
        <w:t>#### 7.3.1.4 MCP-IPE verification material preparation procedure</w:t>
      </w:r>
    </w:p>
    <w:p>
      <w:pPr>
        <w:pStyle w:val="CodeChangeLine"/>
        <w:tabs>
          <w:tab w:pos="567" w:val="left"/>
          <w:tab w:pos="1134" w:val="left"/>
          <w:tab w:pos="1247" w:val="left"/>
        </w:tabs>
        <w:shd w:val="clear" w:color="auto" w:fill="ecfdf0"/>
      </w:pPr>
      <w:r>
        <w:rPr>
          <w:color w:val="BFBFBF"/>
          <w:shd w:val="clear" w:color="auto" w:fill="#ddfbe6"/>
        </w:rPr>
        <w:tab/>
        <w:t>365</w:t>
        <w:tab/>
        <w:t>+</w:t>
        <w:tab/>
      </w:r>
      <w:r>
        <w:t>**Purpose:** Ensure the MCP-IPE can validate PATs locally using Authorization Server metadata and key material, without requiring per-request interaction with the oneM2M CSE.</w:t>
      </w:r>
    </w:p>
    <w:p>
      <w:pPr>
        <w:pStyle w:val="CodeChangeLine"/>
        <w:tabs>
          <w:tab w:pos="567" w:val="left"/>
          <w:tab w:pos="1134" w:val="left"/>
          <w:tab w:pos="1247" w:val="left"/>
        </w:tabs>
        <w:shd w:val="clear" w:color="auto" w:fill="ecfdf0"/>
      </w:pPr>
      <w:r>
        <w:rPr>
          <w:color w:val="BFBFBF"/>
          <w:shd w:val="clear" w:color="auto" w:fill="#ddfbe6"/>
        </w:rPr>
        <w:tab/>
        <w:t>366</w:t>
        <w:tab/>
        <w:t>+</w:t>
        <w:tab/>
      </w:r>
      <w:r/>
    </w:p>
    <w:p>
      <w:pPr>
        <w:pStyle w:val="CodeChangeLine"/>
        <w:tabs>
          <w:tab w:pos="567" w:val="left"/>
          <w:tab w:pos="1134" w:val="left"/>
          <w:tab w:pos="1247" w:val="left"/>
        </w:tabs>
        <w:shd w:val="clear" w:color="auto" w:fill="ecfdf0"/>
      </w:pPr>
      <w:r>
        <w:rPr>
          <w:color w:val="BFBFBF"/>
          <w:shd w:val="clear" w:color="auto" w:fill="#ddfbe6"/>
        </w:rPr>
        <w:tab/>
        <w:t>367</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368</w:t>
        <w:tab/>
        <w:t>+</w:t>
        <w:tab/>
      </w:r>
      <w:r>
        <w:t>1. Prior to processing protected requests, the MCP-IPE retrieves (or refreshes) the Authorization Server metadata needed to validate token properties (e.g., issuer and JWKS URI), and retrieves the current JWKS from the Authorization Server.</w:t>
      </w:r>
    </w:p>
    <w:p>
      <w:pPr>
        <w:pStyle w:val="CodeChangeLine"/>
        <w:tabs>
          <w:tab w:pos="567" w:val="left"/>
          <w:tab w:pos="1134" w:val="left"/>
          <w:tab w:pos="1247" w:val="left"/>
        </w:tabs>
        <w:shd w:val="clear" w:color="auto" w:fill="ecfdf0"/>
      </w:pPr>
      <w:r>
        <w:rPr>
          <w:color w:val="BFBFBF"/>
          <w:shd w:val="clear" w:color="auto" w:fill="#ddfbe6"/>
        </w:rPr>
        <w:tab/>
        <w:t>369</w:t>
        <w:tab/>
        <w:t>+</w:t>
        <w:tab/>
      </w:r>
      <w:r>
        <w:t>2. The MCP-IPE caches the JWKS by key identifier (e.g., kid) and applies refresh logic according to local cache policy.</w:t>
      </w:r>
    </w:p>
    <w:p>
      <w:pPr>
        <w:pStyle w:val="CodeChangeLine"/>
        <w:tabs>
          <w:tab w:pos="567" w:val="left"/>
          <w:tab w:pos="1134" w:val="left"/>
          <w:tab w:pos="1247" w:val="left"/>
        </w:tabs>
        <w:shd w:val="clear" w:color="auto" w:fill="ecfdf0"/>
      </w:pPr>
      <w:r>
        <w:rPr>
          <w:color w:val="BFBFBF"/>
          <w:shd w:val="clear" w:color="auto" w:fill="#ddfbe6"/>
        </w:rPr>
        <w:tab/>
        <w:t>370</w:t>
        <w:tab/>
        <w:t>+</w:t>
        <w:tab/>
      </w:r>
      <w:r>
        <w:t xml:space="preserve">    - In case of key mismatch or signature verification failure due to stale keys, the MCP-IPE refreshes JWKS and retry verification once before rejecting the request.</w:t>
      </w:r>
    </w:p>
    <w:p>
      <w:pPr>
        <w:pStyle w:val="CodeChangeLine"/>
        <w:tabs>
          <w:tab w:pos="567" w:val="left"/>
          <w:tab w:pos="1134" w:val="left"/>
          <w:tab w:pos="1247" w:val="left"/>
        </w:tabs>
        <w:shd w:val="clear" w:color="auto" w:fill="ecfdf0"/>
      </w:pPr>
      <w:r>
        <w:rPr>
          <w:color w:val="BFBFBF"/>
          <w:shd w:val="clear" w:color="auto" w:fill="#ddfbe6"/>
        </w:rPr>
        <w:tab/>
        <w:t>371</w:t>
        <w:tab/>
        <w:t>+</w:t>
        <w:tab/>
      </w:r>
      <w:r>
        <w:t>3. The MCP-IPE applies local configuration to enforce token-level requirements (e.g., expected issuer, expected audience, and accepted algorithms) for PAT validation.</w:t>
      </w:r>
    </w:p>
    <w:p>
      <w:pPr>
        <w:pStyle w:val="CodeChangeLine"/>
        <w:tabs>
          <w:tab w:pos="567" w:val="left"/>
          <w:tab w:pos="1134" w:val="left"/>
          <w:tab w:pos="1247" w:val="left"/>
        </w:tabs>
        <w:shd w:val="clear" w:color="auto" w:fill="ecfdf0"/>
      </w:pPr>
      <w:r>
        <w:rPr>
          <w:color w:val="BFBFBF"/>
          <w:shd w:val="clear" w:color="auto" w:fill="#ddfbe6"/>
        </w:rPr>
        <w:tab/>
        <w:t>372</w:t>
        <w:tab/>
        <w:t>+</w:t>
        <w:tab/>
      </w:r>
      <w:r/>
    </w:p>
    <w:p>
      <w:pPr>
        <w:pStyle w:val="CodeChangeLine"/>
        <w:tabs>
          <w:tab w:pos="567" w:val="left"/>
          <w:tab w:pos="1134" w:val="left"/>
          <w:tab w:pos="1247" w:val="left"/>
        </w:tabs>
        <w:shd w:val="clear" w:color="auto" w:fill="ecfdf0"/>
      </w:pPr>
      <w:r>
        <w:rPr>
          <w:color w:val="BFBFBF"/>
          <w:shd w:val="clear" w:color="auto" w:fill="#ddfbe6"/>
        </w:rPr>
        <w:tab/>
        <w:t>373</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374</w:t>
        <w:tab/>
        <w:t>+</w:t>
        <w:tab/>
      </w:r>
      <w:r>
        <w:t>- The MCP-IPE has the necessary metadata and key material to perform local PAT verification for subsequent protected operations.</w:t>
      </w:r>
    </w:p>
    <w:p>
      <w:pPr>
        <w:pStyle w:val="CodeChangeLine"/>
        <w:tabs>
          <w:tab w:pos="567" w:val="left"/>
          <w:tab w:pos="1134" w:val="left"/>
          <w:tab w:pos="1247" w:val="left"/>
        </w:tabs>
        <w:shd w:val="clear" w:color="auto" w:fill="ecfdf0"/>
      </w:pPr>
      <w:r>
        <w:rPr>
          <w:color w:val="BFBFBF"/>
          <w:shd w:val="clear" w:color="auto" w:fill="#ddfbe6"/>
        </w:rPr>
        <w:tab/>
        <w:t>375</w:t>
        <w:tab/>
        <w:t>+</w:t>
        <w:tab/>
      </w:r>
      <w:r/>
    </w:p>
    <w:p>
      <w:pPr>
        <w:pStyle w:val="CodeChangeLine"/>
        <w:tabs>
          <w:tab w:pos="567" w:val="left"/>
          <w:tab w:pos="1134" w:val="left"/>
          <w:tab w:pos="1247" w:val="left"/>
        </w:tabs>
        <w:shd w:val="clear" w:color="auto" w:fill="ecfdf0"/>
      </w:pPr>
      <w:r>
        <w:rPr>
          <w:color w:val="BFBFBF"/>
          <w:shd w:val="clear" w:color="auto" w:fill="#ddfbe6"/>
        </w:rPr>
        <w:tab/>
        <w:t>376</w:t>
        <w:tab/>
        <w:t>+</w:t>
        <w:tab/>
      </w:r>
      <w:r/>
    </w:p>
    <w:p>
      <w:pPr>
        <w:pStyle w:val="CodeChangeLine"/>
        <w:tabs>
          <w:tab w:pos="567" w:val="left"/>
          <w:tab w:pos="1134" w:val="left"/>
          <w:tab w:pos="1247" w:val="left"/>
        </w:tabs>
        <w:shd w:val="clear" w:color="auto" w:fill="ecfdf0"/>
      </w:pPr>
      <w:r>
        <w:rPr>
          <w:color w:val="BFBFBF"/>
          <w:shd w:val="clear" w:color="auto" w:fill="#ddfbe6"/>
        </w:rPr>
        <w:tab/>
        <w:t>377</w:t>
        <w:tab/>
        <w:t>+</w:t>
        <w:tab/>
      </w:r>
      <w:r>
        <w:t>### 7.3.2 Protected operation phase</w:t>
      </w:r>
    </w:p>
    <w:p>
      <w:pPr>
        <w:pStyle w:val="CodeChangeLine"/>
        <w:tabs>
          <w:tab w:pos="567" w:val="left"/>
          <w:tab w:pos="1134" w:val="left"/>
          <w:tab w:pos="1247" w:val="left"/>
        </w:tabs>
        <w:shd w:val="clear" w:color="auto" w:fill="ecfdf0"/>
      </w:pPr>
      <w:r>
        <w:rPr>
          <w:color w:val="BFBFBF"/>
          <w:shd w:val="clear" w:color="auto" w:fill="#ddfbe6"/>
        </w:rPr>
        <w:tab/>
        <w:t>378</w:t>
        <w:tab/>
        <w:t>+</w:t>
        <w:tab/>
      </w:r>
      <w:r>
        <w:t>In this phase, the MCP Client invokes protected capabilities exposed by the MCP-IPE using a valid PAT. For each protected request, the MCP-IPE validates the PAT, retrieves authorization state from the Authorization Server as needed, applies local policy gating under a deny-by-default approach, and mediates the request into oneM2M operation(s) toward the CSE when applicable. The PAT is presented only to the MCP-IPE and is not forwarded to the CSE. The CSE makes the final authorization decision using its native mechanisms (e.g., ACP enforcement) based on the Originator (From) set by the MCP-IPE.</w:t>
      </w:r>
    </w:p>
    <w:p>
      <w:pPr>
        <w:pStyle w:val="CodeChangeLine"/>
        <w:tabs>
          <w:tab w:pos="567" w:val="left"/>
          <w:tab w:pos="1134" w:val="left"/>
          <w:tab w:pos="1247" w:val="left"/>
        </w:tabs>
        <w:shd w:val="clear" w:color="auto" w:fill="ecfdf0"/>
      </w:pPr>
      <w:r>
        <w:rPr>
          <w:color w:val="BFBFBF"/>
          <w:shd w:val="clear" w:color="auto" w:fill="#ddfbe6"/>
        </w:rPr>
        <w:tab/>
        <w:t>379</w:t>
        <w:tab/>
        <w:t>+</w:t>
        <w:tab/>
      </w:r>
      <w:r/>
    </w:p>
    <w:p>
      <w:pPr>
        <w:pStyle w:val="CodeChangeLine"/>
        <w:tabs>
          <w:tab w:pos="567" w:val="left"/>
          <w:tab w:pos="1134" w:val="left"/>
          <w:tab w:pos="1247" w:val="left"/>
        </w:tabs>
        <w:shd w:val="clear" w:color="auto" w:fill="ecfdf0"/>
      </w:pPr>
      <w:r>
        <w:rPr>
          <w:color w:val="BFBFBF"/>
          <w:shd w:val="clear" w:color="auto" w:fill="#ddfbe6"/>
        </w:rPr>
        <w:tab/>
        <w:t>380</w:t>
        <w:tab/>
        <w:t>+</w:t>
        <w:tab/>
      </w:r>
      <w:r>
        <w:t>This phase does not introduce oneM2M Dynamic Authorization System (DAS) (described in the TS-0003 clause 7.3) or oneM2M JWT (described in the TS-0003 clause 7.3.2.6) as additional runtime tokens to avoid a two-token design. However, because the Authorization Server maintains authorization state in a structure compatible with the oneM2M JWT permissions representation (e.g., resourceIDs, privileges, and optionally roleIDs), deployments can extend this profile to integrate oneM2M JWT/DAS in the future if desired.</w:t>
      </w:r>
    </w:p>
    <w:p>
      <w:pPr>
        <w:pStyle w:val="CodeChangeLine"/>
        <w:tabs>
          <w:tab w:pos="567" w:val="left"/>
          <w:tab w:pos="1134" w:val="left"/>
          <w:tab w:pos="1247" w:val="left"/>
        </w:tabs>
        <w:shd w:val="clear" w:color="auto" w:fill="ecfdf0"/>
      </w:pPr>
      <w:r>
        <w:rPr>
          <w:color w:val="BFBFBF"/>
          <w:shd w:val="clear" w:color="auto" w:fill="#ddfbe6"/>
        </w:rPr>
        <w:tab/>
        <w:t>381</w:t>
        <w:tab/>
        <w:t>+</w:t>
        <w:tab/>
      </w:r>
      <w:r/>
    </w:p>
    <w:p>
      <w:pPr>
        <w:pStyle w:val="CodeChangeLine"/>
        <w:tabs>
          <w:tab w:pos="567" w:val="left"/>
          <w:tab w:pos="1134" w:val="left"/>
          <w:tab w:pos="1247" w:val="left"/>
        </w:tabs>
        <w:shd w:val="clear" w:color="auto" w:fill="ecfdf0"/>
      </w:pPr>
      <w:r>
        <w:rPr>
          <w:color w:val="BFBFBF"/>
          <w:shd w:val="clear" w:color="auto" w:fill="#ddfbe6"/>
        </w:rPr>
        <w:tab/>
        <w:t>382</w:t>
        <w:tab/>
        <w:t>+</w:t>
        <w:tab/>
      </w:r>
      <w:r>
        <w:t>**NOTE:** Error signalling depends on the MCP transport binding. For the HTTP transport, unauthorized, forbidden, and rate-limit outcomes are typically carried as HTTP 401/403/429 responses (and may include WWW-Authenticate guidance). For other transports, equivalent outcomes are returned as corresponding MCP error responses.</w:t>
      </w:r>
    </w:p>
    <w:p>
      <w:pPr>
        <w:pStyle w:val="CodeChangeLine"/>
        <w:tabs>
          <w:tab w:pos="567" w:val="left"/>
          <w:tab w:pos="1134" w:val="left"/>
          <w:tab w:pos="1247" w:val="left"/>
        </w:tabs>
        <w:shd w:val="clear" w:color="auto" w:fill="ecfdf0"/>
      </w:pPr>
      <w:r>
        <w:rPr>
          <w:color w:val="BFBFBF"/>
          <w:shd w:val="clear" w:color="auto" w:fill="#ddfbe6"/>
        </w:rPr>
        <w:tab/>
        <w:t>383</w:t>
        <w:tab/>
        <w:t>+</w:t>
        <w:tab/>
      </w:r>
      <w:r/>
    </w:p>
    <w:p>
      <w:pPr>
        <w:pStyle w:val="CodeChangeLine"/>
        <w:tabs>
          <w:tab w:pos="567" w:val="left"/>
          <w:tab w:pos="1134" w:val="left"/>
          <w:tab w:pos="1247" w:val="left"/>
        </w:tabs>
        <w:shd w:val="clear" w:color="auto" w:fill="ecfdf0"/>
      </w:pPr>
      <w:r>
        <w:rPr>
          <w:color w:val="BFBFBF"/>
          <w:shd w:val="clear" w:color="auto" w:fill="#ddfbe6"/>
        </w:rPr>
        <w:tab/>
        <w:t>384</w:t>
        <w:tab/>
        <w:t>+</w:t>
        <w:tab/>
      </w:r>
      <w:r>
        <w:t>Figure 7.3.2-1 provides an overview of the Protected operation phase.</w:t>
      </w:r>
    </w:p>
    <w:p>
      <w:pPr>
        <w:pStyle w:val="CodeChangeLine"/>
        <w:tabs>
          <w:tab w:pos="567" w:val="left"/>
          <w:tab w:pos="1134" w:val="left"/>
          <w:tab w:pos="1247" w:val="left"/>
        </w:tabs>
        <w:shd w:val="clear" w:color="auto" w:fill="ecfdf0"/>
      </w:pPr>
      <w:r>
        <w:rPr>
          <w:color w:val="BFBFBF"/>
          <w:shd w:val="clear" w:color="auto" w:fill="#ddfbe6"/>
        </w:rPr>
        <w:tab/>
        <w:t>385</w:t>
        <w:tab/>
        <w:t>+</w:t>
        <w:tab/>
      </w:r>
      <w:r/>
    </w:p>
    <w:p>
      <w:pPr>
        <w:pStyle w:val="CodeChangeLine"/>
        <w:tabs>
          <w:tab w:pos="567" w:val="left"/>
          <w:tab w:pos="1134" w:val="left"/>
          <w:tab w:pos="1247" w:val="left"/>
        </w:tabs>
        <w:shd w:val="clear" w:color="auto" w:fill="ecfdf0"/>
      </w:pPr>
      <w:r>
        <w:rPr>
          <w:color w:val="BFBFBF"/>
          <w:shd w:val="clear" w:color="auto" w:fill="#ddfbe6"/>
        </w:rPr>
        <w:tab/>
        <w:t>386</w:t>
        <w:tab/>
        <w:t>+</w:t>
        <w:tab/>
      </w:r>
      <w:r>
        <w:t>![Figure 7.3.2-1: Overview of the Protected operation phase](media/7.3.2-1.png) **Figure 7.3.2-1: Overview of the Protected operation phase**</w:t>
      </w:r>
    </w:p>
    <w:p>
      <w:pPr>
        <w:pStyle w:val="CodeChangeLine"/>
        <w:tabs>
          <w:tab w:pos="567" w:val="left"/>
          <w:tab w:pos="1134" w:val="left"/>
          <w:tab w:pos="1247" w:val="left"/>
        </w:tabs>
        <w:shd w:val="clear" w:color="auto" w:fill="ecfdf0"/>
      </w:pPr>
      <w:r>
        <w:rPr>
          <w:color w:val="BFBFBF"/>
          <w:shd w:val="clear" w:color="auto" w:fill="#ddfbe6"/>
        </w:rPr>
        <w:tab/>
        <w:t>387</w:t>
        <w:tab/>
        <w:t>+</w:t>
        <w:tab/>
      </w:r>
      <w:r/>
    </w:p>
    <w:p>
      <w:pPr>
        <w:pStyle w:val="CodeChangeLine"/>
        <w:tabs>
          <w:tab w:pos="567" w:val="left"/>
          <w:tab w:pos="1134" w:val="left"/>
          <w:tab w:pos="1247" w:val="left"/>
        </w:tabs>
        <w:shd w:val="clear" w:color="auto" w:fill="ecfdf0"/>
      </w:pPr>
      <w:r>
        <w:rPr>
          <w:color w:val="BFBFBF"/>
          <w:shd w:val="clear" w:color="auto" w:fill="#ddfbe6"/>
        </w:rPr>
        <w:tab/>
        <w:t>388</w:t>
        <w:tab/>
        <w:t>+</w:t>
        <w:tab/>
      </w:r>
      <w:r>
        <w:t>#### 7.3.2.1 Common protected request pre-processing procedure</w:t>
      </w:r>
    </w:p>
    <w:p>
      <w:pPr>
        <w:pStyle w:val="CodeChangeLine"/>
        <w:tabs>
          <w:tab w:pos="567" w:val="left"/>
          <w:tab w:pos="1134" w:val="left"/>
          <w:tab w:pos="1247" w:val="left"/>
        </w:tabs>
        <w:shd w:val="clear" w:color="auto" w:fill="ecfdf0"/>
      </w:pPr>
      <w:r>
        <w:rPr>
          <w:color w:val="BFBFBF"/>
          <w:shd w:val="clear" w:color="auto" w:fill="#ddfbe6"/>
        </w:rPr>
        <w:tab/>
        <w:t>389</w:t>
        <w:tab/>
        <w:t>+</w:t>
        <w:tab/>
      </w:r>
      <w:r/>
    </w:p>
    <w:p>
      <w:pPr>
        <w:pStyle w:val="CodeChangeLine"/>
        <w:tabs>
          <w:tab w:pos="567" w:val="left"/>
          <w:tab w:pos="1134" w:val="left"/>
          <w:tab w:pos="1247" w:val="left"/>
        </w:tabs>
        <w:shd w:val="clear" w:color="auto" w:fill="ecfdf0"/>
      </w:pPr>
      <w:r>
        <w:rPr>
          <w:color w:val="BFBFBF"/>
          <w:shd w:val="clear" w:color="auto" w:fill="#ddfbe6"/>
        </w:rPr>
        <w:tab/>
        <w:t>390</w:t>
        <w:tab/>
        <w:t>+</w:t>
        <w:tab/>
      </w:r>
      <w:r>
        <w:t>**Purpose:** Provide a common and repeatable pre-processing pipeline for protected MCP requests so that authentication, authorization-state resolution, deny-by-default gating, and abuse controls are applied consistently before any protected action (e.g., capability exposure, tool execution, oneM2M mediation).</w:t>
      </w:r>
    </w:p>
    <w:p>
      <w:pPr>
        <w:pStyle w:val="CodeChangeLine"/>
        <w:tabs>
          <w:tab w:pos="567" w:val="left"/>
          <w:tab w:pos="1134" w:val="left"/>
          <w:tab w:pos="1247" w:val="left"/>
        </w:tabs>
        <w:shd w:val="clear" w:color="auto" w:fill="ecfdf0"/>
      </w:pPr>
      <w:r>
        <w:rPr>
          <w:color w:val="BFBFBF"/>
          <w:shd w:val="clear" w:color="auto" w:fill="#ddfbe6"/>
        </w:rPr>
        <w:tab/>
        <w:t>391</w:t>
        <w:tab/>
        <w:t>+</w:t>
        <w:tab/>
      </w:r>
      <w:r/>
    </w:p>
    <w:p>
      <w:pPr>
        <w:pStyle w:val="CodeChangeLine"/>
        <w:tabs>
          <w:tab w:pos="567" w:val="left"/>
          <w:tab w:pos="1134" w:val="left"/>
          <w:tab w:pos="1247" w:val="left"/>
        </w:tabs>
        <w:shd w:val="clear" w:color="auto" w:fill="ecfdf0"/>
      </w:pPr>
      <w:r>
        <w:rPr>
          <w:color w:val="BFBFBF"/>
          <w:shd w:val="clear" w:color="auto" w:fill="#ddfbe6"/>
        </w:rPr>
        <w:tab/>
        <w:t>392</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393</w:t>
        <w:tab/>
        <w:t>+</w:t>
        <w:tab/>
      </w:r>
      <w:r>
        <w:t>- The MCP Client can present a PAT intended for the MCP-IPE.</w:t>
      </w:r>
    </w:p>
    <w:p>
      <w:pPr>
        <w:pStyle w:val="CodeChangeLine"/>
        <w:tabs>
          <w:tab w:pos="567" w:val="left"/>
          <w:tab w:pos="1134" w:val="left"/>
          <w:tab w:pos="1247" w:val="left"/>
        </w:tabs>
        <w:shd w:val="clear" w:color="auto" w:fill="ecfdf0"/>
      </w:pPr>
      <w:r>
        <w:rPr>
          <w:color w:val="BFBFBF"/>
          <w:shd w:val="clear" w:color="auto" w:fill="#ddfbe6"/>
        </w:rPr>
        <w:tab/>
        <w:t>394</w:t>
        <w:tab/>
        <w:t>+</w:t>
        <w:tab/>
      </w:r>
      <w:r>
        <w:t>- The MCP-IPE has access to Authorization Server metadata and verification key material (e.g., JWKS) as described in clause 7.3.1.</w:t>
      </w:r>
    </w:p>
    <w:p>
      <w:pPr>
        <w:pStyle w:val="CodeChangeLine"/>
        <w:tabs>
          <w:tab w:pos="567" w:val="left"/>
          <w:tab w:pos="1134" w:val="left"/>
          <w:tab w:pos="1247" w:val="left"/>
        </w:tabs>
        <w:shd w:val="clear" w:color="auto" w:fill="ecfdf0"/>
      </w:pPr>
      <w:r>
        <w:rPr>
          <w:color w:val="BFBFBF"/>
          <w:shd w:val="clear" w:color="auto" w:fill="#ddfbe6"/>
        </w:rPr>
        <w:tab/>
        <w:t>395</w:t>
        <w:tab/>
        <w:t>+</w:t>
        <w:tab/>
      </w:r>
      <w:r/>
    </w:p>
    <w:p>
      <w:pPr>
        <w:pStyle w:val="CodeChangeLine"/>
        <w:tabs>
          <w:tab w:pos="567" w:val="left"/>
          <w:tab w:pos="1134" w:val="left"/>
          <w:tab w:pos="1247" w:val="left"/>
        </w:tabs>
        <w:shd w:val="clear" w:color="auto" w:fill="ecfdf0"/>
      </w:pPr>
      <w:r>
        <w:rPr>
          <w:color w:val="BFBFBF"/>
          <w:shd w:val="clear" w:color="auto" w:fill="#ddfbe6"/>
        </w:rPr>
        <w:tab/>
        <w:t>396</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397</w:t>
        <w:tab/>
        <w:t>+</w:t>
        <w:tab/>
      </w:r>
      <w:r/>
    </w:p>
    <w:p>
      <w:pPr>
        <w:pStyle w:val="CodeChangeLine"/>
        <w:tabs>
          <w:tab w:pos="567" w:val="left"/>
          <w:tab w:pos="1134" w:val="left"/>
          <w:tab w:pos="1247" w:val="left"/>
        </w:tabs>
        <w:shd w:val="clear" w:color="auto" w:fill="ecfdf0"/>
      </w:pPr>
      <w:r>
        <w:rPr>
          <w:color w:val="BFBFBF"/>
          <w:shd w:val="clear" w:color="auto" w:fill="#ddfbe6"/>
        </w:rPr>
        <w:tab/>
        <w:t>398</w:t>
        <w:tab/>
        <w:t>+</w:t>
        <w:tab/>
      </w:r>
      <w:r>
        <w:t>1. The MCP-IPE applies token extraction and request validation checks (see clause 7.3.2.1.1) to obtain a well-formed request processing context and token presentation.</w:t>
      </w:r>
    </w:p>
    <w:p>
      <w:pPr>
        <w:pStyle w:val="CodeChangeLine"/>
        <w:tabs>
          <w:tab w:pos="567" w:val="left"/>
          <w:tab w:pos="1134" w:val="left"/>
          <w:tab w:pos="1247" w:val="left"/>
        </w:tabs>
        <w:shd w:val="clear" w:color="auto" w:fill="ecfdf0"/>
      </w:pPr>
      <w:r>
        <w:rPr>
          <w:color w:val="BFBFBF"/>
          <w:shd w:val="clear" w:color="auto" w:fill="#ddfbe6"/>
        </w:rPr>
        <w:tab/>
        <w:t>399</w:t>
        <w:tab/>
        <w:t>+</w:t>
        <w:tab/>
      </w:r>
      <w:r>
        <w:t xml:space="preserve">    - In case of missing token presentation, the MCP-IPE returns an unauthorized error and, when available, includes WWW-Authenticate information (e.g., resource_metadata) to guide the MCP Client to clause 7.3.1.</w:t>
      </w:r>
    </w:p>
    <w:p>
      <w:pPr>
        <w:pStyle w:val="CodeChangeLine"/>
        <w:tabs>
          <w:tab w:pos="567" w:val="left"/>
          <w:tab w:pos="1134" w:val="left"/>
          <w:tab w:pos="1247" w:val="left"/>
        </w:tabs>
        <w:shd w:val="clear" w:color="auto" w:fill="ecfdf0"/>
      </w:pPr>
      <w:r>
        <w:rPr>
          <w:color w:val="BFBFBF"/>
          <w:shd w:val="clear" w:color="auto" w:fill="#ddfbe6"/>
        </w:rPr>
        <w:tab/>
        <w:t>400</w:t>
        <w:tab/>
        <w:t>+</w:t>
        <w:tab/>
      </w:r>
      <w:r>
        <w:t>2. The MCP-IPE establishes a validated token context for the PAT (see clause 7.3.2.1.2), using local verification and/or cached validation results according to deployment policy.</w:t>
      </w:r>
    </w:p>
    <w:p>
      <w:pPr>
        <w:pStyle w:val="CodeChangeLine"/>
        <w:tabs>
          <w:tab w:pos="567" w:val="left"/>
          <w:tab w:pos="1134" w:val="left"/>
          <w:tab w:pos="1247" w:val="left"/>
        </w:tabs>
        <w:shd w:val="clear" w:color="auto" w:fill="ecfdf0"/>
      </w:pPr>
      <w:r>
        <w:rPr>
          <w:color w:val="BFBFBF"/>
          <w:shd w:val="clear" w:color="auto" w:fill="#ddfbe6"/>
        </w:rPr>
        <w:tab/>
        <w:t>401</w:t>
        <w:tab/>
        <w:t>+</w:t>
        <w:tab/>
      </w:r>
      <w:r>
        <w:t xml:space="preserve">    - In case of invalid/expired token, audience mismatch, or signature failure, the MCP-IPE returns an unauthorized error and, when available, includes resource_metadata to guide re-authorization via clause 7.3.1.</w:t>
      </w:r>
    </w:p>
    <w:p>
      <w:pPr>
        <w:pStyle w:val="CodeChangeLine"/>
        <w:tabs>
          <w:tab w:pos="567" w:val="left"/>
          <w:tab w:pos="1134" w:val="left"/>
          <w:tab w:pos="1247" w:val="left"/>
        </w:tabs>
        <w:shd w:val="clear" w:color="auto" w:fill="ecfdf0"/>
      </w:pPr>
      <w:r>
        <w:rPr>
          <w:color w:val="BFBFBF"/>
          <w:shd w:val="clear" w:color="auto" w:fill="#ddfbe6"/>
        </w:rPr>
        <w:tab/>
        <w:t>402</w:t>
        <w:tab/>
        <w:t>+</w:t>
        <w:tab/>
      </w:r>
      <w:r>
        <w:t>3. The MCP-IPE resolves authorization state as needed (see clause 7.3.2.1.3) by consulting the Authorization Server and/or local caches, and obtains an authorization snapshot suitable for gating.</w:t>
      </w:r>
    </w:p>
    <w:p>
      <w:pPr>
        <w:pStyle w:val="CodeChangeLine"/>
        <w:tabs>
          <w:tab w:pos="567" w:val="left"/>
          <w:tab w:pos="1134" w:val="left"/>
          <w:tab w:pos="1247" w:val="left"/>
        </w:tabs>
        <w:shd w:val="clear" w:color="auto" w:fill="ecfdf0"/>
      </w:pPr>
      <w:r>
        <w:rPr>
          <w:color w:val="BFBFBF"/>
          <w:shd w:val="clear" w:color="auto" w:fill="#ddfbe6"/>
        </w:rPr>
        <w:tab/>
        <w:t>403</w:t>
        <w:tab/>
        <w:t>+</w:t>
        <w:tab/>
      </w:r>
      <w:r>
        <w:t xml:space="preserve">    - In case of revoked/invalidated token status, the MCP-IPE returns an unauthorized error and, when available, includes resource_metadata to guide re-authorization via clause 7.3.1.</w:t>
      </w:r>
    </w:p>
    <w:p>
      <w:pPr>
        <w:pStyle w:val="CodeChangeLine"/>
        <w:tabs>
          <w:tab w:pos="567" w:val="left"/>
          <w:tab w:pos="1134" w:val="left"/>
          <w:tab w:pos="1247" w:val="left"/>
        </w:tabs>
        <w:shd w:val="clear" w:color="auto" w:fill="ecfdf0"/>
      </w:pPr>
      <w:r>
        <w:rPr>
          <w:color w:val="BFBFBF"/>
          <w:shd w:val="clear" w:color="auto" w:fill="#ddfbe6"/>
        </w:rPr>
        <w:tab/>
        <w:t>404</w:t>
        <w:tab/>
        <w:t>+</w:t>
        <w:tab/>
      </w:r>
      <w:r>
        <w:t>4. The MCP-IPE applies local policy gating and step-up handling (see clause 7.3.2.1.4) under a deny-by-default approach, determining whether the request is eligible for further processing.</w:t>
      </w:r>
    </w:p>
    <w:p>
      <w:pPr>
        <w:pStyle w:val="CodeChangeLine"/>
        <w:tabs>
          <w:tab w:pos="567" w:val="left"/>
          <w:tab w:pos="1134" w:val="left"/>
          <w:tab w:pos="1247" w:val="left"/>
        </w:tabs>
        <w:shd w:val="clear" w:color="auto" w:fill="ecfdf0"/>
      </w:pPr>
      <w:r>
        <w:rPr>
          <w:color w:val="BFBFBF"/>
          <w:shd w:val="clear" w:color="auto" w:fill="#ddfbe6"/>
        </w:rPr>
        <w:tab/>
        <w:t>405</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406</w:t>
        <w:tab/>
        <w:t>+</w:t>
        <w:tab/>
      </w:r>
      <w:r>
        <w:t>5. The MCP-IPE applies abuse mitigation and audit handling (see clause 7.3.2.1.5) and either rejects the request locally or creates an execution context to be consumed by subsequent procedures in this phase.</w:t>
      </w:r>
    </w:p>
    <w:p>
      <w:pPr>
        <w:pStyle w:val="CodeChangeLine"/>
        <w:tabs>
          <w:tab w:pos="567" w:val="left"/>
          <w:tab w:pos="1134" w:val="left"/>
          <w:tab w:pos="1247" w:val="left"/>
        </w:tabs>
        <w:shd w:val="clear" w:color="auto" w:fill="ecfdf0"/>
      </w:pPr>
      <w:r>
        <w:rPr>
          <w:color w:val="BFBFBF"/>
          <w:shd w:val="clear" w:color="auto" w:fill="#ddfbe6"/>
        </w:rPr>
        <w:tab/>
        <w:t>407</w:t>
        <w:tab/>
        <w:t>+</w:t>
        <w:tab/>
      </w:r>
      <w:r/>
    </w:p>
    <w:p>
      <w:pPr>
        <w:pStyle w:val="CodeChangeLine"/>
        <w:tabs>
          <w:tab w:pos="567" w:val="left"/>
          <w:tab w:pos="1134" w:val="left"/>
          <w:tab w:pos="1247" w:val="left"/>
        </w:tabs>
        <w:shd w:val="clear" w:color="auto" w:fill="ecfdf0"/>
      </w:pPr>
      <w:r>
        <w:rPr>
          <w:color w:val="BFBFBF"/>
          <w:shd w:val="clear" w:color="auto" w:fill="#ddfbe6"/>
        </w:rPr>
        <w:tab/>
        <w:t>408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409</w:t>
        <w:tab/>
        <w:t>+</w:t>
        <w:tab/>
      </w:r>
      <w:r>
        <w:t>- If admitted, an execution context is created that includes the requested capability context, token correlation identifiers, the token-bound AE identifier (onem2m_aeid), and references to the time-bounded cached validation result and/or authorization snapshot used for this request.</w:t>
      </w:r>
    </w:p>
    <w:p>
      <w:pPr>
        <w:pStyle w:val="CodeChangeLine"/>
        <w:tabs>
          <w:tab w:pos="567" w:val="left"/>
          <w:tab w:pos="1134" w:val="left"/>
          <w:tab w:pos="1247" w:val="left"/>
        </w:tabs>
        <w:shd w:val="clear" w:color="auto" w:fill="ecfdf0"/>
      </w:pPr>
      <w:r>
        <w:rPr>
          <w:color w:val="BFBFBF"/>
          <w:shd w:val="clear" w:color="auto" w:fill="#ddfbe6"/>
        </w:rPr>
        <w:tab/>
        <w:t>410</w:t>
        <w:tab/>
        <w:t>+</w:t>
        <w:tab/>
      </w:r>
      <w:r>
        <w:t>- If rejected, the request is handled locally at the MCP-IPE with an appropriate error response and does not proceed to oneM2M mediation.</w:t>
      </w:r>
    </w:p>
    <w:p>
      <w:pPr>
        <w:pStyle w:val="CodeChangeLine"/>
        <w:tabs>
          <w:tab w:pos="567" w:val="left"/>
          <w:tab w:pos="1134" w:val="left"/>
          <w:tab w:pos="1247" w:val="left"/>
        </w:tabs>
        <w:shd w:val="clear" w:color="auto" w:fill="ecfdf0"/>
      </w:pPr>
      <w:r>
        <w:rPr>
          <w:color w:val="BFBFBF"/>
          <w:shd w:val="clear" w:color="auto" w:fill="#ddfbe6"/>
        </w:rPr>
        <w:tab/>
        <w:t>411</w:t>
        <w:tab/>
        <w:t>+</w:t>
        <w:tab/>
      </w:r>
      <w:r/>
    </w:p>
    <w:p>
      <w:pPr>
        <w:pStyle w:val="CodeChangeLine"/>
        <w:tabs>
          <w:tab w:pos="567" w:val="left"/>
          <w:tab w:pos="1134" w:val="left"/>
          <w:tab w:pos="1247" w:val="left"/>
        </w:tabs>
        <w:shd w:val="clear" w:color="auto" w:fill="ecfdf0"/>
      </w:pPr>
      <w:r>
        <w:rPr>
          <w:color w:val="BFBFBF"/>
          <w:shd w:val="clear" w:color="auto" w:fill="#ddfbe6"/>
        </w:rPr>
        <w:tab/>
        <w:t>412</w:t>
        <w:tab/>
        <w:t>+</w:t>
        <w:tab/>
      </w:r>
      <w:r>
        <w:t>##### 7.3.2.1.1 Token extraction and request validation procedure</w:t>
      </w:r>
    </w:p>
    <w:p>
      <w:pPr>
        <w:pStyle w:val="CodeChangeLine"/>
        <w:tabs>
          <w:tab w:pos="567" w:val="left"/>
          <w:tab w:pos="1134" w:val="left"/>
          <w:tab w:pos="1247" w:val="left"/>
        </w:tabs>
        <w:shd w:val="clear" w:color="auto" w:fill="ecfdf0"/>
      </w:pPr>
      <w:r>
        <w:rPr>
          <w:color w:val="BFBFBF"/>
          <w:shd w:val="clear" w:color="auto" w:fill="#ddfbe6"/>
        </w:rPr>
        <w:tab/>
        <w:t>413</w:t>
        <w:tab/>
        <w:t>+</w:t>
        <w:tab/>
      </w:r>
      <w:r>
        <w:t>**Purpose:** Extract token presentation and establish a minimally valid request processing context before applying cryptographic validation or authorization gating.</w:t>
      </w:r>
    </w:p>
    <w:p>
      <w:pPr>
        <w:pStyle w:val="CodeChangeLine"/>
        <w:tabs>
          <w:tab w:pos="567" w:val="left"/>
          <w:tab w:pos="1134" w:val="left"/>
          <w:tab w:pos="1247" w:val="left"/>
        </w:tabs>
        <w:shd w:val="clear" w:color="auto" w:fill="ecfdf0"/>
      </w:pPr>
      <w:r>
        <w:rPr>
          <w:color w:val="BFBFBF"/>
          <w:shd w:val="clear" w:color="auto" w:fill="#ddfbe6"/>
        </w:rPr>
        <w:tab/>
        <w:t>414</w:t>
        <w:tab/>
        <w:t>+</w:t>
        <w:tab/>
      </w:r>
      <w:r/>
    </w:p>
    <w:p>
      <w:pPr>
        <w:pStyle w:val="CodeChangeLine"/>
        <w:tabs>
          <w:tab w:pos="567" w:val="left"/>
          <w:tab w:pos="1134" w:val="left"/>
          <w:tab w:pos="1247" w:val="left"/>
        </w:tabs>
        <w:shd w:val="clear" w:color="auto" w:fill="ecfdf0"/>
      </w:pPr>
      <w:r>
        <w:rPr>
          <w:color w:val="BFBFBF"/>
          <w:shd w:val="clear" w:color="auto" w:fill="#ddfbe6"/>
        </w:rPr>
        <w:tab/>
        <w:t>415</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416</w:t>
        <w:tab/>
        <w:t>+</w:t>
        <w:tab/>
      </w:r>
      <w:r>
        <w:t>- The MCP-IPE receives an MCP request over a protected transport channel according to deployment policy.</w:t>
      </w:r>
    </w:p>
    <w:p>
      <w:pPr>
        <w:pStyle w:val="CodeChangeLine"/>
        <w:tabs>
          <w:tab w:pos="567" w:val="left"/>
          <w:tab w:pos="1134" w:val="left"/>
          <w:tab w:pos="1247" w:val="left"/>
        </w:tabs>
        <w:shd w:val="clear" w:color="auto" w:fill="ecfdf0"/>
      </w:pPr>
      <w:r>
        <w:rPr>
          <w:color w:val="BFBFBF"/>
          <w:shd w:val="clear" w:color="auto" w:fill="#ddfbe6"/>
        </w:rPr>
        <w:tab/>
        <w:t>417</w:t>
        <w:tab/>
        <w:t>+</w:t>
        <w:tab/>
      </w:r>
      <w:r/>
    </w:p>
    <w:p>
      <w:pPr>
        <w:pStyle w:val="CodeChangeLine"/>
        <w:tabs>
          <w:tab w:pos="567" w:val="left"/>
          <w:tab w:pos="1134" w:val="left"/>
          <w:tab w:pos="1247" w:val="left"/>
        </w:tabs>
        <w:shd w:val="clear" w:color="auto" w:fill="ecfdf0"/>
      </w:pPr>
      <w:r>
        <w:rPr>
          <w:color w:val="BFBFBF"/>
          <w:shd w:val="clear" w:color="auto" w:fill="#ddfbe6"/>
        </w:rPr>
        <w:tab/>
        <w:t>418</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419</w:t>
        <w:tab/>
        <w:t>+</w:t>
        <w:tab/>
      </w:r>
      <w:r>
        <w:t>1. The MCP-IPE extracts the PAT from the Authorization header (Bearer) and captures basic request metadata (e.g., request identifier, method name, tool/resource identifiers if present).</w:t>
      </w:r>
    </w:p>
    <w:p>
      <w:pPr>
        <w:pStyle w:val="CodeChangeLine"/>
        <w:tabs>
          <w:tab w:pos="567" w:val="left"/>
          <w:tab w:pos="1134" w:val="left"/>
          <w:tab w:pos="1247" w:val="left"/>
        </w:tabs>
        <w:shd w:val="clear" w:color="auto" w:fill="ecfdf0"/>
      </w:pPr>
      <w:r>
        <w:rPr>
          <w:color w:val="BFBFBF"/>
          <w:shd w:val="clear" w:color="auto" w:fill="#ddfbe6"/>
        </w:rPr>
        <w:tab/>
        <w:t>420</w:t>
        <w:tab/>
        <w:t>+</w:t>
        <w:tab/>
      </w:r>
      <w:r>
        <w:t xml:space="preserve">    - In case of missing Authorization header or unsupported token presentation, the MCP-IPE returns an unauthorized error and, when available, includes WWW-Authenticate information (e.g., resource_metadata) for clause 7.3.1.</w:t>
      </w:r>
    </w:p>
    <w:p>
      <w:pPr>
        <w:pStyle w:val="CodeChangeLine"/>
        <w:tabs>
          <w:tab w:pos="567" w:val="left"/>
          <w:tab w:pos="1134" w:val="left"/>
          <w:tab w:pos="1247" w:val="left"/>
        </w:tabs>
        <w:shd w:val="clear" w:color="auto" w:fill="ecfdf0"/>
      </w:pPr>
      <w:r>
        <w:rPr>
          <w:color w:val="BFBFBF"/>
          <w:shd w:val="clear" w:color="auto" w:fill="#ddfbe6"/>
        </w:rPr>
        <w:tab/>
        <w:t>421</w:t>
        <w:tab/>
        <w:t>+</w:t>
        <w:tab/>
      </w:r>
      <w:r>
        <w:t>2. The MCP-IPE performs MCP-layer request validation checks (e.g., JSON-RPC framing validity, method existence, required parameter presence, and message size limits) and rejects malformed requests without contacting the CSE.</w:t>
      </w:r>
    </w:p>
    <w:p>
      <w:pPr>
        <w:pStyle w:val="CodeChangeLine"/>
        <w:tabs>
          <w:tab w:pos="567" w:val="left"/>
          <w:tab w:pos="1134" w:val="left"/>
          <w:tab w:pos="1247" w:val="left"/>
        </w:tabs>
        <w:shd w:val="clear" w:color="auto" w:fill="ecfdf0"/>
      </w:pPr>
      <w:r>
        <w:rPr>
          <w:color w:val="BFBFBF"/>
          <w:shd w:val="clear" w:color="auto" w:fill="#ddfbe6"/>
        </w:rPr>
        <w:tab/>
        <w:t>422</w:t>
        <w:tab/>
        <w:t>+</w:t>
        <w:tab/>
      </w:r>
      <w:r>
        <w:t xml:space="preserve">    - In case of malformed request framing or unsupported method invocation, the MCP-IPE returns an appropriate MCP error.</w:t>
      </w:r>
    </w:p>
    <w:p>
      <w:pPr>
        <w:pStyle w:val="CodeChangeLine"/>
        <w:tabs>
          <w:tab w:pos="567" w:val="left"/>
          <w:tab w:pos="1134" w:val="left"/>
          <w:tab w:pos="1247" w:val="left"/>
        </w:tabs>
        <w:shd w:val="clear" w:color="auto" w:fill="ecfdf0"/>
      </w:pPr>
      <w:r>
        <w:rPr>
          <w:color w:val="BFBFBF"/>
          <w:shd w:val="clear" w:color="auto" w:fill="#ddfbe6"/>
        </w:rPr>
        <w:tab/>
        <w:t>423</w:t>
        <w:tab/>
        <w:t>+</w:t>
        <w:tab/>
      </w:r>
      <w:r>
        <w:t>3. The MCP-IPE determines the requested capability context (e.g., capability discovery vs tools/call) and normalizes capability identifiers into a canonical internal form used for later gating.</w:t>
      </w:r>
    </w:p>
    <w:p>
      <w:pPr>
        <w:pStyle w:val="CodeChangeLine"/>
        <w:tabs>
          <w:tab w:pos="567" w:val="left"/>
          <w:tab w:pos="1134" w:val="left"/>
          <w:tab w:pos="1247" w:val="left"/>
        </w:tabs>
        <w:shd w:val="clear" w:color="auto" w:fill="ecfdf0"/>
      </w:pPr>
      <w:r>
        <w:rPr>
          <w:color w:val="BFBFBF"/>
          <w:shd w:val="clear" w:color="auto" w:fill="#ddfbe6"/>
        </w:rPr>
        <w:tab/>
        <w:t>424</w:t>
        <w:tab/>
        <w:t>+</w:t>
        <w:tab/>
      </w:r>
      <w:r/>
    </w:p>
    <w:p>
      <w:pPr>
        <w:pStyle w:val="CodeChangeLine"/>
        <w:tabs>
          <w:tab w:pos="567" w:val="left"/>
          <w:tab w:pos="1134" w:val="left"/>
          <w:tab w:pos="1247" w:val="left"/>
        </w:tabs>
        <w:shd w:val="clear" w:color="auto" w:fill="ecfdf0"/>
      </w:pPr>
      <w:r>
        <w:rPr>
          <w:color w:val="BFBFBF"/>
          <w:shd w:val="clear" w:color="auto" w:fill="#ddfbe6"/>
        </w:rPr>
        <w:tab/>
        <w:t>425</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426</w:t>
        <w:tab/>
        <w:t>+</w:t>
        <w:tab/>
      </w:r>
      <w:r>
        <w:t>- A request processing context is available for subsequent token validation and authorization gating steps.</w:t>
      </w:r>
    </w:p>
    <w:p>
      <w:pPr>
        <w:pStyle w:val="CodeChangeLine"/>
        <w:tabs>
          <w:tab w:pos="567" w:val="left"/>
          <w:tab w:pos="1134" w:val="left"/>
          <w:tab w:pos="1247" w:val="left"/>
        </w:tabs>
        <w:shd w:val="clear" w:color="auto" w:fill="ecfdf0"/>
      </w:pPr>
      <w:r>
        <w:rPr>
          <w:color w:val="BFBFBF"/>
          <w:shd w:val="clear" w:color="auto" w:fill="#ddfbe6"/>
        </w:rPr>
        <w:tab/>
        <w:t>427</w:t>
        <w:tab/>
        <w:t>+</w:t>
        <w:tab/>
      </w:r>
      <w:r>
        <w:t>- If the request fails validation checks, it is rejected locally without contacting the Authorization Server or the CSE.</w:t>
      </w:r>
    </w:p>
    <w:p>
      <w:pPr>
        <w:pStyle w:val="CodeChangeLine"/>
        <w:tabs>
          <w:tab w:pos="567" w:val="left"/>
          <w:tab w:pos="1134" w:val="left"/>
          <w:tab w:pos="1247" w:val="left"/>
        </w:tabs>
        <w:shd w:val="clear" w:color="auto" w:fill="ecfdf0"/>
      </w:pPr>
      <w:r>
        <w:rPr>
          <w:color w:val="BFBFBF"/>
          <w:shd w:val="clear" w:color="auto" w:fill="#ddfbe6"/>
        </w:rPr>
        <w:tab/>
        <w:t>428</w:t>
        <w:tab/>
        <w:t>+</w:t>
        <w:tab/>
      </w:r>
      <w:r/>
    </w:p>
    <w:p>
      <w:pPr>
        <w:pStyle w:val="CodeChangeLine"/>
        <w:tabs>
          <w:tab w:pos="567" w:val="left"/>
          <w:tab w:pos="1134" w:val="left"/>
          <w:tab w:pos="1247" w:val="left"/>
        </w:tabs>
        <w:shd w:val="clear" w:color="auto" w:fill="ecfdf0"/>
      </w:pPr>
      <w:r>
        <w:rPr>
          <w:color w:val="BFBFBF"/>
          <w:shd w:val="clear" w:color="auto" w:fill="#ddfbe6"/>
        </w:rPr>
        <w:tab/>
        <w:t>429</w:t>
        <w:tab/>
        <w:t>+</w:t>
        <w:tab/>
      </w:r>
      <w:r>
        <w:t>##### 7.3.2.1.2 PAT cryptographic and claim validation procedure</w:t>
      </w:r>
    </w:p>
    <w:p>
      <w:pPr>
        <w:pStyle w:val="CodeChangeLine"/>
        <w:tabs>
          <w:tab w:pos="567" w:val="left"/>
          <w:tab w:pos="1134" w:val="left"/>
          <w:tab w:pos="1247" w:val="left"/>
        </w:tabs>
        <w:shd w:val="clear" w:color="auto" w:fill="ecfdf0"/>
      </w:pPr>
      <w:r>
        <w:rPr>
          <w:color w:val="BFBFBF"/>
          <w:shd w:val="clear" w:color="auto" w:fill="#ddfbe6"/>
        </w:rPr>
        <w:tab/>
        <w:t>430</w:t>
        <w:tab/>
        <w:t>+</w:t>
        <w:tab/>
      </w:r>
      <w:r>
        <w:t>**Purpose:** Validate the PAT as a JWT access token (JWT AT) using local verification material and establish a validated token context for subsequent authorization-state resolution and gating.</w:t>
      </w:r>
    </w:p>
    <w:p>
      <w:pPr>
        <w:pStyle w:val="CodeChangeLine"/>
        <w:tabs>
          <w:tab w:pos="567" w:val="left"/>
          <w:tab w:pos="1134" w:val="left"/>
          <w:tab w:pos="1247" w:val="left"/>
        </w:tabs>
        <w:shd w:val="clear" w:color="auto" w:fill="ecfdf0"/>
      </w:pPr>
      <w:r>
        <w:rPr>
          <w:color w:val="BFBFBF"/>
          <w:shd w:val="clear" w:color="auto" w:fill="#ddfbe6"/>
        </w:rPr>
        <w:tab/>
        <w:t>431</w:t>
        <w:tab/>
        <w:t>+</w:t>
        <w:tab/>
      </w:r>
      <w:r/>
    </w:p>
    <w:p>
      <w:pPr>
        <w:pStyle w:val="CodeChangeLine"/>
        <w:tabs>
          <w:tab w:pos="567" w:val="left"/>
          <w:tab w:pos="1134" w:val="left"/>
          <w:tab w:pos="1247" w:val="left"/>
        </w:tabs>
        <w:shd w:val="clear" w:color="auto" w:fill="ecfdf0"/>
      </w:pPr>
      <w:r>
        <w:rPr>
          <w:color w:val="BFBFBF"/>
          <w:shd w:val="clear" w:color="auto" w:fill="#ddfbe6"/>
        </w:rPr>
        <w:tab/>
        <w:t>432</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433</w:t>
        <w:tab/>
        <w:t>+</w:t>
        <w:tab/>
      </w:r>
      <w:r>
        <w:t>- The PAT has been extracted as described in clause 7.3.2.1.1.</w:t>
      </w:r>
    </w:p>
    <w:p>
      <w:pPr>
        <w:pStyle w:val="CodeChangeLine"/>
        <w:tabs>
          <w:tab w:pos="567" w:val="left"/>
          <w:tab w:pos="1134" w:val="left"/>
          <w:tab w:pos="1247" w:val="left"/>
        </w:tabs>
        <w:shd w:val="clear" w:color="auto" w:fill="ecfdf0"/>
      </w:pPr>
      <w:r>
        <w:rPr>
          <w:color w:val="BFBFBF"/>
          <w:shd w:val="clear" w:color="auto" w:fill="#ddfbe6"/>
        </w:rPr>
        <w:tab/>
        <w:t>434</w:t>
        <w:tab/>
        <w:t>+</w:t>
        <w:tab/>
      </w:r>
      <w:r>
        <w:t>- The MCP-IPE has cached or retrievable Authorization Server verification material (e.g., JWKS).</w:t>
      </w:r>
    </w:p>
    <w:p>
      <w:pPr>
        <w:pStyle w:val="CodeChangeLine"/>
        <w:tabs>
          <w:tab w:pos="567" w:val="left"/>
          <w:tab w:pos="1134" w:val="left"/>
          <w:tab w:pos="1247" w:val="left"/>
        </w:tabs>
        <w:shd w:val="clear" w:color="auto" w:fill="ecfdf0"/>
      </w:pPr>
      <w:r>
        <w:rPr>
          <w:color w:val="BFBFBF"/>
          <w:shd w:val="clear" w:color="auto" w:fill="#ddfbe6"/>
        </w:rPr>
        <w:tab/>
        <w:t>435</w:t>
        <w:tab/>
        <w:t>+</w:t>
        <w:tab/>
      </w:r>
      <w:r/>
    </w:p>
    <w:p>
      <w:pPr>
        <w:pStyle w:val="CodeChangeLine"/>
        <w:tabs>
          <w:tab w:pos="567" w:val="left"/>
          <w:tab w:pos="1134" w:val="left"/>
          <w:tab w:pos="1247" w:val="left"/>
        </w:tabs>
        <w:shd w:val="clear" w:color="auto" w:fill="ecfdf0"/>
      </w:pPr>
      <w:r>
        <w:rPr>
          <w:color w:val="BFBFBF"/>
          <w:shd w:val="clear" w:color="auto" w:fill="#ddfbe6"/>
        </w:rPr>
        <w:tab/>
        <w:t>436</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437</w:t>
        <w:tab/>
        <w:t>+</w:t>
        <w:tab/>
      </w:r>
      <w:r>
        <w:t>1. The MCP-IPE checks whether a cached token-validation result is available for the presented PAT (e.g., keyed by an internal token hash and stable token identifiers (e.g., iss+jti)) and is still within its cache validity bounds.</w:t>
      </w:r>
    </w:p>
    <w:p>
      <w:pPr>
        <w:pStyle w:val="CodeChangeLine"/>
        <w:tabs>
          <w:tab w:pos="567" w:val="left"/>
          <w:tab w:pos="1134" w:val="left"/>
          <w:tab w:pos="1247" w:val="left"/>
        </w:tabs>
        <w:shd w:val="clear" w:color="auto" w:fill="ecfdf0"/>
      </w:pPr>
      <w:r>
        <w:rPr>
          <w:color w:val="BFBFBF"/>
          <w:shd w:val="clear" w:color="auto" w:fill="#ddfbe6"/>
        </w:rPr>
        <w:tab/>
        <w:t>438</w:t>
        <w:tab/>
        <w:t>+</w:t>
        <w:tab/>
      </w:r>
      <w:r/>
    </w:p>
    <w:p>
      <w:pPr>
        <w:pStyle w:val="CodeChangeLine"/>
        <w:tabs>
          <w:tab w:pos="567" w:val="left"/>
          <w:tab w:pos="1134" w:val="left"/>
          <w:tab w:pos="1247" w:val="left"/>
        </w:tabs>
        <w:shd w:val="clear" w:color="auto" w:fill="ecfdf0"/>
      </w:pPr>
      <w:r>
        <w:rPr>
          <w:color w:val="BFBFBF"/>
          <w:shd w:val="clear" w:color="auto" w:fill="#ddfbe6"/>
        </w:rPr>
        <w:tab/>
        <w:t>439</w:t>
        <w:tab/>
        <w:t>+</w:t>
        <w:tab/>
      </w:r>
      <w:r>
        <w:t xml:space="preserve">    **NOTE 1:** Even when a cached validation result is used, the MCP-IPE still evaluates time-variant properties (e.g., exp/nbf with the current time) and applies request-level policy gating in clause 7.3.2.1.4.</w:t>
      </w:r>
    </w:p>
    <w:p>
      <w:pPr>
        <w:pStyle w:val="CodeChangeLine"/>
        <w:tabs>
          <w:tab w:pos="567" w:val="left"/>
          <w:tab w:pos="1134" w:val="left"/>
          <w:tab w:pos="1247" w:val="left"/>
        </w:tabs>
        <w:shd w:val="clear" w:color="auto" w:fill="ecfdf0"/>
      </w:pPr>
      <w:r>
        <w:rPr>
          <w:color w:val="BFBFBF"/>
          <w:shd w:val="clear" w:color="auto" w:fill="#ddfbe6"/>
        </w:rPr>
        <w:tab/>
        <w:t>440</w:t>
        <w:tab/>
        <w:t>+</w:t>
        <w:tab/>
      </w:r>
      <w:r>
        <w:t>2. If no valid cached result is available, the MCP-IPE verifies the PAT signature using cached verification material and applies local token verification policy (e.g., accepted algorithms and key selection constraints).</w:t>
      </w:r>
    </w:p>
    <w:p>
      <w:pPr>
        <w:pStyle w:val="CodeChangeLine"/>
        <w:tabs>
          <w:tab w:pos="567" w:val="left"/>
          <w:tab w:pos="1134" w:val="left"/>
          <w:tab w:pos="1247" w:val="left"/>
        </w:tabs>
        <w:shd w:val="clear" w:color="auto" w:fill="ecfdf0"/>
      </w:pPr>
      <w:r>
        <w:rPr>
          <w:color w:val="BFBFBF"/>
          <w:shd w:val="clear" w:color="auto" w:fill="#ddfbe6"/>
        </w:rPr>
        <w:tab/>
        <w:t>441</w:t>
        <w:tab/>
        <w:t>+</w:t>
        <w:tab/>
      </w:r>
      <w:r>
        <w:t>3. If key material resolution fails (e.g., unknown or rotated key identifier), the MCP-IPE refreshes verification material according to local cache policy and retries signature verification once.</w:t>
      </w:r>
    </w:p>
    <w:p>
      <w:pPr>
        <w:pStyle w:val="CodeChangeLine"/>
        <w:tabs>
          <w:tab w:pos="567" w:val="left"/>
          <w:tab w:pos="1134" w:val="left"/>
          <w:tab w:pos="1247" w:val="left"/>
        </w:tabs>
        <w:shd w:val="clear" w:color="auto" w:fill="ecfdf0"/>
      </w:pPr>
      <w:r>
        <w:rPr>
          <w:color w:val="BFBFBF"/>
          <w:shd w:val="clear" w:color="auto" w:fill="#ddfbe6"/>
        </w:rPr>
        <w:tab/>
        <w:t>442</w:t>
        <w:tab/>
        <w:t>+</w:t>
        <w:tab/>
      </w:r>
      <w:r>
        <w:t xml:space="preserve">    - In case of persistent signature verification failure,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443</w:t>
        <w:tab/>
        <w:t>+</w:t>
        <w:tab/>
      </w:r>
      <w:r>
        <w:t>4. The MCP-IPE validates essential JWT AT properties relevant for protected operation, including issuer identification (iss), audience restriction (aud identifying the MCP-IPE), and lifetime constraints (exp, iat, and optionally nbf under deployment policy).</w:t>
      </w:r>
    </w:p>
    <w:p>
      <w:pPr>
        <w:pStyle w:val="CodeChangeLine"/>
        <w:tabs>
          <w:tab w:pos="567" w:val="left"/>
          <w:tab w:pos="1134" w:val="left"/>
          <w:tab w:pos="1247" w:val="left"/>
        </w:tabs>
        <w:shd w:val="clear" w:color="auto" w:fill="ecfdf0"/>
      </w:pPr>
      <w:r>
        <w:rPr>
          <w:color w:val="BFBFBF"/>
          <w:shd w:val="clear" w:color="auto" w:fill="#ddfbe6"/>
        </w:rPr>
        <w:tab/>
        <w:t>444</w:t>
        <w:tab/>
        <w:t>+</w:t>
        <w:tab/>
      </w:r>
      <w:r>
        <w:t xml:space="preserve">    - In case of invalid/expired token or audience mismatch,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445</w:t>
        <w:tab/>
        <w:t>+</w:t>
        <w:tab/>
      </w:r>
      <w:r>
        <w:t>5. The MCP-IPE extracts token correlation identifiers and bindings needed for later steps (e.g., sub, jti, onem2m_aeid, and scope or an equivalent representation consistent with JWT AT profiling).</w:t>
      </w:r>
    </w:p>
    <w:p>
      <w:pPr>
        <w:pStyle w:val="CodeChangeLine"/>
        <w:tabs>
          <w:tab w:pos="567" w:val="left"/>
          <w:tab w:pos="1134" w:val="left"/>
          <w:tab w:pos="1247" w:val="left"/>
        </w:tabs>
        <w:shd w:val="clear" w:color="auto" w:fill="ecfdf0"/>
      </w:pPr>
      <w:r>
        <w:rPr>
          <w:color w:val="BFBFBF"/>
          <w:shd w:val="clear" w:color="auto" w:fill="#ddfbe6"/>
        </w:rPr>
        <w:tab/>
        <w:t>446</w:t>
        <w:tab/>
        <w:t>+</w:t>
        <w:tab/>
      </w:r>
      <w:r/>
    </w:p>
    <w:p>
      <w:pPr>
        <w:pStyle w:val="CodeChangeLine"/>
        <w:tabs>
          <w:tab w:pos="567" w:val="left"/>
          <w:tab w:pos="1134" w:val="left"/>
          <w:tab w:pos="1247" w:val="left"/>
        </w:tabs>
        <w:shd w:val="clear" w:color="auto" w:fill="ecfdf0"/>
      </w:pPr>
      <w:r>
        <w:rPr>
          <w:color w:val="BFBFBF"/>
          <w:shd w:val="clear" w:color="auto" w:fill="#ddfbe6"/>
        </w:rPr>
        <w:tab/>
        <w:t>447</w:t>
        <w:tab/>
        <w:t>+</w:t>
        <w:tab/>
      </w:r>
      <w:r>
        <w:t xml:space="preserve">    **NOTE 2:** Depending on deployment policy and JWT AT profiling, the MCP-IPE may additionally validate profile elements such as typ="at+jwt" and client_id when they are present, consistent with the JWT access token profile.</w:t>
      </w:r>
    </w:p>
    <w:p>
      <w:pPr>
        <w:pStyle w:val="CodeChangeLine"/>
        <w:tabs>
          <w:tab w:pos="567" w:val="left"/>
          <w:tab w:pos="1134" w:val="left"/>
          <w:tab w:pos="1247" w:val="left"/>
        </w:tabs>
        <w:shd w:val="clear" w:color="auto" w:fill="ecfdf0"/>
      </w:pPr>
      <w:r>
        <w:rPr>
          <w:color w:val="BFBFBF"/>
          <w:shd w:val="clear" w:color="auto" w:fill="#ddfbe6"/>
        </w:rPr>
        <w:tab/>
        <w:t>448</w:t>
        <w:tab/>
        <w:t>+</w:t>
        <w:tab/>
      </w:r>
      <w:r>
        <w:t>6. When local verification succeeds (either via fresh verification or cache), the MCP-IPE stores or refreshes a cached token-validation entry with a bounded lifetime that does not exceed the token's remaining validity (e.g., up to exp) and is subject to invalidation events (e.g., notifications described in clause 7.3.2.7).</w:t>
      </w:r>
    </w:p>
    <w:p>
      <w:pPr>
        <w:pStyle w:val="CodeChangeLine"/>
        <w:tabs>
          <w:tab w:pos="567" w:val="left"/>
          <w:tab w:pos="1134" w:val="left"/>
          <w:tab w:pos="1247" w:val="left"/>
        </w:tabs>
        <w:shd w:val="clear" w:color="auto" w:fill="ecfdf0"/>
      </w:pPr>
      <w:r>
        <w:rPr>
          <w:color w:val="BFBFBF"/>
          <w:shd w:val="clear" w:color="auto" w:fill="#ddfbe6"/>
        </w:rPr>
        <w:tab/>
        <w:t>449</w:t>
        <w:tab/>
        <w:t>+</w:t>
        <w:tab/>
      </w:r>
      <w:r/>
    </w:p>
    <w:p>
      <w:pPr>
        <w:pStyle w:val="CodeChangeLine"/>
        <w:tabs>
          <w:tab w:pos="567" w:val="left"/>
          <w:tab w:pos="1134" w:val="left"/>
          <w:tab w:pos="1247" w:val="left"/>
        </w:tabs>
        <w:shd w:val="clear" w:color="auto" w:fill="ecfdf0"/>
      </w:pPr>
      <w:r>
        <w:rPr>
          <w:color w:val="BFBFBF"/>
          <w:shd w:val="clear" w:color="auto" w:fill="#ddfbe6"/>
        </w:rPr>
        <w:tab/>
        <w:t>450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451</w:t>
        <w:tab/>
        <w:t>+</w:t>
        <w:tab/>
      </w:r>
      <w:r>
        <w:t>- A validated token context is established and can be used to resolve authorization state and apply local gating.</w:t>
      </w:r>
    </w:p>
    <w:p>
      <w:pPr>
        <w:pStyle w:val="CodeChangeLine"/>
        <w:tabs>
          <w:tab w:pos="567" w:val="left"/>
          <w:tab w:pos="1134" w:val="left"/>
          <w:tab w:pos="1247" w:val="left"/>
        </w:tabs>
        <w:shd w:val="clear" w:color="auto" w:fill="ecfdf0"/>
      </w:pPr>
      <w:r>
        <w:rPr>
          <w:color w:val="BFBFBF"/>
          <w:shd w:val="clear" w:color="auto" w:fill="#ddfbe6"/>
        </w:rPr>
        <w:tab/>
        <w:t>452</w:t>
        <w:tab/>
        <w:t>+</w:t>
        <w:tab/>
      </w:r>
      <w:r>
        <w:t>- Invalid, expired, or audience-mismatched tokens are rejected locally and do not proceed to oneM2M mediation.</w:t>
      </w:r>
    </w:p>
    <w:p>
      <w:pPr>
        <w:pStyle w:val="CodeChangeLine"/>
        <w:tabs>
          <w:tab w:pos="567" w:val="left"/>
          <w:tab w:pos="1134" w:val="left"/>
          <w:tab w:pos="1247" w:val="left"/>
        </w:tabs>
        <w:shd w:val="clear" w:color="auto" w:fill="ecfdf0"/>
      </w:pPr>
      <w:r>
        <w:rPr>
          <w:color w:val="BFBFBF"/>
          <w:shd w:val="clear" w:color="auto" w:fill="#ddfbe6"/>
        </w:rPr>
        <w:tab/>
        <w:t>453</w:t>
        <w:tab/>
        <w:t>+</w:t>
        <w:tab/>
      </w:r>
      <w:r/>
    </w:p>
    <w:p>
      <w:pPr>
        <w:pStyle w:val="CodeChangeLine"/>
        <w:tabs>
          <w:tab w:pos="567" w:val="left"/>
          <w:tab w:pos="1134" w:val="left"/>
          <w:tab w:pos="1247" w:val="left"/>
        </w:tabs>
        <w:shd w:val="clear" w:color="auto" w:fill="ecfdf0"/>
      </w:pPr>
      <w:r>
        <w:rPr>
          <w:color w:val="BFBFBF"/>
          <w:shd w:val="clear" w:color="auto" w:fill="#ddfbe6"/>
        </w:rPr>
        <w:tab/>
        <w:t>454</w:t>
        <w:tab/>
        <w:t>+</w:t>
        <w:tab/>
      </w:r>
      <w:r>
        <w:t>##### 7.3.2.1.3 Authorization state resolution procedure</w:t>
      </w:r>
    </w:p>
    <w:p>
      <w:pPr>
        <w:pStyle w:val="CodeChangeLine"/>
        <w:tabs>
          <w:tab w:pos="567" w:val="left"/>
          <w:tab w:pos="1134" w:val="left"/>
          <w:tab w:pos="1247" w:val="left"/>
        </w:tabs>
        <w:shd w:val="clear" w:color="auto" w:fill="ecfdf0"/>
      </w:pPr>
      <w:r>
        <w:rPr>
          <w:color w:val="BFBFBF"/>
          <w:shd w:val="clear" w:color="auto" w:fill="#ddfbe6"/>
        </w:rPr>
        <w:tab/>
        <w:t>455</w:t>
        <w:tab/>
        <w:t>+</w:t>
        <w:tab/>
      </w:r>
      <w:r>
        <w:t>**Purpose:** Resolve effective authorization state for the request by consulting the Authorization Server as needed and producing an authorization snapshot suitable for local gating.</w:t>
      </w:r>
    </w:p>
    <w:p>
      <w:pPr>
        <w:pStyle w:val="CodeChangeLine"/>
        <w:tabs>
          <w:tab w:pos="567" w:val="left"/>
          <w:tab w:pos="1134" w:val="left"/>
          <w:tab w:pos="1247" w:val="left"/>
        </w:tabs>
        <w:shd w:val="clear" w:color="auto" w:fill="ecfdf0"/>
      </w:pPr>
      <w:r>
        <w:rPr>
          <w:color w:val="BFBFBF"/>
          <w:shd w:val="clear" w:color="auto" w:fill="#ddfbe6"/>
        </w:rPr>
        <w:tab/>
        <w:t>456</w:t>
        <w:tab/>
        <w:t>+</w:t>
        <w:tab/>
      </w:r>
      <w:r/>
    </w:p>
    <w:p>
      <w:pPr>
        <w:pStyle w:val="CodeChangeLine"/>
        <w:tabs>
          <w:tab w:pos="567" w:val="left"/>
          <w:tab w:pos="1134" w:val="left"/>
          <w:tab w:pos="1247" w:val="left"/>
        </w:tabs>
        <w:shd w:val="clear" w:color="auto" w:fill="ecfdf0"/>
      </w:pPr>
      <w:r>
        <w:rPr>
          <w:color w:val="BFBFBF"/>
          <w:shd w:val="clear" w:color="auto" w:fill="#ddfbe6"/>
        </w:rPr>
        <w:tab/>
        <w:t>457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458</w:t>
        <w:tab/>
        <w:t>+</w:t>
        <w:tab/>
      </w:r>
      <w:r>
        <w:t>- A validated token context exists as described in clause 7.3.2.1.2.</w:t>
      </w:r>
    </w:p>
    <w:p>
      <w:pPr>
        <w:pStyle w:val="CodeChangeLine"/>
        <w:tabs>
          <w:tab w:pos="567" w:val="left"/>
          <w:tab w:pos="1134" w:val="left"/>
          <w:tab w:pos="1247" w:val="left"/>
        </w:tabs>
        <w:shd w:val="clear" w:color="auto" w:fill="ecfdf0"/>
      </w:pPr>
      <w:r>
        <w:rPr>
          <w:color w:val="BFBFBF"/>
          <w:shd w:val="clear" w:color="auto" w:fill="#ddfbe6"/>
        </w:rPr>
        <w:tab/>
        <w:t>459</w:t>
        <w:tab/>
        <w:t>+</w:t>
        <w:tab/>
      </w:r>
      <w:r/>
    </w:p>
    <w:p>
      <w:pPr>
        <w:pStyle w:val="CodeChangeLine"/>
        <w:tabs>
          <w:tab w:pos="567" w:val="left"/>
          <w:tab w:pos="1134" w:val="left"/>
          <w:tab w:pos="1247" w:val="left"/>
        </w:tabs>
        <w:shd w:val="clear" w:color="auto" w:fill="ecfdf0"/>
      </w:pPr>
      <w:r>
        <w:rPr>
          <w:color w:val="BFBFBF"/>
          <w:shd w:val="clear" w:color="auto" w:fill="#ddfbe6"/>
        </w:rPr>
        <w:tab/>
        <w:t>460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461</w:t>
        <w:tab/>
        <w:t>+</w:t>
        <w:tab/>
      </w:r>
      <w:r>
        <w:t>1. The MCP-IPE determines whether a cached authorization snapshot can be used for the current request, based on local cache policy, the requested capability context, and any prior invalidation events (e.g., notifications from the Authorization Server described in clause 7.3.2.7).</w:t>
      </w:r>
    </w:p>
    <w:p>
      <w:pPr>
        <w:pStyle w:val="CodeChangeLine"/>
        <w:tabs>
          <w:tab w:pos="567" w:val="left"/>
          <w:tab w:pos="1134" w:val="left"/>
          <w:tab w:pos="1247" w:val="left"/>
        </w:tabs>
        <w:shd w:val="clear" w:color="auto" w:fill="ecfdf0"/>
      </w:pPr>
      <w:r>
        <w:rPr>
          <w:color w:val="BFBFBF"/>
          <w:shd w:val="clear" w:color="auto" w:fill="#ddfbe6"/>
        </w:rPr>
        <w:tab/>
        <w:t>462</w:t>
        <w:tab/>
        <w:t>+</w:t>
        <w:tab/>
      </w:r>
      <w:r>
        <w:t>2. If a cached snapshot is available and not marked stale/invalidated, the MCP-IPE uses it as an input to local policy gating (clause 7.3.2.1.4) without contacting the Authorization Server for this request.</w:t>
      </w:r>
    </w:p>
    <w:p>
      <w:pPr>
        <w:pStyle w:val="CodeChangeLine"/>
        <w:tabs>
          <w:tab w:pos="567" w:val="left"/>
          <w:tab w:pos="1134" w:val="left"/>
          <w:tab w:pos="1247" w:val="left"/>
        </w:tabs>
        <w:shd w:val="clear" w:color="auto" w:fill="ecfdf0"/>
      </w:pPr>
      <w:r>
        <w:rPr>
          <w:color w:val="BFBFBF"/>
          <w:shd w:val="clear" w:color="auto" w:fill="#ddfbe6"/>
        </w:rPr>
        <w:tab/>
        <w:t>463</w:t>
        <w:tab/>
        <w:t>+</w:t>
        <w:tab/>
      </w:r>
      <w:r>
        <w:t>3. When cache is missing, stale, marked invalidated, or policy requires refresh, the MCP-IPE queries the Authorization Server for authorization state relevant to the token owner and the requested capability context (e.g., token status and privilege records maintained by the Authorization Server).</w:t>
      </w:r>
    </w:p>
    <w:p>
      <w:pPr>
        <w:pStyle w:val="CodeChangeLine"/>
        <w:tabs>
          <w:tab w:pos="567" w:val="left"/>
          <w:tab w:pos="1134" w:val="left"/>
          <w:tab w:pos="1247" w:val="left"/>
        </w:tabs>
        <w:shd w:val="clear" w:color="auto" w:fill="ecfdf0"/>
      </w:pPr>
      <w:r>
        <w:rPr>
          <w:color w:val="BFBFBF"/>
          <w:shd w:val="clear" w:color="auto" w:fill="#ddfbe6"/>
        </w:rPr>
        <w:tab/>
        <w:t>464</w:t>
        <w:tab/>
        <w:t>+</w:t>
        <w:tab/>
      </w:r>
      <w:r>
        <w:t xml:space="preserve">    - In case of unreachable Authorization Server or state retrieval failure, the MCP-IPE denies the request by default and returns an error consistent with deployment policy, without contacting the CSE.</w:t>
      </w:r>
    </w:p>
    <w:p>
      <w:pPr>
        <w:pStyle w:val="CodeChangeLine"/>
        <w:tabs>
          <w:tab w:pos="567" w:val="left"/>
          <w:tab w:pos="1134" w:val="left"/>
          <w:tab w:pos="1247" w:val="left"/>
        </w:tabs>
        <w:shd w:val="clear" w:color="auto" w:fill="ecfdf0"/>
      </w:pPr>
      <w:r>
        <w:rPr>
          <w:color w:val="BFBFBF"/>
          <w:shd w:val="clear" w:color="auto" w:fill="#ddfbe6"/>
        </w:rPr>
        <w:tab/>
        <w:t>465</w:t>
        <w:tab/>
        <w:t>+</w:t>
        <w:tab/>
      </w:r>
      <w:r>
        <w:t>4. The MCP-IPE evaluates the returned authorization state for token validity status (e.g., active vs revoked/invalidated) and stores a time-bounded authorization snapshot reference suitable for gating.</w:t>
      </w:r>
    </w:p>
    <w:p>
      <w:pPr>
        <w:pStyle w:val="CodeChangeLine"/>
        <w:tabs>
          <w:tab w:pos="567" w:val="left"/>
          <w:tab w:pos="1134" w:val="left"/>
          <w:tab w:pos="1247" w:val="left"/>
        </w:tabs>
        <w:shd w:val="clear" w:color="auto" w:fill="ecfdf0"/>
      </w:pPr>
      <w:r>
        <w:rPr>
          <w:color w:val="BFBFBF"/>
          <w:shd w:val="clear" w:color="auto" w:fill="#ddfbe6"/>
        </w:rPr>
        <w:tab/>
        <w:t>466</w:t>
        <w:tab/>
        <w:t>+</w:t>
        <w:tab/>
      </w:r>
      <w:r>
        <w:t xml:space="preserve">    - In case of revoked/invalidated token status,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467</w:t>
        <w:tab/>
        <w:t>+</w:t>
        <w:tab/>
      </w:r>
      <w:r>
        <w:t>5. The MCP-IPE associates the snapshot with stable correlation identifiers (e.g., sub, jti, onem2m_aeid and capability context) so that it can be invalidated or refreshed promptly upon Authorization Server notification (clause 7.3.2.7).</w:t>
      </w:r>
    </w:p>
    <w:p>
      <w:pPr>
        <w:pStyle w:val="CodeChangeLine"/>
        <w:tabs>
          <w:tab w:pos="567" w:val="left"/>
          <w:tab w:pos="1134" w:val="left"/>
          <w:tab w:pos="1247" w:val="left"/>
        </w:tabs>
        <w:shd w:val="clear" w:color="auto" w:fill="ecfdf0"/>
      </w:pPr>
      <w:r>
        <w:rPr>
          <w:color w:val="BFBFBF"/>
          <w:shd w:val="clear" w:color="auto" w:fill="#ddfbe6"/>
        </w:rPr>
        <w:tab/>
        <w:t>468</w:t>
        <w:tab/>
        <w:t>+</w:t>
        <w:tab/>
      </w:r>
      <w:r/>
    </w:p>
    <w:p>
      <w:pPr>
        <w:pStyle w:val="CodeChangeLine"/>
        <w:tabs>
          <w:tab w:pos="567" w:val="left"/>
          <w:tab w:pos="1134" w:val="left"/>
          <w:tab w:pos="1247" w:val="left"/>
        </w:tabs>
        <w:shd w:val="clear" w:color="auto" w:fill="ecfdf0"/>
      </w:pPr>
      <w:r>
        <w:rPr>
          <w:color w:val="BFBFBF"/>
          <w:shd w:val="clear" w:color="auto" w:fill="#ddfbe6"/>
        </w:rPr>
        <w:tab/>
        <w:t>469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470</w:t>
        <w:tab/>
        <w:t>+</w:t>
        <w:tab/>
      </w:r>
      <w:r>
        <w:t>- An authorization snapshot is available for local policy gating in clause 7.3.2.1.4.</w:t>
      </w:r>
    </w:p>
    <w:p>
      <w:pPr>
        <w:pStyle w:val="CodeChangeLine"/>
        <w:tabs>
          <w:tab w:pos="567" w:val="left"/>
          <w:tab w:pos="1134" w:val="left"/>
          <w:tab w:pos="1247" w:val="left"/>
        </w:tabs>
        <w:shd w:val="clear" w:color="auto" w:fill="ecfdf0"/>
      </w:pPr>
      <w:r>
        <w:rPr>
          <w:color w:val="BFBFBF"/>
          <w:shd w:val="clear" w:color="auto" w:fill="#ddfbe6"/>
        </w:rPr>
        <w:tab/>
        <w:t>471</w:t>
        <w:tab/>
        <w:t>+</w:t>
        <w:tab/>
      </w:r>
      <w:r>
        <w:t>- If token status is revoked/invalidated or state cannot be resolved, the request is rejected locally.</w:t>
      </w:r>
    </w:p>
    <w:p>
      <w:pPr>
        <w:pStyle w:val="CodeChangeLine"/>
        <w:tabs>
          <w:tab w:pos="567" w:val="left"/>
          <w:tab w:pos="1134" w:val="left"/>
          <w:tab w:pos="1247" w:val="left"/>
        </w:tabs>
        <w:shd w:val="clear" w:color="auto" w:fill="ecfdf0"/>
      </w:pPr>
      <w:r>
        <w:rPr>
          <w:color w:val="BFBFBF"/>
          <w:shd w:val="clear" w:color="auto" w:fill="#ddfbe6"/>
        </w:rPr>
        <w:tab/>
        <w:t>472</w:t>
        <w:tab/>
        <w:t>+</w:t>
        <w:tab/>
      </w:r>
      <w:r/>
    </w:p>
    <w:p>
      <w:pPr>
        <w:pStyle w:val="CodeChangeLine"/>
        <w:tabs>
          <w:tab w:pos="567" w:val="left"/>
          <w:tab w:pos="1134" w:val="left"/>
          <w:tab w:pos="1247" w:val="left"/>
        </w:tabs>
        <w:shd w:val="clear" w:color="auto" w:fill="ecfdf0"/>
      </w:pPr>
      <w:r>
        <w:rPr>
          <w:color w:val="BFBFBF"/>
          <w:shd w:val="clear" w:color="auto" w:fill="#ddfbe6"/>
        </w:rPr>
        <w:tab/>
        <w:t>473</w:t>
        <w:tab/>
        <w:t>+</w:t>
        <w:tab/>
      </w:r>
      <w:r>
        <w:t>##### 7.3.2.1.4 Local policy gating and step-up handling procedure</w:t>
      </w:r>
    </w:p>
    <w:p>
      <w:pPr>
        <w:pStyle w:val="CodeChangeLine"/>
        <w:tabs>
          <w:tab w:pos="567" w:val="left"/>
          <w:tab w:pos="1134" w:val="left"/>
          <w:tab w:pos="1247" w:val="left"/>
        </w:tabs>
        <w:shd w:val="clear" w:color="auto" w:fill="ecfdf0"/>
      </w:pPr>
      <w:r>
        <w:rPr>
          <w:color w:val="BFBFBF"/>
          <w:shd w:val="clear" w:color="auto" w:fill="#ddfbe6"/>
        </w:rPr>
        <w:tab/>
        <w:t>474</w:t>
        <w:tab/>
        <w:t>+</w:t>
        <w:tab/>
      </w:r>
      <w:r>
        <w:t>**Purpose:** Apply deny-by-default local policy gating for the requested capability using validated token properties and resolved authorization state, and support runtime step-up behavior for insufficient privileges or scope.</w:t>
      </w:r>
    </w:p>
    <w:p>
      <w:pPr>
        <w:pStyle w:val="CodeChangeLine"/>
        <w:tabs>
          <w:tab w:pos="567" w:val="left"/>
          <w:tab w:pos="1134" w:val="left"/>
          <w:tab w:pos="1247" w:val="left"/>
        </w:tabs>
        <w:shd w:val="clear" w:color="auto" w:fill="ecfdf0"/>
      </w:pPr>
      <w:r>
        <w:rPr>
          <w:color w:val="BFBFBF"/>
          <w:shd w:val="clear" w:color="auto" w:fill="#ddfbe6"/>
        </w:rPr>
        <w:tab/>
        <w:t>475</w:t>
        <w:tab/>
        <w:t>+</w:t>
        <w:tab/>
      </w:r>
      <w:r/>
    </w:p>
    <w:p>
      <w:pPr>
        <w:pStyle w:val="CodeChangeLine"/>
        <w:tabs>
          <w:tab w:pos="567" w:val="left"/>
          <w:tab w:pos="1134" w:val="left"/>
          <w:tab w:pos="1247" w:val="left"/>
        </w:tabs>
        <w:shd w:val="clear" w:color="auto" w:fill="ecfdf0"/>
      </w:pPr>
      <w:r>
        <w:rPr>
          <w:color w:val="BFBFBF"/>
          <w:shd w:val="clear" w:color="auto" w:fill="#ddfbe6"/>
        </w:rPr>
        <w:tab/>
        <w:t>476</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477</w:t>
        <w:tab/>
        <w:t>+</w:t>
        <w:tab/>
      </w:r>
      <w:r>
        <w:t>- A validated token context exists as described in clause 7.3.2.1.2.</w:t>
      </w:r>
    </w:p>
    <w:p>
      <w:pPr>
        <w:pStyle w:val="CodeChangeLine"/>
        <w:tabs>
          <w:tab w:pos="567" w:val="left"/>
          <w:tab w:pos="1134" w:val="left"/>
          <w:tab w:pos="1247" w:val="left"/>
        </w:tabs>
        <w:shd w:val="clear" w:color="auto" w:fill="ecfdf0"/>
      </w:pPr>
      <w:r>
        <w:rPr>
          <w:color w:val="BFBFBF"/>
          <w:shd w:val="clear" w:color="auto" w:fill="#ddfbe6"/>
        </w:rPr>
        <w:tab/>
        <w:t>478</w:t>
        <w:tab/>
        <w:t>+</w:t>
        <w:tab/>
      </w:r>
      <w:r>
        <w:t>- An authorization snapshot exists as described in clause 7.3.2.1.3.</w:t>
      </w:r>
    </w:p>
    <w:p>
      <w:pPr>
        <w:pStyle w:val="CodeChangeLine"/>
        <w:tabs>
          <w:tab w:pos="567" w:val="left"/>
          <w:tab w:pos="1134" w:val="left"/>
          <w:tab w:pos="1247" w:val="left"/>
        </w:tabs>
        <w:shd w:val="clear" w:color="auto" w:fill="ecfdf0"/>
      </w:pPr>
      <w:r>
        <w:rPr>
          <w:color w:val="BFBFBF"/>
          <w:shd w:val="clear" w:color="auto" w:fill="#ddfbe6"/>
        </w:rPr>
        <w:tab/>
        <w:t>479</w:t>
        <w:tab/>
        <w:t>+</w:t>
        <w:tab/>
      </w:r>
      <w:r/>
    </w:p>
    <w:p>
      <w:pPr>
        <w:pStyle w:val="CodeChangeLine"/>
        <w:tabs>
          <w:tab w:pos="567" w:val="left"/>
          <w:tab w:pos="1134" w:val="left"/>
          <w:tab w:pos="1247" w:val="left"/>
        </w:tabs>
        <w:shd w:val="clear" w:color="auto" w:fill="ecfdf0"/>
      </w:pPr>
      <w:r>
        <w:rPr>
          <w:color w:val="BFBFBF"/>
          <w:shd w:val="clear" w:color="auto" w:fill="#ddfbe6"/>
        </w:rPr>
        <w:tab/>
        <w:t>480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481</w:t>
        <w:tab/>
        <w:t>+</w:t>
        <w:tab/>
      </w:r>
      <w:r>
        <w:t>1. The MCP-IPE maps the requested capability context to local gating rules (e.g., required scope set for the capability and the privilege checks needed for execution).</w:t>
      </w:r>
    </w:p>
    <w:p>
      <w:pPr>
        <w:pStyle w:val="CodeChangeLine"/>
        <w:tabs>
          <w:tab w:pos="567" w:val="left"/>
          <w:tab w:pos="1134" w:val="left"/>
          <w:tab w:pos="1247" w:val="left"/>
        </w:tabs>
        <w:shd w:val="clear" w:color="auto" w:fill="ecfdf0"/>
      </w:pPr>
      <w:r>
        <w:rPr>
          <w:color w:val="BFBFBF"/>
          <w:shd w:val="clear" w:color="auto" w:fill="#ddfbe6"/>
        </w:rPr>
        <w:tab/>
        <w:t>482</w:t>
        <w:tab/>
        <w:t>+</w:t>
        <w:tab/>
      </w:r>
      <w:r>
        <w:t>2. The MCP-IPE evaluates scope and privileges against the authorization snapshot under a deny-by-default approach.</w:t>
      </w:r>
    </w:p>
    <w:p>
      <w:pPr>
        <w:pStyle w:val="CodeChangeLine"/>
        <w:tabs>
          <w:tab w:pos="567" w:val="left"/>
          <w:tab w:pos="1134" w:val="left"/>
          <w:tab w:pos="1247" w:val="left"/>
        </w:tabs>
        <w:shd w:val="clear" w:color="auto" w:fill="ecfdf0"/>
      </w:pPr>
      <w:r>
        <w:rPr>
          <w:color w:val="BFBFBF"/>
          <w:shd w:val="clear" w:color="auto" w:fill="#ddfbe6"/>
        </w:rPr>
        <w:tab/>
        <w:t>483</w:t>
        <w:tab/>
        <w:t>+</w:t>
        <w:tab/>
      </w:r>
      <w:r>
        <w:t xml:space="preserve">    - In case of insufficient privileges or insufficient scope, the MCP-IPE returns a forbidden error and, when possible, indicates the scope(s) required for satisfying the current request to support runtime step-up authorization.</w:t>
      </w:r>
    </w:p>
    <w:p>
      <w:pPr>
        <w:pStyle w:val="CodeChangeLine"/>
        <w:tabs>
          <w:tab w:pos="567" w:val="left"/>
          <w:tab w:pos="1134" w:val="left"/>
          <w:tab w:pos="1247" w:val="left"/>
        </w:tabs>
        <w:shd w:val="clear" w:color="auto" w:fill="ecfdf0"/>
      </w:pPr>
      <w:r>
        <w:rPr>
          <w:color w:val="BFBFBF"/>
          <w:shd w:val="clear" w:color="auto" w:fill="#ddfbe6"/>
        </w:rPr>
        <w:tab/>
        <w:t>484</w:t>
        <w:tab/>
        <w:t>+</w:t>
        <w:tab/>
      </w:r>
      <w:r>
        <w:t>3. The MCP-IPE validates and normalizes any mediation-relevant parameters for subsequent processing and treats client-supplied oneM2M values as non-authoritative.</w:t>
      </w:r>
    </w:p>
    <w:p>
      <w:pPr>
        <w:pStyle w:val="CodeChangeLine"/>
        <w:tabs>
          <w:tab w:pos="567" w:val="left"/>
          <w:tab w:pos="1134" w:val="left"/>
          <w:tab w:pos="1247" w:val="left"/>
        </w:tabs>
        <w:shd w:val="clear" w:color="auto" w:fill="ecfdf0"/>
      </w:pPr>
      <w:r>
        <w:rPr>
          <w:color w:val="BFBFBF"/>
          <w:shd w:val="clear" w:color="auto" w:fill="#ddfbe6"/>
        </w:rPr>
        <w:tab/>
        <w:t>485</w:t>
        <w:tab/>
        <w:t>+</w:t>
        <w:tab/>
      </w:r>
      <w:r/>
    </w:p>
    <w:p>
      <w:pPr>
        <w:pStyle w:val="CodeChangeLine"/>
        <w:tabs>
          <w:tab w:pos="567" w:val="left"/>
          <w:tab w:pos="1134" w:val="left"/>
          <w:tab w:pos="1247" w:val="left"/>
        </w:tabs>
        <w:shd w:val="clear" w:color="auto" w:fill="ecfdf0"/>
      </w:pPr>
      <w:r>
        <w:rPr>
          <w:color w:val="BFBFBF"/>
          <w:shd w:val="clear" w:color="auto" w:fill="#ddfbe6"/>
        </w:rPr>
        <w:tab/>
        <w:t>486</w:t>
        <w:tab/>
        <w:t>+</w:t>
        <w:tab/>
      </w:r>
      <w:r>
        <w:t xml:space="preserve">    **NOTE:** The MCP-IPE does not rely on client-supplied oneM2M security-relevant values (e.g., Originator/From, oneM2M resource identifiers, or oneM2M paths) and determines such values using server-side mapping and the onem2m_aeid binding.</w:t>
      </w:r>
    </w:p>
    <w:p>
      <w:pPr>
        <w:pStyle w:val="CodeChangeLine"/>
        <w:tabs>
          <w:tab w:pos="567" w:val="left"/>
          <w:tab w:pos="1134" w:val="left"/>
          <w:tab w:pos="1247" w:val="left"/>
        </w:tabs>
        <w:shd w:val="clear" w:color="auto" w:fill="ecfdf0"/>
      </w:pPr>
      <w:r>
        <w:rPr>
          <w:color w:val="BFBFBF"/>
          <w:shd w:val="clear" w:color="auto" w:fill="#ddfbe6"/>
        </w:rPr>
        <w:tab/>
        <w:t>487</w:t>
        <w:tab/>
        <w:t>+</w:t>
        <w:tab/>
      </w:r>
      <w:r>
        <w:t xml:space="preserve">    - In case of detected attempts to inject or override oneM2M security-relevant fields through MCP parameters, the MCP-IPE rejects the request under local policy.</w:t>
      </w:r>
    </w:p>
    <w:p>
      <w:pPr>
        <w:pStyle w:val="CodeChangeLine"/>
        <w:tabs>
          <w:tab w:pos="567" w:val="left"/>
          <w:tab w:pos="1134" w:val="left"/>
          <w:tab w:pos="1247" w:val="left"/>
        </w:tabs>
        <w:shd w:val="clear" w:color="auto" w:fill="ecfdf0"/>
      </w:pPr>
      <w:r>
        <w:rPr>
          <w:color w:val="BFBFBF"/>
          <w:shd w:val="clear" w:color="auto" w:fill="#ddfbe6"/>
        </w:rPr>
        <w:tab/>
        <w:t>488</w:t>
        <w:tab/>
        <w:t>+</w:t>
        <w:tab/>
      </w:r>
      <w:r>
        <w:t>4. The MCP-IPE determines whether the request is eligible to proceed to capability exposure or tool execution procedures and records the gating decision in the execution context.</w:t>
      </w:r>
    </w:p>
    <w:p>
      <w:pPr>
        <w:pStyle w:val="CodeChangeLine"/>
        <w:tabs>
          <w:tab w:pos="567" w:val="left"/>
          <w:tab w:pos="1134" w:val="left"/>
          <w:tab w:pos="1247" w:val="left"/>
        </w:tabs>
        <w:shd w:val="clear" w:color="auto" w:fill="ecfdf0"/>
      </w:pPr>
      <w:r>
        <w:rPr>
          <w:color w:val="BFBFBF"/>
          <w:shd w:val="clear" w:color="auto" w:fill="#ddfbe6"/>
        </w:rPr>
        <w:tab/>
        <w:t>489</w:t>
        <w:tab/>
        <w:t>+</w:t>
        <w:tab/>
      </w:r>
      <w:r/>
    </w:p>
    <w:p>
      <w:pPr>
        <w:pStyle w:val="CodeChangeLine"/>
        <w:tabs>
          <w:tab w:pos="567" w:val="left"/>
          <w:tab w:pos="1134" w:val="left"/>
          <w:tab w:pos="1247" w:val="left"/>
        </w:tabs>
        <w:shd w:val="clear" w:color="auto" w:fill="ecfdf0"/>
      </w:pPr>
      <w:r>
        <w:rPr>
          <w:color w:val="BFBFBF"/>
          <w:shd w:val="clear" w:color="auto" w:fill="#ddfbe6"/>
        </w:rPr>
        <w:tab/>
        <w:t>490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491</w:t>
        <w:tab/>
        <w:t>+</w:t>
        <w:tab/>
      </w:r>
      <w:r>
        <w:t>- If admitted, the execution context includes the gating decision and any required policy-derived parameters for subsequent procedures.</w:t>
      </w:r>
    </w:p>
    <w:p>
      <w:pPr>
        <w:pStyle w:val="CodeChangeLine"/>
        <w:tabs>
          <w:tab w:pos="567" w:val="left"/>
          <w:tab w:pos="1134" w:val="left"/>
          <w:tab w:pos="1247" w:val="left"/>
        </w:tabs>
        <w:shd w:val="clear" w:color="auto" w:fill="ecfdf0"/>
      </w:pPr>
      <w:r>
        <w:rPr>
          <w:color w:val="BFBFBF"/>
          <w:shd w:val="clear" w:color="auto" w:fill="#ddfbe6"/>
        </w:rPr>
        <w:tab/>
        <w:t>492</w:t>
        <w:tab/>
        <w:t>+</w:t>
        <w:tab/>
      </w:r>
      <w:r>
        <w:t>- If denied, the MCP-IPE returns a local error response without contacting the CSE.</w:t>
      </w:r>
    </w:p>
    <w:p>
      <w:pPr>
        <w:pStyle w:val="CodeChangeLine"/>
        <w:tabs>
          <w:tab w:pos="567" w:val="left"/>
          <w:tab w:pos="1134" w:val="left"/>
          <w:tab w:pos="1247" w:val="left"/>
        </w:tabs>
        <w:shd w:val="clear" w:color="auto" w:fill="ecfdf0"/>
      </w:pPr>
      <w:r>
        <w:rPr>
          <w:color w:val="BFBFBF"/>
          <w:shd w:val="clear" w:color="auto" w:fill="#ddfbe6"/>
        </w:rPr>
        <w:tab/>
        <w:t>493</w:t>
        <w:tab/>
        <w:t>+</w:t>
        <w:tab/>
      </w:r>
      <w:r/>
    </w:p>
    <w:p>
      <w:pPr>
        <w:pStyle w:val="CodeChangeLine"/>
        <w:tabs>
          <w:tab w:pos="567" w:val="left"/>
          <w:tab w:pos="1134" w:val="left"/>
          <w:tab w:pos="1247" w:val="left"/>
        </w:tabs>
        <w:shd w:val="clear" w:color="auto" w:fill="ecfdf0"/>
      </w:pPr>
      <w:r>
        <w:rPr>
          <w:color w:val="BFBFBF"/>
          <w:shd w:val="clear" w:color="auto" w:fill="#ddfbe6"/>
        </w:rPr>
        <w:tab/>
        <w:t>494</w:t>
        <w:tab/>
        <w:t>+</w:t>
        <w:tab/>
      </w:r>
      <w:r>
        <w:t>##### 7.3.2.1.5 Abuse mitigation and audit procedure</w:t>
      </w:r>
    </w:p>
    <w:p>
      <w:pPr>
        <w:pStyle w:val="CodeChangeLine"/>
        <w:tabs>
          <w:tab w:pos="567" w:val="left"/>
          <w:tab w:pos="1134" w:val="left"/>
          <w:tab w:pos="1247" w:val="left"/>
        </w:tabs>
        <w:shd w:val="clear" w:color="auto" w:fill="ecfdf0"/>
      </w:pPr>
      <w:r>
        <w:rPr>
          <w:color w:val="BFBFBF"/>
          <w:shd w:val="clear" w:color="auto" w:fill="#ddfbe6"/>
        </w:rPr>
        <w:tab/>
        <w:t>495</w:t>
        <w:tab/>
        <w:t>+</w:t>
        <w:tab/>
      </w:r>
      <w:r>
        <w:t>**Purpose:** Apply abuse-mitigation controls and generate audit records for protected requests without exposing sensitive token material.</w:t>
      </w:r>
    </w:p>
    <w:p>
      <w:pPr>
        <w:pStyle w:val="CodeChangeLine"/>
        <w:tabs>
          <w:tab w:pos="567" w:val="left"/>
          <w:tab w:pos="1134" w:val="left"/>
          <w:tab w:pos="1247" w:val="left"/>
        </w:tabs>
        <w:shd w:val="clear" w:color="auto" w:fill="ecfdf0"/>
      </w:pPr>
      <w:r>
        <w:rPr>
          <w:color w:val="BFBFBF"/>
          <w:shd w:val="clear" w:color="auto" w:fill="#ddfbe6"/>
        </w:rPr>
        <w:tab/>
        <w:t>496</w:t>
        <w:tab/>
        <w:t>+</w:t>
        <w:tab/>
      </w:r>
      <w:r/>
    </w:p>
    <w:p>
      <w:pPr>
        <w:pStyle w:val="CodeChangeLine"/>
        <w:tabs>
          <w:tab w:pos="567" w:val="left"/>
          <w:tab w:pos="1134" w:val="left"/>
          <w:tab w:pos="1247" w:val="left"/>
        </w:tabs>
        <w:shd w:val="clear" w:color="auto" w:fill="ecfdf0"/>
      </w:pPr>
      <w:r>
        <w:rPr>
          <w:color w:val="BFBFBF"/>
          <w:shd w:val="clear" w:color="auto" w:fill="#ddfbe6"/>
        </w:rPr>
        <w:tab/>
        <w:t>497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498</w:t>
        <w:tab/>
        <w:t>+</w:t>
        <w:tab/>
      </w:r>
      <w:r>
        <w:t>- The request has passed token validation and local policy gating, or is being rejected with a decision that should be audited.</w:t>
      </w:r>
    </w:p>
    <w:p>
      <w:pPr>
        <w:pStyle w:val="CodeChangeLine"/>
        <w:tabs>
          <w:tab w:pos="567" w:val="left"/>
          <w:tab w:pos="1134" w:val="left"/>
          <w:tab w:pos="1247" w:val="left"/>
        </w:tabs>
        <w:shd w:val="clear" w:color="auto" w:fill="ecfdf0"/>
      </w:pPr>
      <w:r>
        <w:rPr>
          <w:color w:val="BFBFBF"/>
          <w:shd w:val="clear" w:color="auto" w:fill="#ddfbe6"/>
        </w:rPr>
        <w:tab/>
        <w:t>499</w:t>
        <w:tab/>
        <w:t>+</w:t>
        <w:tab/>
      </w:r>
      <w:r/>
    </w:p>
    <w:p>
      <w:pPr>
        <w:pStyle w:val="CodeChangeLine"/>
        <w:tabs>
          <w:tab w:pos="567" w:val="left"/>
          <w:tab w:pos="1134" w:val="left"/>
          <w:tab w:pos="1247" w:val="left"/>
        </w:tabs>
        <w:shd w:val="clear" w:color="auto" w:fill="ecfdf0"/>
      </w:pPr>
      <w:r>
        <w:rPr>
          <w:color w:val="BFBFBF"/>
          <w:shd w:val="clear" w:color="auto" w:fill="#ddfbe6"/>
        </w:rPr>
        <w:tab/>
        <w:t>500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501</w:t>
        <w:tab/>
        <w:t>+</w:t>
        <w:tab/>
      </w:r>
      <w:r>
        <w:t>1. The MCP-IPE applies rate limiting appropriate for protected endpoints, keyed by stable identifiers available in the validated token context and execution context (e.g., sub, onem2m_aeid, and/or other deployment-specific identifiers).</w:t>
      </w:r>
    </w:p>
    <w:p>
      <w:pPr>
        <w:pStyle w:val="CodeChangeLine"/>
        <w:tabs>
          <w:tab w:pos="567" w:val="left"/>
          <w:tab w:pos="1134" w:val="left"/>
          <w:tab w:pos="1247" w:val="left"/>
        </w:tabs>
        <w:shd w:val="clear" w:color="auto" w:fill="ecfdf0"/>
      </w:pPr>
      <w:r>
        <w:rPr>
          <w:color w:val="BFBFBF"/>
          <w:shd w:val="clear" w:color="auto" w:fill="#ddfbe6"/>
        </w:rPr>
        <w:tab/>
        <w:t>502</w:t>
        <w:tab/>
        <w:t>+</w:t>
        <w:tab/>
      </w:r>
      <w:r>
        <w:t xml:space="preserve">    - In case of rate limit exceeded, the MCP-IPE rejects the request locally with a rate-limit error and does not contact the CSE.</w:t>
      </w:r>
    </w:p>
    <w:p>
      <w:pPr>
        <w:pStyle w:val="CodeChangeLine"/>
        <w:tabs>
          <w:tab w:pos="567" w:val="left"/>
          <w:tab w:pos="1134" w:val="left"/>
          <w:tab w:pos="1247" w:val="left"/>
        </w:tabs>
        <w:shd w:val="clear" w:color="auto" w:fill="ecfdf0"/>
      </w:pPr>
      <w:r>
        <w:rPr>
          <w:color w:val="BFBFBF"/>
          <w:shd w:val="clear" w:color="auto" w:fill="#ddfbe6"/>
        </w:rPr>
        <w:tab/>
        <w:t>503</w:t>
        <w:tab/>
        <w:t>+</w:t>
        <w:tab/>
      </w:r>
      <w:r>
        <w:t>2. The MCP-IPE applies replay or duplication mitigation according to deployment policy (e.g., tracking recently seen request identifiers where such identifiers are available at the MCP layer).</w:t>
      </w:r>
    </w:p>
    <w:p>
      <w:pPr>
        <w:pStyle w:val="CodeChangeLine"/>
        <w:tabs>
          <w:tab w:pos="567" w:val="left"/>
          <w:tab w:pos="1134" w:val="left"/>
          <w:tab w:pos="1247" w:val="left"/>
        </w:tabs>
        <w:shd w:val="clear" w:color="auto" w:fill="ecfdf0"/>
      </w:pPr>
      <w:r>
        <w:rPr>
          <w:color w:val="BFBFBF"/>
          <w:shd w:val="clear" w:color="auto" w:fill="#ddfbe6"/>
        </w:rPr>
        <w:tab/>
        <w:t>504</w:t>
        <w:tab/>
        <w:t>+</w:t>
        <w:tab/>
      </w:r>
      <w:r>
        <w:t xml:space="preserve">    - In case of suspected replay/duplication, the MCP-IPE rejects the request locally and does not contact the CSE.</w:t>
      </w:r>
    </w:p>
    <w:p>
      <w:pPr>
        <w:pStyle w:val="CodeChangeLine"/>
        <w:tabs>
          <w:tab w:pos="567" w:val="left"/>
          <w:tab w:pos="1134" w:val="left"/>
          <w:tab w:pos="1247" w:val="left"/>
        </w:tabs>
        <w:shd w:val="clear" w:color="auto" w:fill="ecfdf0"/>
      </w:pPr>
      <w:r>
        <w:rPr>
          <w:color w:val="BFBFBF"/>
          <w:shd w:val="clear" w:color="auto" w:fill="#ddfbe6"/>
        </w:rPr>
        <w:tab/>
        <w:t>505</w:t>
        <w:tab/>
        <w:t>+</w:t>
        <w:tab/>
      </w:r>
      <w:r>
        <w:t>3. The MCP-IPE records an audit event that correlates the request with relevant identifiers and the decision outcome (e.g., request identifier, sub, jti, onem2m_aeid, capability context, and decision category), while avoiding logging token secrets or sensitive payload beyond what is required by deployment policy.</w:t>
      </w:r>
    </w:p>
    <w:p>
      <w:pPr>
        <w:pStyle w:val="CodeChangeLine"/>
        <w:tabs>
          <w:tab w:pos="567" w:val="left"/>
          <w:tab w:pos="1134" w:val="left"/>
          <w:tab w:pos="1247" w:val="left"/>
        </w:tabs>
        <w:shd w:val="clear" w:color="auto" w:fill="ecfdf0"/>
      </w:pPr>
      <w:r>
        <w:rPr>
          <w:color w:val="BFBFBF"/>
          <w:shd w:val="clear" w:color="auto" w:fill="#ddfbe6"/>
        </w:rPr>
        <w:tab/>
        <w:t>506</w:t>
        <w:tab/>
        <w:t>+</w:t>
        <w:tab/>
      </w:r>
      <w:r>
        <w:t>4. The MCP-IPE finalizes the execution context for admitted requests so that subsequent procedures can proceed deterministically (e.g., tool execution and oneM2M mediation), or finalizes the error response for rejected requests.</w:t>
      </w:r>
    </w:p>
    <w:p>
      <w:pPr>
        <w:pStyle w:val="CodeChangeLine"/>
        <w:tabs>
          <w:tab w:pos="567" w:val="left"/>
          <w:tab w:pos="1134" w:val="left"/>
          <w:tab w:pos="1247" w:val="left"/>
        </w:tabs>
        <w:shd w:val="clear" w:color="auto" w:fill="ecfdf0"/>
      </w:pPr>
      <w:r>
        <w:rPr>
          <w:color w:val="BFBFBF"/>
          <w:shd w:val="clear" w:color="auto" w:fill="#ddfbe6"/>
        </w:rPr>
        <w:tab/>
        <w:t>507</w:t>
        <w:tab/>
        <w:t>+</w:t>
        <w:tab/>
      </w:r>
      <w:r/>
    </w:p>
    <w:p>
      <w:pPr>
        <w:pStyle w:val="CodeChangeLine"/>
        <w:tabs>
          <w:tab w:pos="567" w:val="left"/>
          <w:tab w:pos="1134" w:val="left"/>
          <w:tab w:pos="1247" w:val="left"/>
        </w:tabs>
        <w:shd w:val="clear" w:color="auto" w:fill="ecfdf0"/>
      </w:pPr>
      <w:r>
        <w:rPr>
          <w:color w:val="BFBFBF"/>
          <w:shd w:val="clear" w:color="auto" w:fill="#ddfbe6"/>
        </w:rPr>
        <w:tab/>
        <w:t>508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509</w:t>
        <w:tab/>
        <w:t>+</w:t>
        <w:tab/>
      </w:r>
      <w:r>
        <w:t>- Abuse controls are applied consistently.</w:t>
      </w:r>
    </w:p>
    <w:p>
      <w:pPr>
        <w:pStyle w:val="CodeChangeLine"/>
        <w:tabs>
          <w:tab w:pos="567" w:val="left"/>
          <w:tab w:pos="1134" w:val="left"/>
          <w:tab w:pos="1247" w:val="left"/>
        </w:tabs>
        <w:shd w:val="clear" w:color="auto" w:fill="ecfdf0"/>
      </w:pPr>
      <w:r>
        <w:rPr>
          <w:color w:val="BFBFBF"/>
          <w:shd w:val="clear" w:color="auto" w:fill="#ddfbe6"/>
        </w:rPr>
        <w:tab/>
        <w:t>510</w:t>
        <w:tab/>
        <w:t>+</w:t>
        <w:tab/>
      </w:r>
      <w:r>
        <w:t>- An audit record exists for the protected request decision and outcome, without unnecessary exposure of token material.</w:t>
      </w:r>
    </w:p>
    <w:p>
      <w:pPr>
        <w:pStyle w:val="CodeChangeLine"/>
        <w:tabs>
          <w:tab w:pos="567" w:val="left"/>
          <w:tab w:pos="1134" w:val="left"/>
          <w:tab w:pos="1247" w:val="left"/>
        </w:tabs>
        <w:shd w:val="clear" w:color="auto" w:fill="ecfdf0"/>
      </w:pPr>
      <w:r>
        <w:rPr>
          <w:color w:val="BFBFBF"/>
          <w:shd w:val="clear" w:color="auto" w:fill="#ddfbe6"/>
        </w:rPr>
        <w:tab/>
        <w:t>511</w:t>
        <w:tab/>
        <w:t>+</w:t>
        <w:tab/>
      </w:r>
      <w:r/>
    </w:p>
    <w:p>
      <w:pPr>
        <w:pStyle w:val="CodeChangeLine"/>
        <w:tabs>
          <w:tab w:pos="567" w:val="left"/>
          <w:tab w:pos="1134" w:val="left"/>
          <w:tab w:pos="1247" w:val="left"/>
        </w:tabs>
        <w:shd w:val="clear" w:color="auto" w:fill="ecfdf0"/>
      </w:pPr>
      <w:r>
        <w:rPr>
          <w:color w:val="BFBFBF"/>
          <w:shd w:val="clear" w:color="auto" w:fill="#ddfbe6"/>
        </w:rPr>
        <w:tab/>
        <w:t>512</w:t>
        <w:tab/>
        <w:t>+</w:t>
        <w:tab/>
      </w:r>
      <w:r>
        <w:t>#### 7.3.2.2 Capability exposure and accessible privileges listing procedure</w:t>
      </w:r>
    </w:p>
    <w:p>
      <w:pPr>
        <w:pStyle w:val="CodeChangeLine"/>
        <w:tabs>
          <w:tab w:pos="567" w:val="left"/>
          <w:tab w:pos="1134" w:val="left"/>
          <w:tab w:pos="1247" w:val="left"/>
        </w:tabs>
        <w:shd w:val="clear" w:color="auto" w:fill="ecfdf0"/>
      </w:pPr>
      <w:r>
        <w:rPr>
          <w:color w:val="BFBFBF"/>
          <w:shd w:val="clear" w:color="auto" w:fill="#ddfbe6"/>
        </w:rPr>
        <w:tab/>
        <w:t>513</w:t>
        <w:tab/>
        <w:t>+</w:t>
        <w:tab/>
      </w:r>
      <w:r>
        <w:t>**Purpose:** Expose the MCP-IPE's available capabilities to the MCP Client in a least-exposure manner and provide an authorization-state-aware view of accessible resources and privileges, so the MCP Client can select appropriate tools and parameters without learning oneM2M internals.</w:t>
      </w:r>
    </w:p>
    <w:p>
      <w:pPr>
        <w:pStyle w:val="CodeChangeLine"/>
        <w:tabs>
          <w:tab w:pos="567" w:val="left"/>
          <w:tab w:pos="1134" w:val="left"/>
          <w:tab w:pos="1247" w:val="left"/>
        </w:tabs>
        <w:shd w:val="clear" w:color="auto" w:fill="ecfdf0"/>
      </w:pPr>
      <w:r>
        <w:rPr>
          <w:color w:val="BFBFBF"/>
          <w:shd w:val="clear" w:color="auto" w:fill="#ddfbe6"/>
        </w:rPr>
        <w:tab/>
        <w:t>514</w:t>
        <w:tab/>
        <w:t>+</w:t>
        <w:tab/>
      </w:r>
      <w:r/>
    </w:p>
    <w:p>
      <w:pPr>
        <w:pStyle w:val="CodeChangeLine"/>
        <w:tabs>
          <w:tab w:pos="567" w:val="left"/>
          <w:tab w:pos="1134" w:val="left"/>
          <w:tab w:pos="1247" w:val="left"/>
        </w:tabs>
        <w:shd w:val="clear" w:color="auto" w:fill="ecfdf0"/>
      </w:pPr>
      <w:r>
        <w:rPr>
          <w:color w:val="BFBFBF"/>
          <w:shd w:val="clear" w:color="auto" w:fill="#ddfbe6"/>
        </w:rPr>
        <w:tab/>
        <w:t>515</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516</w:t>
        <w:tab/>
        <w:t>+</w:t>
        <w:tab/>
      </w:r>
      <w:r>
        <w:t>- The MCP Client can present a PAT intended for the MCP-IPE.</w:t>
      </w:r>
    </w:p>
    <w:p>
      <w:pPr>
        <w:pStyle w:val="CodeChangeLine"/>
        <w:tabs>
          <w:tab w:pos="567" w:val="left"/>
          <w:tab w:pos="1134" w:val="left"/>
          <w:tab w:pos="1247" w:val="left"/>
        </w:tabs>
        <w:shd w:val="clear" w:color="auto" w:fill="ecfdf0"/>
      </w:pPr>
      <w:r>
        <w:rPr>
          <w:color w:val="BFBFBF"/>
          <w:shd w:val="clear" w:color="auto" w:fill="#ddfbe6"/>
        </w:rPr>
        <w:tab/>
        <w:t>517</w:t>
        <w:tab/>
        <w:t>+</w:t>
        <w:tab/>
      </w:r>
      <w:r>
        <w:t>- The MCP-IPE can apply the common protected request pre-processing pipeline (clause 7.3.2.1).</w:t>
      </w:r>
    </w:p>
    <w:p>
      <w:pPr>
        <w:pStyle w:val="CodeChangeLine"/>
        <w:tabs>
          <w:tab w:pos="567" w:val="left"/>
          <w:tab w:pos="1134" w:val="left"/>
          <w:tab w:pos="1247" w:val="left"/>
        </w:tabs>
        <w:shd w:val="clear" w:color="auto" w:fill="ecfdf0"/>
      </w:pPr>
      <w:r>
        <w:rPr>
          <w:color w:val="BFBFBF"/>
          <w:shd w:val="clear" w:color="auto" w:fill="#ddfbe6"/>
        </w:rPr>
        <w:tab/>
        <w:t>518</w:t>
        <w:tab/>
        <w:t>+</w:t>
        <w:tab/>
      </w:r>
      <w:r/>
    </w:p>
    <w:p>
      <w:pPr>
        <w:pStyle w:val="CodeChangeLine"/>
        <w:tabs>
          <w:tab w:pos="567" w:val="left"/>
          <w:tab w:pos="1134" w:val="left"/>
          <w:tab w:pos="1247" w:val="left"/>
        </w:tabs>
        <w:shd w:val="clear" w:color="auto" w:fill="ecfdf0"/>
      </w:pPr>
      <w:r>
        <w:rPr>
          <w:color w:val="BFBFBF"/>
          <w:shd w:val="clear" w:color="auto" w:fill="#ddfbe6"/>
        </w:rPr>
        <w:tab/>
        <w:t>519</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520</w:t>
        <w:tab/>
        <w:t>+</w:t>
        <w:tab/>
      </w:r>
      <w:r>
        <w:t>1. The MCP Client sends a protected capability discovery request to the MCP-IPE (e.g., tools/list, resources/list, and prompts/list where applicable), presenting the PAT.</w:t>
      </w:r>
    </w:p>
    <w:p>
      <w:pPr>
        <w:pStyle w:val="CodeChangeLine"/>
        <w:tabs>
          <w:tab w:pos="567" w:val="left"/>
          <w:tab w:pos="1134" w:val="left"/>
          <w:tab w:pos="1247" w:val="left"/>
        </w:tabs>
        <w:shd w:val="clear" w:color="auto" w:fill="ecfdf0"/>
      </w:pPr>
      <w:r>
        <w:rPr>
          <w:color w:val="BFBFBF"/>
          <w:shd w:val="clear" w:color="auto" w:fill="#ddfbe6"/>
        </w:rPr>
        <w:tab/>
        <w:t>521</w:t>
        <w:tab/>
        <w:t>+</w:t>
        <w:tab/>
      </w:r>
      <w:r>
        <w:t>2. The MCP-IPE applies the common protected request pre-processing pipeline (clause 7.3.2.1) and establishes the execution context for capability exposure.</w:t>
      </w:r>
    </w:p>
    <w:p>
      <w:pPr>
        <w:pStyle w:val="CodeChangeLine"/>
        <w:tabs>
          <w:tab w:pos="567" w:val="left"/>
          <w:tab w:pos="1134" w:val="left"/>
          <w:tab w:pos="1247" w:val="left"/>
        </w:tabs>
        <w:shd w:val="clear" w:color="auto" w:fill="ecfdf0"/>
      </w:pPr>
      <w:r>
        <w:rPr>
          <w:color w:val="BFBFBF"/>
          <w:shd w:val="clear" w:color="auto" w:fill="#ddfbe6"/>
        </w:rPr>
        <w:tab/>
        <w:t>522</w:t>
        <w:tab/>
        <w:t>+</w:t>
        <w:tab/>
      </w:r>
      <w:r>
        <w:t xml:space="preserve">    - In case of token invalid/expired/revoked, the MCP-IPE returns an unauthorized error and, when available, includes resource_metadata guidance to trigger clause 7.3.1.</w:t>
      </w:r>
    </w:p>
    <w:p>
      <w:pPr>
        <w:pStyle w:val="CodeChangeLine"/>
        <w:tabs>
          <w:tab w:pos="567" w:val="left"/>
          <w:tab w:pos="1134" w:val="left"/>
          <w:tab w:pos="1247" w:val="left"/>
        </w:tabs>
        <w:shd w:val="clear" w:color="auto" w:fill="ecfdf0"/>
      </w:pPr>
      <w:r>
        <w:rPr>
          <w:color w:val="BFBFBF"/>
          <w:shd w:val="clear" w:color="auto" w:fill="#ddfbe6"/>
        </w:rPr>
        <w:tab/>
        <w:t>523</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524</w:t>
        <w:tab/>
        <w:t>+</w:t>
        <w:tab/>
      </w:r>
      <w:r>
        <w:t>3. The MCP-IPE returns tools/list results filtered to the effective authorization state, exposing only the tool capabilities that are eligible under the current token context, Authorization Server state, and local mapping policy.</w:t>
      </w:r>
    </w:p>
    <w:p>
      <w:pPr>
        <w:pStyle w:val="CodeChangeLine"/>
        <w:tabs>
          <w:tab w:pos="567" w:val="left"/>
          <w:tab w:pos="1134" w:val="left"/>
          <w:tab w:pos="1247" w:val="left"/>
        </w:tabs>
        <w:shd w:val="clear" w:color="auto" w:fill="ecfdf0"/>
      </w:pPr>
      <w:r>
        <w:rPr>
          <w:color w:val="BFBFBF"/>
          <w:shd w:val="clear" w:color="auto" w:fill="#ddfbe6"/>
        </w:rPr>
        <w:tab/>
        <w:t>525</w:t>
        <w:tab/>
        <w:t>+</w:t>
        <w:tab/>
      </w:r>
      <w:r>
        <w:t>4. The MCP-IPE returns resources/list results as an authorization-state-aware view that includes a list of accessible resource references and associated privileges.</w:t>
      </w:r>
    </w:p>
    <w:p>
      <w:pPr>
        <w:pStyle w:val="CodeChangeLine"/>
        <w:tabs>
          <w:tab w:pos="567" w:val="left"/>
          <w:tab w:pos="1134" w:val="left"/>
          <w:tab w:pos="1247" w:val="left"/>
        </w:tabs>
        <w:shd w:val="clear" w:color="auto" w:fill="ecfdf0"/>
      </w:pPr>
      <w:r>
        <w:rPr>
          <w:color w:val="BFBFBF"/>
          <w:shd w:val="clear" w:color="auto" w:fill="#ddfbe6"/>
        </w:rPr>
        <w:tab/>
        <w:t>526</w:t>
        <w:tab/>
        <w:t>+</w:t>
        <w:tab/>
      </w:r>
      <w:r/>
    </w:p>
    <w:p>
      <w:pPr>
        <w:pStyle w:val="CodeChangeLine"/>
        <w:tabs>
          <w:tab w:pos="567" w:val="left"/>
          <w:tab w:pos="1134" w:val="left"/>
          <w:tab w:pos="1247" w:val="left"/>
        </w:tabs>
        <w:shd w:val="clear" w:color="auto" w:fill="ecfdf0"/>
      </w:pPr>
      <w:r>
        <w:rPr>
          <w:color w:val="BFBFBF"/>
          <w:shd w:val="clear" w:color="auto" w:fill="#ddfbe6"/>
        </w:rPr>
        <w:tab/>
        <w:t>527</w:t>
        <w:tab/>
        <w:t>+</w:t>
        <w:tab/>
      </w:r>
      <w:r>
        <w:t xml:space="preserve">    **NOTE 1:** In this procedure, resources/list does not expose ACR directly. It exposes privileges derived from the current authorization state maintained by the Authorization Server and server-side mapping policy.</w:t>
      </w:r>
    </w:p>
    <w:p>
      <w:pPr>
        <w:pStyle w:val="CodeChangeLine"/>
        <w:tabs>
          <w:tab w:pos="567" w:val="left"/>
          <w:tab w:pos="1134" w:val="left"/>
          <w:tab w:pos="1247" w:val="left"/>
        </w:tabs>
        <w:shd w:val="clear" w:color="auto" w:fill="ecfdf0"/>
      </w:pPr>
      <w:r>
        <w:rPr>
          <w:color w:val="BFBFBF"/>
          <w:shd w:val="clear" w:color="auto" w:fill="#ddfbe6"/>
        </w:rPr>
        <w:tab/>
        <w:t>528</w:t>
        <w:tab/>
        <w:t>+</w:t>
        <w:tab/>
      </w:r>
      <w:r/>
    </w:p>
    <w:p>
      <w:pPr>
        <w:pStyle w:val="CodeChangeLine"/>
        <w:tabs>
          <w:tab w:pos="567" w:val="left"/>
          <w:tab w:pos="1134" w:val="left"/>
          <w:tab w:pos="1247" w:val="left"/>
        </w:tabs>
        <w:shd w:val="clear" w:color="auto" w:fill="ecfdf0"/>
      </w:pPr>
      <w:r>
        <w:rPr>
          <w:color w:val="BFBFBF"/>
          <w:shd w:val="clear" w:color="auto" w:fill="#ddfbe6"/>
        </w:rPr>
        <w:tab/>
        <w:t>529</w:t>
        <w:tab/>
        <w:t>+</w:t>
        <w:tab/>
      </w:r>
      <w:r>
        <w:t xml:space="preserve">    **NOTE 2:** The MCP-IPE does not rely on client-supplied oneM2M values (e.g., Originator/From, oneM2M resource identifiers, or oneM2M paths) when determining the resources and privileges to expose.</w:t>
      </w:r>
    </w:p>
    <w:p>
      <w:pPr>
        <w:pStyle w:val="CodeChangeLine"/>
        <w:tabs>
          <w:tab w:pos="567" w:val="left"/>
          <w:tab w:pos="1134" w:val="left"/>
          <w:tab w:pos="1247" w:val="left"/>
        </w:tabs>
        <w:shd w:val="clear" w:color="auto" w:fill="ecfdf0"/>
      </w:pPr>
      <w:r>
        <w:rPr>
          <w:color w:val="BFBFBF"/>
          <w:shd w:val="clear" w:color="auto" w:fill="#ddfbe6"/>
        </w:rPr>
        <w:tab/>
        <w:t>530</w:t>
        <w:tab/>
        <w:t>+</w:t>
        <w:tab/>
      </w:r>
      <w:r>
        <w:t>5. Where prompts/list is supported, the MCP-IPE returns only the prompts that are consistent with the effective authorization state and does not expose prompts that would imply or enable unauthorized actions.</w:t>
      </w:r>
    </w:p>
    <w:p>
      <w:pPr>
        <w:pStyle w:val="CodeChangeLine"/>
        <w:tabs>
          <w:tab w:pos="567" w:val="left"/>
          <w:tab w:pos="1134" w:val="left"/>
          <w:tab w:pos="1247" w:val="left"/>
        </w:tabs>
        <w:shd w:val="clear" w:color="auto" w:fill="ecfdf0"/>
      </w:pPr>
      <w:r>
        <w:rPr>
          <w:color w:val="BFBFBF"/>
          <w:shd w:val="clear" w:color="auto" w:fill="#ddfbe6"/>
        </w:rPr>
        <w:tab/>
        <w:t>531</w:t>
        <w:tab/>
        <w:t>+</w:t>
        <w:tab/>
      </w:r>
      <w:r>
        <w:t>6. The MCP Client uses the exposed capabilities and privileges to select a tool and construct subsequent protected operation requests without embedding oneM2M security-relevant parameters.</w:t>
      </w:r>
    </w:p>
    <w:p>
      <w:pPr>
        <w:pStyle w:val="CodeChangeLine"/>
        <w:tabs>
          <w:tab w:pos="567" w:val="left"/>
          <w:tab w:pos="1134" w:val="left"/>
          <w:tab w:pos="1247" w:val="left"/>
        </w:tabs>
        <w:shd w:val="clear" w:color="auto" w:fill="ecfdf0"/>
      </w:pPr>
      <w:r>
        <w:rPr>
          <w:color w:val="BFBFBF"/>
          <w:shd w:val="clear" w:color="auto" w:fill="#ddfbe6"/>
        </w:rPr>
        <w:tab/>
        <w:t>532</w:t>
        <w:tab/>
        <w:t>+</w:t>
        <w:tab/>
      </w:r>
      <w:r>
        <w:t>7. The MCP-IPE's listing results may change over time (e.g., due to authorization updates). When the MCP-IPE receives an authorization-state update notification from the Authorization Server (see clause 7.3.2.7), the MCP-IPE refreshes or invalidates relevant caches so that subsequent listing requests reflect the updated state.</w:t>
      </w:r>
    </w:p>
    <w:p>
      <w:pPr>
        <w:pStyle w:val="CodeChangeLine"/>
        <w:tabs>
          <w:tab w:pos="567" w:val="left"/>
          <w:tab w:pos="1134" w:val="left"/>
          <w:tab w:pos="1247" w:val="left"/>
        </w:tabs>
        <w:shd w:val="clear" w:color="auto" w:fill="ecfdf0"/>
      </w:pPr>
      <w:r>
        <w:rPr>
          <w:color w:val="BFBFBF"/>
          <w:shd w:val="clear" w:color="auto" w:fill="#ddfbe6"/>
        </w:rPr>
        <w:tab/>
        <w:t>533</w:t>
        <w:tab/>
        <w:t>+</w:t>
        <w:tab/>
      </w:r>
      <w:r/>
    </w:p>
    <w:p>
      <w:pPr>
        <w:pStyle w:val="CodeChangeLine"/>
        <w:tabs>
          <w:tab w:pos="567" w:val="left"/>
          <w:tab w:pos="1134" w:val="left"/>
          <w:tab w:pos="1247" w:val="left"/>
        </w:tabs>
        <w:shd w:val="clear" w:color="auto" w:fill="ecfdf0"/>
      </w:pPr>
      <w:r>
        <w:rPr>
          <w:color w:val="BFBFBF"/>
          <w:shd w:val="clear" w:color="auto" w:fill="#ddfbe6"/>
        </w:rPr>
        <w:tab/>
        <w:t>534</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535</w:t>
        <w:tab/>
        <w:t>+</w:t>
        <w:tab/>
      </w:r>
      <w:r>
        <w:t>- The MCP Client has a filtered view of available capabilities (tools/resources/prompts) and privileges sufficient to drive subsequent tool invocation without requiring oneM2M internal knowledge.</w:t>
      </w:r>
    </w:p>
    <w:p>
      <w:pPr>
        <w:pStyle w:val="CodeChangeLine"/>
        <w:tabs>
          <w:tab w:pos="567" w:val="left"/>
          <w:tab w:pos="1134" w:val="left"/>
          <w:tab w:pos="1247" w:val="left"/>
        </w:tabs>
        <w:shd w:val="clear" w:color="auto" w:fill="ecfdf0"/>
      </w:pPr>
      <w:r>
        <w:rPr>
          <w:color w:val="BFBFBF"/>
          <w:shd w:val="clear" w:color="auto" w:fill="#ddfbe6"/>
        </w:rPr>
        <w:tab/>
        <w:t>536</w:t>
        <w:tab/>
        <w:t>+</w:t>
        <w:tab/>
      </w:r>
      <w:r>
        <w:t>- The MCP-IPE has not exposed unnecessary oneM2M internals or policy artifacts beyond what is needed for correct MCP-side operation.</w:t>
      </w:r>
    </w:p>
    <w:p>
      <w:pPr>
        <w:pStyle w:val="CodeChangeLine"/>
        <w:tabs>
          <w:tab w:pos="567" w:val="left"/>
          <w:tab w:pos="1134" w:val="left"/>
          <w:tab w:pos="1247" w:val="left"/>
        </w:tabs>
        <w:shd w:val="clear" w:color="auto" w:fill="ecfdf0"/>
      </w:pPr>
      <w:r>
        <w:rPr>
          <w:color w:val="BFBFBF"/>
          <w:shd w:val="clear" w:color="auto" w:fill="#ddfbe6"/>
        </w:rPr>
        <w:tab/>
        <w:t>537</w:t>
        <w:tab/>
        <w:t>+</w:t>
        <w:tab/>
      </w:r>
      <w:r/>
    </w:p>
    <w:p>
      <w:pPr>
        <w:pStyle w:val="CodeChangeLine"/>
        <w:tabs>
          <w:tab w:pos="567" w:val="left"/>
          <w:tab w:pos="1134" w:val="left"/>
          <w:tab w:pos="1247" w:val="left"/>
        </w:tabs>
        <w:shd w:val="clear" w:color="auto" w:fill="ecfdf0"/>
      </w:pPr>
      <w:r>
        <w:rPr>
          <w:color w:val="BFBFBF"/>
          <w:shd w:val="clear" w:color="auto" w:fill="#ddfbe6"/>
        </w:rPr>
        <w:tab/>
        <w:t>538</w:t>
        <w:tab/>
        <w:t>+</w:t>
        <w:tab/>
      </w:r>
      <w:r>
        <w:t>#### 7.3.2.3 Protected tool invocation request procedure</w:t>
      </w:r>
    </w:p>
    <w:p>
      <w:pPr>
        <w:pStyle w:val="CodeChangeLine"/>
        <w:tabs>
          <w:tab w:pos="567" w:val="left"/>
          <w:tab w:pos="1134" w:val="left"/>
          <w:tab w:pos="1247" w:val="left"/>
        </w:tabs>
        <w:shd w:val="clear" w:color="auto" w:fill="ecfdf0"/>
      </w:pPr>
      <w:r>
        <w:rPr>
          <w:color w:val="BFBFBF"/>
          <w:shd w:val="clear" w:color="auto" w:fill="#ddfbe6"/>
        </w:rPr>
        <w:tab/>
        <w:t>539</w:t>
        <w:tab/>
        <w:t>+</w:t>
        <w:tab/>
      </w:r>
      <w:r>
        <w:t>**Purpose:** Allow the MCP Client to invoke a protected tool at the MCP-IPE using the PAT, while keeping oneM2M-specific and security-relevant fields under server-side control to reduce impersonation and injection risks.</w:t>
      </w:r>
    </w:p>
    <w:p>
      <w:pPr>
        <w:pStyle w:val="CodeChangeLine"/>
        <w:tabs>
          <w:tab w:pos="567" w:val="left"/>
          <w:tab w:pos="1134" w:val="left"/>
          <w:tab w:pos="1247" w:val="left"/>
        </w:tabs>
        <w:shd w:val="clear" w:color="auto" w:fill="ecfdf0"/>
      </w:pPr>
      <w:r>
        <w:rPr>
          <w:color w:val="BFBFBF"/>
          <w:shd w:val="clear" w:color="auto" w:fill="#ddfbe6"/>
        </w:rPr>
        <w:tab/>
        <w:t>540</w:t>
        <w:tab/>
        <w:t>+</w:t>
        <w:tab/>
      </w:r>
      <w:r/>
    </w:p>
    <w:p>
      <w:pPr>
        <w:pStyle w:val="CodeChangeLine"/>
        <w:tabs>
          <w:tab w:pos="567" w:val="left"/>
          <w:tab w:pos="1134" w:val="left"/>
          <w:tab w:pos="1247" w:val="left"/>
        </w:tabs>
        <w:shd w:val="clear" w:color="auto" w:fill="ecfdf0"/>
      </w:pPr>
      <w:r>
        <w:rPr>
          <w:color w:val="BFBFBF"/>
          <w:shd w:val="clear" w:color="auto" w:fill="#ddfbe6"/>
        </w:rPr>
        <w:tab/>
        <w:t>541</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542</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543</w:t>
        <w:tab/>
        <w:t>+</w:t>
        <w:tab/>
      </w:r>
      <w:r>
        <w:t>- The MCP Client has obtained capability and privilege guidance as needed (e.g., from clause 7.3.2.2).</w:t>
      </w:r>
    </w:p>
    <w:p>
      <w:pPr>
        <w:pStyle w:val="CodeChangeLine"/>
        <w:tabs>
          <w:tab w:pos="567" w:val="left"/>
          <w:tab w:pos="1134" w:val="left"/>
          <w:tab w:pos="1247" w:val="left"/>
        </w:tabs>
        <w:shd w:val="clear" w:color="auto" w:fill="ecfdf0"/>
      </w:pPr>
      <w:r>
        <w:rPr>
          <w:color w:val="BFBFBF"/>
          <w:shd w:val="clear" w:color="auto" w:fill="#ddfbe6"/>
        </w:rPr>
        <w:tab/>
        <w:t>544</w:t>
        <w:tab/>
        <w:t>+</w:t>
        <w:tab/>
      </w:r>
      <w:r/>
    </w:p>
    <w:p>
      <w:pPr>
        <w:pStyle w:val="CodeChangeLine"/>
        <w:tabs>
          <w:tab w:pos="567" w:val="left"/>
          <w:tab w:pos="1134" w:val="left"/>
          <w:tab w:pos="1247" w:val="left"/>
        </w:tabs>
        <w:shd w:val="clear" w:color="auto" w:fill="ecfdf0"/>
      </w:pPr>
      <w:r>
        <w:rPr>
          <w:color w:val="BFBFBF"/>
          <w:shd w:val="clear" w:color="auto" w:fill="#ddfbe6"/>
        </w:rPr>
        <w:tab/>
        <w:t>545</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546</w:t>
        <w:tab/>
        <w:t>+</w:t>
        <w:tab/>
      </w:r>
      <w:r>
        <w:t>1. The MCP Client selects an eligible tool based on the currently exposed capabilities and privileges and prepares a tools/call request with tool-specific parameters.</w:t>
      </w:r>
    </w:p>
    <w:p>
      <w:pPr>
        <w:pStyle w:val="CodeChangeLine"/>
        <w:tabs>
          <w:tab w:pos="567" w:val="left"/>
          <w:tab w:pos="1134" w:val="left"/>
          <w:tab w:pos="1247" w:val="left"/>
        </w:tabs>
        <w:shd w:val="clear" w:color="auto" w:fill="ecfdf0"/>
      </w:pPr>
      <w:r>
        <w:rPr>
          <w:color w:val="BFBFBF"/>
          <w:shd w:val="clear" w:color="auto" w:fill="#ddfbe6"/>
        </w:rPr>
        <w:tab/>
        <w:t>547</w:t>
        <w:tab/>
        <w:t>+</w:t>
        <w:tab/>
      </w:r>
      <w:r>
        <w:t>2. The MCP Client sends the protected tool invocation request to the MCP-IPE, presenting the PAT.</w:t>
      </w:r>
    </w:p>
    <w:p>
      <w:pPr>
        <w:pStyle w:val="CodeChangeLine"/>
        <w:tabs>
          <w:tab w:pos="567" w:val="left"/>
          <w:tab w:pos="1134" w:val="left"/>
          <w:tab w:pos="1247" w:val="left"/>
        </w:tabs>
        <w:shd w:val="clear" w:color="auto" w:fill="ecfdf0"/>
      </w:pPr>
      <w:r>
        <w:rPr>
          <w:color w:val="BFBFBF"/>
          <w:shd w:val="clear" w:color="auto" w:fill="#ddfbe6"/>
        </w:rPr>
        <w:tab/>
        <w:t>548</w:t>
        <w:tab/>
        <w:t>+</w:t>
        <w:tab/>
      </w:r>
      <w:r>
        <w:t>3. The MCP Client does not attempt to supply oneM2M security-relevant values (e.g., Originator/From, oneM2M resource identifiers, oneM2M paths, or oneM2M protocol headers) as tool parameters for on-behalf-of request forwarding.</w:t>
      </w:r>
    </w:p>
    <w:p>
      <w:pPr>
        <w:pStyle w:val="CodeChangeLine"/>
        <w:tabs>
          <w:tab w:pos="567" w:val="left"/>
          <w:tab w:pos="1134" w:val="left"/>
          <w:tab w:pos="1247" w:val="left"/>
        </w:tabs>
        <w:shd w:val="clear" w:color="auto" w:fill="ecfdf0"/>
      </w:pPr>
      <w:r>
        <w:rPr>
          <w:color w:val="BFBFBF"/>
          <w:shd w:val="clear" w:color="auto" w:fill="#ddfbe6"/>
        </w:rPr>
        <w:tab/>
        <w:t>549</w:t>
        <w:tab/>
        <w:t>+</w:t>
        <w:tab/>
      </w:r>
      <w:r>
        <w:t xml:space="preserve">    - In case such values are included in the request payload (intentionally or accidentally), the MCP-IPE may ignore them or reject the request according to local policy, as the authoritative values are determined server-side.</w:t>
      </w:r>
    </w:p>
    <w:p>
      <w:pPr>
        <w:pStyle w:val="CodeChangeLine"/>
        <w:tabs>
          <w:tab w:pos="567" w:val="left"/>
          <w:tab w:pos="1134" w:val="left"/>
          <w:tab w:pos="1247" w:val="left"/>
        </w:tabs>
        <w:shd w:val="clear" w:color="auto" w:fill="ecfdf0"/>
      </w:pPr>
      <w:r>
        <w:rPr>
          <w:color w:val="BFBFBF"/>
          <w:shd w:val="clear" w:color="auto" w:fill="#ddfbe6"/>
        </w:rPr>
        <w:tab/>
        <w:t>550</w:t>
        <w:tab/>
        <w:t>+</w:t>
        <w:tab/>
      </w:r>
      <w:r>
        <w:t>4. The MCP Client includes only the minimum information required to express the intended action at the MCP tool level (e.g., target alias/reference and desired state/value), relying on the MCP-IPE to perform server-side mapping and mediation as described in clause 7.3.2.4.</w:t>
      </w:r>
    </w:p>
    <w:p>
      <w:pPr>
        <w:pStyle w:val="CodeChangeLine"/>
        <w:tabs>
          <w:tab w:pos="567" w:val="left"/>
          <w:tab w:pos="1134" w:val="left"/>
          <w:tab w:pos="1247" w:val="left"/>
        </w:tabs>
        <w:shd w:val="clear" w:color="auto" w:fill="ecfdf0"/>
      </w:pPr>
      <w:r>
        <w:rPr>
          <w:color w:val="BFBFBF"/>
          <w:shd w:val="clear" w:color="auto" w:fill="#ddfbe6"/>
        </w:rPr>
        <w:tab/>
        <w:t>551</w:t>
        <w:tab/>
        <w:t>+</w:t>
        <w:tab/>
      </w:r>
      <w:r>
        <w:t>5. If the MCP Client receives a forbidden response due to insufficient privileges or insufficient scope, it may reattempt the operation with a reduced request or re-authorize to obtain the required scope(s) following clause 7.3.1, depending on deployment policy.</w:t>
      </w:r>
    </w:p>
    <w:p>
      <w:pPr>
        <w:pStyle w:val="CodeChangeLine"/>
        <w:tabs>
          <w:tab w:pos="567" w:val="left"/>
          <w:tab w:pos="1134" w:val="left"/>
          <w:tab w:pos="1247" w:val="left"/>
        </w:tabs>
        <w:shd w:val="clear" w:color="auto" w:fill="ecfdf0"/>
      </w:pPr>
      <w:r>
        <w:rPr>
          <w:color w:val="BFBFBF"/>
          <w:shd w:val="clear" w:color="auto" w:fill="#ddfbe6"/>
        </w:rPr>
        <w:tab/>
        <w:t>552</w:t>
        <w:tab/>
        <w:t>+</w:t>
        <w:tab/>
      </w:r>
      <w:r/>
    </w:p>
    <w:p>
      <w:pPr>
        <w:pStyle w:val="CodeChangeLine"/>
        <w:tabs>
          <w:tab w:pos="567" w:val="left"/>
          <w:tab w:pos="1134" w:val="left"/>
          <w:tab w:pos="1247" w:val="left"/>
        </w:tabs>
        <w:shd w:val="clear" w:color="auto" w:fill="ecfdf0"/>
      </w:pPr>
      <w:r>
        <w:rPr>
          <w:color w:val="BFBFBF"/>
          <w:shd w:val="clear" w:color="auto" w:fill="#ddfbe6"/>
        </w:rPr>
        <w:tab/>
        <w:t>553</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554</w:t>
        <w:tab/>
        <w:t>+</w:t>
        <w:tab/>
      </w:r>
      <w:r>
        <w:t>- A protected tool invocation request has been submitted to the MCP-IPE with token presentation and without relying on client-supplied oneM2M security-relevant parameters.</w:t>
      </w:r>
    </w:p>
    <w:p>
      <w:pPr>
        <w:pStyle w:val="CodeChangeLine"/>
        <w:tabs>
          <w:tab w:pos="567" w:val="left"/>
          <w:tab w:pos="1134" w:val="left"/>
          <w:tab w:pos="1247" w:val="left"/>
        </w:tabs>
        <w:shd w:val="clear" w:color="auto" w:fill="ecfdf0"/>
      </w:pPr>
      <w:r>
        <w:rPr>
          <w:color w:val="BFBFBF"/>
          <w:shd w:val="clear" w:color="auto" w:fill="#ddfbe6"/>
        </w:rPr>
        <w:tab/>
        <w:t>555</w:t>
        <w:tab/>
        <w:t>+</w:t>
        <w:tab/>
      </w:r>
      <w:r>
        <w:t>- Subsequent processing follows the MCP-IPE execution and mediation procedure (clause 7.3.2.4) and response handling (clause 7.3.2.6).</w:t>
      </w:r>
    </w:p>
    <w:p>
      <w:pPr>
        <w:pStyle w:val="CodeChangeLine"/>
        <w:tabs>
          <w:tab w:pos="567" w:val="left"/>
          <w:tab w:pos="1134" w:val="left"/>
          <w:tab w:pos="1247" w:val="left"/>
        </w:tabs>
        <w:shd w:val="clear" w:color="auto" w:fill="ecfdf0"/>
      </w:pPr>
      <w:r>
        <w:rPr>
          <w:color w:val="BFBFBF"/>
          <w:shd w:val="clear" w:color="auto" w:fill="#ddfbe6"/>
        </w:rPr>
        <w:tab/>
        <w:t>556</w:t>
        <w:tab/>
        <w:t>+</w:t>
        <w:tab/>
      </w:r>
      <w:r/>
    </w:p>
    <w:p>
      <w:pPr>
        <w:pStyle w:val="CodeChangeLine"/>
        <w:tabs>
          <w:tab w:pos="567" w:val="left"/>
          <w:tab w:pos="1134" w:val="left"/>
          <w:tab w:pos="1247" w:val="left"/>
        </w:tabs>
        <w:shd w:val="clear" w:color="auto" w:fill="ecfdf0"/>
      </w:pPr>
      <w:r>
        <w:rPr>
          <w:color w:val="BFBFBF"/>
          <w:shd w:val="clear" w:color="auto" w:fill="#ddfbe6"/>
        </w:rPr>
        <w:tab/>
        <w:t>557</w:t>
        <w:tab/>
        <w:t>+</w:t>
        <w:tab/>
      </w:r>
      <w:r>
        <w:t>#### 7.3.2.4 Tool execution and oneM2M mediation procedure</w:t>
      </w:r>
    </w:p>
    <w:p>
      <w:pPr>
        <w:pStyle w:val="CodeChangeLine"/>
        <w:tabs>
          <w:tab w:pos="567" w:val="left"/>
          <w:tab w:pos="1134" w:val="left"/>
          <w:tab w:pos="1247" w:val="left"/>
        </w:tabs>
        <w:shd w:val="clear" w:color="auto" w:fill="ecfdf0"/>
      </w:pPr>
      <w:r>
        <w:rPr>
          <w:color w:val="BFBFBF"/>
          <w:shd w:val="clear" w:color="auto" w:fill="#ddfbe6"/>
        </w:rPr>
        <w:tab/>
        <w:t>558</w:t>
        <w:tab/>
        <w:t>+</w:t>
        <w:tab/>
      </w:r>
      <w:r>
        <w:t>**Purpose:** Execute a protected tool invocation at the MCP-IPE and, where applicable, mediate the invocation into oneM2M operation(s) toward the CSE using the token-bound AE identifier, while minimizing impersonation risks and preserving the CSE's final ACP-based authorization decision.</w:t>
      </w:r>
    </w:p>
    <w:p>
      <w:pPr>
        <w:pStyle w:val="CodeChangeLine"/>
        <w:tabs>
          <w:tab w:pos="567" w:val="left"/>
          <w:tab w:pos="1134" w:val="left"/>
          <w:tab w:pos="1247" w:val="left"/>
        </w:tabs>
        <w:shd w:val="clear" w:color="auto" w:fill="ecfdf0"/>
      </w:pPr>
      <w:r>
        <w:rPr>
          <w:color w:val="BFBFBF"/>
          <w:shd w:val="clear" w:color="auto" w:fill="#ddfbe6"/>
        </w:rPr>
        <w:tab/>
        <w:t>559</w:t>
        <w:tab/>
        <w:t>+</w:t>
        <w:tab/>
      </w:r>
      <w:r/>
    </w:p>
    <w:p>
      <w:pPr>
        <w:pStyle w:val="CodeChangeLine"/>
        <w:tabs>
          <w:tab w:pos="567" w:val="left"/>
          <w:tab w:pos="1134" w:val="left"/>
          <w:tab w:pos="1247" w:val="left"/>
        </w:tabs>
        <w:shd w:val="clear" w:color="auto" w:fill="ecfdf0"/>
      </w:pPr>
      <w:r>
        <w:rPr>
          <w:color w:val="BFBFBF"/>
          <w:shd w:val="clear" w:color="auto" w:fill="#ddfbe6"/>
        </w:rPr>
        <w:tab/>
        <w:t>560</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561</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562</w:t>
        <w:tab/>
        <w:t>+</w:t>
        <w:tab/>
      </w:r>
      <w:r>
        <w:t>- Common protected request pre-processing (clause 7.3.2.1) can be applied for the incoming request.</w:t>
      </w:r>
    </w:p>
    <w:p>
      <w:pPr>
        <w:pStyle w:val="CodeChangeLine"/>
        <w:tabs>
          <w:tab w:pos="567" w:val="left"/>
          <w:tab w:pos="1134" w:val="left"/>
          <w:tab w:pos="1247" w:val="left"/>
        </w:tabs>
        <w:shd w:val="clear" w:color="auto" w:fill="ecfdf0"/>
      </w:pPr>
      <w:r>
        <w:rPr>
          <w:color w:val="BFBFBF"/>
          <w:shd w:val="clear" w:color="auto" w:fill="#ddfbe6"/>
        </w:rPr>
        <w:tab/>
        <w:t>563</w:t>
        <w:tab/>
        <w:t>+</w:t>
        <w:tab/>
      </w:r>
      <w:r/>
    </w:p>
    <w:p>
      <w:pPr>
        <w:pStyle w:val="CodeChangeLine"/>
        <w:tabs>
          <w:tab w:pos="567" w:val="left"/>
          <w:tab w:pos="1134" w:val="left"/>
          <w:tab w:pos="1247" w:val="left"/>
        </w:tabs>
        <w:shd w:val="clear" w:color="auto" w:fill="ecfdf0"/>
      </w:pPr>
      <w:r>
        <w:rPr>
          <w:color w:val="BFBFBF"/>
          <w:shd w:val="clear" w:color="auto" w:fill="#ddfbe6"/>
        </w:rPr>
        <w:tab/>
        <w:t>564</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565</w:t>
        <w:tab/>
        <w:t>+</w:t>
        <w:tab/>
      </w:r>
      <w:r>
        <w:t>1. The MCP Client sends a protected tool invocation request (e.g., tools/call) to the MCP-IPE, presenting the PAT.</w:t>
      </w:r>
    </w:p>
    <w:p>
      <w:pPr>
        <w:pStyle w:val="CodeChangeLine"/>
        <w:tabs>
          <w:tab w:pos="567" w:val="left"/>
          <w:tab w:pos="1134" w:val="left"/>
          <w:tab w:pos="1247" w:val="left"/>
        </w:tabs>
        <w:shd w:val="clear" w:color="auto" w:fill="ecfdf0"/>
      </w:pPr>
      <w:r>
        <w:rPr>
          <w:color w:val="BFBFBF"/>
          <w:shd w:val="clear" w:color="auto" w:fill="#ddfbe6"/>
        </w:rPr>
        <w:tab/>
        <w:t>566</w:t>
        <w:tab/>
        <w:t>+</w:t>
        <w:tab/>
      </w:r>
      <w:r>
        <w:t>2. The MCP-IPE applies the common protected request pre-processing pipeline (clause 7.3.2.1) and determines an execution plan for the requested tool. The execution plan may map to:</w:t>
      </w:r>
    </w:p>
    <w:p>
      <w:pPr>
        <w:pStyle w:val="CodeChangeLine"/>
        <w:tabs>
          <w:tab w:pos="567" w:val="left"/>
          <w:tab w:pos="1134" w:val="left"/>
          <w:tab w:pos="1247" w:val="left"/>
        </w:tabs>
        <w:shd w:val="clear" w:color="auto" w:fill="ecfdf0"/>
      </w:pPr>
      <w:r>
        <w:rPr>
          <w:color w:val="BFBFBF"/>
          <w:shd w:val="clear" w:color="auto" w:fill="#ddfbe6"/>
        </w:rPr>
        <w:tab/>
        <w:t>567</w:t>
        <w:tab/>
        <w:t>+</w:t>
        <w:tab/>
      </w:r>
      <w:r>
        <w:t xml:space="preserve">    - zero oneM2M requests (e.g., local processing or cache-based response),</w:t>
      </w:r>
    </w:p>
    <w:p>
      <w:pPr>
        <w:pStyle w:val="CodeChangeLine"/>
        <w:tabs>
          <w:tab w:pos="567" w:val="left"/>
          <w:tab w:pos="1134" w:val="left"/>
          <w:tab w:pos="1247" w:val="left"/>
        </w:tabs>
        <w:shd w:val="clear" w:color="auto" w:fill="ecfdf0"/>
      </w:pPr>
      <w:r>
        <w:rPr>
          <w:color w:val="BFBFBF"/>
          <w:shd w:val="clear" w:color="auto" w:fill="#ddfbe6"/>
        </w:rPr>
        <w:tab/>
        <w:t>568</w:t>
        <w:tab/>
        <w:t>+</w:t>
        <w:tab/>
      </w:r>
      <w:r>
        <w:t xml:space="preserve">    - a single oneM2M request, or multiple oneM2M requests (e.g., retrieve-then-conditionally-update).</w:t>
      </w:r>
    </w:p>
    <w:p>
      <w:pPr>
        <w:pStyle w:val="CodeChangeLine"/>
        <w:tabs>
          <w:tab w:pos="567" w:val="left"/>
          <w:tab w:pos="1134" w:val="left"/>
          <w:tab w:pos="1247" w:val="left"/>
        </w:tabs>
        <w:shd w:val="clear" w:color="auto" w:fill="ecfdf0"/>
      </w:pPr>
      <w:r>
        <w:rPr>
          <w:color w:val="BFBFBF"/>
          <w:shd w:val="clear" w:color="auto" w:fill="#ddfbe6"/>
        </w:rPr>
        <w:tab/>
        <w:t>569</w:t>
        <w:tab/>
        <w:t>+</w:t>
        <w:tab/>
      </w:r>
      <w:r>
        <w:t xml:space="preserve">    - In case of token invalid/expired/revoked, the MCP-IPE returns an unauthorized error and, when available, includes resource_metadata guidance to trigger clause 7.3.1.</w:t>
      </w:r>
    </w:p>
    <w:p>
      <w:pPr>
        <w:pStyle w:val="CodeChangeLine"/>
        <w:tabs>
          <w:tab w:pos="567" w:val="left"/>
          <w:tab w:pos="1134" w:val="left"/>
          <w:tab w:pos="1247" w:val="left"/>
        </w:tabs>
        <w:shd w:val="clear" w:color="auto" w:fill="ecfdf0"/>
      </w:pPr>
      <w:r>
        <w:rPr>
          <w:color w:val="BFBFBF"/>
          <w:shd w:val="clear" w:color="auto" w:fill="#ddfbe6"/>
        </w:rPr>
        <w:tab/>
        <w:t>570</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571</w:t>
        <w:tab/>
        <w:t>+</w:t>
        <w:tab/>
      </w:r>
      <w:r>
        <w:t>3. When oneM2M mediation is required (i.e., one or more oneM2M requests), the MCP-IPE prepares the oneM2M request primitive(s) using server-side mapping and validated bindings.</w:t>
      </w:r>
    </w:p>
    <w:p>
      <w:pPr>
        <w:pStyle w:val="CodeChangeLine"/>
        <w:tabs>
          <w:tab w:pos="567" w:val="left"/>
          <w:tab w:pos="1134" w:val="left"/>
          <w:tab w:pos="1247" w:val="left"/>
        </w:tabs>
        <w:shd w:val="clear" w:color="auto" w:fill="ecfdf0"/>
      </w:pPr>
      <w:r>
        <w:rPr>
          <w:color w:val="BFBFBF"/>
          <w:shd w:val="clear" w:color="auto" w:fill="#ddfbe6"/>
        </w:rPr>
        <w:tab/>
        <w:t>572</w:t>
        <w:tab/>
        <w:t>+</w:t>
        <w:tab/>
      </w:r>
      <w:r/>
    </w:p>
    <w:p>
      <w:pPr>
        <w:pStyle w:val="CodeChangeLine"/>
        <w:tabs>
          <w:tab w:pos="567" w:val="left"/>
          <w:tab w:pos="1134" w:val="left"/>
          <w:tab w:pos="1247" w:val="left"/>
        </w:tabs>
        <w:shd w:val="clear" w:color="auto" w:fill="ecfdf0"/>
      </w:pPr>
      <w:r>
        <w:rPr>
          <w:color w:val="BFBFBF"/>
          <w:shd w:val="clear" w:color="auto" w:fill="#ddfbe6"/>
        </w:rPr>
        <w:tab/>
        <w:t>573</w:t>
        <w:tab/>
        <w:t>+</w:t>
        <w:tab/>
      </w:r>
      <w:r>
        <w:t xml:space="preserve">    **NOTE:** The MCP-IPE does not rely on client-supplied oneM2M security-relevant values (e.g., Originator/From, oneM2M resource identifiers, or oneM2M paths). The MCP-IPE derives the Originator (From) from the onem2m_aeid binding and determines the target and operation through server-side mapping.</w:t>
      </w:r>
    </w:p>
    <w:p>
      <w:pPr>
        <w:pStyle w:val="CodeChangeLine"/>
        <w:tabs>
          <w:tab w:pos="567" w:val="left"/>
          <w:tab w:pos="1134" w:val="left"/>
          <w:tab w:pos="1247" w:val="left"/>
        </w:tabs>
        <w:shd w:val="clear" w:color="auto" w:fill="ecfdf0"/>
      </w:pPr>
      <w:r>
        <w:rPr>
          <w:color w:val="BFBFBF"/>
          <w:shd w:val="clear" w:color="auto" w:fill="#ddfbe6"/>
        </w:rPr>
        <w:tab/>
        <w:t>574</w:t>
        <w:tab/>
        <w:t>+</w:t>
        <w:tab/>
      </w:r>
      <w:r/>
    </w:p>
    <w:p>
      <w:pPr>
        <w:pStyle w:val="CodeChangeLine"/>
        <w:tabs>
          <w:tab w:pos="567" w:val="left"/>
          <w:tab w:pos="1134" w:val="left"/>
          <w:tab w:pos="1247" w:val="left"/>
        </w:tabs>
        <w:shd w:val="clear" w:color="auto" w:fill="ecfdf0"/>
      </w:pPr>
      <w:r>
        <w:rPr>
          <w:color w:val="BFBFBF"/>
          <w:shd w:val="clear" w:color="auto" w:fill="#ddfbe6"/>
        </w:rPr>
        <w:tab/>
        <w:t>575</w:t>
        <w:tab/>
        <w:t>+</w:t>
        <w:tab/>
      </w:r>
      <w:r>
        <w:t xml:space="preserve">    The MCP-IPE also sets required protocol parameters (e.g., request identifier and release version indicator) according to deployment policy and does not forward the PAT to the CSE.</w:t>
      </w:r>
    </w:p>
    <w:p>
      <w:pPr>
        <w:pStyle w:val="CodeChangeLine"/>
        <w:tabs>
          <w:tab w:pos="567" w:val="left"/>
          <w:tab w:pos="1134" w:val="left"/>
          <w:tab w:pos="1247" w:val="left"/>
        </w:tabs>
        <w:shd w:val="clear" w:color="auto" w:fill="ecfdf0"/>
      </w:pPr>
      <w:r>
        <w:rPr>
          <w:color w:val="BFBFBF"/>
          <w:shd w:val="clear" w:color="auto" w:fill="#ddfbe6"/>
        </w:rPr>
        <w:tab/>
        <w:t>576</w:t>
        <w:tab/>
        <w:t>+</w:t>
        <w:tab/>
      </w:r>
      <w:r>
        <w:t>4. If the execution plan includes oneM2M request(s), the MCP-IPE sends the prepared oneM2M request primitive(s) to the CSE over the Mca reference point under the trusted-node assumption and collects the resulting oneM2M response(s). If the execution plan maps to zero oneM2M requests, the MCP-IPE produces a local tool result without invoking the CSE.</w:t>
      </w:r>
    </w:p>
    <w:p>
      <w:pPr>
        <w:pStyle w:val="CodeChangeLine"/>
        <w:tabs>
          <w:tab w:pos="567" w:val="left"/>
          <w:tab w:pos="1134" w:val="left"/>
          <w:tab w:pos="1247" w:val="left"/>
        </w:tabs>
        <w:shd w:val="clear" w:color="auto" w:fill="ecfdf0"/>
      </w:pPr>
      <w:r>
        <w:rPr>
          <w:color w:val="BFBFBF"/>
          <w:shd w:val="clear" w:color="auto" w:fill="#ddfbe6"/>
        </w:rPr>
        <w:tab/>
        <w:t>577</w:t>
        <w:tab/>
        <w:t>+</w:t>
        <w:tab/>
      </w:r>
      <w:r>
        <w:t>5. The MCP-IPE proceeds to response normalization and minimal exposure handling (see clause 7.3.2.6) using either the collected oneM2M response(s) or the local tool result, and returns the resulting MCP response to the MCP Client.</w:t>
      </w:r>
    </w:p>
    <w:p>
      <w:pPr>
        <w:pStyle w:val="CodeChangeLine"/>
        <w:tabs>
          <w:tab w:pos="567" w:val="left"/>
          <w:tab w:pos="1134" w:val="left"/>
          <w:tab w:pos="1247" w:val="left"/>
        </w:tabs>
        <w:shd w:val="clear" w:color="auto" w:fill="ecfdf0"/>
      </w:pPr>
      <w:r>
        <w:rPr>
          <w:color w:val="BFBFBF"/>
          <w:shd w:val="clear" w:color="auto" w:fill="#ddfbe6"/>
        </w:rPr>
        <w:tab/>
        <w:t>578</w:t>
        <w:tab/>
        <w:t>+</w:t>
        <w:tab/>
      </w:r>
      <w:r/>
    </w:p>
    <w:p>
      <w:pPr>
        <w:pStyle w:val="CodeChangeLine"/>
        <w:tabs>
          <w:tab w:pos="567" w:val="left"/>
          <w:tab w:pos="1134" w:val="left"/>
          <w:tab w:pos="1247" w:val="left"/>
        </w:tabs>
        <w:shd w:val="clear" w:color="auto" w:fill="ecfdf0"/>
      </w:pPr>
      <w:r>
        <w:rPr>
          <w:color w:val="BFBFBF"/>
          <w:shd w:val="clear" w:color="auto" w:fill="#ddfbe6"/>
        </w:rPr>
        <w:tab/>
        <w:t>579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580</w:t>
        <w:tab/>
        <w:t>+</w:t>
        <w:tab/>
      </w:r>
      <w:r>
        <w:t>- If applicable, oneM2M request primitive(s) are issued to the CSE with Originator derived from onem2m_aeid and are subject to ACP-based enforcement at the CSE.</w:t>
      </w:r>
    </w:p>
    <w:p>
      <w:pPr>
        <w:pStyle w:val="CodeChangeLine"/>
        <w:tabs>
          <w:tab w:pos="567" w:val="left"/>
          <w:tab w:pos="1134" w:val="left"/>
          <w:tab w:pos="1247" w:val="left"/>
        </w:tabs>
        <w:shd w:val="clear" w:color="auto" w:fill="ecfdf0"/>
      </w:pPr>
      <w:r>
        <w:rPr>
          <w:color w:val="BFBFBF"/>
          <w:shd w:val="clear" w:color="auto" w:fill="#ddfbe6"/>
        </w:rPr>
        <w:tab/>
        <w:t>581</w:t>
        <w:tab/>
        <w:t>+</w:t>
        <w:tab/>
      </w:r>
      <w:r>
        <w:t>- The MCP-IPE has produced either oneM2M response(s) or a local tool result for subsequent response handling and minimal exposure processing.</w:t>
      </w:r>
    </w:p>
    <w:p>
      <w:pPr>
        <w:pStyle w:val="CodeChangeLine"/>
        <w:tabs>
          <w:tab w:pos="567" w:val="left"/>
          <w:tab w:pos="1134" w:val="left"/>
          <w:tab w:pos="1247" w:val="left"/>
        </w:tabs>
        <w:shd w:val="clear" w:color="auto" w:fill="ecfdf0"/>
      </w:pPr>
      <w:r>
        <w:rPr>
          <w:color w:val="BFBFBF"/>
          <w:shd w:val="clear" w:color="auto" w:fill="#ddfbe6"/>
        </w:rPr>
        <w:tab/>
        <w:t>582</w:t>
        <w:tab/>
        <w:t>+</w:t>
        <w:tab/>
      </w:r>
      <w:r>
        <w:t>- The PAT is presented only to the MCP-IPE and is not forwarded to the CSE.</w:t>
      </w:r>
    </w:p>
    <w:p>
      <w:pPr>
        <w:pStyle w:val="CodeChangeLine"/>
        <w:tabs>
          <w:tab w:pos="567" w:val="left"/>
          <w:tab w:pos="1134" w:val="left"/>
          <w:tab w:pos="1247" w:val="left"/>
        </w:tabs>
        <w:shd w:val="clear" w:color="auto" w:fill="ecfdf0"/>
      </w:pPr>
      <w:r>
        <w:rPr>
          <w:color w:val="BFBFBF"/>
          <w:shd w:val="clear" w:color="auto" w:fill="#ddfbe6"/>
        </w:rPr>
        <w:tab/>
        <w:t>583</w:t>
        <w:tab/>
        <w:t>+</w:t>
        <w:tab/>
      </w:r>
      <w:r/>
    </w:p>
    <w:p>
      <w:pPr>
        <w:pStyle w:val="CodeChangeLine"/>
        <w:tabs>
          <w:tab w:pos="567" w:val="left"/>
          <w:tab w:pos="1134" w:val="left"/>
          <w:tab w:pos="1247" w:val="left"/>
        </w:tabs>
        <w:shd w:val="clear" w:color="auto" w:fill="ecfdf0"/>
      </w:pPr>
      <w:r>
        <w:rPr>
          <w:color w:val="BFBFBF"/>
          <w:shd w:val="clear" w:color="auto" w:fill="#ddfbe6"/>
        </w:rPr>
        <w:tab/>
        <w:t>584</w:t>
        <w:tab/>
        <w:t>+</w:t>
        <w:tab/>
      </w:r>
      <w:r>
        <w:t>#### 7.3.2.5 CSE authorization and execution procedure</w:t>
      </w:r>
    </w:p>
    <w:p>
      <w:pPr>
        <w:pStyle w:val="CodeChangeLine"/>
        <w:tabs>
          <w:tab w:pos="567" w:val="left"/>
          <w:tab w:pos="1134" w:val="left"/>
          <w:tab w:pos="1247" w:val="left"/>
        </w:tabs>
        <w:shd w:val="clear" w:color="auto" w:fill="ecfdf0"/>
      </w:pPr>
      <w:r>
        <w:rPr>
          <w:color w:val="BFBFBF"/>
          <w:shd w:val="clear" w:color="auto" w:fill="#ddfbe6"/>
        </w:rPr>
        <w:tab/>
        <w:t>585</w:t>
        <w:tab/>
        <w:t>+</w:t>
        <w:tab/>
      </w:r>
      <w:r>
        <w:t>**Purpose:** Define how the CSE performs final authorization and executes oneM2M operations received from the MCP-IPE.</w:t>
      </w:r>
    </w:p>
    <w:p>
      <w:pPr>
        <w:pStyle w:val="CodeChangeLine"/>
        <w:tabs>
          <w:tab w:pos="567" w:val="left"/>
          <w:tab w:pos="1134" w:val="left"/>
          <w:tab w:pos="1247" w:val="left"/>
        </w:tabs>
        <w:shd w:val="clear" w:color="auto" w:fill="ecfdf0"/>
      </w:pPr>
      <w:r>
        <w:rPr>
          <w:color w:val="BFBFBF"/>
          <w:shd w:val="clear" w:color="auto" w:fill="#ddfbe6"/>
        </w:rPr>
        <w:tab/>
        <w:t>586</w:t>
        <w:tab/>
        <w:t>+</w:t>
        <w:tab/>
      </w:r>
      <w:r/>
    </w:p>
    <w:p>
      <w:pPr>
        <w:pStyle w:val="CodeChangeLine"/>
        <w:tabs>
          <w:tab w:pos="567" w:val="left"/>
          <w:tab w:pos="1134" w:val="left"/>
          <w:tab w:pos="1247" w:val="left"/>
        </w:tabs>
        <w:shd w:val="clear" w:color="auto" w:fill="ecfdf0"/>
      </w:pPr>
      <w:r>
        <w:rPr>
          <w:color w:val="BFBFBF"/>
          <w:shd w:val="clear" w:color="auto" w:fill="#ddfbe6"/>
        </w:rPr>
        <w:tab/>
        <w:t>587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588</w:t>
        <w:tab/>
        <w:t>+</w:t>
        <w:tab/>
      </w:r>
      <w:r>
        <w:t>- The CSE receives oneM2M request primitive(s) from the MCP-IPE.</w:t>
      </w:r>
    </w:p>
    <w:p>
      <w:pPr>
        <w:pStyle w:val="CodeChangeLine"/>
        <w:tabs>
          <w:tab w:pos="567" w:val="left"/>
          <w:tab w:pos="1134" w:val="left"/>
          <w:tab w:pos="1247" w:val="left"/>
        </w:tabs>
        <w:shd w:val="clear" w:color="auto" w:fill="ecfdf0"/>
      </w:pPr>
      <w:r>
        <w:rPr>
          <w:color w:val="BFBFBF"/>
          <w:shd w:val="clear" w:color="auto" w:fill="#ddfbe6"/>
        </w:rPr>
        <w:tab/>
        <w:t>589</w:t>
        <w:tab/>
        <w:t>+</w:t>
        <w:tab/>
      </w:r>
      <w:r/>
    </w:p>
    <w:p>
      <w:pPr>
        <w:pStyle w:val="CodeChangeLine"/>
        <w:tabs>
          <w:tab w:pos="567" w:val="left"/>
          <w:tab w:pos="1134" w:val="left"/>
          <w:tab w:pos="1247" w:val="left"/>
        </w:tabs>
        <w:shd w:val="clear" w:color="auto" w:fill="ecfdf0"/>
      </w:pPr>
      <w:r>
        <w:rPr>
          <w:color w:val="BFBFBF"/>
          <w:shd w:val="clear" w:color="auto" w:fill="#ddfbe6"/>
        </w:rPr>
        <w:tab/>
        <w:t>590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591</w:t>
        <w:tab/>
        <w:t>+</w:t>
        <w:tab/>
      </w:r>
      <w:r>
        <w:t>1. The CSE processes each request as an ordinary oneM2M operation and evaluates authorization using its native mechanisms (e.g., ACP enforcement) based on the Originator and the targeted resource.</w:t>
      </w:r>
    </w:p>
    <w:p>
      <w:pPr>
        <w:pStyle w:val="CodeChangeLine"/>
        <w:tabs>
          <w:tab w:pos="567" w:val="left"/>
          <w:tab w:pos="1134" w:val="left"/>
          <w:tab w:pos="1247" w:val="left"/>
        </w:tabs>
        <w:shd w:val="clear" w:color="auto" w:fill="ecfdf0"/>
      </w:pPr>
      <w:r>
        <w:rPr>
          <w:color w:val="BFBFBF"/>
          <w:shd w:val="clear" w:color="auto" w:fill="#ddfbe6"/>
        </w:rPr>
        <w:tab/>
        <w:t>592</w:t>
        <w:tab/>
        <w:t>+</w:t>
        <w:tab/>
      </w:r>
      <w:r/>
    </w:p>
    <w:p>
      <w:pPr>
        <w:pStyle w:val="CodeChangeLine"/>
        <w:tabs>
          <w:tab w:pos="567" w:val="left"/>
          <w:tab w:pos="1134" w:val="left"/>
          <w:tab w:pos="1247" w:val="left"/>
        </w:tabs>
        <w:shd w:val="clear" w:color="auto" w:fill="ecfdf0"/>
      </w:pPr>
      <w:r>
        <w:rPr>
          <w:color w:val="BFBFBF"/>
          <w:shd w:val="clear" w:color="auto" w:fill="#ddfbe6"/>
        </w:rPr>
        <w:tab/>
        <w:t>593</w:t>
        <w:tab/>
        <w:t>+</w:t>
        <w:tab/>
      </w:r>
      <w:r>
        <w:t xml:space="preserve">    **NOTE:** The CSE enforces ACPs that were provisioned or updated by the Authorization Server in the token issuance phase, and such ACPs may be time-bounded (e.g., aligned with the PAT lifetime).</w:t>
      </w:r>
    </w:p>
    <w:p>
      <w:pPr>
        <w:pStyle w:val="CodeChangeLine"/>
        <w:tabs>
          <w:tab w:pos="567" w:val="left"/>
          <w:tab w:pos="1134" w:val="left"/>
          <w:tab w:pos="1247" w:val="left"/>
        </w:tabs>
        <w:shd w:val="clear" w:color="auto" w:fill="ecfdf0"/>
      </w:pPr>
      <w:r>
        <w:rPr>
          <w:color w:val="BFBFBF"/>
          <w:shd w:val="clear" w:color="auto" w:fill="#ddfbe6"/>
        </w:rPr>
        <w:tab/>
        <w:t>594</w:t>
        <w:tab/>
        <w:t>+</w:t>
        <w:tab/>
      </w:r>
      <w:r>
        <w:t>2. The CSE executes the requested operation(s) if authorized and returns a corresponding oneM2M response.</w:t>
      </w:r>
    </w:p>
    <w:p>
      <w:pPr>
        <w:pStyle w:val="CodeChangeLine"/>
        <w:tabs>
          <w:tab w:pos="567" w:val="left"/>
          <w:tab w:pos="1134" w:val="left"/>
          <w:tab w:pos="1247" w:val="left"/>
        </w:tabs>
        <w:shd w:val="clear" w:color="auto" w:fill="ecfdf0"/>
      </w:pPr>
      <w:r>
        <w:rPr>
          <w:color w:val="BFBFBF"/>
          <w:shd w:val="clear" w:color="auto" w:fill="#ddfbe6"/>
        </w:rPr>
        <w:tab/>
        <w:t>595</w:t>
        <w:tab/>
        <w:t>+</w:t>
        <w:tab/>
      </w:r>
      <w:r>
        <w:t xml:space="preserve">    - In case of authorization denial by ACP, the CSE returns an appropriate error response, and the MCP-IPE relays it after applying response handling rules (see clause 7.3.2.6).</w:t>
      </w:r>
    </w:p>
    <w:p>
      <w:pPr>
        <w:pStyle w:val="CodeChangeLine"/>
        <w:tabs>
          <w:tab w:pos="567" w:val="left"/>
          <w:tab w:pos="1134" w:val="left"/>
          <w:tab w:pos="1247" w:val="left"/>
        </w:tabs>
        <w:shd w:val="clear" w:color="auto" w:fill="ecfdf0"/>
      </w:pPr>
      <w:r>
        <w:rPr>
          <w:color w:val="BFBFBF"/>
          <w:shd w:val="clear" w:color="auto" w:fill="#ddfbe6"/>
        </w:rPr>
        <w:tab/>
        <w:t>596</w:t>
        <w:tab/>
        <w:t>+</w:t>
        <w:tab/>
      </w:r>
      <w:r>
        <w:t>3. The CSE remains unaware of the PAT and does not require any PAT processing to perform the authorization decision.</w:t>
      </w:r>
    </w:p>
    <w:p>
      <w:pPr>
        <w:pStyle w:val="CodeChangeLine"/>
        <w:tabs>
          <w:tab w:pos="567" w:val="left"/>
          <w:tab w:pos="1134" w:val="left"/>
          <w:tab w:pos="1247" w:val="left"/>
        </w:tabs>
        <w:shd w:val="clear" w:color="auto" w:fill="ecfdf0"/>
      </w:pPr>
      <w:r>
        <w:rPr>
          <w:color w:val="BFBFBF"/>
          <w:shd w:val="clear" w:color="auto" w:fill="#ddfbe6"/>
        </w:rPr>
        <w:tab/>
        <w:t>597</w:t>
        <w:tab/>
        <w:t>+</w:t>
        <w:tab/>
      </w:r>
      <w:r/>
    </w:p>
    <w:p>
      <w:pPr>
        <w:pStyle w:val="CodeChangeLine"/>
        <w:tabs>
          <w:tab w:pos="567" w:val="left"/>
          <w:tab w:pos="1134" w:val="left"/>
          <w:tab w:pos="1247" w:val="left"/>
        </w:tabs>
        <w:shd w:val="clear" w:color="auto" w:fill="ecfdf0"/>
      </w:pPr>
      <w:r>
        <w:rPr>
          <w:color w:val="BFBFBF"/>
          <w:shd w:val="clear" w:color="auto" w:fill="#ddfbe6"/>
        </w:rPr>
        <w:tab/>
        <w:t>598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599</w:t>
        <w:tab/>
        <w:t>+</w:t>
        <w:tab/>
      </w:r>
      <w:r>
        <w:t>- The MCP-IPE receives oneM2M response(s) indicating success or failure for the mediated operation(s).</w:t>
      </w:r>
    </w:p>
    <w:p>
      <w:pPr>
        <w:pStyle w:val="CodeChangeLine"/>
        <w:tabs>
          <w:tab w:pos="567" w:val="left"/>
          <w:tab w:pos="1134" w:val="left"/>
          <w:tab w:pos="1247" w:val="left"/>
        </w:tabs>
        <w:shd w:val="clear" w:color="auto" w:fill="ecfdf0"/>
      </w:pPr>
      <w:r>
        <w:rPr>
          <w:color w:val="BFBFBF"/>
          <w:shd w:val="clear" w:color="auto" w:fill="#ddfbe6"/>
        </w:rPr>
        <w:tab/>
        <w:t>600</w:t>
        <w:tab/>
        <w:t>+</w:t>
        <w:tab/>
      </w:r>
      <w:r/>
    </w:p>
    <w:p>
      <w:pPr>
        <w:pStyle w:val="CodeChangeLine"/>
        <w:tabs>
          <w:tab w:pos="567" w:val="left"/>
          <w:tab w:pos="1134" w:val="left"/>
          <w:tab w:pos="1247" w:val="left"/>
        </w:tabs>
        <w:shd w:val="clear" w:color="auto" w:fill="ecfdf0"/>
      </w:pPr>
      <w:r>
        <w:rPr>
          <w:color w:val="BFBFBF"/>
          <w:shd w:val="clear" w:color="auto" w:fill="#ddfbe6"/>
        </w:rPr>
        <w:tab/>
        <w:t>601</w:t>
        <w:tab/>
        <w:t>+</w:t>
        <w:tab/>
      </w:r>
      <w:r>
        <w:t>#### 7.3.2.6 Response normalization and minimal exposure procedure</w:t>
      </w:r>
    </w:p>
    <w:p>
      <w:pPr>
        <w:pStyle w:val="CodeChangeLine"/>
        <w:tabs>
          <w:tab w:pos="567" w:val="left"/>
          <w:tab w:pos="1134" w:val="left"/>
          <w:tab w:pos="1247" w:val="left"/>
        </w:tabs>
        <w:shd w:val="clear" w:color="auto" w:fill="ecfdf0"/>
      </w:pPr>
      <w:r>
        <w:rPr>
          <w:color w:val="BFBFBF"/>
          <w:shd w:val="clear" w:color="auto" w:fill="#ddfbe6"/>
        </w:rPr>
        <w:tab/>
        <w:t>602</w:t>
        <w:tab/>
        <w:t>+</w:t>
        <w:tab/>
      </w:r>
      <w:r>
        <w:t>**Purpose:** Normalize protected operation results into MCP responses while preserving essential semantics and minimizing exposure of oneM2M internals and security-sensitive information.</w:t>
      </w:r>
    </w:p>
    <w:p>
      <w:pPr>
        <w:pStyle w:val="CodeChangeLine"/>
        <w:tabs>
          <w:tab w:pos="567" w:val="left"/>
          <w:tab w:pos="1134" w:val="left"/>
          <w:tab w:pos="1247" w:val="left"/>
        </w:tabs>
        <w:shd w:val="clear" w:color="auto" w:fill="ecfdf0"/>
      </w:pPr>
      <w:r>
        <w:rPr>
          <w:color w:val="BFBFBF"/>
          <w:shd w:val="clear" w:color="auto" w:fill="#ddfbe6"/>
        </w:rPr>
        <w:tab/>
        <w:t>603</w:t>
        <w:tab/>
        <w:t>+</w:t>
        <w:tab/>
      </w:r>
      <w:r/>
    </w:p>
    <w:p>
      <w:pPr>
        <w:pStyle w:val="CodeChangeLine"/>
        <w:tabs>
          <w:tab w:pos="567" w:val="left"/>
          <w:tab w:pos="1134" w:val="left"/>
          <w:tab w:pos="1247" w:val="left"/>
        </w:tabs>
        <w:shd w:val="clear" w:color="auto" w:fill="ecfdf0"/>
      </w:pPr>
      <w:r>
        <w:rPr>
          <w:color w:val="BFBFBF"/>
          <w:shd w:val="clear" w:color="auto" w:fill="#ddfbe6"/>
        </w:rPr>
        <w:tab/>
        <w:t>604</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605</w:t>
        <w:tab/>
        <w:t>+</w:t>
        <w:tab/>
      </w:r>
      <w:r>
        <w:t>- The MCP-IPE has either:</w:t>
      </w:r>
    </w:p>
    <w:p>
      <w:pPr>
        <w:pStyle w:val="CodeChangeLine"/>
        <w:tabs>
          <w:tab w:pos="567" w:val="left"/>
          <w:tab w:pos="1134" w:val="left"/>
          <w:tab w:pos="1247" w:val="left"/>
        </w:tabs>
        <w:shd w:val="clear" w:color="auto" w:fill="ecfdf0"/>
      </w:pPr>
      <w:r>
        <w:rPr>
          <w:color w:val="BFBFBF"/>
          <w:shd w:val="clear" w:color="auto" w:fill="#ddfbe6"/>
        </w:rPr>
        <w:tab/>
        <w:t>606</w:t>
        <w:tab/>
        <w:t>+</w:t>
        <w:tab/>
      </w:r>
      <w:r>
        <w:t xml:space="preserve">    - received oneM2M response(s) from the CSE for the mediated operation(s), or</w:t>
      </w:r>
    </w:p>
    <w:p>
      <w:pPr>
        <w:pStyle w:val="CodeChangeLine"/>
        <w:tabs>
          <w:tab w:pos="567" w:val="left"/>
          <w:tab w:pos="1134" w:val="left"/>
          <w:tab w:pos="1247" w:val="left"/>
        </w:tabs>
        <w:shd w:val="clear" w:color="auto" w:fill="ecfdf0"/>
      </w:pPr>
      <w:r>
        <w:rPr>
          <w:color w:val="BFBFBF"/>
          <w:shd w:val="clear" w:color="auto" w:fill="#ddfbe6"/>
        </w:rPr>
        <w:tab/>
        <w:t>607</w:t>
        <w:tab/>
        <w:t>+</w:t>
        <w:tab/>
      </w:r>
      <w:r>
        <w:t xml:space="preserve">    - produced a local tool result when the execution plan maps to zero oneM2M requests.</w:t>
      </w:r>
    </w:p>
    <w:p>
      <w:pPr>
        <w:pStyle w:val="CodeChangeLine"/>
        <w:tabs>
          <w:tab w:pos="567" w:val="left"/>
          <w:tab w:pos="1134" w:val="left"/>
          <w:tab w:pos="1247" w:val="left"/>
        </w:tabs>
        <w:shd w:val="clear" w:color="auto" w:fill="ecfdf0"/>
      </w:pPr>
      <w:r>
        <w:rPr>
          <w:color w:val="BFBFBF"/>
          <w:shd w:val="clear" w:color="auto" w:fill="#ddfbe6"/>
        </w:rPr>
        <w:tab/>
        <w:t>608</w:t>
        <w:tab/>
        <w:t>+</w:t>
        <w:tab/>
      </w:r>
      <w:r/>
    </w:p>
    <w:p>
      <w:pPr>
        <w:pStyle w:val="CodeChangeLine"/>
        <w:tabs>
          <w:tab w:pos="567" w:val="left"/>
          <w:tab w:pos="1134" w:val="left"/>
          <w:tab w:pos="1247" w:val="left"/>
        </w:tabs>
        <w:shd w:val="clear" w:color="auto" w:fill="ecfdf0"/>
      </w:pPr>
      <w:r>
        <w:rPr>
          <w:color w:val="BFBFBF"/>
          <w:shd w:val="clear" w:color="auto" w:fill="#ddfbe6"/>
        </w:rPr>
        <w:tab/>
        <w:t>609</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610</w:t>
        <w:tab/>
        <w:t>+</w:t>
        <w:tab/>
      </w:r>
      <w:r>
        <w:t>1. The MCP-IPE determines the response source for the current operation:</w:t>
      </w:r>
    </w:p>
    <w:p>
      <w:pPr>
        <w:pStyle w:val="CodeChangeLine"/>
        <w:tabs>
          <w:tab w:pos="567" w:val="left"/>
          <w:tab w:pos="1134" w:val="left"/>
          <w:tab w:pos="1247" w:val="left"/>
        </w:tabs>
        <w:shd w:val="clear" w:color="auto" w:fill="ecfdf0"/>
      </w:pPr>
      <w:r>
        <w:rPr>
          <w:color w:val="BFBFBF"/>
          <w:shd w:val="clear" w:color="auto" w:fill="#ddfbe6"/>
        </w:rPr>
        <w:tab/>
        <w:t>611</w:t>
        <w:tab/>
        <w:t>+</w:t>
        <w:tab/>
      </w:r>
      <w:r>
        <w:t xml:space="preserve">    - oneM2M response(s) collected from the CSE, or</w:t>
      </w:r>
    </w:p>
    <w:p>
      <w:pPr>
        <w:pStyle w:val="CodeChangeLine"/>
        <w:tabs>
          <w:tab w:pos="567" w:val="left"/>
          <w:tab w:pos="1134" w:val="left"/>
          <w:tab w:pos="1247" w:val="left"/>
        </w:tabs>
        <w:shd w:val="clear" w:color="auto" w:fill="ecfdf0"/>
      </w:pPr>
      <w:r>
        <w:rPr>
          <w:color w:val="BFBFBF"/>
          <w:shd w:val="clear" w:color="auto" w:fill="#ddfbe6"/>
        </w:rPr>
        <w:tab/>
        <w:t>612</w:t>
        <w:tab/>
        <w:t>+</w:t>
        <w:tab/>
      </w:r>
      <w:r>
        <w:t xml:space="preserve">    - a local tool result produced by the MCP-IPE.</w:t>
      </w:r>
    </w:p>
    <w:p>
      <w:pPr>
        <w:pStyle w:val="CodeChangeLine"/>
        <w:tabs>
          <w:tab w:pos="567" w:val="left"/>
          <w:tab w:pos="1134" w:val="left"/>
          <w:tab w:pos="1247" w:val="left"/>
        </w:tabs>
        <w:shd w:val="clear" w:color="auto" w:fill="ecfdf0"/>
      </w:pPr>
      <w:r>
        <w:rPr>
          <w:color w:val="BFBFBF"/>
          <w:shd w:val="clear" w:color="auto" w:fill="#ddfbe6"/>
        </w:rPr>
        <w:tab/>
        <w:t>613</w:t>
        <w:tab/>
        <w:t>+</w:t>
        <w:tab/>
      </w:r>
      <w:r>
        <w:t>2. When oneM2M response(s) are present, the MCP-IPE converts them into an MCP response while preserving the essential outcome semantics (e.g., success vs failure categories) and avoids exposing unnecessary oneM2M details.</w:t>
      </w:r>
    </w:p>
    <w:p>
      <w:pPr>
        <w:pStyle w:val="CodeChangeLine"/>
        <w:tabs>
          <w:tab w:pos="567" w:val="left"/>
          <w:tab w:pos="1134" w:val="left"/>
          <w:tab w:pos="1247" w:val="left"/>
        </w:tabs>
        <w:shd w:val="clear" w:color="auto" w:fill="ecfdf0"/>
      </w:pPr>
      <w:r>
        <w:rPr>
          <w:color w:val="BFBFBF"/>
          <w:shd w:val="clear" w:color="auto" w:fill="#ddfbe6"/>
        </w:rPr>
        <w:tab/>
        <w:t>614</w:t>
        <w:tab/>
        <w:t>+</w:t>
        <w:tab/>
      </w:r>
      <w:r>
        <w:t xml:space="preserve">    - In case of non-success responses from the CSE, the MCP-IPE propagates the outcome with minimal shaping and avoids adding information that would increase exposure of the CSE's internal state or resource structure.</w:t>
      </w:r>
    </w:p>
    <w:p>
      <w:pPr>
        <w:pStyle w:val="CodeChangeLine"/>
        <w:tabs>
          <w:tab w:pos="567" w:val="left"/>
          <w:tab w:pos="1134" w:val="left"/>
          <w:tab w:pos="1247" w:val="left"/>
        </w:tabs>
        <w:shd w:val="clear" w:color="auto" w:fill="ecfdf0"/>
      </w:pPr>
      <w:r>
        <w:rPr>
          <w:color w:val="BFBFBF"/>
          <w:shd w:val="clear" w:color="auto" w:fill="#ddfbe6"/>
        </w:rPr>
        <w:tab/>
        <w:t>615</w:t>
        <w:tab/>
        <w:t>+</w:t>
        <w:tab/>
      </w:r>
      <w:r>
        <w:t>3. The MCP-IPE applies response filtering and normalization to minimize exposure, for example by removing or abstracting non-essential oneM2M internal identifiers, resource tree details, and policy-related artifacts that are not required by the MCP Client for correct operation.</w:t>
      </w:r>
    </w:p>
    <w:p>
      <w:pPr>
        <w:pStyle w:val="CodeChangeLine"/>
        <w:tabs>
          <w:tab w:pos="567" w:val="left"/>
          <w:tab w:pos="1134" w:val="left"/>
          <w:tab w:pos="1247" w:val="left"/>
        </w:tabs>
        <w:shd w:val="clear" w:color="auto" w:fill="ecfdf0"/>
      </w:pPr>
      <w:r>
        <w:rPr>
          <w:color w:val="BFBFBF"/>
          <w:shd w:val="clear" w:color="auto" w:fill="#ddfbe6"/>
        </w:rPr>
        <w:tab/>
        <w:t>616</w:t>
        <w:tab/>
        <w:t>+</w:t>
        <w:tab/>
      </w:r>
      <w:r>
        <w:t>4. The MCP-IPE records an audit event that correlates the request with stable identifiers (e.g., request identifier, sub, jti, and onem2m_aeid) and the decision/outcome category, without logging sensitive token material or unnecessary payload content beyond deployment policy.</w:t>
      </w:r>
    </w:p>
    <w:p>
      <w:pPr>
        <w:pStyle w:val="CodeChangeLine"/>
        <w:tabs>
          <w:tab w:pos="567" w:val="left"/>
          <w:tab w:pos="1134" w:val="left"/>
          <w:tab w:pos="1247" w:val="left"/>
        </w:tabs>
        <w:shd w:val="clear" w:color="auto" w:fill="ecfdf0"/>
      </w:pPr>
      <w:r>
        <w:rPr>
          <w:color w:val="BFBFBF"/>
          <w:shd w:val="clear" w:color="auto" w:fill="#ddfbe6"/>
        </w:rPr>
        <w:tab/>
        <w:t>617</w:t>
        <w:tab/>
        <w:t>+</w:t>
        <w:tab/>
      </w:r>
      <w:r>
        <w:t>5. The MCP-IPE returns the normalized MCP response to the MCP Client.</w:t>
      </w:r>
    </w:p>
    <w:p>
      <w:pPr>
        <w:pStyle w:val="CodeChangeLine"/>
        <w:tabs>
          <w:tab w:pos="567" w:val="left"/>
          <w:tab w:pos="1134" w:val="left"/>
          <w:tab w:pos="1247" w:val="left"/>
        </w:tabs>
        <w:shd w:val="clear" w:color="auto" w:fill="ecfdf0"/>
      </w:pPr>
      <w:r>
        <w:rPr>
          <w:color w:val="BFBFBF"/>
          <w:shd w:val="clear" w:color="auto" w:fill="#ddfbe6"/>
        </w:rPr>
        <w:tab/>
        <w:t>618</w:t>
        <w:tab/>
        <w:t>+</w:t>
        <w:tab/>
      </w:r>
      <w:r/>
    </w:p>
    <w:p>
      <w:pPr>
        <w:pStyle w:val="CodeChangeLine"/>
        <w:tabs>
          <w:tab w:pos="567" w:val="left"/>
          <w:tab w:pos="1134" w:val="left"/>
          <w:tab w:pos="1247" w:val="left"/>
        </w:tabs>
        <w:shd w:val="clear" w:color="auto" w:fill="ecfdf0"/>
      </w:pPr>
      <w:r>
        <w:rPr>
          <w:color w:val="BFBFBF"/>
          <w:shd w:val="clear" w:color="auto" w:fill="#ddfbe6"/>
        </w:rPr>
        <w:tab/>
        <w:t>619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620</w:t>
        <w:tab/>
        <w:t>+</w:t>
        <w:tab/>
      </w:r>
      <w:r>
        <w:t>- The MCP Client receives an MCP response whose outcome semantics reflect the mediated oneM2M operation(s) or local tool execution, while unnecessary oneM2M internals and token material are not exposed.</w:t>
      </w:r>
    </w:p>
    <w:p>
      <w:pPr>
        <w:pStyle w:val="CodeChangeLine"/>
        <w:tabs>
          <w:tab w:pos="567" w:val="left"/>
          <w:tab w:pos="1134" w:val="left"/>
          <w:tab w:pos="1247" w:val="left"/>
        </w:tabs>
        <w:shd w:val="clear" w:color="auto" w:fill="ecfdf0"/>
      </w:pPr>
      <w:r>
        <w:rPr>
          <w:color w:val="BFBFBF"/>
          <w:shd w:val="clear" w:color="auto" w:fill="#ddfbe6"/>
        </w:rPr>
        <w:tab/>
        <w:t>621</w:t>
        <w:tab/>
        <w:t>+</w:t>
        <w:tab/>
      </w:r>
      <w:r>
        <w:t>- An audit record exists for the request outcome with appropriate correlation identifiers.</w:t>
      </w:r>
    </w:p>
    <w:p>
      <w:pPr>
        <w:pStyle w:val="CodeChangeLine"/>
        <w:tabs>
          <w:tab w:pos="567" w:val="left"/>
          <w:tab w:pos="1134" w:val="left"/>
          <w:tab w:pos="1247" w:val="left"/>
        </w:tabs>
        <w:shd w:val="clear" w:color="auto" w:fill="ecfdf0"/>
      </w:pPr>
      <w:r>
        <w:rPr>
          <w:color w:val="BFBFBF"/>
          <w:shd w:val="clear" w:color="auto" w:fill="#ddfbe6"/>
        </w:rPr>
        <w:tab/>
        <w:t>622</w:t>
        <w:tab/>
        <w:t>+</w:t>
        <w:tab/>
      </w:r>
      <w:r/>
    </w:p>
    <w:p>
      <w:pPr>
        <w:pStyle w:val="CodeChangeLine"/>
        <w:tabs>
          <w:tab w:pos="567" w:val="left"/>
          <w:tab w:pos="1134" w:val="left"/>
          <w:tab w:pos="1247" w:val="left"/>
        </w:tabs>
        <w:shd w:val="clear" w:color="auto" w:fill="ecfdf0"/>
      </w:pPr>
      <w:r>
        <w:rPr>
          <w:color w:val="BFBFBF"/>
          <w:shd w:val="clear" w:color="auto" w:fill="#ddfbe6"/>
        </w:rPr>
        <w:tab/>
        <w:t>623</w:t>
        <w:tab/>
        <w:t>+</w:t>
        <w:tab/>
      </w:r>
      <w:r>
        <w:t>#### 7.3.2.7 Authorization state update handling procedure</w:t>
      </w:r>
    </w:p>
    <w:p>
      <w:pPr>
        <w:pStyle w:val="CodeChangeLine"/>
        <w:tabs>
          <w:tab w:pos="567" w:val="left"/>
          <w:tab w:pos="1134" w:val="left"/>
          <w:tab w:pos="1247" w:val="left"/>
        </w:tabs>
        <w:shd w:val="clear" w:color="auto" w:fill="ecfdf0"/>
      </w:pPr>
      <w:r>
        <w:rPr>
          <w:color w:val="BFBFBF"/>
          <w:shd w:val="clear" w:color="auto" w:fill="#ddfbe6"/>
        </w:rPr>
        <w:tab/>
        <w:t>624</w:t>
        <w:tab/>
        <w:t>+</w:t>
        <w:tab/>
      </w:r>
      <w:r>
        <w:t>**Purpose:** Ensure the MCP-IPE reflects authorization state changes managed by the Authorization Server (e.g., privilege updates, revocation signals, or other token lifecycle-related events) by refreshing or invalidating cached authorization context, thereby reducing the window for stale-policy enforcement.</w:t>
      </w:r>
    </w:p>
    <w:p>
      <w:pPr>
        <w:pStyle w:val="CodeChangeLine"/>
        <w:tabs>
          <w:tab w:pos="567" w:val="left"/>
          <w:tab w:pos="1134" w:val="left"/>
          <w:tab w:pos="1247" w:val="left"/>
        </w:tabs>
        <w:shd w:val="clear" w:color="auto" w:fill="ecfdf0"/>
      </w:pPr>
      <w:r>
        <w:rPr>
          <w:color w:val="BFBFBF"/>
          <w:shd w:val="clear" w:color="auto" w:fill="#ddfbe6"/>
        </w:rPr>
        <w:tab/>
        <w:t>625</w:t>
        <w:tab/>
        <w:t>+</w:t>
        <w:tab/>
      </w:r>
      <w:r/>
    </w:p>
    <w:p>
      <w:pPr>
        <w:pStyle w:val="CodeChangeLine"/>
        <w:tabs>
          <w:tab w:pos="567" w:val="left"/>
          <w:tab w:pos="1134" w:val="left"/>
          <w:tab w:pos="1247" w:val="left"/>
        </w:tabs>
        <w:shd w:val="clear" w:color="auto" w:fill="ecfdf0"/>
      </w:pPr>
      <w:r>
        <w:rPr>
          <w:color w:val="BFBFBF"/>
          <w:shd w:val="clear" w:color="auto" w:fill="#ddfbe6"/>
        </w:rPr>
        <w:tab/>
        <w:t>626</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627</w:t>
        <w:tab/>
        <w:t>+</w:t>
        <w:tab/>
      </w:r>
      <w:r>
        <w:t>- The MCP-IPE maintains cached authorization context used for protected operations (e.g., token-bound context, privilege snapshots, or mapping results) according to local policy.</w:t>
      </w:r>
    </w:p>
    <w:p>
      <w:pPr>
        <w:pStyle w:val="CodeChangeLine"/>
        <w:tabs>
          <w:tab w:pos="567" w:val="left"/>
          <w:tab w:pos="1134" w:val="left"/>
          <w:tab w:pos="1247" w:val="left"/>
        </w:tabs>
        <w:shd w:val="clear" w:color="auto" w:fill="ecfdf0"/>
      </w:pPr>
      <w:r>
        <w:rPr>
          <w:color w:val="BFBFBF"/>
          <w:shd w:val="clear" w:color="auto" w:fill="#ddfbe6"/>
        </w:rPr>
        <w:tab/>
        <w:t>628</w:t>
        <w:tab/>
        <w:t>+</w:t>
        <w:tab/>
      </w:r>
      <w:r>
        <w:t>- A protected channel exists between the Authorization Server and the MCP-IPE for delivering authorization-state update notifications.</w:t>
      </w:r>
    </w:p>
    <w:p>
      <w:pPr>
        <w:pStyle w:val="CodeChangeLine"/>
        <w:tabs>
          <w:tab w:pos="567" w:val="left"/>
          <w:tab w:pos="1134" w:val="left"/>
          <w:tab w:pos="1247" w:val="left"/>
        </w:tabs>
        <w:shd w:val="clear" w:color="auto" w:fill="ecfdf0"/>
      </w:pPr>
      <w:r>
        <w:rPr>
          <w:color w:val="BFBFBF"/>
          <w:shd w:val="clear" w:color="auto" w:fill="#ddfbe6"/>
        </w:rPr>
        <w:tab/>
        <w:t>629</w:t>
        <w:tab/>
        <w:t>+</w:t>
        <w:tab/>
      </w:r>
      <w:r/>
    </w:p>
    <w:p>
      <w:pPr>
        <w:pStyle w:val="CodeChangeLine"/>
        <w:tabs>
          <w:tab w:pos="567" w:val="left"/>
          <w:tab w:pos="1134" w:val="left"/>
          <w:tab w:pos="1247" w:val="left"/>
        </w:tabs>
        <w:shd w:val="clear" w:color="auto" w:fill="ecfdf0"/>
      </w:pPr>
      <w:r>
        <w:rPr>
          <w:color w:val="BFBFBF"/>
          <w:shd w:val="clear" w:color="auto" w:fill="#ddfbe6"/>
        </w:rPr>
        <w:tab/>
        <w:t>630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631</w:t>
        <w:tab/>
        <w:t>+</w:t>
        <w:tab/>
      </w:r>
      <w:r>
        <w:t>1. The Authorization Server detects an authorization state change relevant to protected operations (e.g., privilege change, revocation-related signal, or other lifecycle events that affect effective access).</w:t>
      </w:r>
    </w:p>
    <w:p>
      <w:pPr>
        <w:pStyle w:val="CodeChangeLine"/>
        <w:tabs>
          <w:tab w:pos="567" w:val="left"/>
          <w:tab w:pos="1134" w:val="left"/>
          <w:tab w:pos="1247" w:val="left"/>
        </w:tabs>
        <w:shd w:val="clear" w:color="auto" w:fill="ecfdf0"/>
      </w:pPr>
      <w:r>
        <w:rPr>
          <w:color w:val="BFBFBF"/>
          <w:shd w:val="clear" w:color="auto" w:fill="#ddfbe6"/>
        </w:rPr>
        <w:tab/>
        <w:t>632</w:t>
        <w:tab/>
        <w:t>+</w:t>
        <w:tab/>
      </w:r>
      <w:r>
        <w:t>2. The Authorization Server sends a notification to the MCP-IPE identifying the affected authorization context (e.g., by subject, token identifier, or other stable correlation identifiers supported by the deployment).</w:t>
      </w:r>
    </w:p>
    <w:p>
      <w:pPr>
        <w:pStyle w:val="CodeChangeLine"/>
        <w:tabs>
          <w:tab w:pos="567" w:val="left"/>
          <w:tab w:pos="1134" w:val="left"/>
          <w:tab w:pos="1247" w:val="left"/>
        </w:tabs>
        <w:shd w:val="clear" w:color="auto" w:fill="ecfdf0"/>
      </w:pPr>
      <w:r>
        <w:rPr>
          <w:color w:val="BFBFBF"/>
          <w:shd w:val="clear" w:color="auto" w:fill="#ddfbe6"/>
        </w:rPr>
        <w:tab/>
        <w:t>633</w:t>
        <w:tab/>
        <w:t>+</w:t>
        <w:tab/>
      </w:r>
      <w:r>
        <w:t xml:space="preserve">    - In case of notification delivery failure, the MCP-IPE's cache entries expire according to local cache policy so that stale state is eventually removed even without notification.</w:t>
      </w:r>
    </w:p>
    <w:p>
      <w:pPr>
        <w:pStyle w:val="CodeChangeLine"/>
        <w:tabs>
          <w:tab w:pos="567" w:val="left"/>
          <w:tab w:pos="1134" w:val="left"/>
          <w:tab w:pos="1247" w:val="left"/>
        </w:tabs>
        <w:shd w:val="clear" w:color="auto" w:fill="ecfdf0"/>
      </w:pPr>
      <w:r>
        <w:rPr>
          <w:color w:val="BFBFBF"/>
          <w:shd w:val="clear" w:color="auto" w:fill="#ddfbe6"/>
        </w:rPr>
        <w:tab/>
        <w:t>634</w:t>
        <w:tab/>
        <w:t>+</w:t>
        <w:tab/>
      </w:r>
      <w:r>
        <w:t>3. Upon receiving the notification, the MCP-IPE updates its local enforcement state by invalidating, refreshing, or marking as stale the affected cached authorization context.</w:t>
      </w:r>
    </w:p>
    <w:p>
      <w:pPr>
        <w:pStyle w:val="CodeChangeLine"/>
        <w:tabs>
          <w:tab w:pos="567" w:val="left"/>
          <w:tab w:pos="1134" w:val="left"/>
          <w:tab w:pos="1247" w:val="left"/>
        </w:tabs>
        <w:shd w:val="clear" w:color="auto" w:fill="ecfdf0"/>
      </w:pPr>
      <w:r>
        <w:rPr>
          <w:color w:val="BFBFBF"/>
          <w:shd w:val="clear" w:color="auto" w:fill="#ddfbe6"/>
        </w:rPr>
        <w:tab/>
        <w:t>635</w:t>
        <w:tab/>
        <w:t>+</w:t>
        <w:tab/>
      </w:r>
      <w:r>
        <w:t>4. For subsequent protected requests that rely on the affected context, the MCP-IPE re-obtains the current authorization state from the Authorization Server before making authorization-dependent decisions.</w:t>
      </w:r>
    </w:p>
    <w:p>
      <w:pPr>
        <w:pStyle w:val="CodeChangeLine"/>
        <w:tabs>
          <w:tab w:pos="567" w:val="left"/>
          <w:tab w:pos="1134" w:val="left"/>
          <w:tab w:pos="1247" w:val="left"/>
        </w:tabs>
        <w:shd w:val="clear" w:color="auto" w:fill="ecfdf0"/>
      </w:pPr>
      <w:r>
        <w:rPr>
          <w:color w:val="BFBFBF"/>
          <w:shd w:val="clear" w:color="auto" w:fill="#ddfbe6"/>
        </w:rPr>
        <w:tab/>
        <w:t>636</w:t>
        <w:tab/>
        <w:t>+</w:t>
        <w:tab/>
      </w:r>
      <w:r>
        <w:t>5. The MCP-IPE applies the refreshed authorization state consistently across protected operation processing, including capability exposure/listing (clause 7.3.2.2) and tool execution/mediation (clause 7.3.2.4), so that newly disallowed capabilities are no longer advertised and newly disallowed operations are no longer executed under stale caches.</w:t>
      </w:r>
    </w:p>
    <w:p>
      <w:pPr>
        <w:pStyle w:val="CodeChangeLine"/>
        <w:tabs>
          <w:tab w:pos="567" w:val="left"/>
          <w:tab w:pos="1134" w:val="left"/>
          <w:tab w:pos="1247" w:val="left"/>
        </w:tabs>
        <w:shd w:val="clear" w:color="auto" w:fill="ecfdf0"/>
      </w:pPr>
      <w:r>
        <w:rPr>
          <w:color w:val="BFBFBF"/>
          <w:shd w:val="clear" w:color="auto" w:fill="#ddfbe6"/>
        </w:rPr>
        <w:tab/>
        <w:t>637</w:t>
        <w:tab/>
        <w:t>+</w:t>
        <w:tab/>
      </w:r>
      <w:r/>
    </w:p>
    <w:p>
      <w:pPr>
        <w:pStyle w:val="CodeChangeLine"/>
        <w:tabs>
          <w:tab w:pos="567" w:val="left"/>
          <w:tab w:pos="1134" w:val="left"/>
          <w:tab w:pos="1247" w:val="left"/>
        </w:tabs>
        <w:shd w:val="clear" w:color="auto" w:fill="ecfdf0"/>
      </w:pPr>
      <w:r>
        <w:rPr>
          <w:color w:val="BFBFBF"/>
          <w:shd w:val="clear" w:color="auto" w:fill="#ddfbe6"/>
        </w:rPr>
        <w:tab/>
        <w:t>638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639</w:t>
        <w:tab/>
        <w:t>+</w:t>
        <w:tab/>
      </w:r>
      <w:r>
        <w:t>- Authorization state changes managed by the Authorization Server are reflected in the MCP-IPE's effective enforcement state within the bounds of notification delivery and local cache policy.</w:t>
      </w:r>
    </w:p>
    <w:p>
      <w:pPr>
        <w:pStyle w:val="CodeChangeLine"/>
        <w:tabs>
          <w:tab w:pos="567" w:val="left"/>
          <w:tab w:pos="1134" w:val="left"/>
          <w:tab w:pos="1247" w:val="left"/>
        </w:tabs>
        <w:shd w:val="clear" w:color="auto" w:fill="ecfdf0"/>
      </w:pPr>
      <w:r>
        <w:rPr>
          <w:color w:val="BFBFBF"/>
          <w:shd w:val="clear" w:color="auto" w:fill="#ddfbe6"/>
        </w:rPr>
        <w:tab/>
        <w:t>640</w:t>
        <w:tab/>
        <w:t>+</w:t>
        <w:tab/>
      </w:r>
      <w:r>
        <w:t>- Subsequent listing and execution results reflect updated privileges rather than stale cached state.</w:t>
      </w:r>
    </w:p>
    <w:p>
      <w:pPr>
        <w:pStyle w:val="CodeChangeLine"/>
        <w:tabs>
          <w:tab w:pos="567" w:val="left"/>
          <w:tab w:pos="1134" w:val="left"/>
          <w:tab w:pos="1247" w:val="left"/>
        </w:tabs>
        <w:shd w:val="clear" w:color="auto" w:fill="ecfdf0"/>
      </w:pPr>
      <w:r>
        <w:rPr>
          <w:color w:val="BFBFBF"/>
          <w:shd w:val="clear" w:color="auto" w:fill="#ddfbe6"/>
        </w:rPr>
        <w:tab/>
        <w:t>641</w:t>
        <w:tab/>
        <w:t>+</w:t>
        <w:tab/>
      </w:r>
      <w:r/>
    </w:p>
    <w:p>
      <w:pPr>
        <w:pStyle w:val="CodeChangeLine"/>
        <w:tabs>
          <w:tab w:pos="567" w:val="left"/>
          <w:tab w:pos="1134" w:val="left"/>
          <w:tab w:pos="1247" w:val="left"/>
        </w:tabs>
        <w:shd w:val="clear" w:color="auto" w:fill="ecfdf0"/>
      </w:pPr>
      <w:r>
        <w:rPr>
          <w:color w:val="BFBFBF"/>
          <w:shd w:val="clear" w:color="auto" w:fill="#ddfbe6"/>
        </w:rPr>
        <w:tab/>
        <w:t>642</w:t>
        <w:tab/>
        <w:t>+</w:t>
        <w:tab/>
      </w:r>
      <w:r>
        <w:t>#### 7.3.2.8 Operational scenarios procedure</w:t>
      </w:r>
    </w:p>
    <w:p>
      <w:pPr>
        <w:pStyle w:val="CodeChangeLine"/>
        <w:tabs>
          <w:tab w:pos="567" w:val="left"/>
          <w:tab w:pos="1134" w:val="left"/>
          <w:tab w:pos="1247" w:val="left"/>
        </w:tabs>
        <w:shd w:val="clear" w:color="auto" w:fill="ecfdf0"/>
      </w:pPr>
      <w:r>
        <w:rPr>
          <w:color w:val="BFBFBF"/>
          <w:shd w:val="clear" w:color="auto" w:fill="#ddfbe6"/>
        </w:rPr>
        <w:tab/>
        <w:t>643</w:t>
        <w:tab/>
        <w:t>+</w:t>
        <w:tab/>
      </w:r>
      <w:r>
        <w:t>The following scenarios illustrate protected operations mediated by the MCP-IPE. These scenarios are not limited to a specific oneM2M resource type. Where a concrete example is needed, a flexContainer is used as a primary example, while equivalent mappings to other resource types (e.g., container/contentInstance or other applicable resources) are also possible depending on the deployment model.</w:t>
      </w:r>
    </w:p>
    <w:p>
      <w:pPr>
        <w:pStyle w:val="CodeChangeLine"/>
        <w:tabs>
          <w:tab w:pos="567" w:val="left"/>
          <w:tab w:pos="1134" w:val="left"/>
          <w:tab w:pos="1247" w:val="left"/>
        </w:tabs>
        <w:shd w:val="clear" w:color="auto" w:fill="ecfdf0"/>
      </w:pPr>
      <w:r>
        <w:rPr>
          <w:color w:val="BFBFBF"/>
          <w:shd w:val="clear" w:color="auto" w:fill="#ddfbe6"/>
        </w:rPr>
        <w:tab/>
        <w:t>644</w:t>
        <w:tab/>
        <w:t>+</w:t>
        <w:tab/>
      </w:r>
      <w:r/>
    </w:p>
    <w:p>
      <w:pPr>
        <w:pStyle w:val="CodeChangeLine"/>
        <w:tabs>
          <w:tab w:pos="567" w:val="left"/>
          <w:tab w:pos="1134" w:val="left"/>
          <w:tab w:pos="1247" w:val="left"/>
        </w:tabs>
        <w:shd w:val="clear" w:color="auto" w:fill="ecfdf0"/>
      </w:pPr>
      <w:r>
        <w:rPr>
          <w:color w:val="BFBFBF"/>
          <w:shd w:val="clear" w:color="auto" w:fill="#ddfbe6"/>
        </w:rPr>
        <w:tab/>
        <w:t>645</w:t>
        <w:tab/>
        <w:t>+</w:t>
        <w:tab/>
      </w:r>
      <w:r>
        <w:t>##### 7.3.2.8.1 Sensing scenario (Retrieve state)</w:t>
      </w:r>
    </w:p>
    <w:p>
      <w:pPr>
        <w:pStyle w:val="CodeChangeLine"/>
        <w:tabs>
          <w:tab w:pos="567" w:val="left"/>
          <w:tab w:pos="1134" w:val="left"/>
          <w:tab w:pos="1247" w:val="left"/>
        </w:tabs>
        <w:shd w:val="clear" w:color="auto" w:fill="ecfdf0"/>
      </w:pPr>
      <w:r>
        <w:rPr>
          <w:color w:val="BFBFBF"/>
          <w:shd w:val="clear" w:color="auto" w:fill="#ddfbe6"/>
        </w:rPr>
        <w:tab/>
        <w:t>646</w:t>
        <w:tab/>
        <w:t>+</w:t>
        <w:tab/>
      </w:r>
      <w:r>
        <w:t>1. The MCP Client discovers capabilities and associated privileges via tools/list and resources/list (see clause 7.3.2.2).</w:t>
      </w:r>
    </w:p>
    <w:p>
      <w:pPr>
        <w:pStyle w:val="CodeChangeLine"/>
        <w:tabs>
          <w:tab w:pos="567" w:val="left"/>
          <w:tab w:pos="1134" w:val="left"/>
          <w:tab w:pos="1247" w:val="left"/>
        </w:tabs>
        <w:shd w:val="clear" w:color="auto" w:fill="ecfdf0"/>
      </w:pPr>
      <w:r>
        <w:rPr>
          <w:color w:val="BFBFBF"/>
          <w:shd w:val="clear" w:color="auto" w:fill="#ddfbe6"/>
        </w:rPr>
        <w:tab/>
        <w:t>647</w:t>
        <w:tab/>
        <w:t>+</w:t>
        <w:tab/>
      </w:r>
      <w:r>
        <w:t>2. The MCP Client invokes a sensing tool (tools/call) with the PAT (see clause 7.3.2.3).</w:t>
      </w:r>
    </w:p>
    <w:p>
      <w:pPr>
        <w:pStyle w:val="CodeChangeLine"/>
        <w:tabs>
          <w:tab w:pos="567" w:val="left"/>
          <w:tab w:pos="1134" w:val="left"/>
          <w:tab w:pos="1247" w:val="left"/>
        </w:tabs>
        <w:shd w:val="clear" w:color="auto" w:fill="ecfdf0"/>
      </w:pPr>
      <w:r>
        <w:rPr>
          <w:color w:val="BFBFBF"/>
          <w:shd w:val="clear" w:color="auto" w:fill="#ddfbe6"/>
        </w:rPr>
        <w:tab/>
        <w:t>648</w:t>
        <w:tab/>
        <w:t>+</w:t>
        <w:tab/>
      </w:r>
      <w:r>
        <w:t>3. The MCP-IPE applies the common pre-processing (see clause 7.3.2.1) and mediates the request to oneM2M operation(s) that retrieve the current state from the mapped resource(s) (e.g., RETRIEVE on a flexContainer).</w:t>
      </w:r>
    </w:p>
    <w:p>
      <w:pPr>
        <w:pStyle w:val="CodeChangeLine"/>
        <w:tabs>
          <w:tab w:pos="567" w:val="left"/>
          <w:tab w:pos="1134" w:val="left"/>
          <w:tab w:pos="1247" w:val="left"/>
        </w:tabs>
        <w:shd w:val="clear" w:color="auto" w:fill="ecfdf0"/>
      </w:pPr>
      <w:r>
        <w:rPr>
          <w:color w:val="BFBFBF"/>
          <w:shd w:val="clear" w:color="auto" w:fill="#ddfbe6"/>
        </w:rPr>
        <w:tab/>
        <w:t>649</w:t>
        <w:tab/>
        <w:t>+</w:t>
        <w:tab/>
      </w:r>
      <w:r>
        <w:t>4. The CSE enforces ACP and returns the result; the MCP-IPE normalizes the response and returns it to the MCP Client (see clause 7.3.2.5 and 7.3.2.6).</w:t>
      </w:r>
    </w:p>
    <w:p>
      <w:pPr>
        <w:pStyle w:val="CodeChangeLine"/>
        <w:tabs>
          <w:tab w:pos="567" w:val="left"/>
          <w:tab w:pos="1134" w:val="left"/>
          <w:tab w:pos="1247" w:val="left"/>
        </w:tabs>
        <w:shd w:val="clear" w:color="auto" w:fill="ecfdf0"/>
      </w:pPr>
      <w:r>
        <w:rPr>
          <w:color w:val="BFBFBF"/>
          <w:shd w:val="clear" w:color="auto" w:fill="#ddfbe6"/>
        </w:rPr>
        <w:tab/>
        <w:t>650</w:t>
        <w:tab/>
        <w:t>+</w:t>
        <w:tab/>
      </w:r>
      <w:r/>
    </w:p>
    <w:p>
      <w:pPr>
        <w:pStyle w:val="CodeChangeLine"/>
        <w:tabs>
          <w:tab w:pos="567" w:val="left"/>
          <w:tab w:pos="1134" w:val="left"/>
          <w:tab w:pos="1247" w:val="left"/>
        </w:tabs>
        <w:shd w:val="clear" w:color="auto" w:fill="ecfdf0"/>
      </w:pPr>
      <w:r>
        <w:rPr>
          <w:color w:val="BFBFBF"/>
          <w:shd w:val="clear" w:color="auto" w:fill="#ddfbe6"/>
        </w:rPr>
        <w:tab/>
        <w:t>651</w:t>
        <w:tab/>
        <w:t>+</w:t>
        <w:tab/>
      </w:r>
      <w:r>
        <w:t>##### 7.3.2.8.2 Actuation scenario (Update desired state)</w:t>
      </w:r>
    </w:p>
    <w:p>
      <w:pPr>
        <w:pStyle w:val="CodeChangeLine"/>
        <w:tabs>
          <w:tab w:pos="567" w:val="left"/>
          <w:tab w:pos="1134" w:val="left"/>
          <w:tab w:pos="1247" w:val="left"/>
        </w:tabs>
        <w:shd w:val="clear" w:color="auto" w:fill="ecfdf0"/>
      </w:pPr>
      <w:r>
        <w:rPr>
          <w:color w:val="BFBFBF"/>
          <w:shd w:val="clear" w:color="auto" w:fill="#ddfbe6"/>
        </w:rPr>
        <w:tab/>
        <w:t>652</w:t>
        <w:tab/>
        <w:t>+</w:t>
        <w:tab/>
      </w:r>
      <w:r>
        <w:t>1. The MCP Client discovers actuation-related capabilities and privileges (see clause 7.3.2.2).</w:t>
      </w:r>
    </w:p>
    <w:p>
      <w:pPr>
        <w:pStyle w:val="CodeChangeLine"/>
        <w:tabs>
          <w:tab w:pos="567" w:val="left"/>
          <w:tab w:pos="1134" w:val="left"/>
          <w:tab w:pos="1247" w:val="left"/>
        </w:tabs>
        <w:shd w:val="clear" w:color="auto" w:fill="ecfdf0"/>
      </w:pPr>
      <w:r>
        <w:rPr>
          <w:color w:val="BFBFBF"/>
          <w:shd w:val="clear" w:color="auto" w:fill="#ddfbe6"/>
        </w:rPr>
        <w:tab/>
        <w:t>653</w:t>
        <w:tab/>
        <w:t>+</w:t>
        <w:tab/>
      </w:r>
      <w:r>
        <w:t>2. The MCP Client invokes an actuation tool (tools/call) with the desired target parameters (see clause 7.3.2.3).</w:t>
      </w:r>
    </w:p>
    <w:p>
      <w:pPr>
        <w:pStyle w:val="CodeChangeLine"/>
        <w:tabs>
          <w:tab w:pos="567" w:val="left"/>
          <w:tab w:pos="1134" w:val="left"/>
          <w:tab w:pos="1247" w:val="left"/>
        </w:tabs>
        <w:shd w:val="clear" w:color="auto" w:fill="ecfdf0"/>
      </w:pPr>
      <w:r>
        <w:rPr>
          <w:color w:val="BFBFBF"/>
          <w:shd w:val="clear" w:color="auto" w:fill="#ddfbe6"/>
        </w:rPr>
        <w:tab/>
        <w:t>654</w:t>
        <w:tab/>
        <w:t>+</w:t>
        <w:tab/>
      </w:r>
      <w:r>
        <w:t>3. The MCP-IPE applies the common pre-processing (see clause 7.3.2.1) and mediates the request to oneM2M operation(s) that apply the state change to the mapped resource(s) (e.g., UPDATE on a flexContainer or CREATE of a contentInstance under a container for event-style actuation logging).</w:t>
      </w:r>
    </w:p>
    <w:p>
      <w:pPr>
        <w:pStyle w:val="CodeChangeLine"/>
        <w:tabs>
          <w:tab w:pos="567" w:val="left"/>
          <w:tab w:pos="1134" w:val="left"/>
          <w:tab w:pos="1247" w:val="left"/>
        </w:tabs>
        <w:shd w:val="clear" w:color="auto" w:fill="ecfdf0"/>
      </w:pPr>
      <w:r>
        <w:rPr>
          <w:color w:val="BFBFBF"/>
          <w:shd w:val="clear" w:color="auto" w:fill="#ddfbe6"/>
        </w:rPr>
        <w:tab/>
        <w:t>655</w:t>
        <w:tab/>
        <w:t>+</w:t>
        <w:tab/>
      </w:r>
      <w:r>
        <w:t>4. The CSE enforces ACP and returns the result; the MCP-IPE normalizes the response and returns it to the MCP Client (see clause 7.3.2.5 and 7.3.2.6).</w:t>
      </w:r>
    </w:p>
    <w:p>
      <w:pPr>
        <w:pStyle w:val="CodeChangeLine"/>
        <w:tabs>
          <w:tab w:pos="567" w:val="left"/>
          <w:tab w:pos="1134" w:val="left"/>
          <w:tab w:pos="1247" w:val="left"/>
        </w:tabs>
        <w:shd w:val="clear" w:color="auto" w:fill="ecfdf0"/>
      </w:pPr>
      <w:r>
        <w:rPr>
          <w:color w:val="BFBFBF"/>
          <w:shd w:val="clear" w:color="auto" w:fill="#ddfbe6"/>
        </w:rPr>
        <w:tab/>
        <w:t>656</w:t>
        <w:tab/>
        <w:t>+</w:t>
        <w:tab/>
      </w:r>
      <w:r/>
    </w:p>
    <w:p>
      <w:pPr>
        <w:pStyle w:val="CodeChangeLine"/>
        <w:tabs>
          <w:tab w:pos="567" w:val="left"/>
          <w:tab w:pos="1134" w:val="left"/>
          <w:tab w:pos="1247" w:val="left"/>
        </w:tabs>
        <w:shd w:val="clear" w:color="auto" w:fill="ecfdf0"/>
      </w:pPr>
      <w:r>
        <w:rPr>
          <w:color w:val="BFBFBF"/>
          <w:shd w:val="clear" w:color="auto" w:fill="#ddfbe6"/>
        </w:rPr>
        <w:tab/>
        <w:t>657</w:t>
        <w:tab/>
        <w:t>+</w:t>
        <w:tab/>
      </w:r>
      <w:r>
        <w:t>##### 7.3.2.8.3 Multi-step mapping scenario (Retrieve-then-conditionally-update)</w:t>
      </w:r>
    </w:p>
    <w:p>
      <w:pPr>
        <w:pStyle w:val="CodeChangeLine"/>
        <w:tabs>
          <w:tab w:pos="567" w:val="left"/>
          <w:tab w:pos="1134" w:val="left"/>
          <w:tab w:pos="1247" w:val="left"/>
        </w:tabs>
        <w:shd w:val="clear" w:color="auto" w:fill="ecfdf0"/>
      </w:pPr>
      <w:r>
        <w:rPr>
          <w:color w:val="BFBFBF"/>
          <w:shd w:val="clear" w:color="auto" w:fill="#ddfbe6"/>
        </w:rPr>
        <w:tab/>
        <w:t>658</w:t>
        <w:tab/>
        <w:t>+</w:t>
        <w:tab/>
      </w:r>
      <w:r>
        <w:t>1. The MCP Client invokes a tool that requires multi-step mediation (e.g., "change state only if current state differs") using the PAT.</w:t>
      </w:r>
    </w:p>
    <w:p>
      <w:pPr>
        <w:pStyle w:val="CodeChangeLine"/>
        <w:tabs>
          <w:tab w:pos="567" w:val="left"/>
          <w:tab w:pos="1134" w:val="left"/>
          <w:tab w:pos="1247" w:val="left"/>
        </w:tabs>
        <w:shd w:val="clear" w:color="auto" w:fill="ecfdf0"/>
      </w:pPr>
      <w:r>
        <w:rPr>
          <w:color w:val="BFBFBF"/>
          <w:shd w:val="clear" w:color="auto" w:fill="#ddfbe6"/>
        </w:rPr>
        <w:tab/>
        <w:t>659</w:t>
        <w:tab/>
        <w:t>+</w:t>
        <w:tab/>
      </w:r>
      <w:r>
        <w:t>2. The MCP-IPE applies the common pre-processing (see clause 7.3.2.1) and first performs oneM2M operation(s) to retrieve current state from the mapped resource(s) (e.g., RETRIEVE).</w:t>
      </w:r>
    </w:p>
    <w:p>
      <w:pPr>
        <w:pStyle w:val="CodeChangeLine"/>
        <w:tabs>
          <w:tab w:pos="567" w:val="left"/>
          <w:tab w:pos="1134" w:val="left"/>
          <w:tab w:pos="1247" w:val="left"/>
        </w:tabs>
        <w:shd w:val="clear" w:color="auto" w:fill="ecfdf0"/>
      </w:pPr>
      <w:r>
        <w:rPr>
          <w:color w:val="BFBFBF"/>
          <w:shd w:val="clear" w:color="auto" w:fill="#ddfbe6"/>
        </w:rPr>
        <w:tab/>
        <w:t>660</w:t>
        <w:tab/>
        <w:t>+</w:t>
        <w:tab/>
      </w:r>
      <w:r>
        <w:t>3. Based on the retrieved state and local policy gating, the MCP-IPE conditionally performs subsequent oneM2M operation(s) to apply changes (e.g., UPDATE or CREATE), noting that a single tool invocation may map to multiple oneM2M requests.</w:t>
      </w:r>
    </w:p>
    <w:p>
      <w:pPr>
        <w:pStyle w:val="CodeChangeLine"/>
        <w:tabs>
          <w:tab w:pos="567" w:val="left"/>
          <w:tab w:pos="1134" w:val="left"/>
          <w:tab w:pos="1247" w:val="left"/>
        </w:tabs>
        <w:shd w:val="clear" w:color="auto" w:fill="ecfdf0"/>
      </w:pPr>
      <w:r>
        <w:rPr>
          <w:color w:val="BFBFBF"/>
          <w:shd w:val="clear" w:color="auto" w:fill="#ddfbe6"/>
        </w:rPr>
        <w:tab/>
        <w:t>661</w:t>
        <w:tab/>
        <w:t>+</w:t>
        <w:tab/>
      </w:r>
      <w:r>
        <w:t xml:space="preserve">    - In case of insufficient privileges for any step, the MCP-IPE returns a forbidden error and, when possible, indicates the scope(s) required for step-up authorization (see clause 7.3.2.1).</w:t>
      </w:r>
    </w:p>
    <w:p>
      <w:pPr>
        <w:pStyle w:val="CodeChangeLine"/>
        <w:tabs>
          <w:tab w:pos="567" w:val="left"/>
          <w:tab w:pos="1134" w:val="left"/>
          <w:tab w:pos="1247" w:val="left"/>
        </w:tabs>
        <w:shd w:val="clear" w:color="auto" w:fill="ecfdf0"/>
      </w:pPr>
      <w:r>
        <w:rPr>
          <w:color w:val="BFBFBF"/>
          <w:shd w:val="clear" w:color="auto" w:fill="#ddfbe6"/>
        </w:rPr>
        <w:tab/>
        <w:t>662</w:t>
        <w:tab/>
        <w:t>+</w:t>
        <w:tab/>
      </w:r>
      <w:r>
        <w:t>4. The MCP-IPE normalizes the combined outcome into an MCP response and records an audit event (see clause 7.3.2.6).</w:t>
      </w:r>
    </w:p>
    <w:p>
      <w:pPr>
        <w:pStyle w:val="CodeChangeLine"/>
        <w:tabs>
          <w:tab w:pos="567" w:val="left"/>
          <w:tab w:pos="1134" w:val="left"/>
          <w:tab w:pos="1247" w:val="left"/>
        </w:tabs>
        <w:shd w:val="clear" w:color="auto" w:fill="ecfdf0"/>
      </w:pPr>
      <w:r>
        <w:rPr>
          <w:color w:val="BFBFBF"/>
          <w:shd w:val="clear" w:color="auto" w:fill="#ddfbe6"/>
        </w:rPr>
        <w:tab/>
        <w:t>663</w:t>
        <w:tab/>
        <w:t>+</w:t>
        <w:tab/>
      </w:r>
      <w:r/>
    </w:p>
    <w:p>
      <w:pPr>
        <w:pStyle w:val="CodeChangeLine"/>
        <w:tabs>
          <w:tab w:pos="567" w:val="left"/>
          <w:tab w:pos="1134" w:val="left"/>
          <w:tab w:pos="1247" w:val="left"/>
        </w:tabs>
        <w:shd w:val="clear" w:color="auto" w:fill="ecfdf0"/>
      </w:pPr>
      <w:r>
        <w:rPr>
          <w:color w:val="BFBFBF"/>
          <w:shd w:val="clear" w:color="auto" w:fill="#ddfbe6"/>
        </w:rPr>
        <w:tab/>
        <w:t>664</w:t>
        <w:tab/>
        <w:t>+</w:t>
        <w:tab/>
      </w:r>
      <w:r/>
    </w:p>
    <w:p>
      <w:pPr>
        <w:pStyle w:val="CodeChangeLine"/>
        <w:tabs>
          <w:tab w:pos="567" w:val="left"/>
          <w:tab w:pos="1134" w:val="left"/>
          <w:tab w:pos="1247" w:val="left"/>
        </w:tabs>
        <w:shd w:val="clear" w:color="auto" w:fill="ecfdf0"/>
      </w:pPr>
      <w:r>
        <w:rPr>
          <w:color w:val="BFBFBF"/>
          <w:shd w:val="clear" w:color="auto" w:fill="#ddfbe6"/>
        </w:rPr>
        <w:tab/>
        <w:t>665</w:t>
        <w:tab/>
        <w:t>+</w:t>
        <w:tab/>
      </w:r>
      <w:r/>
    </w:p>
    <w:p>
      <w:pPr>
        <w:pStyle w:val="CodeChangeLine"/>
        <w:tabs>
          <w:tab w:pos="567" w:val="left"/>
          <w:tab w:pos="1134" w:val="left"/>
          <w:tab w:pos="1247" w:val="left"/>
        </w:tabs>
        <w:shd w:val="clear" w:color="auto" w:fill="ecfdf0"/>
      </w:pPr>
      <w:r>
        <w:rPr>
          <w:color w:val="BFBFBF"/>
          <w:shd w:val="clear" w:color="auto" w:fill="#ddfbe6"/>
        </w:rPr>
        <w:tab/>
        <w:t>666</w:t>
        <w:tab/>
        <w:t>+</w:t>
        <w:tab/>
      </w:r>
      <w:r/>
    </w:p>
    <w:p>
      <w:pPr>
        <w:pStyle w:val="CodeChangeLine"/>
        <w:tabs>
          <w:tab w:pos="567" w:val="left"/>
          <w:tab w:pos="1134" w:val="left"/>
          <w:tab w:pos="1247" w:val="left"/>
        </w:tabs>
        <w:shd w:val="clear" w:color="auto" w:fill="ecfdf0"/>
      </w:pPr>
      <w:r>
        <w:rPr>
          <w:color w:val="BFBFBF"/>
          <w:shd w:val="clear" w:color="auto" w:fill="#ddfbe6"/>
        </w:rPr>
        <w:tab/>
        <w:t>667</w:t>
        <w:tab/>
        <w:t>+</w:t>
        <w:tab/>
      </w:r>
      <w:r>
        <w:t>### 7.3.3 Token Reissuance phase</w:t>
      </w:r>
    </w:p>
    <w:p>
      <w:pPr>
        <w:pStyle w:val="CodeChangeLine"/>
        <w:tabs>
          <w:tab w:pos="567" w:val="left"/>
          <w:tab w:pos="1134" w:val="left"/>
          <w:tab w:pos="1247" w:val="left"/>
        </w:tabs>
        <w:shd w:val="clear" w:color="auto" w:fill="ecfdf0"/>
      </w:pPr>
      <w:r>
        <w:rPr>
          <w:color w:val="BFBFBF"/>
          <w:shd w:val="clear" w:color="auto" w:fill="#ddfbe6"/>
        </w:rPr>
        <w:tab/>
        <w:t>668</w:t>
        <w:tab/>
        <w:t>+</w:t>
        <w:tab/>
      </w:r>
      <w:r>
        <w:t>This phase specifies how the MCP Client obtains a new PAT when the currently held PAT can no longer be used for protected requests to the MCP-IPE. Reissuance is required because a PAT is a time-bounded bearer credential, because the effective authorization grant may change over time (e.g., revocation or privilege updates), and because additional scopes may be required at runtime (step-up) and cannot be satisfied by the existing PAT. Token acquisition mechanisms (e.g., PRM-based discovery, Authorization Server discovery, and OAuth-based authorization flows) follow clause 7.3.1 and are not repeated here. The exact encoding of errors and notifications is deployment-specific and depends on the selected transport binding.</w:t>
      </w:r>
    </w:p>
    <w:p>
      <w:pPr>
        <w:pStyle w:val="CodeChangeLine"/>
        <w:tabs>
          <w:tab w:pos="567" w:val="left"/>
          <w:tab w:pos="1134" w:val="left"/>
          <w:tab w:pos="1247" w:val="left"/>
        </w:tabs>
        <w:shd w:val="clear" w:color="auto" w:fill="ecfdf0"/>
      </w:pPr>
      <w:r>
        <w:rPr>
          <w:color w:val="BFBFBF"/>
          <w:shd w:val="clear" w:color="auto" w:fill="#ddfbe6"/>
        </w:rPr>
        <w:tab/>
        <w:t>669</w:t>
        <w:tab/>
        <w:t>+</w:t>
        <w:tab/>
      </w:r>
      <w:r/>
    </w:p>
    <w:p>
      <w:pPr>
        <w:pStyle w:val="CodeChangeLine"/>
        <w:tabs>
          <w:tab w:pos="567" w:val="left"/>
          <w:tab w:pos="1134" w:val="left"/>
          <w:tab w:pos="1247" w:val="left"/>
        </w:tabs>
        <w:shd w:val="clear" w:color="auto" w:fill="ecfdf0"/>
      </w:pPr>
      <w:r>
        <w:rPr>
          <w:color w:val="BFBFBF"/>
          <w:shd w:val="clear" w:color="auto" w:fill="#ddfbe6"/>
        </w:rPr>
        <w:tab/>
        <w:t>670</w:t>
        <w:tab/>
        <w:t>+</w:t>
        <w:tab/>
      </w:r>
      <w:r>
        <w:t>Figure 7.3.3-1 provides an overview of the Token Reissuance phase.</w:t>
      </w:r>
    </w:p>
    <w:p>
      <w:pPr>
        <w:pStyle w:val="CodeChangeLine"/>
        <w:tabs>
          <w:tab w:pos="567" w:val="left"/>
          <w:tab w:pos="1134" w:val="left"/>
          <w:tab w:pos="1247" w:val="left"/>
        </w:tabs>
        <w:shd w:val="clear" w:color="auto" w:fill="ecfdf0"/>
      </w:pPr>
      <w:r>
        <w:rPr>
          <w:color w:val="BFBFBF"/>
          <w:shd w:val="clear" w:color="auto" w:fill="#ddfbe6"/>
        </w:rPr>
        <w:tab/>
        <w:t>671</w:t>
        <w:tab/>
        <w:t>+</w:t>
        <w:tab/>
      </w:r>
      <w:r/>
    </w:p>
    <w:p>
      <w:pPr>
        <w:pStyle w:val="CodeChangeLine"/>
        <w:tabs>
          <w:tab w:pos="567" w:val="left"/>
          <w:tab w:pos="1134" w:val="left"/>
          <w:tab w:pos="1247" w:val="left"/>
        </w:tabs>
        <w:shd w:val="clear" w:color="auto" w:fill="ecfdf0"/>
      </w:pPr>
      <w:r>
        <w:rPr>
          <w:color w:val="BFBFBF"/>
          <w:shd w:val="clear" w:color="auto" w:fill="#ddfbe6"/>
        </w:rPr>
        <w:tab/>
        <w:t>672</w:t>
        <w:tab/>
        <w:t>+</w:t>
        <w:tab/>
      </w:r>
      <w:r>
        <w:t>![Figure  7.3.3-1: Overview of the Token Reissuance phase](media/7.3.3-1.png)</w:t>
      </w:r>
    </w:p>
    <w:p>
      <w:pPr>
        <w:pStyle w:val="CodeChangeLine"/>
        <w:tabs>
          <w:tab w:pos="567" w:val="left"/>
          <w:tab w:pos="1134" w:val="left"/>
          <w:tab w:pos="1247" w:val="left"/>
        </w:tabs>
        <w:shd w:val="clear" w:color="auto" w:fill="ecfdf0"/>
      </w:pPr>
      <w:r>
        <w:rPr>
          <w:color w:val="BFBFBF"/>
          <w:shd w:val="clear" w:color="auto" w:fill="#ddfbe6"/>
        </w:rPr>
        <w:tab/>
        <w:t>673</w:t>
        <w:tab/>
        <w:t>+</w:t>
        <w:tab/>
      </w:r>
      <w:r>
        <w:t>**Figure  7.3.3-1: Overview of the Token Reissuance phase**</w:t>
      </w:r>
    </w:p>
    <w:p>
      <w:pPr>
        <w:pStyle w:val="CodeChangeLine"/>
        <w:tabs>
          <w:tab w:pos="567" w:val="left"/>
          <w:tab w:pos="1134" w:val="left"/>
          <w:tab w:pos="1247" w:val="left"/>
        </w:tabs>
        <w:shd w:val="clear" w:color="auto" w:fill="ecfdf0"/>
      </w:pPr>
      <w:r>
        <w:rPr>
          <w:color w:val="BFBFBF"/>
          <w:shd w:val="clear" w:color="auto" w:fill="#ddfbe6"/>
        </w:rPr>
        <w:tab/>
        <w:t>674</w:t>
        <w:tab/>
        <w:t>+</w:t>
        <w:tab/>
      </w:r>
      <w:r/>
    </w:p>
    <w:p>
      <w:pPr>
        <w:pStyle w:val="CodeChangeLine"/>
        <w:tabs>
          <w:tab w:pos="567" w:val="left"/>
          <w:tab w:pos="1134" w:val="left"/>
          <w:tab w:pos="1247" w:val="left"/>
        </w:tabs>
        <w:shd w:val="clear" w:color="auto" w:fill="ecfdf0"/>
      </w:pPr>
      <w:r>
        <w:rPr>
          <w:color w:val="BFBFBF"/>
          <w:shd w:val="clear" w:color="auto" w:fill="#ddfbe6"/>
        </w:rPr>
        <w:tab/>
        <w:t>675</w:t>
        <w:tab/>
        <w:t>+</w:t>
        <w:tab/>
      </w:r>
      <w:r>
        <w:t>#### 7.3.3.1 Reissuance trigger and client guidance procedure</w:t>
      </w:r>
    </w:p>
    <w:p>
      <w:pPr>
        <w:pStyle w:val="CodeChangeLine"/>
        <w:tabs>
          <w:tab w:pos="567" w:val="left"/>
          <w:tab w:pos="1134" w:val="left"/>
          <w:tab w:pos="1247" w:val="left"/>
        </w:tabs>
        <w:shd w:val="clear" w:color="auto" w:fill="ecfdf0"/>
      </w:pPr>
      <w:r>
        <w:rPr>
          <w:color w:val="BFBFBF"/>
          <w:shd w:val="clear" w:color="auto" w:fill="#ddfbe6"/>
        </w:rPr>
        <w:tab/>
        <w:t>676</w:t>
        <w:tab/>
        <w:t>+</w:t>
        <w:tab/>
      </w:r>
      <w:r>
        <w:t>**Purpose:** Determine when a new PAT is required and provide sufficient guidance for the MCP Client to obtain a new PAT by following clause 7.3.1.</w:t>
      </w:r>
    </w:p>
    <w:p>
      <w:pPr>
        <w:pStyle w:val="CodeChangeLine"/>
        <w:tabs>
          <w:tab w:pos="567" w:val="left"/>
          <w:tab w:pos="1134" w:val="left"/>
          <w:tab w:pos="1247" w:val="left"/>
        </w:tabs>
        <w:shd w:val="clear" w:color="auto" w:fill="ecfdf0"/>
      </w:pPr>
      <w:r>
        <w:rPr>
          <w:color w:val="BFBFBF"/>
          <w:shd w:val="clear" w:color="auto" w:fill="#ddfbe6"/>
        </w:rPr>
        <w:tab/>
        <w:t>677</w:t>
        <w:tab/>
        <w:t>+</w:t>
        <w:tab/>
      </w:r>
      <w:r/>
    </w:p>
    <w:p>
      <w:pPr>
        <w:pStyle w:val="CodeChangeLine"/>
        <w:tabs>
          <w:tab w:pos="567" w:val="left"/>
          <w:tab w:pos="1134" w:val="left"/>
          <w:tab w:pos="1247" w:val="left"/>
        </w:tabs>
        <w:shd w:val="clear" w:color="auto" w:fill="ecfdf0"/>
      </w:pPr>
      <w:r>
        <w:rPr>
          <w:color w:val="BFBFBF"/>
          <w:shd w:val="clear" w:color="auto" w:fill="#ddfbe6"/>
        </w:rPr>
        <w:tab/>
        <w:t>678</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679</w:t>
        <w:tab/>
        <w:t>+</w:t>
        <w:tab/>
      </w:r>
      <w:r>
        <w:t>- The MCP Client is configured with the MCP-IPE endpoint.</w:t>
      </w:r>
    </w:p>
    <w:p>
      <w:pPr>
        <w:pStyle w:val="CodeChangeLine"/>
        <w:tabs>
          <w:tab w:pos="567" w:val="left"/>
          <w:tab w:pos="1134" w:val="left"/>
          <w:tab w:pos="1247" w:val="left"/>
        </w:tabs>
        <w:shd w:val="clear" w:color="auto" w:fill="ecfdf0"/>
      </w:pPr>
      <w:r>
        <w:rPr>
          <w:color w:val="BFBFBF"/>
          <w:shd w:val="clear" w:color="auto" w:fill="#ddfbe6"/>
        </w:rPr>
        <w:tab/>
        <w:t>680</w:t>
        <w:tab/>
        <w:t>+</w:t>
        <w:tab/>
      </w:r>
      <w:r>
        <w:t>- The MCP-IPE supports PRM-based discovery as described in clause 7.3.1.</w:t>
      </w:r>
    </w:p>
    <w:p>
      <w:pPr>
        <w:pStyle w:val="CodeChangeLine"/>
        <w:tabs>
          <w:tab w:pos="567" w:val="left"/>
          <w:tab w:pos="1134" w:val="left"/>
          <w:tab w:pos="1247" w:val="left"/>
        </w:tabs>
        <w:shd w:val="clear" w:color="auto" w:fill="ecfdf0"/>
      </w:pPr>
      <w:r>
        <w:rPr>
          <w:color w:val="BFBFBF"/>
          <w:shd w:val="clear" w:color="auto" w:fill="#ddfbe6"/>
        </w:rPr>
        <w:tab/>
        <w:t>681</w:t>
        <w:tab/>
        <w:t>+</w:t>
        <w:tab/>
      </w:r>
      <w:r/>
    </w:p>
    <w:p>
      <w:pPr>
        <w:pStyle w:val="CodeChangeLine"/>
        <w:tabs>
          <w:tab w:pos="567" w:val="left"/>
          <w:tab w:pos="1134" w:val="left"/>
          <w:tab w:pos="1247" w:val="left"/>
        </w:tabs>
        <w:shd w:val="clear" w:color="auto" w:fill="ecfdf0"/>
      </w:pPr>
      <w:r>
        <w:rPr>
          <w:color w:val="BFBFBF"/>
          <w:shd w:val="clear" w:color="auto" w:fill="#ddfbe6"/>
        </w:rPr>
        <w:tab/>
        <w:t>682</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683</w:t>
        <w:tab/>
        <w:t>+</w:t>
        <w:tab/>
      </w:r>
      <w:r>
        <w:t>1. The MCP Client sends a protected request to the MCP-IPE using its current PAT.</w:t>
      </w:r>
    </w:p>
    <w:p>
      <w:pPr>
        <w:pStyle w:val="CodeChangeLine"/>
        <w:tabs>
          <w:tab w:pos="567" w:val="left"/>
          <w:tab w:pos="1134" w:val="left"/>
          <w:tab w:pos="1247" w:val="left"/>
        </w:tabs>
        <w:shd w:val="clear" w:color="auto" w:fill="ecfdf0"/>
      </w:pPr>
      <w:r>
        <w:rPr>
          <w:color w:val="BFBFBF"/>
          <w:shd w:val="clear" w:color="auto" w:fill="#ddfbe6"/>
        </w:rPr>
        <w:tab/>
        <w:t>684</w:t>
        <w:tab/>
        <w:t>+</w:t>
        <w:tab/>
      </w:r>
      <w:r>
        <w:t>2. The MCP-IPE determines that a new PAT is required when any of the following conditions holds:</w:t>
      </w:r>
    </w:p>
    <w:p>
      <w:pPr>
        <w:pStyle w:val="CodeChangeLine"/>
        <w:tabs>
          <w:tab w:pos="567" w:val="left"/>
          <w:tab w:pos="1134" w:val="left"/>
          <w:tab w:pos="1247" w:val="left"/>
        </w:tabs>
        <w:shd w:val="clear" w:color="auto" w:fill="ecfdf0"/>
      </w:pPr>
      <w:r>
        <w:rPr>
          <w:color w:val="BFBFBF"/>
          <w:shd w:val="clear" w:color="auto" w:fill="#ddfbe6"/>
        </w:rPr>
        <w:tab/>
        <w:t>685</w:t>
        <w:tab/>
        <w:t>+</w:t>
        <w:tab/>
      </w:r>
      <w:r>
        <w:t xml:space="preserve">    - The PAT is missing or not acceptable (e.g., malformed, expired, not yet valid, or fails signature/claim validation).</w:t>
      </w:r>
    </w:p>
    <w:p>
      <w:pPr>
        <w:pStyle w:val="CodeChangeLine"/>
        <w:tabs>
          <w:tab w:pos="567" w:val="left"/>
          <w:tab w:pos="1134" w:val="left"/>
          <w:tab w:pos="1247" w:val="left"/>
        </w:tabs>
        <w:shd w:val="clear" w:color="auto" w:fill="ecfdf0"/>
      </w:pPr>
      <w:r>
        <w:rPr>
          <w:color w:val="BFBFBF"/>
          <w:shd w:val="clear" w:color="auto" w:fill="#ddfbe6"/>
        </w:rPr>
        <w:tab/>
        <w:t>686</w:t>
        <w:tab/>
        <w:t>+</w:t>
        <w:tab/>
      </w:r>
      <w:r>
        <w:t xml:space="preserve">    - The PAT is not intended for the MCP-IPE (audience does not identify the MCP-IPE).</w:t>
      </w:r>
    </w:p>
    <w:p>
      <w:pPr>
        <w:pStyle w:val="CodeChangeLine"/>
        <w:tabs>
          <w:tab w:pos="567" w:val="left"/>
          <w:tab w:pos="1134" w:val="left"/>
          <w:tab w:pos="1247" w:val="left"/>
        </w:tabs>
        <w:shd w:val="clear" w:color="auto" w:fill="ecfdf0"/>
      </w:pPr>
      <w:r>
        <w:rPr>
          <w:color w:val="BFBFBF"/>
          <w:shd w:val="clear" w:color="auto" w:fill="#ddfbe6"/>
        </w:rPr>
        <w:tab/>
        <w:t>687</w:t>
        <w:tab/>
        <w:t>+</w:t>
        <w:tab/>
      </w:r>
      <w:r>
        <w:t xml:space="preserve">    - The PAT is valid but the requested capability requires additional scopes (step-up is required).</w:t>
      </w:r>
    </w:p>
    <w:p>
      <w:pPr>
        <w:pStyle w:val="CodeChangeLine"/>
        <w:tabs>
          <w:tab w:pos="567" w:val="left"/>
          <w:tab w:pos="1134" w:val="left"/>
          <w:tab w:pos="1247" w:val="left"/>
        </w:tabs>
        <w:shd w:val="clear" w:color="auto" w:fill="ecfdf0"/>
      </w:pPr>
      <w:r>
        <w:rPr>
          <w:color w:val="BFBFBF"/>
          <w:shd w:val="clear" w:color="auto" w:fill="#ddfbe6"/>
        </w:rPr>
        <w:tab/>
        <w:t>688</w:t>
        <w:tab/>
        <w:t>+</w:t>
        <w:tab/>
      </w:r>
      <w:r>
        <w:t xml:space="preserve">    - The Authorization Server has revoked the PAT or updated effective privileges such that previously cached authorization context at the MCP-IPE must not be relied upon.</w:t>
      </w:r>
    </w:p>
    <w:p>
      <w:pPr>
        <w:pStyle w:val="CodeChangeLine"/>
        <w:tabs>
          <w:tab w:pos="567" w:val="left"/>
          <w:tab w:pos="1134" w:val="left"/>
          <w:tab w:pos="1247" w:val="left"/>
        </w:tabs>
        <w:shd w:val="clear" w:color="auto" w:fill="ecfdf0"/>
      </w:pPr>
      <w:r>
        <w:rPr>
          <w:color w:val="BFBFBF"/>
          <w:shd w:val="clear" w:color="auto" w:fill="#ddfbe6"/>
        </w:rPr>
        <w:tab/>
        <w:t>689</w:t>
        <w:tab/>
        <w:t>+</w:t>
        <w:tab/>
      </w:r>
      <w:r>
        <w:t>3. When the PAT is missing or not acceptable, or not intended for the MCP-IPE, the MCP-IPE returns an unauthorized outcome and provides PRM guidance (e.g., a WWW-Authenticate challenge that references resource_metadata) so the MCP Client can obtain a new PAT by following clause 7.3.1.</w:t>
      </w:r>
    </w:p>
    <w:p>
      <w:pPr>
        <w:pStyle w:val="CodeChangeLine"/>
        <w:tabs>
          <w:tab w:pos="567" w:val="left"/>
          <w:tab w:pos="1134" w:val="left"/>
          <w:tab w:pos="1247" w:val="left"/>
        </w:tabs>
        <w:shd w:val="clear" w:color="auto" w:fill="ecfdf0"/>
      </w:pPr>
      <w:r>
        <w:rPr>
          <w:color w:val="BFBFBF"/>
          <w:shd w:val="clear" w:color="auto" w:fill="#ddfbe6"/>
        </w:rPr>
        <w:tab/>
        <w:t>690</w:t>
        <w:tab/>
        <w:t>+</w:t>
        <w:tab/>
      </w:r>
      <w:r>
        <w:t xml:space="preserve">    - In case of missing or malformed PRM guidance, the MCP Client performs PRM discovery according to clause 7.3.1; otherwise it fails the authorization attempt.</w:t>
      </w:r>
    </w:p>
    <w:p>
      <w:pPr>
        <w:pStyle w:val="CodeChangeLine"/>
        <w:tabs>
          <w:tab w:pos="567" w:val="left"/>
          <w:tab w:pos="1134" w:val="left"/>
          <w:tab w:pos="1247" w:val="left"/>
        </w:tabs>
        <w:shd w:val="clear" w:color="auto" w:fill="ecfdf0"/>
      </w:pPr>
      <w:r>
        <w:rPr>
          <w:color w:val="BFBFBF"/>
          <w:shd w:val="clear" w:color="auto" w:fill="#ddfbe6"/>
        </w:rPr>
        <w:tab/>
        <w:t>691</w:t>
        <w:tab/>
        <w:t>+</w:t>
        <w:tab/>
      </w:r>
      <w:r>
        <w:t>4. When step-up is required, the MCP-IPE returns a forbidden outcome and, when possible, indicates insufficient scope, provides the minimum required scope value(s) for the current capability, and includes a resource_metadata reference so the MCP Client can obtain a new PAT with appropriate scopes by following clause 7.3.1.</w:t>
      </w:r>
    </w:p>
    <w:p>
      <w:pPr>
        <w:pStyle w:val="CodeChangeLine"/>
        <w:tabs>
          <w:tab w:pos="567" w:val="left"/>
          <w:tab w:pos="1134" w:val="left"/>
          <w:tab w:pos="1247" w:val="left"/>
        </w:tabs>
        <w:shd w:val="clear" w:color="auto" w:fill="ecfdf0"/>
      </w:pPr>
      <w:r>
        <w:rPr>
          <w:color w:val="BFBFBF"/>
          <w:shd w:val="clear" w:color="auto" w:fill="#ddfbe6"/>
        </w:rPr>
        <w:tab/>
        <w:t>692</w:t>
        <w:tab/>
        <w:t>+</w:t>
        <w:tab/>
      </w:r>
      <w:r>
        <w:t xml:space="preserve">    - In case the Authorization Server denies the requested scopes, the MCP Client does not proceed with the protected operation using the current PAT.</w:t>
      </w:r>
    </w:p>
    <w:p>
      <w:pPr>
        <w:pStyle w:val="CodeChangeLine"/>
        <w:tabs>
          <w:tab w:pos="567" w:val="left"/>
          <w:tab w:pos="1134" w:val="left"/>
          <w:tab w:pos="1247" w:val="left"/>
        </w:tabs>
        <w:shd w:val="clear" w:color="auto" w:fill="ecfdf0"/>
      </w:pPr>
      <w:r>
        <w:rPr>
          <w:color w:val="BFBFBF"/>
          <w:shd w:val="clear" w:color="auto" w:fill="#ddfbe6"/>
        </w:rPr>
        <w:tab/>
        <w:t>693</w:t>
        <w:tab/>
        <w:t>+</w:t>
        <w:tab/>
      </w:r>
      <w:r>
        <w:t>5. The MCP Client initiates reissuance by re-running the applicable parts of clause 7.3.1 to obtain a new PAT intended for the MCP-IPE.</w:t>
      </w:r>
    </w:p>
    <w:p>
      <w:pPr>
        <w:pStyle w:val="CodeChangeLine"/>
        <w:tabs>
          <w:tab w:pos="567" w:val="left"/>
          <w:tab w:pos="1134" w:val="left"/>
          <w:tab w:pos="1247" w:val="left"/>
        </w:tabs>
        <w:shd w:val="clear" w:color="auto" w:fill="ecfdf0"/>
      </w:pPr>
      <w:r>
        <w:rPr>
          <w:color w:val="BFBFBF"/>
          <w:shd w:val="clear" w:color="auto" w:fill="#ddfbe6"/>
        </w:rPr>
        <w:tab/>
        <w:t>694</w:t>
        <w:tab/>
        <w:t>+</w:t>
        <w:tab/>
      </w:r>
      <w:r>
        <w:t>6. The MCP Client retries the previously failed protected request only after obtaining a new PAT.</w:t>
      </w:r>
    </w:p>
    <w:p>
      <w:pPr>
        <w:pStyle w:val="CodeChangeLine"/>
        <w:tabs>
          <w:tab w:pos="567" w:val="left"/>
          <w:tab w:pos="1134" w:val="left"/>
          <w:tab w:pos="1247" w:val="left"/>
        </w:tabs>
        <w:shd w:val="clear" w:color="auto" w:fill="ecfdf0"/>
      </w:pPr>
      <w:r>
        <w:rPr>
          <w:color w:val="BFBFBF"/>
          <w:shd w:val="clear" w:color="auto" w:fill="#ddfbe6"/>
        </w:rPr>
        <w:tab/>
        <w:t>695</w:t>
        <w:tab/>
        <w:t>+</w:t>
        <w:tab/>
      </w:r>
      <w:r/>
    </w:p>
    <w:p>
      <w:pPr>
        <w:pStyle w:val="CodeChangeLine"/>
        <w:tabs>
          <w:tab w:pos="567" w:val="left"/>
          <w:tab w:pos="1134" w:val="left"/>
          <w:tab w:pos="1247" w:val="left"/>
        </w:tabs>
        <w:shd w:val="clear" w:color="auto" w:fill="ecfdf0"/>
      </w:pPr>
      <w:r>
        <w:rPr>
          <w:color w:val="BFBFBF"/>
          <w:shd w:val="clear" w:color="auto" w:fill="#ddfbe6"/>
        </w:rPr>
        <w:tab/>
        <w:t>696</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697</w:t>
        <w:tab/>
        <w:t>+</w:t>
        <w:tab/>
      </w:r>
      <w:r>
        <w:t>- The MCP Client has sufficient guidance to obtain a new PAT via clause 7.3.1.</w:t>
      </w:r>
    </w:p>
    <w:p>
      <w:pPr>
        <w:pStyle w:val="CodeChangeLine"/>
        <w:tabs>
          <w:tab w:pos="567" w:val="left"/>
          <w:tab w:pos="1134" w:val="left"/>
          <w:tab w:pos="1247" w:val="left"/>
        </w:tabs>
        <w:shd w:val="clear" w:color="auto" w:fill="ecfdf0"/>
      </w:pPr>
      <w:r>
        <w:rPr>
          <w:color w:val="BFBFBF"/>
          <w:shd w:val="clear" w:color="auto" w:fill="#ddfbe6"/>
        </w:rPr>
        <w:tab/>
        <w:t>698</w:t>
        <w:tab/>
        <w:t>+</w:t>
        <w:tab/>
      </w:r>
      <w:r>
        <w:t>- Requests under a non-acceptable PAT are handled at the MCP-IPE and do not reach the oneM2M CSE.</w:t>
      </w:r>
    </w:p>
    <w:p>
      <w:pPr>
        <w:pStyle w:val="CodeChangeLine"/>
        <w:tabs>
          <w:tab w:pos="567" w:val="left"/>
          <w:tab w:pos="1134" w:val="left"/>
          <w:tab w:pos="1247" w:val="left"/>
        </w:tabs>
        <w:shd w:val="clear" w:color="auto" w:fill="ecfdf0"/>
      </w:pPr>
      <w:r>
        <w:rPr>
          <w:color w:val="BFBFBF"/>
          <w:shd w:val="clear" w:color="auto" w:fill="#ddfbe6"/>
        </w:rPr>
        <w:tab/>
        <w:t>699</w:t>
        <w:tab/>
        <w:t>+</w:t>
        <w:tab/>
      </w:r>
      <w:r/>
    </w:p>
    <w:p>
      <w:pPr>
        <w:pStyle w:val="CodeChangeLine"/>
        <w:tabs>
          <w:tab w:pos="567" w:val="left"/>
          <w:tab w:pos="1134" w:val="left"/>
          <w:tab w:pos="1247" w:val="left"/>
        </w:tabs>
        <w:shd w:val="clear" w:color="auto" w:fill="ecfdf0"/>
      </w:pPr>
      <w:r>
        <w:rPr>
          <w:color w:val="BFBFBF"/>
          <w:shd w:val="clear" w:color="auto" w:fill="#ddfbe6"/>
        </w:rPr>
        <w:tab/>
        <w:t>700</w:t>
        <w:tab/>
        <w:t>+</w:t>
        <w:tab/>
      </w:r>
      <w:r>
        <w:t>#### 7.3.3.2 New PAT issuance and oneM2M enforcement alignment procedure</w:t>
      </w:r>
    </w:p>
    <w:p>
      <w:pPr>
        <w:pStyle w:val="CodeChangeLine"/>
        <w:tabs>
          <w:tab w:pos="567" w:val="left"/>
          <w:tab w:pos="1134" w:val="left"/>
          <w:tab w:pos="1247" w:val="left"/>
        </w:tabs>
        <w:shd w:val="clear" w:color="auto" w:fill="ecfdf0"/>
      </w:pPr>
      <w:r>
        <w:rPr>
          <w:color w:val="BFBFBF"/>
          <w:shd w:val="clear" w:color="auto" w:fill="#ddfbe6"/>
        </w:rPr>
        <w:tab/>
        <w:t>701</w:t>
        <w:tab/>
        <w:t>+</w:t>
        <w:tab/>
      </w:r>
      <w:r>
        <w:t>**Purpose:** Ensure that the new PAT, the Authorization Server authorization state, and the oneM2M CSE enforcement artifacts remain consistent, while keeping the PAT terminated at the MCP-IPE.</w:t>
      </w:r>
    </w:p>
    <w:p>
      <w:pPr>
        <w:pStyle w:val="CodeChangeLine"/>
        <w:tabs>
          <w:tab w:pos="567" w:val="left"/>
          <w:tab w:pos="1134" w:val="left"/>
          <w:tab w:pos="1247" w:val="left"/>
        </w:tabs>
        <w:shd w:val="clear" w:color="auto" w:fill="ecfdf0"/>
      </w:pPr>
      <w:r>
        <w:rPr>
          <w:color w:val="BFBFBF"/>
          <w:shd w:val="clear" w:color="auto" w:fill="#ddfbe6"/>
        </w:rPr>
        <w:tab/>
        <w:t>702</w:t>
        <w:tab/>
        <w:t>+</w:t>
        <w:tab/>
      </w:r>
      <w:r/>
    </w:p>
    <w:p>
      <w:pPr>
        <w:pStyle w:val="CodeChangeLine"/>
        <w:tabs>
          <w:tab w:pos="567" w:val="left"/>
          <w:tab w:pos="1134" w:val="left"/>
          <w:tab w:pos="1247" w:val="left"/>
        </w:tabs>
        <w:shd w:val="clear" w:color="auto" w:fill="ecfdf0"/>
      </w:pPr>
      <w:r>
        <w:rPr>
          <w:color w:val="BFBFBF"/>
          <w:shd w:val="clear" w:color="auto" w:fill="#ddfbe6"/>
        </w:rPr>
        <w:tab/>
        <w:t>703</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704</w:t>
        <w:tab/>
        <w:t>+</w:t>
        <w:tab/>
      </w:r>
      <w:r>
        <w:t>- The Authorization Server maintains authoritative token status and privilege records.</w:t>
      </w:r>
    </w:p>
    <w:p>
      <w:pPr>
        <w:pStyle w:val="CodeChangeLine"/>
        <w:tabs>
          <w:tab w:pos="567" w:val="left"/>
          <w:tab w:pos="1134" w:val="left"/>
          <w:tab w:pos="1247" w:val="left"/>
        </w:tabs>
        <w:shd w:val="clear" w:color="auto" w:fill="ecfdf0"/>
      </w:pPr>
      <w:r>
        <w:rPr>
          <w:color w:val="BFBFBF"/>
          <w:shd w:val="clear" w:color="auto" w:fill="#ddfbe6"/>
        </w:rPr>
        <w:tab/>
        <w:t>705</w:t>
        <w:tab/>
        <w:t>+</w:t>
        <w:tab/>
      </w:r>
      <w:r>
        <w:t>- The Authorization Server can provision and update oneM2M authorization-related resources at the oneM2M CSE as described in clause 7.2.2.</w:t>
      </w:r>
    </w:p>
    <w:p>
      <w:pPr>
        <w:pStyle w:val="CodeChangeLine"/>
        <w:tabs>
          <w:tab w:pos="567" w:val="left"/>
          <w:tab w:pos="1134" w:val="left"/>
          <w:tab w:pos="1247" w:val="left"/>
        </w:tabs>
        <w:shd w:val="clear" w:color="auto" w:fill="ecfdf0"/>
      </w:pPr>
      <w:r>
        <w:rPr>
          <w:color w:val="BFBFBF"/>
          <w:shd w:val="clear" w:color="auto" w:fill="#ddfbe6"/>
        </w:rPr>
        <w:tab/>
        <w:t>706</w:t>
        <w:tab/>
        <w:t>+</w:t>
        <w:tab/>
      </w:r>
      <w:r/>
    </w:p>
    <w:p>
      <w:pPr>
        <w:pStyle w:val="CodeChangeLine"/>
        <w:tabs>
          <w:tab w:pos="567" w:val="left"/>
          <w:tab w:pos="1134" w:val="left"/>
          <w:tab w:pos="1247" w:val="left"/>
        </w:tabs>
        <w:shd w:val="clear" w:color="auto" w:fill="ecfdf0"/>
      </w:pPr>
      <w:r>
        <w:rPr>
          <w:color w:val="BFBFBF"/>
          <w:shd w:val="clear" w:color="auto" w:fill="#ddfbe6"/>
        </w:rPr>
        <w:tab/>
        <w:t>707</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708</w:t>
        <w:tab/>
        <w:t>+</w:t>
        <w:tab/>
      </w:r>
      <w:r>
        <w:t>1. The MCP Client obtains a new PAT by re-running the applicable parts of clause 7.3.1, requesting only the scopes required for the intended capability.</w:t>
      </w:r>
    </w:p>
    <w:p>
      <w:pPr>
        <w:pStyle w:val="CodeChangeLine"/>
        <w:tabs>
          <w:tab w:pos="567" w:val="left"/>
          <w:tab w:pos="1134" w:val="left"/>
          <w:tab w:pos="1247" w:val="left"/>
        </w:tabs>
        <w:shd w:val="clear" w:color="auto" w:fill="ecfdf0"/>
      </w:pPr>
      <w:r>
        <w:rPr>
          <w:color w:val="BFBFBF"/>
          <w:shd w:val="clear" w:color="auto" w:fill="#ddfbe6"/>
        </w:rPr>
        <w:tab/>
        <w:t>709</w:t>
        <w:tab/>
        <w:t>+</w:t>
        <w:tab/>
      </w:r>
      <w:r>
        <w:t>2. The Authorization Server issues a new PAT intended for the MCP-IPE (aud identifies the MCP-IPE) and includes the oneM2M binding claim (onem2m_aeid) according to this profile.</w:t>
      </w:r>
    </w:p>
    <w:p>
      <w:pPr>
        <w:pStyle w:val="CodeChangeLine"/>
        <w:tabs>
          <w:tab w:pos="567" w:val="left"/>
          <w:tab w:pos="1134" w:val="left"/>
          <w:tab w:pos="1247" w:val="left"/>
        </w:tabs>
        <w:shd w:val="clear" w:color="auto" w:fill="ecfdf0"/>
      </w:pPr>
      <w:r>
        <w:rPr>
          <w:color w:val="BFBFBF"/>
          <w:shd w:val="clear" w:color="auto" w:fill="#ddfbe6"/>
        </w:rPr>
        <w:tab/>
        <w:t>710</w:t>
        <w:tab/>
        <w:t>+</w:t>
        <w:tab/>
      </w:r>
      <w:r>
        <w:t xml:space="preserve">    - In case issuance is denied, the Authorization Server returns an authorization error and no new PAT is issued.</w:t>
      </w:r>
    </w:p>
    <w:p>
      <w:pPr>
        <w:pStyle w:val="CodeChangeLine"/>
        <w:tabs>
          <w:tab w:pos="567" w:val="left"/>
          <w:tab w:pos="1134" w:val="left"/>
          <w:tab w:pos="1247" w:val="left"/>
        </w:tabs>
        <w:shd w:val="clear" w:color="auto" w:fill="ecfdf0"/>
      </w:pPr>
      <w:r>
        <w:rPr>
          <w:color w:val="BFBFBF"/>
          <w:shd w:val="clear" w:color="auto" w:fill="#ddfbe6"/>
        </w:rPr>
        <w:tab/>
        <w:t>711</w:t>
        <w:tab/>
        <w:t>+</w:t>
        <w:tab/>
      </w:r>
      <w:r>
        <w:t>3. The Authorization Server updates its authorization state store to reflect the new effective state, including token lifecycle status and the effective privilege records used by the MCP-IPE for deny-by-default gating.</w:t>
      </w:r>
    </w:p>
    <w:p>
      <w:pPr>
        <w:pStyle w:val="CodeChangeLine"/>
        <w:tabs>
          <w:tab w:pos="567" w:val="left"/>
          <w:tab w:pos="1134" w:val="left"/>
          <w:tab w:pos="1247" w:val="left"/>
        </w:tabs>
        <w:shd w:val="clear" w:color="auto" w:fill="ecfdf0"/>
      </w:pPr>
      <w:r>
        <w:rPr>
          <w:color w:val="BFBFBF"/>
          <w:shd w:val="clear" w:color="auto" w:fill="#ddfbe6"/>
        </w:rPr>
        <w:tab/>
        <w:t>712</w:t>
        <w:tab/>
        <w:t>+</w:t>
        <w:tab/>
      </w:r>
      <w:r>
        <w:t>4. If effective privileges or lifetime constraints changed, the Authorization Server updates only the necessary oneM2M enforcement artifacts at the oneM2M CSE so that subsequent CSE authorization decisions reflect the updated effective privileges.</w:t>
      </w:r>
    </w:p>
    <w:p>
      <w:pPr>
        <w:pStyle w:val="CodeChangeLine"/>
        <w:tabs>
          <w:tab w:pos="567" w:val="left"/>
          <w:tab w:pos="1134" w:val="left"/>
          <w:tab w:pos="1247" w:val="left"/>
        </w:tabs>
        <w:shd w:val="clear" w:color="auto" w:fill="ecfdf0"/>
      </w:pPr>
      <w:r>
        <w:rPr>
          <w:color w:val="BFBFBF"/>
          <w:shd w:val="clear" w:color="auto" w:fill="#ddfbe6"/>
        </w:rPr>
        <w:tab/>
        <w:t>713</w:t>
        <w:tab/>
        <w:t>+</w:t>
        <w:tab/>
      </w:r>
      <w:r>
        <w:t xml:space="preserve">    - In case required enforcement artifact updates at the oneM2M CSE cannot be completed, the Authorization Server does not finalize issuance of a new PAT that would knowingly diverge from CSE enforcement, and returns an authorization error.</w:t>
      </w:r>
    </w:p>
    <w:p>
      <w:pPr>
        <w:pStyle w:val="CodeChangeLine"/>
        <w:tabs>
          <w:tab w:pos="567" w:val="left"/>
          <w:tab w:pos="1134" w:val="left"/>
          <w:tab w:pos="1247" w:val="left"/>
        </w:tabs>
        <w:shd w:val="clear" w:color="auto" w:fill="ecfdf0"/>
      </w:pPr>
      <w:r>
        <w:rPr>
          <w:color w:val="BFBFBF"/>
          <w:shd w:val="clear" w:color="auto" w:fill="#ddfbe6"/>
        </w:rPr>
        <w:tab/>
        <w:t>714</w:t>
        <w:tab/>
        <w:t>+</w:t>
        <w:tab/>
      </w:r>
      <w:r>
        <w:t>5. The MCP Client stores the new PAT securely and retries the previously failed protected request to the MCP-IPE with the new PAT.</w:t>
      </w:r>
    </w:p>
    <w:p>
      <w:pPr>
        <w:pStyle w:val="CodeChangeLine"/>
        <w:tabs>
          <w:tab w:pos="567" w:val="left"/>
          <w:tab w:pos="1134" w:val="left"/>
          <w:tab w:pos="1247" w:val="left"/>
        </w:tabs>
        <w:shd w:val="clear" w:color="auto" w:fill="ecfdf0"/>
      </w:pPr>
      <w:r>
        <w:rPr>
          <w:color w:val="BFBFBF"/>
          <w:shd w:val="clear" w:color="auto" w:fill="#ddfbe6"/>
        </w:rPr>
        <w:tab/>
        <w:t>715</w:t>
        <w:tab/>
        <w:t>+</w:t>
        <w:tab/>
      </w:r>
      <w:r>
        <w:t>6. Upon receiving the retried request, the MCP-IPE validates the new PAT and re-resolves authorization state as needed before any tool execution or oneM2M mediation, then proceeds with clause 7.3.2 while terminating the PAT at the MCP boundary.</w:t>
      </w:r>
    </w:p>
    <w:p>
      <w:pPr>
        <w:pStyle w:val="CodeChangeLine"/>
        <w:tabs>
          <w:tab w:pos="567" w:val="left"/>
          <w:tab w:pos="1134" w:val="left"/>
          <w:tab w:pos="1247" w:val="left"/>
        </w:tabs>
        <w:shd w:val="clear" w:color="auto" w:fill="ecfdf0"/>
      </w:pPr>
      <w:r>
        <w:rPr>
          <w:color w:val="BFBFBF"/>
          <w:shd w:val="clear" w:color="auto" w:fill="#ddfbe6"/>
        </w:rPr>
        <w:tab/>
        <w:t>716</w:t>
        <w:tab/>
        <w:t>+</w:t>
        <w:tab/>
      </w:r>
      <w:r/>
    </w:p>
    <w:p>
      <w:pPr>
        <w:pStyle w:val="CodeChangeLine"/>
        <w:tabs>
          <w:tab w:pos="567" w:val="left"/>
          <w:tab w:pos="1134" w:val="left"/>
          <w:tab w:pos="1247" w:val="left"/>
        </w:tabs>
        <w:shd w:val="clear" w:color="auto" w:fill="ecfdf0"/>
      </w:pPr>
      <w:r>
        <w:rPr>
          <w:color w:val="BFBFBF"/>
          <w:shd w:val="clear" w:color="auto" w:fill="#ddfbe6"/>
        </w:rPr>
        <w:tab/>
        <w:t>717</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718</w:t>
        <w:tab/>
        <w:t>+</w:t>
        <w:tab/>
      </w:r>
      <w:r>
        <w:t>- The MCP Client holds a new PAT for continued protected operations toward the MCP-IPE.</w:t>
      </w:r>
    </w:p>
    <w:p>
      <w:pPr>
        <w:pStyle w:val="CodeChangeLine"/>
        <w:tabs>
          <w:tab w:pos="567" w:val="left"/>
          <w:tab w:pos="1134" w:val="left"/>
          <w:tab w:pos="1247" w:val="left"/>
        </w:tabs>
        <w:shd w:val="clear" w:color="auto" w:fill="ecfdf0"/>
      </w:pPr>
      <w:r>
        <w:rPr>
          <w:color w:val="BFBFBF"/>
          <w:shd w:val="clear" w:color="auto" w:fill="#ddfbe6"/>
        </w:rPr>
        <w:tab/>
        <w:t>719</w:t>
        <w:tab/>
        <w:t>+</w:t>
        <w:tab/>
      </w:r>
      <w:r>
        <w:t>- The oneM2M CSE enforcement artifacts reflect the updated effective privileges, and the PAT is not forwarded beyond the MCP-IPE.</w:t>
      </w:r>
    </w:p>
    <w:p>
      <w:pPr>
        <w:pStyle w:val="CodeChangeLine"/>
        <w:tabs>
          <w:tab w:pos="567" w:val="left"/>
          <w:tab w:pos="1134" w:val="left"/>
          <w:tab w:pos="1247" w:val="left"/>
        </w:tabs>
        <w:shd w:val="clear" w:color="auto" w:fill="ecfdf0"/>
      </w:pPr>
      <w:r>
        <w:rPr>
          <w:color w:val="BFBFBF"/>
          <w:shd w:val="clear" w:color="auto" w:fill="#ddfbe6"/>
        </w:rPr>
        <w:tab/>
        <w:t>720</w:t>
        <w:tab/>
        <w:t>+</w:t>
        <w:tab/>
      </w:r>
      <w:r/>
    </w:p>
    <w:p>
      <w:pPr>
        <w:pStyle w:val="CodeChangeLine"/>
        <w:tabs>
          <w:tab w:pos="567" w:val="left"/>
          <w:tab w:pos="1134" w:val="left"/>
          <w:tab w:pos="1247" w:val="left"/>
        </w:tabs>
        <w:shd w:val="clear" w:color="auto" w:fill="ecfdf0"/>
      </w:pPr>
      <w:r>
        <w:rPr>
          <w:color w:val="BFBFBF"/>
          <w:shd w:val="clear" w:color="auto" w:fill="#ddfbe6"/>
        </w:rPr>
        <w:tab/>
        <w:t>721</w:t>
        <w:tab/>
        <w:t>+</w:t>
        <w:tab/>
      </w:r>
      <w:r>
        <w:t>#### 7.3.3.3 Revocation and reissuance change notification procedure</w:t>
      </w:r>
    </w:p>
    <w:p>
      <w:pPr>
        <w:pStyle w:val="CodeChangeLine"/>
        <w:tabs>
          <w:tab w:pos="567" w:val="left"/>
          <w:tab w:pos="1134" w:val="left"/>
          <w:tab w:pos="1247" w:val="left"/>
        </w:tabs>
        <w:shd w:val="clear" w:color="auto" w:fill="ecfdf0"/>
      </w:pPr>
      <w:r>
        <w:rPr>
          <w:color w:val="BFBFBF"/>
          <w:shd w:val="clear" w:color="auto" w:fill="#ddfbe6"/>
        </w:rPr>
        <w:tab/>
        <w:t>722</w:t>
        <w:tab/>
        <w:t>+</w:t>
        <w:tab/>
      </w:r>
      <w:r>
        <w:t>**Purpose:** Ensure revocation, reissuance, and privilege changes are reflected at the MCP boundary by notifying the MCP-IPE so that stale cached authorization context is invalidated and enforcement reflects the current Authorization Server state.</w:t>
      </w:r>
    </w:p>
    <w:p>
      <w:pPr>
        <w:pStyle w:val="CodeChangeLine"/>
        <w:tabs>
          <w:tab w:pos="567" w:val="left"/>
          <w:tab w:pos="1134" w:val="left"/>
          <w:tab w:pos="1247" w:val="left"/>
        </w:tabs>
        <w:shd w:val="clear" w:color="auto" w:fill="ecfdf0"/>
      </w:pPr>
      <w:r>
        <w:rPr>
          <w:color w:val="BFBFBF"/>
          <w:shd w:val="clear" w:color="auto" w:fill="#ddfbe6"/>
        </w:rPr>
        <w:tab/>
        <w:t>723</w:t>
        <w:tab/>
        <w:t>+</w:t>
        <w:tab/>
      </w:r>
      <w:r/>
    </w:p>
    <w:p>
      <w:pPr>
        <w:pStyle w:val="CodeChangeLine"/>
        <w:tabs>
          <w:tab w:pos="567" w:val="left"/>
          <w:tab w:pos="1134" w:val="left"/>
          <w:tab w:pos="1247" w:val="left"/>
        </w:tabs>
        <w:shd w:val="clear" w:color="auto" w:fill="ecfdf0"/>
      </w:pPr>
      <w:r>
        <w:rPr>
          <w:color w:val="BFBFBF"/>
          <w:shd w:val="clear" w:color="auto" w:fill="#ddfbe6"/>
        </w:rPr>
        <w:tab/>
        <w:t>724</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725</w:t>
        <w:tab/>
        <w:t>+</w:t>
        <w:tab/>
      </w:r>
      <w:r>
        <w:t>- A protected channel exists between the Authorization Server and the MCP-IPE for operational notifications according to deployment policy.</w:t>
      </w:r>
    </w:p>
    <w:p>
      <w:pPr>
        <w:pStyle w:val="CodeChangeLine"/>
        <w:tabs>
          <w:tab w:pos="567" w:val="left"/>
          <w:tab w:pos="1134" w:val="left"/>
          <w:tab w:pos="1247" w:val="left"/>
        </w:tabs>
        <w:shd w:val="clear" w:color="auto" w:fill="ecfdf0"/>
      </w:pPr>
      <w:r>
        <w:rPr>
          <w:color w:val="BFBFBF"/>
          <w:shd w:val="clear" w:color="auto" w:fill="#ddfbe6"/>
        </w:rPr>
        <w:tab/>
        <w:t>726</w:t>
        <w:tab/>
        <w:t>+</w:t>
        <w:tab/>
      </w:r>
      <w:r>
        <w:t>- The MCP-IPE may maintain bounded caches of validation and/or authorization snapshots.</w:t>
      </w:r>
    </w:p>
    <w:p>
      <w:pPr>
        <w:pStyle w:val="CodeChangeLine"/>
        <w:tabs>
          <w:tab w:pos="567" w:val="left"/>
          <w:tab w:pos="1134" w:val="left"/>
          <w:tab w:pos="1247" w:val="left"/>
        </w:tabs>
        <w:shd w:val="clear" w:color="auto" w:fill="ecfdf0"/>
      </w:pPr>
      <w:r>
        <w:rPr>
          <w:color w:val="BFBFBF"/>
          <w:shd w:val="clear" w:color="auto" w:fill="#ddfbe6"/>
        </w:rPr>
        <w:tab/>
        <w:t>727</w:t>
        <w:tab/>
        <w:t>+</w:t>
        <w:tab/>
      </w:r>
      <w:r/>
    </w:p>
    <w:p>
      <w:pPr>
        <w:pStyle w:val="CodeChangeLine"/>
        <w:tabs>
          <w:tab w:pos="567" w:val="left"/>
          <w:tab w:pos="1134" w:val="left"/>
          <w:tab w:pos="1247" w:val="left"/>
        </w:tabs>
        <w:shd w:val="clear" w:color="auto" w:fill="ecfdf0"/>
      </w:pPr>
      <w:r>
        <w:rPr>
          <w:color w:val="BFBFBF"/>
          <w:shd w:val="clear" w:color="auto" w:fill="#ddfbe6"/>
        </w:rPr>
        <w:tab/>
        <w:t>728</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729</w:t>
        <w:tab/>
        <w:t>+</w:t>
        <w:tab/>
      </w:r>
      <w:r>
        <w:t>1. The Authorization Server determines that an authorization state change must be applied, including one or more of:</w:t>
      </w:r>
    </w:p>
    <w:p>
      <w:pPr>
        <w:pStyle w:val="CodeChangeLine"/>
        <w:tabs>
          <w:tab w:pos="567" w:val="left"/>
          <w:tab w:pos="1134" w:val="left"/>
          <w:tab w:pos="1247" w:val="left"/>
        </w:tabs>
        <w:shd w:val="clear" w:color="auto" w:fill="ecfdf0"/>
      </w:pPr>
      <w:r>
        <w:rPr>
          <w:color w:val="BFBFBF"/>
          <w:shd w:val="clear" w:color="auto" w:fill="#ddfbe6"/>
        </w:rPr>
        <w:tab/>
        <w:t>730</w:t>
        <w:tab/>
        <w:t>+</w:t>
        <w:tab/>
      </w:r>
      <w:r>
        <w:t xml:space="preserve">    - token revocation,</w:t>
      </w:r>
    </w:p>
    <w:p>
      <w:pPr>
        <w:pStyle w:val="CodeChangeLine"/>
        <w:tabs>
          <w:tab w:pos="567" w:val="left"/>
          <w:tab w:pos="1134" w:val="left"/>
          <w:tab w:pos="1247" w:val="left"/>
        </w:tabs>
        <w:shd w:val="clear" w:color="auto" w:fill="ecfdf0"/>
      </w:pPr>
      <w:r>
        <w:rPr>
          <w:color w:val="BFBFBF"/>
          <w:shd w:val="clear" w:color="auto" w:fill="#ddfbe6"/>
        </w:rPr>
        <w:tab/>
        <w:t>731</w:t>
        <w:tab/>
        <w:t>+</w:t>
        <w:tab/>
      </w:r>
      <w:r>
        <w:t xml:space="preserve">    - token replacement due to reissuance,</w:t>
      </w:r>
    </w:p>
    <w:p>
      <w:pPr>
        <w:pStyle w:val="CodeChangeLine"/>
        <w:tabs>
          <w:tab w:pos="567" w:val="left"/>
          <w:tab w:pos="1134" w:val="left"/>
          <w:tab w:pos="1247" w:val="left"/>
        </w:tabs>
        <w:shd w:val="clear" w:color="auto" w:fill="ecfdf0"/>
      </w:pPr>
      <w:r>
        <w:rPr>
          <w:color w:val="BFBFBF"/>
          <w:shd w:val="clear" w:color="auto" w:fill="#ddfbe6"/>
        </w:rPr>
        <w:tab/>
        <w:t>732</w:t>
        <w:tab/>
        <w:t>+</w:t>
        <w:tab/>
      </w:r>
      <w:r>
        <w:t xml:space="preserve">    - effective privilege update.</w:t>
      </w:r>
    </w:p>
    <w:p>
      <w:pPr>
        <w:pStyle w:val="CodeChangeLine"/>
        <w:tabs>
          <w:tab w:pos="567" w:val="left"/>
          <w:tab w:pos="1134" w:val="left"/>
          <w:tab w:pos="1247" w:val="left"/>
        </w:tabs>
        <w:shd w:val="clear" w:color="auto" w:fill="ecfdf0"/>
      </w:pPr>
      <w:r>
        <w:rPr>
          <w:color w:val="BFBFBF"/>
          <w:shd w:val="clear" w:color="auto" w:fill="#ddfbe6"/>
        </w:rPr>
        <w:tab/>
        <w:t>733</w:t>
        <w:tab/>
        <w:t>+</w:t>
        <w:tab/>
      </w:r>
      <w:r>
        <w:t>2. The Authorization Server commits the change in its authoritative state, including updating token status and the effective privilege records used by the MCP-IPE for deny-by-default gating.</w:t>
      </w:r>
    </w:p>
    <w:p>
      <w:pPr>
        <w:pStyle w:val="CodeChangeLine"/>
        <w:tabs>
          <w:tab w:pos="567" w:val="left"/>
          <w:tab w:pos="1134" w:val="left"/>
          <w:tab w:pos="1247" w:val="left"/>
        </w:tabs>
        <w:shd w:val="clear" w:color="auto" w:fill="ecfdf0"/>
      </w:pPr>
      <w:r>
        <w:rPr>
          <w:color w:val="BFBFBF"/>
          <w:shd w:val="clear" w:color="auto" w:fill="#ddfbe6"/>
        </w:rPr>
        <w:tab/>
        <w:t>734</w:t>
        <w:tab/>
        <w:t>+</w:t>
        <w:tab/>
      </w:r>
      <w:r>
        <w:t>3. If the change impacts CSE-side enforcement, the Authorization Server updates the required oneM2M enforcement artifacts at the oneM2M CSE so that the CSE's ACP-based authorization reflects the updated effective privileges.</w:t>
      </w:r>
    </w:p>
    <w:p>
      <w:pPr>
        <w:pStyle w:val="CodeChangeLine"/>
        <w:tabs>
          <w:tab w:pos="567" w:val="left"/>
          <w:tab w:pos="1134" w:val="left"/>
          <w:tab w:pos="1247" w:val="left"/>
        </w:tabs>
        <w:shd w:val="clear" w:color="auto" w:fill="ecfdf0"/>
      </w:pPr>
      <w:r>
        <w:rPr>
          <w:color w:val="BFBFBF"/>
          <w:shd w:val="clear" w:color="auto" w:fill="#ddfbe6"/>
        </w:rPr>
        <w:tab/>
        <w:t>735</w:t>
        <w:tab/>
        <w:t>+</w:t>
        <w:tab/>
      </w:r>
      <w:r>
        <w:t xml:space="preserve">    - In case CSE update cannot be completed immediately, the Authorization Server notifies the MCP-IPE so that the MCP-IPE enforces fail-safe deny according to deployment policy until alignment is restored.</w:t>
      </w:r>
    </w:p>
    <w:p>
      <w:pPr>
        <w:pStyle w:val="CodeChangeLine"/>
        <w:tabs>
          <w:tab w:pos="567" w:val="left"/>
          <w:tab w:pos="1134" w:val="left"/>
          <w:tab w:pos="1247" w:val="left"/>
        </w:tabs>
        <w:shd w:val="clear" w:color="auto" w:fill="ecfdf0"/>
      </w:pPr>
      <w:r>
        <w:rPr>
          <w:color w:val="BFBFBF"/>
          <w:shd w:val="clear" w:color="auto" w:fill="#ddfbe6"/>
        </w:rPr>
        <w:tab/>
        <w:t>736</w:t>
        <w:tab/>
        <w:t>+</w:t>
        <w:tab/>
      </w:r>
      <w:r>
        <w:t>4. The Authorization Server notifies the MCP-IPE of the change with sufficient information to identify the affected authorization context and invalidate relevant cached entries. The exact notification encoding and field names are deployment-specific.</w:t>
      </w:r>
    </w:p>
    <w:p>
      <w:pPr>
        <w:pStyle w:val="CodeChangeLine"/>
        <w:tabs>
          <w:tab w:pos="567" w:val="left"/>
          <w:tab w:pos="1134" w:val="left"/>
          <w:tab w:pos="1247" w:val="left"/>
        </w:tabs>
        <w:shd w:val="clear" w:color="auto" w:fill="ecfdf0"/>
      </w:pPr>
      <w:r>
        <w:rPr>
          <w:color w:val="BFBFBF"/>
          <w:shd w:val="clear" w:color="auto" w:fill="#ddfbe6"/>
        </w:rPr>
        <w:tab/>
        <w:t>737</w:t>
        <w:tab/>
        <w:t>+</w:t>
        <w:tab/>
      </w:r>
      <w:r>
        <w:t>5. Upon receiving the notification, the MCP-IPE invalidates cached validation and authorization snapshots for the identified context and applies updated enforcement on subsequent requests:</w:t>
      </w:r>
    </w:p>
    <w:p>
      <w:pPr>
        <w:pStyle w:val="CodeChangeLine"/>
        <w:tabs>
          <w:tab w:pos="567" w:val="left"/>
          <w:tab w:pos="1134" w:val="left"/>
          <w:tab w:pos="1247" w:val="left"/>
        </w:tabs>
        <w:shd w:val="clear" w:color="auto" w:fill="ecfdf0"/>
      </w:pPr>
      <w:r>
        <w:rPr>
          <w:color w:val="BFBFBF"/>
          <w:shd w:val="clear" w:color="auto" w:fill="#ddfbe6"/>
        </w:rPr>
        <w:tab/>
        <w:t>738</w:t>
        <w:tab/>
        <w:t>+</w:t>
        <w:tab/>
      </w:r>
      <w:r>
        <w:t xml:space="preserve">    - In case of revoked or replaced tokens, the MCP-IPE treats matching tokens as invalid and returns an unauthorized outcome without contacting the oneM2M CSE.</w:t>
      </w:r>
    </w:p>
    <w:p>
      <w:pPr>
        <w:pStyle w:val="CodeChangeLine"/>
        <w:tabs>
          <w:tab w:pos="567" w:val="left"/>
          <w:tab w:pos="1134" w:val="left"/>
          <w:tab w:pos="1247" w:val="left"/>
        </w:tabs>
        <w:shd w:val="clear" w:color="auto" w:fill="ecfdf0"/>
      </w:pPr>
      <w:r>
        <w:rPr>
          <w:color w:val="BFBFBF"/>
          <w:shd w:val="clear" w:color="auto" w:fill="#ddfbe6"/>
        </w:rPr>
        <w:tab/>
        <w:t>739</w:t>
        <w:tab/>
        <w:t>+</w:t>
        <w:tab/>
      </w:r>
      <w:r>
        <w:t xml:space="preserve">    - In case of privilege updates, the MCP-IPE refreshes authorization state before admitting further protected operations.</w:t>
      </w:r>
    </w:p>
    <w:p>
      <w:pPr>
        <w:pStyle w:val="CodeChangeLine"/>
        <w:tabs>
          <w:tab w:pos="567" w:val="left"/>
          <w:tab w:pos="1134" w:val="left"/>
          <w:tab w:pos="1247" w:val="left"/>
        </w:tabs>
        <w:shd w:val="clear" w:color="auto" w:fill="ecfdf0"/>
      </w:pPr>
      <w:r>
        <w:rPr>
          <w:color w:val="BFBFBF"/>
          <w:shd w:val="clear" w:color="auto" w:fill="#ddfbe6"/>
        </w:rPr>
        <w:tab/>
        <w:t>740</w:t>
        <w:tab/>
        <w:t>+</w:t>
        <w:tab/>
      </w:r>
      <w:r>
        <w:t>6. The MCP-IPE records an audit event for notification receipt and cache invalidation, without logging sensitive token material.</w:t>
      </w:r>
    </w:p>
    <w:p>
      <w:pPr>
        <w:pStyle w:val="CodeChangeLine"/>
        <w:tabs>
          <w:tab w:pos="567" w:val="left"/>
          <w:tab w:pos="1134" w:val="left"/>
          <w:tab w:pos="1247" w:val="left"/>
        </w:tabs>
        <w:shd w:val="clear" w:color="auto" w:fill="ecfdf0"/>
      </w:pPr>
      <w:r>
        <w:rPr>
          <w:color w:val="BFBFBF"/>
          <w:shd w:val="clear" w:color="auto" w:fill="#ddfbe6"/>
        </w:rPr>
        <w:tab/>
        <w:t>741</w:t>
        <w:tab/>
        <w:t>+</w:t>
        <w:tab/>
      </w:r>
      <w:r/>
    </w:p>
    <w:p>
      <w:pPr>
        <w:pStyle w:val="CodeChangeLine"/>
        <w:tabs>
          <w:tab w:pos="567" w:val="left"/>
          <w:tab w:pos="1134" w:val="left"/>
          <w:tab w:pos="1247" w:val="left"/>
        </w:tabs>
        <w:shd w:val="clear" w:color="auto" w:fill="ecfdf0"/>
      </w:pPr>
      <w:r>
        <w:rPr>
          <w:color w:val="BFBFBF"/>
          <w:shd w:val="clear" w:color="auto" w:fill="#ddfbe6"/>
        </w:rPr>
        <w:tab/>
        <w:t>742</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743</w:t>
        <w:tab/>
        <w:t>+</w:t>
        <w:tab/>
      </w:r>
      <w:r>
        <w:t>- Revocation and reissuance-driven changes are propagated to the MCP-IPE as explicit events, and stale cached authorization context is not relied upon for subsequent protected operations.</w:t>
      </w:r>
    </w:p>
    <w:p>
      <w:pPr>
        <w:pStyle w:val="CodeChangeLine"/>
        <w:tabs>
          <w:tab w:pos="567" w:val="left"/>
          <w:tab w:pos="1134" w:val="left"/>
          <w:tab w:pos="1247" w:val="left"/>
        </w:tabs>
        <w:shd w:val="clear" w:color="auto" w:fill="ecfdf0"/>
      </w:pPr>
      <w:r>
        <w:rPr>
          <w:color w:val="BFBFBF"/>
          <w:shd w:val="clear" w:color="auto" w:fill="#ddfbe6"/>
        </w:rPr>
        <w:tab/>
        <w:t>744</w:t>
        <w:tab/>
        <w:t>+</w:t>
        <w:tab/>
      </w:r>
      <w:r/>
    </w:p>
    <w:p>
      <w:pPr>
        <w:pStyle w:val="CodeChangeLine"/>
        <w:tabs>
          <w:tab w:pos="567" w:val="left"/>
          <w:tab w:pos="1134" w:val="left"/>
          <w:tab w:pos="1247" w:val="left"/>
        </w:tabs>
        <w:shd w:val="clear" w:color="auto" w:fill="ecfdf0"/>
      </w:pPr>
      <w:r>
        <w:rPr>
          <w:color w:val="BFBFBF"/>
          <w:shd w:val="clear" w:color="auto" w:fill="#ddfbe6"/>
        </w:rPr>
        <w:tab/>
        <w:t>745</w:t>
        <w:tab/>
        <w:t>+</w:t>
        <w:tab/>
      </w:r>
      <w:r/>
    </w:p>
    <w:p>
      <w:pPr>
        <w:pStyle w:val="CodeChangeLine"/>
        <w:tabs>
          <w:tab w:pos="567" w:val="left"/>
          <w:tab w:pos="1134" w:val="left"/>
          <w:tab w:pos="1247" w:val="left"/>
        </w:tabs>
        <w:shd w:val="clear" w:color="auto" w:fill="ecfdf0"/>
      </w:pPr>
      <w:r>
        <w:rPr>
          <w:color w:val="BFBFBF"/>
          <w:shd w:val="clear" w:color="auto" w:fill="#ddfbe6"/>
        </w:rPr>
        <w:tab/>
        <w:t>746</w:t>
        <w:tab/>
        <w:t>+</w:t>
        <w:tab/>
      </w:r>
      <w:r/>
    </w:p>
    <w:p>
      <w:pPr>
        <w:pStyle w:val="CodeChangeLine"/>
        <w:tabs>
          <w:tab w:pos="567" w:val="left"/>
          <w:tab w:pos="1134" w:val="left"/>
          <w:tab w:pos="1247" w:val="left"/>
        </w:tabs>
        <w:shd w:val="clear" w:color="auto" w:fill="ecfdf0"/>
      </w:pPr>
      <w:r>
        <w:rPr>
          <w:color w:val="BFBFBF"/>
          <w:shd w:val="clear" w:color="auto" w:fill="#ddfbe6"/>
        </w:rPr>
        <w:tab/>
        <w:t>747</w:t>
        <w:tab/>
        <w:t>+</w:t>
        <w:tab/>
      </w:r>
      <w:r/>
    </w:p>
    <w:p>
      <w:pPr>
        <w:pStyle w:val="CodeChangeLine"/>
        <w:tabs>
          <w:tab w:pos="567" w:val="left"/>
          <w:tab w:pos="1134" w:val="left"/>
          <w:tab w:pos="1247" w:val="left"/>
        </w:tabs>
        <w:shd w:val="clear" w:color="auto" w:fill="ecfdf0"/>
      </w:pPr>
      <w:r>
        <w:rPr>
          <w:color w:val="BFBFBF"/>
          <w:shd w:val="clear" w:color="auto" w:fill="#ddfbe6"/>
        </w:rPr>
        <w:tab/>
        <w:t>748</w:t>
        <w:tab/>
        <w:t>+</w:t>
        <w:tab/>
      </w:r>
      <w:r/>
    </w:p>
    <w:p>
      <w:pPr>
        <w:pStyle w:val="CodeChangeLine"/>
        <w:tabs>
          <w:tab w:pos="567" w:val="left"/>
          <w:tab w:pos="1134" w:val="left"/>
          <w:tab w:pos="1247" w:val="left"/>
        </w:tabs>
        <w:shd w:val="clear" w:color="auto" w:fill="ecfdf0"/>
      </w:pPr>
      <w:r>
        <w:rPr>
          <w:color w:val="BFBFBF"/>
          <w:shd w:val="clear" w:color="auto" w:fill="#ddfbe6"/>
        </w:rPr>
        <w:tab/>
        <w:t>749</w:t>
        <w:tab/>
        <w:t>+</w:t>
        <w:tab/>
      </w:r>
      <w:r/>
    </w:p>
    <w:p>
      <w:pPr>
        <w:pStyle w:val="CodeChangeLine"/>
        <w:tabs>
          <w:tab w:pos="567" w:val="left"/>
          <w:tab w:pos="1134" w:val="left"/>
          <w:tab w:pos="1247" w:val="left"/>
        </w:tabs>
        <w:shd w:val="clear" w:color="auto" w:fill="ecfdf0"/>
      </w:pPr>
      <w:r>
        <w:rPr>
          <w:color w:val="BFBFBF"/>
          <w:shd w:val="clear" w:color="auto" w:fill="#ddfbe6"/>
        </w:rPr>
        <w:tab/>
        <w:t>750</w:t>
        <w:tab/>
        <w:t>+</w:t>
        <w:tab/>
      </w:r>
      <w:r/>
    </w:p>
    <w:p>
      <w:pPr>
        <w:pStyle w:val="CodeChangeLine"/>
        <w:tabs>
          <w:tab w:pos="567" w:val="left"/>
          <w:tab w:pos="1134" w:val="left"/>
          <w:tab w:pos="1247" w:val="left"/>
        </w:tabs>
        <w:shd w:val="clear" w:color="auto" w:fill="ecfdf0"/>
      </w:pPr>
      <w:r>
        <w:rPr>
          <w:color w:val="BFBFBF"/>
          <w:shd w:val="clear" w:color="auto" w:fill="#ddfbe6"/>
        </w:rPr>
        <w:tab/>
        <w:t>751</w:t>
        <w:tab/>
        <w:t>+</w:t>
        <w:tab/>
      </w:r>
      <w:r/>
    </w:p>
    <w:p>
      <w:pPr>
        <w:pStyle w:val="CodeChangeLine"/>
        <w:tabs>
          <w:tab w:pos="567" w:val="left"/>
          <w:tab w:pos="1134" w:val="left"/>
          <w:tab w:pos="1247" w:val="left"/>
        </w:tabs>
        <w:shd w:val="clear" w:color="auto" w:fill="ecfdf0"/>
      </w:pPr>
      <w:r>
        <w:rPr>
          <w:color w:val="BFBFBF"/>
          <w:shd w:val="clear" w:color="auto" w:fill="#ddfbe6"/>
        </w:rPr>
        <w:tab/>
        <w:t>752</w:t>
        <w:tab/>
        <w:t>+</w:t>
        <w:tab/>
      </w:r>
      <w:r/>
    </w:p>
    <w:p>
      <w:pPr>
        <w:pStyle w:val="CodeChangeLine"/>
        <w:tabs>
          <w:tab w:pos="567" w:val="left"/>
          <w:tab w:pos="1134" w:val="left"/>
          <w:tab w:pos="1247" w:val="left"/>
        </w:tabs>
        <w:shd w:val="clear" w:color="auto" w:fill="ecfdf0"/>
      </w:pPr>
      <w:r>
        <w:rPr>
          <w:color w:val="BFBFBF"/>
          <w:shd w:val="clear" w:color="auto" w:fill="#ddfbe6"/>
        </w:rPr>
        <w:tab/>
        <w:t>753</w:t>
        <w:tab/>
        <w:t>+</w:t>
        <w:tab/>
      </w:r>
      <w:r/>
    </w:p>
    <w:p>
      <w:pPr>
        <w:pStyle w:val="CodeChangeLine"/>
        <w:tabs>
          <w:tab w:pos="567" w:val="left"/>
          <w:tab w:pos="1134" w:val="left"/>
          <w:tab w:pos="1247" w:val="left"/>
        </w:tabs>
        <w:shd w:val="clear" w:color="auto" w:fill="ecfdf0"/>
      </w:pPr>
      <w:r>
        <w:rPr>
          <w:color w:val="BFBFBF"/>
          <w:shd w:val="clear" w:color="auto" w:fill="#ddfbe6"/>
        </w:rPr>
        <w:tab/>
        <w:t>754</w:t>
        <w:tab/>
        <w:t>+</w:t>
        <w:tab/>
      </w:r>
      <w:r/>
    </w:p>
    <w:p>
      <w:pPr>
        <w:pStyle w:val="CodeChangeLine"/>
        <w:tabs>
          <w:tab w:pos="567" w:val="left"/>
          <w:tab w:pos="1134" w:val="left"/>
          <w:tab w:pos="1247" w:val="left"/>
        </w:tabs>
        <w:shd w:val="clear" w:color="auto" w:fill="ecfdf0"/>
      </w:pPr>
      <w:r>
        <w:rPr>
          <w:color w:val="BFBFBF"/>
          <w:shd w:val="clear" w:color="auto" w:fill="#ddfbe6"/>
        </w:rPr>
        <w:tab/>
        <w:t>755</w:t>
        <w:tab/>
        <w:t>+</w:t>
        <w:tab/>
      </w:r>
      <w:r/>
    </w:p>
    <w:p>
      <w:pPr>
        <w:pStyle w:val="CodeChangeLine"/>
        <w:tabs>
          <w:tab w:pos="567" w:val="left"/>
          <w:tab w:pos="1134" w:val="left"/>
          <w:tab w:pos="1247" w:val="left"/>
        </w:tabs>
      </w:pPr>
      <w:r>
        <w:rPr>
          <w:color w:val="BFBFBF"/>
          <w:shd w:val="clear" w:color="auto" w:fill="fafafa"/>
        </w:rPr>
        <w:t>411</w:t>
        <w:tab/>
        <w:t>756</w:t>
        <w:tab/>
        <w:tab/>
      </w:r>
      <w:r/>
    </w:p>
    <w:p>
      <w:pPr>
        <w:pStyle w:val="CodeChangeLine"/>
        <w:tabs>
          <w:tab w:pos="567" w:val="left"/>
          <w:tab w:pos="1134" w:val="left"/>
          <w:tab w:pos="1247" w:val="left"/>
        </w:tabs>
      </w:pPr>
      <w:r>
        <w:rPr>
          <w:color w:val="BFBFBF"/>
          <w:shd w:val="clear" w:color="auto" w:fill="fafafa"/>
        </w:rPr>
        <w:t>412</w:t>
        <w:tab/>
        <w:t>757</w:t>
        <w:tab/>
        <w:tab/>
      </w:r>
      <w:r/>
    </w:p>
    <w:p>
      <w:pPr>
        <w:pStyle w:val="CodeChangeLine"/>
        <w:tabs>
          <w:tab w:pos="567" w:val="left"/>
          <w:tab w:pos="1134" w:val="left"/>
          <w:tab w:pos="1247" w:val="left"/>
        </w:tabs>
      </w:pPr>
      <w:r>
        <w:rPr>
          <w:color w:val="BFBFBF"/>
          <w:shd w:val="clear" w:color="auto" w:fill="fafafa"/>
        </w:rPr>
        <w:t>413</w:t>
        <w:tab/>
        <w:t>758</w:t>
        <w:tab/>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---a/media/6.1.2-1.png</w:t>
        <w:br/>
        <w:t>+++/dev/null</w:t>
      </w:r>
    </w:p>
    <w:p>
      <w:r>
        <w:drawing>
          <wp:inline xmlns:a="http://schemas.openxmlformats.org/drawingml/2006/main" xmlns:pic="http://schemas.openxmlformats.org/drawingml/2006/picture">
            <wp:extent cx="5943600" cy="2391434"/>
            <wp:docPr id="1" name="Picture 1"/>
            <wp:cNvGraphicFramePr>
              <a:graphicFrameLocks noChangeAspect="1"/>
            </wp:cNvGraphicFramePr>
            <a:graphic>
              <a:graphicData uri="http://schemas.openxmlformats.org/drawingml/2006/picture">
                <pic:pic>
                  <pic:nvPicPr>
                    <pic:cNvPr id="1" name="image.png"/>
                    <pic:cNvPicPr/>
                  </pic:nvPicPr>
                  <pic:blipFill>
                    <a:blip r:embed="rId17"/>
                    <a:stretch>
                      <a:fillRect/>
                    </a:stretch>
                  </pic:blipFill>
                  <pic:spPr>
                    <a:xfrm>
                      <a:off x="0" y="0"/>
                      <a:ext cx="5943600" cy="2391434"/>
                    </a:xfrm>
                    <a:prstGeom prst="rect"/>
                  </pic:spPr>
                </pic:pic>
              </a:graphicData>
            </a:graphic>
          </wp:inline>
        </w:drawing>
      </w:r>
    </w:p>
    <w:p>
      <w:pPr>
        <w:pStyle w:val="Code"/>
      </w:pPr>
    </w:p>
    <w:p>
      <w:pPr>
        <w:pStyle w:val="CodeHeader"/>
      </w:pPr>
      <w:r>
        <w:t>---a/media/6.1.3.1-1.png</w:t>
        <w:br/>
        <w:t>+++/dev/null</w:t>
      </w:r>
    </w:p>
    <w:p>
      <w:r>
        <w:drawing>
          <wp:inline xmlns:a="http://schemas.openxmlformats.org/drawingml/2006/main" xmlns:pic="http://schemas.openxmlformats.org/drawingml/2006/picture">
            <wp:extent cx="5943600" cy="5843595"/>
            <wp:docPr id="2" name="Picture 1"/>
            <wp:cNvGraphicFramePr>
              <a:graphicFrameLocks noChangeAspect="1"/>
            </wp:cNvGraphicFramePr>
            <a:graphic>
              <a:graphicData uri="http://schemas.openxmlformats.org/drawingml/2006/picture">
                <pic:pic>
                  <pic:nvPicPr>
                    <pic:cNvPr id="2" name="image.png"/>
                    <pic:cNvPicPr/>
                  </pic:nvPicPr>
                  <pic:blipFill>
                    <a:blip r:embed="rId18"/>
                    <a:stretch>
                      <a:fillRect/>
                    </a:stretch>
                  </pic:blipFill>
                  <pic:spPr>
                    <a:xfrm>
                      <a:off x="0" y="0"/>
                      <a:ext cx="5943600" cy="5843595"/>
                    </a:xfrm>
                    <a:prstGeom prst="rect"/>
                  </pic:spPr>
                </pic:pic>
              </a:graphicData>
            </a:graphic>
          </wp:inline>
        </w:drawing>
      </w:r>
    </w:p>
    <w:p>
      <w:pPr>
        <w:pStyle w:val="Code"/>
      </w:pPr>
    </w:p>
    <w:p>
      <w:pPr>
        <w:pStyle w:val="CodeHeader"/>
      </w:pPr>
      <w:r>
        <w:t>---a/media/6.1.3.2-1.png</w:t>
        <w:br/>
        <w:t>+++/dev/null</w:t>
      </w:r>
    </w:p>
    <w:p>
      <w:r>
        <w:drawing>
          <wp:inline xmlns:a="http://schemas.openxmlformats.org/drawingml/2006/main" xmlns:pic="http://schemas.openxmlformats.org/drawingml/2006/picture">
            <wp:extent cx="5943600" cy="6635604"/>
            <wp:docPr id="3" name="Picture 1"/>
            <wp:cNvGraphicFramePr>
              <a:graphicFrameLocks noChangeAspect="1"/>
            </wp:cNvGraphicFramePr>
            <a:graphic>
              <a:graphicData uri="http://schemas.openxmlformats.org/drawingml/2006/picture">
                <pic:pic>
                  <pic:nvPicPr>
                    <pic:cNvPr id="3" name="image.png"/>
                    <pic:cNvPicPr/>
                  </pic:nvPicPr>
                  <pic:blipFill>
                    <a:blip r:embed="rId19"/>
                    <a:stretch>
                      <a:fillRect/>
                    </a:stretch>
                  </pic:blipFill>
                  <pic:spPr>
                    <a:xfrm>
                      <a:off x="0" y="0"/>
                      <a:ext cx="5943600" cy="6635604"/>
                    </a:xfrm>
                    <a:prstGeom prst="rect"/>
                  </pic:spPr>
                </pic:pic>
              </a:graphicData>
            </a:graphic>
          </wp:inline>
        </w:drawing>
      </w:r>
    </w:p>
    <w:p>
      <w:pPr>
        <w:pStyle w:val="Code"/>
      </w:pPr>
    </w:p>
    <w:p>
      <w:pPr>
        <w:pStyle w:val="CodeHeader"/>
      </w:pPr>
      <w:r>
        <w:t>---a/media/6.1.3.3-1.png</w:t>
        <w:br/>
        <w:t>+++/dev/null</w:t>
      </w:r>
    </w:p>
    <w:p>
      <w:r>
        <w:drawing>
          <wp:inline xmlns:a="http://schemas.openxmlformats.org/drawingml/2006/main" xmlns:pic="http://schemas.openxmlformats.org/drawingml/2006/picture">
            <wp:extent cx="5943600" cy="4478757"/>
            <wp:docPr id="4" name="Picture 1"/>
            <wp:cNvGraphicFramePr>
              <a:graphicFrameLocks noChangeAspect="1"/>
            </wp:cNvGraphicFramePr>
            <a:graphic>
              <a:graphicData uri="http://schemas.openxmlformats.org/drawingml/2006/picture">
                <pic:pic>
                  <pic:nvPicPr>
                    <pic:cNvPr id="4" name="image.png"/>
                    <pic:cNvPicPr/>
                  </pic:nvPicPr>
                  <pic:blipFill>
                    <a:blip r:embed="rId20"/>
                    <a:stretch>
                      <a:fillRect/>
                    </a:stretch>
                  </pic:blipFill>
                  <pic:spPr>
                    <a:xfrm>
                      <a:off x="0" y="0"/>
                      <a:ext cx="5943600" cy="4478757"/>
                    </a:xfrm>
                    <a:prstGeom prst="rect"/>
                  </pic:spPr>
                </pic:pic>
              </a:graphicData>
            </a:graphic>
          </wp:inline>
        </w:drawing>
      </w:r>
    </w:p>
    <w:p>
      <w:pPr>
        <w:pStyle w:val="Code"/>
      </w:pPr>
    </w:p>
    <w:p>
      <w:pPr>
        <w:pStyle w:val="CodeHeader"/>
      </w:pPr>
      <w:r>
        <w:t>---/dev/null</w:t>
        <w:br/>
        <w:t>+++b/media/7.2-1.png</w:t>
      </w:r>
    </w:p>
    <w:p>
      <w:r>
        <w:drawing>
          <wp:inline xmlns:a="http://schemas.openxmlformats.org/drawingml/2006/main" xmlns:pic="http://schemas.openxmlformats.org/drawingml/2006/picture">
            <wp:extent cx="5943600" cy="2405448"/>
            <wp:docPr id="5" name="Picture 1"/>
            <wp:cNvGraphicFramePr>
              <a:graphicFrameLocks noChangeAspect="1"/>
            </wp:cNvGraphicFramePr>
            <a:graphic>
              <a:graphicData uri="http://schemas.openxmlformats.org/drawingml/2006/picture">
                <pic:pic>
                  <pic:nvPicPr>
                    <pic:cNvPr id="5" name="image.png"/>
                    <pic:cNvPicPr/>
                  </pic:nvPicPr>
                  <pic:blipFill>
                    <a:blip r:embed="rId21"/>
                    <a:stretch>
                      <a:fillRect/>
                    </a:stretch>
                  </pic:blipFill>
                  <pic:spPr>
                    <a:xfrm>
                      <a:off x="0" y="0"/>
                      <a:ext cx="5943600" cy="2405448"/>
                    </a:xfrm>
                    <a:prstGeom prst="rect"/>
                  </pic:spPr>
                </pic:pic>
              </a:graphicData>
            </a:graphic>
          </wp:inline>
        </w:drawing>
      </w:r>
    </w:p>
    <w:p>
      <w:pPr>
        <w:pStyle w:val="Code"/>
      </w:pPr>
    </w:p>
    <w:p>
      <w:pPr>
        <w:pStyle w:val="CodeHeader"/>
      </w:pPr>
      <w:r>
        <w:t>---/dev/null</w:t>
        <w:br/>
        <w:t>+++b/media/7.3.1-1.png</w:t>
      </w:r>
    </w:p>
    <w:p>
      <w:r>
        <w:drawing>
          <wp:inline xmlns:a="http://schemas.openxmlformats.org/drawingml/2006/main" xmlns:pic="http://schemas.openxmlformats.org/drawingml/2006/picture">
            <wp:extent cx="5943600" cy="5279864"/>
            <wp:docPr id="6" name="Picture 1"/>
            <wp:cNvGraphicFramePr>
              <a:graphicFrameLocks noChangeAspect="1"/>
            </wp:cNvGraphicFramePr>
            <a:graphic>
              <a:graphicData uri="http://schemas.openxmlformats.org/drawingml/2006/picture">
                <pic:pic>
                  <pic:nvPicPr>
                    <pic:cNvPr id="6" name="image.png"/>
                    <pic:cNvPicPr/>
                  </pic:nvPicPr>
                  <pic:blipFill>
                    <a:blip r:embed="rId22"/>
                    <a:stretch>
                      <a:fillRect/>
                    </a:stretch>
                  </pic:blipFill>
                  <pic:spPr>
                    <a:xfrm>
                      <a:off x="0" y="0"/>
                      <a:ext cx="5943600" cy="5279864"/>
                    </a:xfrm>
                    <a:prstGeom prst="rect"/>
                  </pic:spPr>
                </pic:pic>
              </a:graphicData>
            </a:graphic>
          </wp:inline>
        </w:drawing>
      </w:r>
    </w:p>
    <w:p>
      <w:pPr>
        <w:pStyle w:val="Code"/>
      </w:pPr>
    </w:p>
    <w:p>
      <w:pPr>
        <w:pStyle w:val="CodeHeader"/>
      </w:pPr>
      <w:r>
        <w:t>---/dev/null</w:t>
        <w:br/>
        <w:t>+++b/media/7.3.2-1.png</w:t>
      </w:r>
    </w:p>
    <w:p>
      <w:r>
        <w:drawing>
          <wp:inline xmlns:a="http://schemas.openxmlformats.org/drawingml/2006/main" xmlns:pic="http://schemas.openxmlformats.org/drawingml/2006/picture">
            <wp:extent cx="5943600" cy="6033450"/>
            <wp:docPr id="7" name="Picture 1"/>
            <wp:cNvGraphicFramePr>
              <a:graphicFrameLocks noChangeAspect="1"/>
            </wp:cNvGraphicFramePr>
            <a:graphic>
              <a:graphicData uri="http://schemas.openxmlformats.org/drawingml/2006/picture">
                <pic:pic>
                  <pic:nvPicPr>
                    <pic:cNvPr id="7" name="image.png"/>
                    <pic:cNvPicPr/>
                  </pic:nvPicPr>
                  <pic:blipFill>
                    <a:blip r:embed="rId23"/>
                    <a:stretch>
                      <a:fillRect/>
                    </a:stretch>
                  </pic:blipFill>
                  <pic:spPr>
                    <a:xfrm>
                      <a:off x="0" y="0"/>
                      <a:ext cx="5943600" cy="6033450"/>
                    </a:xfrm>
                    <a:prstGeom prst="rect"/>
                  </pic:spPr>
                </pic:pic>
              </a:graphicData>
            </a:graphic>
          </wp:inline>
        </w:drawing>
      </w:r>
    </w:p>
    <w:p>
      <w:pPr>
        <w:pStyle w:val="Code"/>
      </w:pPr>
    </w:p>
    <w:p>
      <w:pPr>
        <w:pStyle w:val="CodeHeader"/>
      </w:pPr>
      <w:r>
        <w:t>---/dev/null</w:t>
        <w:br/>
        <w:t>+++b/media/7.3.3-1.png</w:t>
      </w:r>
    </w:p>
    <w:p>
      <w:r>
        <w:drawing>
          <wp:inline xmlns:a="http://schemas.openxmlformats.org/drawingml/2006/main" xmlns:pic="http://schemas.openxmlformats.org/drawingml/2006/picture">
            <wp:extent cx="5943600" cy="3887191"/>
            <wp:docPr id="8" name="Picture 1"/>
            <wp:cNvGraphicFramePr>
              <a:graphicFrameLocks noChangeAspect="1"/>
            </wp:cNvGraphicFramePr>
            <a:graphic>
              <a:graphicData uri="http://schemas.openxmlformats.org/drawingml/2006/picture">
                <pic:pic>
                  <pic:nvPicPr>
                    <pic:cNvPr id="8" name="image.png"/>
                    <pic:cNvPicPr/>
                  </pic:nvPicPr>
                  <pic:blipFill>
                    <a:blip r:embed="rId24"/>
                    <a:stretch>
                      <a:fillRect/>
                    </a:stretch>
                  </pic:blipFill>
                  <pic:spPr>
                    <a:xfrm>
                      <a:off x="0" y="0"/>
                      <a:ext cx="5943600" cy="3887191"/>
                    </a:xfrm>
                    <a:prstGeom prst="rect"/>
                  </pic:spPr>
                </pic:pic>
              </a:graphicData>
            </a:graphic>
          </wp:inline>
        </w:drawing>
      </w:r>
    </w:p>
    <w:p>
      <w:pPr>
        <w:pStyle w:val="Heading3"/>
      </w:pPr>
      <w:r>
        <w:br/>
        <w:t xml:space="preserve"> ========= REVISON R03 ========= </w:t>
        <w:br/>
        <w:br/>
      </w:r>
    </w:p>
    <w:p>
      <w:r>
        <w:br/>
        <w:t xml:space="preserve"> ========= Comment provided by Peter Niblett at 2025-12-08T10:02:25.696Z: ========= </w:t>
        <w:br/>
        <w:br/>
      </w:r>
    </w:p>
    <w:p>
      <w:r>
        <w:t xml:space="preserve">Hi @leeje  - thank you for your reply to my comment.  I like the idea of keeping the AI agent unaware of the oneM2M resource structure (as I said earlier you might have some agents that are aware of it, but I think they would be exceptions rather than the general case). </w:t>
      </w:r>
    </w:p>
    <w:p/>
    <w:p>
      <w:r>
        <w:t>Can you clarify what you mean when you talk about storing AE-ID permissions in a flexContainer?  Are you suggesting the following?</w:t>
      </w:r>
    </w:p>
    <w:p>
      <w:r>
        <w:t>- There is only one AE-ID, representing the MCP-IPE</w:t>
      </w:r>
    </w:p>
    <w:p>
      <w:r>
        <w:t>- All the oneM2M resources that the IPE might need to access (for all its users) have to grant access to that AE-ID</w:t>
      </w:r>
    </w:p>
    <w:p>
      <w:r>
        <w:t xml:space="preserve">- The MCP-IPE then performs its own access control enforcement within this.  </w:t>
      </w:r>
    </w:p>
    <w:p/>
    <w:p>
      <w:r>
        <w:t>So for example oneM2M container1 might have an ACP that grants full read/write access to the MCP-IPE's AE-ID, but the MCP-IPE chooses to give its user1 read-only, its user2 read/write and its user3 no access at all. This is what I was worried about in my point 4 (someone who manages to compromise the MCP-IPE can then access everything that that IPE can)</w:t>
      </w:r>
    </w:p>
    <w:p>
      <w:r>
        <w:br/>
        <w:t xml:space="preserve"> ========= Comment provided by Jieun Lee at 2025-12-08T04:25:39.623Z: ========= </w:t>
        <w:br/>
        <w:br/>
      </w:r>
    </w:p>
    <w:p>
      <w:r>
        <w:t>To @PeterNiblett,</w:t>
      </w:r>
    </w:p>
    <w:p/>
    <w:p>
      <w:r>
        <w:t>Thank you as always for your feedback. I have thought carefully about the points you raised.</w:t>
      </w:r>
    </w:p>
    <w:p/>
    <w:p>
      <w:r>
        <w:t>In your previous feedback (SDS 72), you commented on the authorization and configuration of ACP and AE-ID, and asked whether we planned to use DAS. I misunderstood your intention and wrote the document in a direction that introduces DAS. After revisiting the content, it seems more appropriate to proceed without adopting DAS, and instead store the AE-ID permissions in a flexContainer (fcnt) that the AS is authorized to access.</w:t>
      </w:r>
    </w:p>
    <w:p/>
    <w:p>
      <w:r>
        <w:t>In the current architecture, the PAT is terminated at the MCP-IPE and is not forwarded to the CSE. After validating the PAT and applying the relevant policies, the MCP-IPE sends messages to the CSE in the form of standard request primitives defined by oneM2M. This way, the AI agent operates only at the level of MCP tools and does not need to directly understand the oneM2M resource structure. Likewise, the CSE does not need to be aware of the PAT or the AI agent, and can continue to process requests according to the existing oneM2M security model (Originator/AE-ID and ACP). Since this design relies only on static ACPs on the CSE side and does not use dynamic ACPs or tokens based on oneM2M Dynamic Authorization, there is no need to introduce oneM2M DAS separately, as long as we remain within the defined threat model and requirements.</w:t>
      </w:r>
    </w:p>
    <w:p/>
    <w:p>
      <w:r>
        <w:t>To @IngoFriese,</w:t>
      </w:r>
    </w:p>
    <w:p/>
    <w:p>
      <w:r>
        <w:t>I believe we need a revision to the MCP architecture. In our current structure, the AI Agent contains both the MCP Host and the xLM. However, according to the MCP specification, the MCP Host itself is treated as the AI application / AI agent. Therefore, it seems more correct for the xLM interaction and the MCP Client to exist within the MCP Host. Other than this, there are no structural changes.</w:t>
      </w:r>
    </w:p>
    <w:p/>
    <w:p>
      <w:r>
        <w:t>Source:</w:t>
      </w:r>
    </w:p>
    <w:p>
      <w:r>
        <w:t>“MCP follows a client-server architecture where an MCP host — an AI application like Claude Code or Claude Desktop — establishes connections to one or more MCP servers.”</w:t>
      </w:r>
    </w:p>
    <w:p>
      <w:r>
        <w:t>“- MCP Host: The AI application that coordinates and manages one or multiple MCP clients”</w:t>
      </w:r>
    </w:p>
    <w:p>
      <w:r>
        <w:t>`https://modelcontextprotocol.io/docs/learn/architecture#concepts-of-mcp`</w:t>
      </w:r>
    </w:p>
    <w:p>
      <w:r>
        <w:br/>
        <w:t xml:space="preserve"> ========= Comment provided by Peter Niblett at 2025-12-08T00:39:25.667Z: ========= </w:t>
        <w:br/>
        <w:br/>
      </w:r>
    </w:p>
    <w:p>
      <w:r>
        <w:t>Thank you for making these updates. I think it would be worth having this reviewed by someone who is more familiar with the TS-0003 Dynamic Authorisation Service than me, but I have a few comments anyway.</w:t>
      </w:r>
    </w:p>
    <w:p/>
    <w:p>
      <w:r>
        <w:t xml:space="preserve">1. Bypassing Security </w:t>
      </w:r>
    </w:p>
    <w:p>
      <w:r>
        <w:t>In 6.1.1 you say "Without such measures, MCP clients could bypass oneM2M’s security layers, compromising sensitive IoT data or enabling denial-of-service scenarios." This is one of the points underlying the discussions at SDS 72.1. ....</w:t>
      </w:r>
    </w:p>
    <w:p/>
    <w:p>
      <w:r>
        <w:t xml:space="preserve">A oneM2M IPE is simply an AE as far as the oneM2M security model is concerned and so it is governed by the same authentication and authorisation processes as any other AE. The only way that the security layers of oneM2M can be "bypassed" are </w:t>
      </w:r>
    </w:p>
    <w:p>
      <w:r>
        <w:t>i) If the oneM2M administrator has turned security off, or equivalently has specified a very permissive set of security policies, so that there are no layers to be bypassed.</w:t>
      </w:r>
    </w:p>
    <w:p>
      <w:r>
        <w:t>ii) The AE exploits a security vulnerability in the oneM2M CSE implementation.</w:t>
      </w:r>
    </w:p>
    <w:p/>
    <w:p>
      <w:r>
        <w:t>I think you are referring to the first of these, but in that case other AE's would be able to "bypass" not just the MCP IPE.</w:t>
      </w:r>
    </w:p>
    <w:p/>
    <w:p>
      <w:r>
        <w:t>2. Static vs Dynamic Authorisation</w:t>
      </w:r>
    </w:p>
    <w:p/>
    <w:p>
      <w:r>
        <w:t>Thank you for clarifying that you are describing the use of the oneM2M DAS. I am not sure how widely adopted this is at present, and there might be a case for also describing Static Authorisation.  I think that most IPE's use the static approach as they only need to have access to a specific part of the oneM2M resource tree, so they are configured to have a single AE-ID and the oneM2M ACP's are set up to allow that AE-ID to have access to those resources.</w:t>
      </w:r>
    </w:p>
    <w:p/>
    <w:p>
      <w:r>
        <w:t>Do we have situations where that might apply also to an MCP-IPE?  As a oneM2M service provider/administrator, you might have a set of oneM2M containers or flexContainers holding data that you are happy to share (read-only perhaps) with all users of a given MCP-IPE, in which case the static model might be all you need.</w:t>
      </w:r>
    </w:p>
    <w:p/>
    <w:p>
      <w:r>
        <w:t>3. Benefits of a Proxy-centric model</w:t>
      </w:r>
    </w:p>
    <w:p/>
    <w:p>
      <w:r>
        <w:t>In 6.1.1 you say "This proxy-centric model promotes scalability, reduces attack surfaces, and facilitates compliance with IoT security standards like those from oneM2M and related bodies."  I know what you are saying, but I am not sure that it's that relevant - we have a proxy-based model because that's how the MCP Server architecture works anyway, regardless of security.</w:t>
      </w:r>
    </w:p>
    <w:p/>
    <w:p>
      <w:r>
        <w:t>4. Enforcement Point</w:t>
      </w:r>
    </w:p>
    <w:p/>
    <w:p>
      <w:r>
        <w:t>Towards the end of 6.1.1 you say "the MCP-IPE acts as a front-end policy enforcement point". I don't think we should be trusting an IPE to do policy enforcement as that would be widening the attack surface.  It's ok to have it reject requests that come in with expired tokens, but the oneM2M CSE has to assume that the IPE might be compromised. It therefore must also do complete policy enforcement and not rely on the IPE having done some of it on its behalf.</w:t>
      </w:r>
    </w:p>
    <w:p>
      <w:r>
        <w:br/>
        <w:t xml:space="preserve"> ========= Comment provided by Jieun Lee at 2025-11-24T13:02:56.926Z: ========= </w:t>
        <w:br/>
        <w:br/>
      </w:r>
    </w:p>
    <w:p>
      <w:r>
        <w:t>R03 Remarks from SDS#72.1</w:t>
      </w:r>
    </w:p>
    <w:p>
      <w:pPr>
        <w:pStyle w:val="Code"/>
      </w:pPr>
    </w:p>
    <w:p>
      <w:pPr>
        <w:pStyle w:val="CodeHeader"/>
      </w:pPr>
      <w:r>
        <w:t>---a/TR-0081-AI_Agent_Interworking.md</w:t>
        <w:br/>
        <w:t>+++b/TR-0081-AI_Agent_Interworking.md</w:t>
      </w:r>
    </w:p>
    <w:p>
      <w:pPr>
        <w:pStyle w:val="CodeHeader"/>
      </w:pPr>
      <w:r>
        <w:t xml:space="preserve">@@ -80,14 +80,15 @@ </w:t>
      </w:r>
    </w:p>
    <w:p>
      <w:pPr>
        <w:pStyle w:val="CodeChangeLine"/>
        <w:tabs>
          <w:tab w:pos="567" w:val="left"/>
          <w:tab w:pos="1134" w:val="left"/>
          <w:tab w:pos="1247" w:val="left"/>
        </w:tabs>
      </w:pPr>
      <w:r>
        <w:rPr>
          <w:color w:val="BFBFBF"/>
          <w:shd w:val="clear" w:color="auto" w:fill="fafafa"/>
        </w:rPr>
        <w:t>80</w:t>
        <w:tab/>
        <w:t>80</w:t>
        <w:tab/>
        <w:tab/>
      </w:r>
      <w:r>
        <w:t>The following referenced documents are not necessary for the application of the present document but they assist the user with regard to a particular subject area.</w:t>
      </w:r>
    </w:p>
    <w:p>
      <w:pPr>
        <w:pStyle w:val="CodeChangeLine"/>
        <w:tabs>
          <w:tab w:pos="567" w:val="left"/>
          <w:tab w:pos="1134" w:val="left"/>
          <w:tab w:pos="1247" w:val="left"/>
        </w:tabs>
      </w:pPr>
      <w:r>
        <w:rPr>
          <w:color w:val="BFBFBF"/>
          <w:shd w:val="clear" w:color="auto" w:fill="fafafa"/>
        </w:rPr>
        <w:t>81</w:t>
        <w:tab/>
        <w:t>81</w:t>
        <w:tab/>
        <w:tab/>
      </w:r>
      <w:r/>
    </w:p>
    <w:p>
      <w:pPr>
        <w:pStyle w:val="CodeChangeLine"/>
        <w:tabs>
          <w:tab w:pos="567" w:val="left"/>
          <w:tab w:pos="1134" w:val="left"/>
          <w:tab w:pos="1247" w:val="left"/>
        </w:tabs>
      </w:pPr>
      <w:r>
        <w:rPr>
          <w:color w:val="BFBFBF"/>
          <w:shd w:val="clear" w:color="auto" w:fill="fafafa"/>
        </w:rPr>
        <w:t>82</w:t>
        <w:tab/>
        <w:t>82</w:t>
        <w:tab/>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fbe9eb"/>
      </w:pPr>
      <w:r>
        <w:rPr>
          <w:color w:val="BFBFBF"/>
          <w:shd w:val="clear" w:color="auto" w:fill="#f9d7dc"/>
        </w:rPr>
        <w:t>83</w:t>
        <w:tab/>
        <w:tab/>
        <w:t>-</w:t>
        <w:tab/>
      </w:r>
      <w:r>
        <w:t>- &lt;a name="_ref_i.2"&gt;[i.2]&lt;/a&gt;    IETF RFC 8414: OAuth 2.0 Authorization Server Metadata  [https://www.rfc-editor.org/info/rfc8414](https://www.rfc-editor.org/info/rfc8414)</w:t>
      </w:r>
    </w:p>
    <w:p>
      <w:pPr>
        <w:pStyle w:val="CodeChangeLine"/>
        <w:tabs>
          <w:tab w:pos="567" w:val="left"/>
          <w:tab w:pos="1134" w:val="left"/>
          <w:tab w:pos="1247" w:val="left"/>
        </w:tabs>
        <w:shd w:val="clear" w:color="auto" w:fill="ecfdf0"/>
      </w:pPr>
      <w:r>
        <w:rPr>
          <w:color w:val="BFBFBF"/>
          <w:shd w:val="clear" w:color="auto" w:fill="#ddfbe6"/>
        </w:rPr>
        <w:tab/>
        <w:t>83</w:t>
        <w:tab/>
        <w:t>+</w:t>
        <w:tab/>
      </w:r>
      <w:r>
        <w:t>- &lt;a name="_ref_i.2"&gt;[i.2]&lt;/a&gt;    IETF RFC 7519: JSON Web Token (JWT)  [https://www.rfc-editor.org/info/rfc7519](https://www.rfc-editor.org/info/rfc7519)</w:t>
      </w:r>
    </w:p>
    <w:p>
      <w:pPr>
        <w:pStyle w:val="CodeChangeLine"/>
        <w:tabs>
          <w:tab w:pos="567" w:val="left"/>
          <w:tab w:pos="1134" w:val="left"/>
          <w:tab w:pos="1247" w:val="left"/>
        </w:tabs>
      </w:pPr>
      <w:r>
        <w:rPr>
          <w:color w:val="BFBFBF"/>
          <w:shd w:val="clear" w:color="auto" w:fill="fafafa"/>
        </w:rPr>
        <w:t>84</w:t>
        <w:tab/>
        <w:t>84</w:t>
        <w:tab/>
        <w:tab/>
      </w:r>
      <w:r>
        <w:t>- &lt;a name="_ref_i.3"&gt;[i.3]&lt;/a&gt;    IETF RFC 7517: JSON Web Key (JWK)  [https://www.rfc-editor.org/info/rfc7517](https://www.rfc-editor.org/info/rfc7517)</w:t>
      </w:r>
    </w:p>
    <w:p>
      <w:pPr>
        <w:pStyle w:val="CodeChangeLine"/>
        <w:tabs>
          <w:tab w:pos="567" w:val="left"/>
          <w:tab w:pos="1134" w:val="left"/>
          <w:tab w:pos="1247" w:val="left"/>
        </w:tabs>
        <w:shd w:val="clear" w:color="auto" w:fill="fbe9eb"/>
      </w:pPr>
      <w:r>
        <w:rPr>
          <w:color w:val="BFBFBF"/>
          <w:shd w:val="clear" w:color="auto" w:fill="#f9d7dc"/>
        </w:rPr>
        <w:t>85</w:t>
        <w:tab/>
        <w:tab/>
        <w:t>-</w:t>
        <w:tab/>
      </w:r>
      <w:r>
        <w:t>- &lt;a name="_ref_i.4"&gt;[i.4]&lt;/a&gt;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85</w:t>
        <w:tab/>
        <w:t>+</w:t>
        <w:tab/>
      </w:r>
      <w:r>
        <w:t>- &lt;a name="_ref_i.4"&gt;[i.4]&lt;/a&gt;    IETF RFC 8414: OAuth 2.0 Authorization Server Metadata  [https://www.rfc-editor.org/info/rfc8414](https://www.rfc-editor.org/info/rfc8414)</w:t>
      </w:r>
    </w:p>
    <w:p>
      <w:pPr>
        <w:pStyle w:val="CodeChangeLine"/>
        <w:tabs>
          <w:tab w:pos="567" w:val="left"/>
          <w:tab w:pos="1134" w:val="left"/>
          <w:tab w:pos="1247" w:val="left"/>
        </w:tabs>
      </w:pPr>
      <w:r>
        <w:rPr>
          <w:color w:val="BFBFBF"/>
          <w:shd w:val="clear" w:color="auto" w:fill="fafafa"/>
        </w:rPr>
        <w:t>86</w:t>
        <w:tab/>
        <w:t>86</w:t>
        <w:tab/>
        <w:tab/>
      </w:r>
      <w:r>
        <w:t>- &lt;a name="_ref_i.5"&gt;[i.5]&lt;/a&gt;    IETF RFC 8707: Resource Indicators for OAuth 2.0   [https://www.rfc-editor.org/info/rfc8707](https://www.rfc-editor.org/info/rfc8707)</w:t>
      </w:r>
    </w:p>
    <w:p>
      <w:pPr>
        <w:pStyle w:val="CodeChangeLine"/>
        <w:tabs>
          <w:tab w:pos="567" w:val="left"/>
          <w:tab w:pos="1134" w:val="left"/>
          <w:tab w:pos="1247" w:val="left"/>
        </w:tabs>
        <w:shd w:val="clear" w:color="auto" w:fill="fbe9eb"/>
      </w:pPr>
      <w:r>
        <w:rPr>
          <w:color w:val="BFBFBF"/>
          <w:shd w:val="clear" w:color="auto" w:fill="#f9d7dc"/>
        </w:rPr>
        <w:t>87</w:t>
        <w:tab/>
        <w:tab/>
        <w:t>-</w:t>
        <w:tab/>
      </w:r>
      <w:r>
        <w:t>- &lt;a name="_ref_i.6"&gt;[i.6]&lt;/a&gt;    IETF RFC 9728: OAuth 2.0 Protected Resource Metadata   [https://www.rfc-editor.org/info/rfc9728](https://www.rfc-editor.org/info/rfc9728)</w:t>
      </w:r>
    </w:p>
    <w:p>
      <w:pPr>
        <w:pStyle w:val="CodeChangeLine"/>
        <w:tabs>
          <w:tab w:pos="567" w:val="left"/>
          <w:tab w:pos="1134" w:val="left"/>
          <w:tab w:pos="1247" w:val="left"/>
        </w:tabs>
        <w:shd w:val="clear" w:color="auto" w:fill="fbe9eb"/>
      </w:pPr>
      <w:r>
        <w:rPr>
          <w:color w:val="BFBFBF"/>
          <w:shd w:val="clear" w:color="auto" w:fill="#f9d7dc"/>
        </w:rPr>
        <w:t>88</w:t>
        <w:tab/>
        <w:tab/>
        <w:t>-</w:t>
        <w:tab/>
      </w:r>
      <w:r>
        <w:t>- &lt;a name="_ref_i.7"&gt;[i.7]&lt;/a&gt;    oneM2M TS-0001: Functional Architecture.</w:t>
      </w:r>
    </w:p>
    <w:p>
      <w:pPr>
        <w:pStyle w:val="CodeChangeLine"/>
        <w:tabs>
          <w:tab w:pos="567" w:val="left"/>
          <w:tab w:pos="1134" w:val="left"/>
          <w:tab w:pos="1247" w:val="left"/>
        </w:tabs>
        <w:shd w:val="clear" w:color="auto" w:fill="fbe9eb"/>
      </w:pPr>
      <w:r>
        <w:rPr>
          <w:color w:val="BFBFBF"/>
          <w:shd w:val="clear" w:color="auto" w:fill="#f9d7dc"/>
        </w:rPr>
        <w:t>89</w:t>
        <w:tab/>
        <w:tab/>
        <w:t>-</w:t>
        <w:tab/>
      </w:r>
      <w:r>
        <w:t>- &lt;a name="_ref_i.8"&gt;[i.8]&lt;/a&gt;    oneM2M TS-0003: Security Solutions.</w:t>
      </w:r>
    </w:p>
    <w:p>
      <w:pPr>
        <w:pStyle w:val="CodeChangeLine"/>
        <w:tabs>
          <w:tab w:pos="567" w:val="left"/>
          <w:tab w:pos="1134" w:val="left"/>
          <w:tab w:pos="1247" w:val="left"/>
        </w:tabs>
        <w:shd w:val="clear" w:color="auto" w:fill="fbe9eb"/>
      </w:pPr>
      <w:r>
        <w:rPr>
          <w:color w:val="BFBFBF"/>
          <w:shd w:val="clear" w:color="auto" w:fill="#f9d7dc"/>
        </w:rPr>
        <w:t>90</w:t>
        <w:tab/>
        <w:tab/>
        <w:t>-</w:t>
        <w:tab/>
      </w:r>
      <w:r>
        <w:t>- &lt;a name="_ref_i.9"&gt;[i.9]&lt;/a&gt;    oneM2M TS-0004: Service Layer Core Protocol.</w:t>
      </w:r>
    </w:p>
    <w:p>
      <w:pPr>
        <w:pStyle w:val="CodeChangeLine"/>
        <w:tabs>
          <w:tab w:pos="567" w:val="left"/>
          <w:tab w:pos="1134" w:val="left"/>
          <w:tab w:pos="1247" w:val="left"/>
        </w:tabs>
        <w:shd w:val="clear" w:color="auto" w:fill="ecfdf0"/>
      </w:pPr>
      <w:r>
        <w:rPr>
          <w:color w:val="BFBFBF"/>
          <w:shd w:val="clear" w:color="auto" w:fill="#ddfbe6"/>
        </w:rPr>
        <w:tab/>
        <w:t>87</w:t>
        <w:tab/>
        <w:t>+</w:t>
        <w:tab/>
      </w:r>
      <w:r>
        <w:t>- &lt;a name="_ref_i.6"&gt;[i.6]&lt;/a&gt;    oneM2M TS-0001: Functional Architecture.</w:t>
      </w:r>
    </w:p>
    <w:p>
      <w:pPr>
        <w:pStyle w:val="CodeChangeLine"/>
        <w:tabs>
          <w:tab w:pos="567" w:val="left"/>
          <w:tab w:pos="1134" w:val="left"/>
          <w:tab w:pos="1247" w:val="left"/>
        </w:tabs>
        <w:shd w:val="clear" w:color="auto" w:fill="ecfdf0"/>
      </w:pPr>
      <w:r>
        <w:rPr>
          <w:color w:val="BFBFBF"/>
          <w:shd w:val="clear" w:color="auto" w:fill="#ddfbe6"/>
        </w:rPr>
        <w:tab/>
        <w:t>88</w:t>
        <w:tab/>
        <w:t>+</w:t>
        <w:tab/>
      </w:r>
      <w:r>
        <w:t>- &lt;a name="_ref_i.7"&gt;[i.7]&lt;/a&gt;    oneM2M TS-0004: Service Layer Core Protocol.</w:t>
      </w:r>
    </w:p>
    <w:p>
      <w:pPr>
        <w:pStyle w:val="CodeChangeLine"/>
        <w:tabs>
          <w:tab w:pos="567" w:val="left"/>
          <w:tab w:pos="1134" w:val="left"/>
          <w:tab w:pos="1247" w:val="left"/>
        </w:tabs>
        <w:shd w:val="clear" w:color="auto" w:fill="ecfdf0"/>
      </w:pPr>
      <w:r>
        <w:rPr>
          <w:color w:val="BFBFBF"/>
          <w:shd w:val="clear" w:color="auto" w:fill="#ddfbe6"/>
        </w:rPr>
        <w:tab/>
        <w:t>89</w:t>
        <w:tab/>
        <w:t>+</w:t>
        <w:tab/>
      </w:r>
      <w:r>
        <w:t>- &lt;a name="_ref_i.8"&gt;[i.8]&lt;/a&gt;    IETF RFC 9728: OAuth 2.0 Protected Resource Metadata   [https://www.rfc-editor.org/info/rfc9728](https://www.rfc-editor.org/info/rfc9728)</w:t>
      </w:r>
    </w:p>
    <w:p>
      <w:pPr>
        <w:pStyle w:val="CodeChangeLine"/>
        <w:tabs>
          <w:tab w:pos="567" w:val="left"/>
          <w:tab w:pos="1134" w:val="left"/>
          <w:tab w:pos="1247" w:val="left"/>
        </w:tabs>
        <w:shd w:val="clear" w:color="auto" w:fill="ecfdf0"/>
      </w:pPr>
      <w:r>
        <w:rPr>
          <w:color w:val="BFBFBF"/>
          <w:shd w:val="clear" w:color="auto" w:fill="#ddfbe6"/>
        </w:rPr>
        <w:tab/>
        <w:t>90</w:t>
        <w:tab/>
        <w:t>+</w:t>
        <w:tab/>
      </w:r>
      <w:r>
        <w:t>- &lt;a name="_ref_i.9"&gt;[i.9]&lt;/a&gt;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91</w:t>
        <w:tab/>
        <w:t>+</w:t>
        <w:tab/>
      </w:r>
      <w:r/>
    </w:p>
    <w:p>
      <w:pPr>
        <w:pStyle w:val="CodeChangeLine"/>
        <w:tabs>
          <w:tab w:pos="567" w:val="left"/>
          <w:tab w:pos="1134" w:val="left"/>
          <w:tab w:pos="1247" w:val="left"/>
        </w:tabs>
      </w:pPr>
      <w:r>
        <w:rPr>
          <w:color w:val="BFBFBF"/>
          <w:shd w:val="clear" w:color="auto" w:fill="fafafa"/>
        </w:rPr>
        <w:t>91</w:t>
        <w:tab/>
        <w:t>92</w:t>
        <w:tab/>
        <w:tab/>
      </w:r>
      <w:r/>
    </w:p>
    <w:p>
      <w:pPr>
        <w:pStyle w:val="CodeChangeLine"/>
        <w:tabs>
          <w:tab w:pos="567" w:val="left"/>
          <w:tab w:pos="1134" w:val="left"/>
          <w:tab w:pos="1247" w:val="left"/>
        </w:tabs>
      </w:pPr>
      <w:r>
        <w:rPr>
          <w:color w:val="BFBFBF"/>
          <w:shd w:val="clear" w:color="auto" w:fill="fafafa"/>
        </w:rPr>
        <w:t>92</w:t>
        <w:tab/>
        <w:t>93</w:t>
        <w:tab/>
        <w:tab/>
      </w:r>
      <w:r/>
    </w:p>
    <w:p>
      <w:pPr>
        <w:pStyle w:val="CodeChangeLine"/>
        <w:tabs>
          <w:tab w:pos="567" w:val="left"/>
          <w:tab w:pos="1134" w:val="left"/>
          <w:tab w:pos="1247" w:val="left"/>
        </w:tabs>
      </w:pPr>
      <w:r>
        <w:rPr>
          <w:color w:val="BFBFBF"/>
          <w:shd w:val="clear" w:color="auto" w:fill="fafafa"/>
        </w:rPr>
        <w:t>93</w:t>
        <w:tab/>
        <w:t>94</w:t>
        <w:tab/>
        <w:tab/>
      </w:r>
      <w:r>
        <w:t># 3 Definition of terms, symbols and abbreviations</w:t>
      </w:r>
    </w:p>
    <w:p>
      <w:pPr>
        <w:pStyle w:val="CodeHeader"/>
      </w:pPr>
      <w:r>
        <w:t xml:space="preserve">@@ -160,63 +161,76 @@ </w:t>
      </w:r>
    </w:p>
    <w:p>
      <w:pPr>
        <w:pStyle w:val="CodeChangeLine"/>
        <w:tabs>
          <w:tab w:pos="567" w:val="left"/>
          <w:tab w:pos="1134" w:val="left"/>
          <w:tab w:pos="1247" w:val="left"/>
        </w:tabs>
      </w:pPr>
      <w:r>
        <w:rPr>
          <w:color w:val="BFBFBF"/>
          <w:shd w:val="clear" w:color="auto" w:fill="fafafa"/>
        </w:rPr>
        <w:t>160</w:t>
        <w:tab/>
        <w:t>161</w:t>
        <w:tab/>
        <w:tab/>
      </w:r>
      <w:r>
        <w:t># 6 MCP interworking</w:t>
      </w:r>
    </w:p>
    <w:p>
      <w:pPr>
        <w:pStyle w:val="CodeChangeLine"/>
        <w:tabs>
          <w:tab w:pos="567" w:val="left"/>
          <w:tab w:pos="1134" w:val="left"/>
          <w:tab w:pos="1247" w:val="left"/>
        </w:tabs>
      </w:pPr>
      <w:r>
        <w:rPr>
          <w:color w:val="BFBFBF"/>
          <w:shd w:val="clear" w:color="auto" w:fill="fafafa"/>
        </w:rPr>
        <w:t>161</w:t>
        <w:tab/>
        <w:t>162</w:t>
        <w:tab/>
        <w:tab/>
      </w:r>
      <w:r>
        <w:t>## 6.1 Security aspects</w:t>
      </w:r>
    </w:p>
    <w:p>
      <w:pPr>
        <w:pStyle w:val="CodeChangeLine"/>
        <w:tabs>
          <w:tab w:pos="567" w:val="left"/>
          <w:tab w:pos="1134" w:val="left"/>
          <w:tab w:pos="1247" w:val="left"/>
        </w:tabs>
      </w:pPr>
      <w:r>
        <w:rPr>
          <w:color w:val="BFBFBF"/>
          <w:shd w:val="clear" w:color="auto" w:fill="fafafa"/>
        </w:rPr>
        <w:t>162</w:t>
        <w:tab/>
        <w:t>163</w:t>
        <w:tab/>
        <w:tab/>
      </w:r>
      <w:r>
        <w:t>### 6.1.1 Overview</w:t>
      </w:r>
    </w:p>
    <w:p>
      <w:pPr>
        <w:pStyle w:val="CodeChangeLine"/>
        <w:tabs>
          <w:tab w:pos="567" w:val="left"/>
          <w:tab w:pos="1134" w:val="left"/>
          <w:tab w:pos="1247" w:val="left"/>
        </w:tabs>
        <w:shd w:val="clear" w:color="auto" w:fill="fbe9eb"/>
      </w:pPr>
      <w:r>
        <w:rPr>
          <w:color w:val="BFBFBF"/>
          <w:shd w:val="clear" w:color="auto" w:fill="#f9d7dc"/>
        </w:rPr>
        <w:t>163</w:t>
        <w:tab/>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fbe9eb"/>
      </w:pPr>
      <w:r>
        <w:rPr>
          <w:color w:val="BFBFBF"/>
          <w:shd w:val="clear" w:color="auto" w:fill="#f9d7dc"/>
        </w:rPr>
        <w:t>164</w:t>
        <w:tab/>
        <w:tab/>
        <w:t>-</w:t>
        <w:tab/>
      </w:r>
      <w:r/>
    </w:p>
    <w:p>
      <w:pPr>
        <w:pStyle w:val="CodeChangeLine"/>
        <w:tabs>
          <w:tab w:pos="567" w:val="left"/>
          <w:tab w:pos="1134" w:val="left"/>
          <w:tab w:pos="1247" w:val="left"/>
        </w:tabs>
        <w:shd w:val="clear" w:color="auto" w:fill="fbe9eb"/>
      </w:pPr>
      <w:r>
        <w:rPr>
          <w:color w:val="BFBFBF"/>
          <w:shd w:val="clear" w:color="auto" w:fill="#f9d7dc"/>
        </w:rPr>
        <w:t>165</w:t>
        <w:tab/>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The MCP-IPE is conceptually bidirectional in the sense that, subject to policy, it may mediate both read-only and state-changing interactions with oneM2M, even though this clause primarily discusses read-oriented use cases.</w:t>
      </w:r>
    </w:p>
    <w:p>
      <w:pPr>
        <w:pStyle w:val="CodeChangeLine"/>
        <w:tabs>
          <w:tab w:pos="567" w:val="left"/>
          <w:tab w:pos="1134" w:val="left"/>
          <w:tab w:pos="1247" w:val="left"/>
        </w:tabs>
        <w:shd w:val="clear" w:color="auto" w:fill="fbe9eb"/>
      </w:pPr>
      <w:r>
        <w:rPr>
          <w:color w:val="BFBFBF"/>
          <w:shd w:val="clear" w:color="auto" w:fill="#f9d7dc"/>
        </w:rPr>
        <w:t>166</w:t>
        <w:tab/>
        <w:tab/>
        <w:t>-</w:t>
        <w:tab/>
      </w:r>
      <w:r/>
    </w:p>
    <w:p>
      <w:pPr>
        <w:pStyle w:val="CodeChangeLine"/>
        <w:tabs>
          <w:tab w:pos="567" w:val="left"/>
          <w:tab w:pos="1134" w:val="left"/>
          <w:tab w:pos="1247" w:val="left"/>
        </w:tabs>
        <w:shd w:val="clear" w:color="auto" w:fill="fbe9eb"/>
      </w:pPr>
      <w:r>
        <w:rPr>
          <w:color w:val="BFBFBF"/>
          <w:shd w:val="clear" w:color="auto" w:fill="#f9d7dc"/>
        </w:rPr>
        <w:t>167</w:t>
        <w:tab/>
        <w:tab/>
        <w:t>-</w:t>
        <w:tab/>
      </w:r>
      <w:r>
        <w:t>This proposal does not define a new authorization framework. Instead, it profiles MCP’s existing OAuth 2.0/2.1-based model for secure oneM2M interworking. PATs are standard JWTs issued and validated in conformance with OAuth specifications—utilizing Authorization Server Metadata [i.2], JSON Web Keys [i.3], Proof Key for Code Exchange [i.4], Resource Indicators [i.5], and Protected Resource Metadata [i.6]. The framework therefore remains interoperable with any MCP implementation that already supports OAuth, while introducing oneM2M-specific binding for AE/ACP enforcement and message translation. These tokens can be realized using the Dynamic Authorization framework defined in oneM2M security specifications, but the detailed interaction between the Authorization Server and the CSE remains part of the underlying oneM2M security infrastructure as specified in oneM2M TS-0003. This clause only profiles their use for MCP interworking and does not repeat those procedures. From the perspective of oneM2M security, this interworking pattern corresponds to an indirect dynamic authorization style, in which the MCP-IPE acts as a front-end policy enforcement point that consumes PATs while the CSE and its Dynamic Authorization Service evaluate token state and ACP configuration in accordance with the oneM2M security specifications. Within this report, a PAT is therefore understood as a JWT-based access token that is compatible with the oneM2M token model defined for dynamic authorization, while the exact token serialization and transport remain under the responsibility of the underlying oneM2M security infrastructure. In practice, the solution described in the present clause is mainly targeted at shared CSE deployments where an HTTP-based MCP-IPE mediates external MCP requests; single-user, local deployments (e.g. using the STDIO transport) can rely on simpler arrangements that are outside its scope.</w:t>
      </w:r>
    </w:p>
    <w:p>
      <w:pPr>
        <w:pStyle w:val="CodeChangeLine"/>
        <w:tabs>
          <w:tab w:pos="567" w:val="left"/>
          <w:tab w:pos="1134" w:val="left"/>
          <w:tab w:pos="1247" w:val="left"/>
        </w:tabs>
        <w:shd w:val="clear" w:color="auto" w:fill="ecfdf0"/>
      </w:pPr>
      <w:r>
        <w:rPr>
          <w:color w:val="BFBFBF"/>
          <w:shd w:val="clear" w:color="auto" w:fill="#ddfbe6"/>
        </w:rPr>
        <w:tab/>
        <w:t>164</w:t>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ecfdf0"/>
      </w:pPr>
      <w:r>
        <w:rPr>
          <w:color w:val="BFBFBF"/>
          <w:shd w:val="clear" w:color="auto" w:fill="#ddfbe6"/>
        </w:rPr>
        <w:tab/>
        <w:t>165</w:t>
        <w:tab/>
        <w:t>+</w:t>
        <w:tab/>
      </w:r>
      <w:r/>
    </w:p>
    <w:p>
      <w:pPr>
        <w:pStyle w:val="CodeChangeLine"/>
        <w:tabs>
          <w:tab w:pos="567" w:val="left"/>
          <w:tab w:pos="1134" w:val="left"/>
          <w:tab w:pos="1247" w:val="left"/>
        </w:tabs>
        <w:shd w:val="clear" w:color="auto" w:fill="ecfdf0"/>
      </w:pPr>
      <w:r>
        <w:rPr>
          <w:color w:val="BFBFBF"/>
          <w:shd w:val="clear" w:color="auto" w:fill="#ddfbe6"/>
        </w:rPr>
        <w:tab/>
        <w:t>166</w:t>
        <w:tab/>
        <w:t>+</w:t>
        <w:tab/>
      </w:r>
      <w:r>
        <w:t>A security solution is essential to mitigate these issues by providing robust authentication, authorization, and message translation. This approach adopts a token-based authentication framework, such as Personal Access Tokens (PATs), which encapsulate client identifiers, issuance/expiration timestamps, permissible resource scopes, and corresponding AE mappings. This framework enables stateless verification while aligning with oneM2M's ACP framework. Conceptually, the solution employs an intermediary proxy (e.g., MCP Interworking Proxy Entity, MCP-IPE) to handle protocol translation, validate access rights, and enforce policies, ensuring that MCP requests are securely mapped to oneM2M operations without exposing underlying oneM2M resources directly. This proxy-centric model remains consistent with both the MCP and oneM2M specifications while using PATs to securely bridge the MCP side and the oneM2M side, thereby providing an interworking function between them.</w:t>
      </w:r>
    </w:p>
    <w:p>
      <w:pPr>
        <w:pStyle w:val="CodeChangeLine"/>
        <w:tabs>
          <w:tab w:pos="567" w:val="left"/>
          <w:tab w:pos="1134" w:val="left"/>
          <w:tab w:pos="1247" w:val="left"/>
        </w:tabs>
        <w:shd w:val="clear" w:color="auto" w:fill="ecfdf0"/>
      </w:pPr>
      <w:r>
        <w:rPr>
          <w:color w:val="BFBFBF"/>
          <w:shd w:val="clear" w:color="auto" w:fill="#ddfbe6"/>
        </w:rPr>
        <w:tab/>
        <w:t>167</w:t>
        <w:tab/>
        <w:t>+</w:t>
        <w:tab/>
      </w:r>
      <w:r/>
    </w:p>
    <w:p>
      <w:pPr>
        <w:pStyle w:val="CodeChangeLine"/>
        <w:tabs>
          <w:tab w:pos="567" w:val="left"/>
          <w:tab w:pos="1134" w:val="left"/>
          <w:tab w:pos="1247" w:val="left"/>
        </w:tabs>
        <w:shd w:val="clear" w:color="auto" w:fill="ecfdf0"/>
      </w:pPr>
      <w:r>
        <w:rPr>
          <w:color w:val="BFBFBF"/>
          <w:shd w:val="clear" w:color="auto" w:fill="#ddfbe6"/>
        </w:rPr>
        <w:tab/>
        <w:t>168</w:t>
        <w:tab/>
        <w:t>+</w:t>
        <w:tab/>
      </w:r>
      <w:r>
        <w:t>This proposal does not define a new authorization framework. Instead, it profiles the OAuth 2.0/2.1-based access token model already used in MCP deployments for secure oneM2M interworking, keeping interoperability with MCP implementations that support OAuth while adding oneM2M-specific bindings for AE/ACP enforcement and message translation.</w:t>
      </w:r>
    </w:p>
    <w:p>
      <w:pPr>
        <w:pStyle w:val="CodeChangeLine"/>
        <w:tabs>
          <w:tab w:pos="567" w:val="left"/>
          <w:tab w:pos="1134" w:val="left"/>
          <w:tab w:pos="1247" w:val="left"/>
        </w:tabs>
        <w:shd w:val="clear" w:color="auto" w:fill="ecfdf0"/>
      </w:pPr>
      <w:r>
        <w:rPr>
          <w:color w:val="BFBFBF"/>
          <w:shd w:val="clear" w:color="auto" w:fill="#ddfbe6"/>
        </w:rPr>
        <w:tab/>
        <w:t>169</w:t>
        <w:tab/>
        <w:t>+</w:t>
        <w:tab/>
      </w:r>
      <w:r/>
    </w:p>
    <w:p>
      <w:pPr>
        <w:pStyle w:val="CodeChangeLine"/>
        <w:tabs>
          <w:tab w:pos="567" w:val="left"/>
          <w:tab w:pos="1134" w:val="left"/>
          <w:tab w:pos="1247" w:val="left"/>
        </w:tabs>
        <w:shd w:val="clear" w:color="auto" w:fill="ecfdf0"/>
      </w:pPr>
      <w:r>
        <w:rPr>
          <w:color w:val="BFBFBF"/>
          <w:shd w:val="clear" w:color="auto" w:fill="#ddfbe6"/>
        </w:rPr>
        <w:tab/>
        <w:t>170</w:t>
        <w:tab/>
        <w:t>+</w:t>
        <w:tab/>
      </w:r>
      <w:r>
        <w:t>From the perspective of oneM2M security, the MCP-IPE acts as a policy enforcement point at the MCP-oneM2M interworking boundary. The MCP-IPE consumes PATs, enforces deny-by-default authorization decisions based on token claims and local configuration, and only then issues oneM2M primitives towards the CSE. The CSE itself continues to rely on its native AE and ACP mechanisms as specified in oneM2M security specifications; it does not receive PATs and remains unaware of the internal structure of the tokens. Within this report, a PAT denotes a JWT-based access token (described in the RFC 7519 &lt;a href="#_ref_i.2"&gt;[i.2]&lt;/a&gt;) issued by an OAuth 2.0/2.1 Authorization Server and interpreted by the MCP-IPE in combination with AE/ACP configuration at the CSE.</w:t>
      </w:r>
    </w:p>
    <w:p>
      <w:pPr>
        <w:pStyle w:val="CodeChangeLine"/>
        <w:tabs>
          <w:tab w:pos="567" w:val="left"/>
          <w:tab w:pos="1134" w:val="left"/>
          <w:tab w:pos="1247" w:val="left"/>
        </w:tabs>
        <w:shd w:val="clear" w:color="auto" w:fill="ecfdf0"/>
      </w:pPr>
      <w:r>
        <w:rPr>
          <w:color w:val="BFBFBF"/>
          <w:shd w:val="clear" w:color="auto" w:fill="#ddfbe6"/>
        </w:rPr>
        <w:tab/>
        <w:t>171</w:t>
        <w:tab/>
        <w:t>+</w:t>
        <w:tab/>
      </w:r>
      <w:r/>
    </w:p>
    <w:p>
      <w:pPr>
        <w:pStyle w:val="CodeChangeLine"/>
        <w:tabs>
          <w:tab w:pos="567" w:val="left"/>
          <w:tab w:pos="1134" w:val="left"/>
          <w:tab w:pos="1247" w:val="left"/>
        </w:tabs>
        <w:shd w:val="clear" w:color="auto" w:fill="ecfdf0"/>
      </w:pPr>
      <w:r>
        <w:rPr>
          <w:color w:val="BFBFBF"/>
          <w:shd w:val="clear" w:color="auto" w:fill="#ddfbe6"/>
        </w:rPr>
        <w:tab/>
        <w:t>172</w:t>
        <w:tab/>
        <w:t>+</w:t>
        <w:tab/>
      </w:r>
      <w:r>
        <w:t>The solution described in the present clause is primarily intended for shared CSE deployments where an HTTP-based MCP-IPE mediates external MCP requests. Single-user or purely local deployments (e.g. using the STDIO transport) can rely on simpler arrangements that are outside the scope of this security profile.</w:t>
      </w:r>
    </w:p>
    <w:p>
      <w:pPr>
        <w:pStyle w:val="CodeChangeLine"/>
        <w:tabs>
          <w:tab w:pos="567" w:val="left"/>
          <w:tab w:pos="1134" w:val="left"/>
          <w:tab w:pos="1247" w:val="left"/>
        </w:tabs>
      </w:pPr>
      <w:r>
        <w:rPr>
          <w:color w:val="BFBFBF"/>
          <w:shd w:val="clear" w:color="auto" w:fill="fafafa"/>
        </w:rPr>
        <w:t>168</w:t>
        <w:tab/>
        <w:t>173</w:t>
        <w:tab/>
        <w:tab/>
      </w:r>
      <w:r/>
    </w:p>
    <w:p>
      <w:pPr>
        <w:pStyle w:val="CodeChangeLine"/>
        <w:tabs>
          <w:tab w:pos="567" w:val="left"/>
          <w:tab w:pos="1134" w:val="left"/>
          <w:tab w:pos="1247" w:val="left"/>
        </w:tabs>
      </w:pPr>
      <w:r>
        <w:rPr>
          <w:color w:val="BFBFBF"/>
          <w:shd w:val="clear" w:color="auto" w:fill="fafafa"/>
        </w:rPr>
        <w:t>169</w:t>
        <w:tab/>
        <w:t>174</w:t>
        <w:tab/>
        <w:tab/>
      </w:r>
      <w:r>
        <w:t>### 6.1.2 High-level security architecture</w:t>
      </w:r>
    </w:p>
    <w:p>
      <w:pPr>
        <w:pStyle w:val="CodeChangeLine"/>
        <w:tabs>
          <w:tab w:pos="567" w:val="left"/>
          <w:tab w:pos="1134" w:val="left"/>
          <w:tab w:pos="1247" w:val="left"/>
        </w:tabs>
        <w:shd w:val="clear" w:color="auto" w:fill="fbe9eb"/>
      </w:pPr>
      <w:r>
        <w:rPr>
          <w:color w:val="BFBFBF"/>
          <w:shd w:val="clear" w:color="auto" w:fill="#f9d7dc"/>
        </w:rPr>
        <w:t>170</w:t>
        <w:tab/>
        <w:tab/>
        <w:t>-</w:t>
        <w:tab/>
      </w:r>
      <w:r>
        <w:t>The high-level security architecture for MCP-oneM2M interworking is designed around a proxy-mediated framework to ensure secure, controlled access between MCP clients and oneM2M resources. Key components include:</w:t>
      </w:r>
    </w:p>
    <w:p>
      <w:pPr>
        <w:pStyle w:val="CodeChangeLine"/>
        <w:tabs>
          <w:tab w:pos="567" w:val="left"/>
          <w:tab w:pos="1134" w:val="left"/>
          <w:tab w:pos="1247" w:val="left"/>
        </w:tabs>
        <w:shd w:val="clear" w:color="auto" w:fill="fbe9eb"/>
      </w:pPr>
      <w:r>
        <w:rPr>
          <w:color w:val="BFBFBF"/>
          <w:shd w:val="clear" w:color="auto" w:fill="#f9d7dc"/>
        </w:rPr>
        <w:t>171</w:t>
        <w:tab/>
        <w:tab/>
        <w:t>-</w:t>
        <w:tab/>
      </w:r>
      <w:r/>
    </w:p>
    <w:p>
      <w:pPr>
        <w:pStyle w:val="CodeChangeLine"/>
        <w:tabs>
          <w:tab w:pos="567" w:val="left"/>
          <w:tab w:pos="1134" w:val="left"/>
          <w:tab w:pos="1247" w:val="left"/>
        </w:tabs>
        <w:shd w:val="clear" w:color="auto" w:fill="fbe9eb"/>
      </w:pPr>
      <w:r>
        <w:rPr>
          <w:color w:val="BFBFBF"/>
          <w:shd w:val="clear" w:color="auto" w:fill="#f9d7dc"/>
        </w:rPr>
        <w:t>172</w:t>
        <w:tab/>
        <w:tab/>
        <w:t>-</w:t>
        <w:tab/>
      </w:r>
      <w:r>
        <w:t>- MCP Client: The originating entity that generates MCP requests to the MCP-IPE (MCP Server). These requests use MCP tools, resources, and prompts, and may result in the MCP-IPE performing operations (e.g., create, retrieve, update, or delete) on oneM2M resources. It obtains and includes a PAT in requests, where the PAT contains the client's identifier, issuance time, expiration time, authorized resource permissions (including specific resources and permitted operations), and a mapping to a corresponding oneM2M AE identifier.</w:t>
      </w:r>
    </w:p>
    <w:p>
      <w:pPr>
        <w:pStyle w:val="CodeChangeLine"/>
        <w:tabs>
          <w:tab w:pos="567" w:val="left"/>
          <w:tab w:pos="1134" w:val="left"/>
          <w:tab w:pos="1247" w:val="left"/>
        </w:tabs>
        <w:shd w:val="clear" w:color="auto" w:fill="fbe9eb"/>
      </w:pPr>
      <w:r>
        <w:rPr>
          <w:color w:val="BFBFBF"/>
          <w:shd w:val="clear" w:color="auto" w:fill="#f9d7dc"/>
        </w:rPr>
        <w:t>173</w:t>
        <w:tab/>
        <w:tab/>
        <w:t>-</w:t>
        <w:tab/>
      </w:r>
      <w:r>
        <w:t>- MCP Interworking Proxy Entity (MCP-IPE): Acts as the central intermediary, implementing both the MCP Server role (towards the MCP Client) and the oneM2M AE role (towards the CSE), typically within a single software component. The MCP-IPE receives and processes messages from MCP Clients. Depending on the tool implementation, it may not contact the oneM2M CSE at all, may perform a simple pass-through of MCP parameters to oneM2M primitives, or may execute a sequence of multiple oneM2M API calls (e.g., CRUD operations, AE or subscription management) on behalf of the client. The MCP-IPE is responsible for:</w:t>
      </w:r>
    </w:p>
    <w:p>
      <w:pPr>
        <w:pStyle w:val="CodeChangeLine"/>
        <w:tabs>
          <w:tab w:pos="567" w:val="left"/>
          <w:tab w:pos="1134" w:val="left"/>
          <w:tab w:pos="1247" w:val="left"/>
        </w:tabs>
        <w:shd w:val="clear" w:color="auto" w:fill="fbe9eb"/>
      </w:pPr>
      <w:r>
        <w:rPr>
          <w:color w:val="BFBFBF"/>
          <w:shd w:val="clear" w:color="auto" w:fill="#f9d7dc"/>
        </w:rPr>
        <w:t>174</w:t>
        <w:tab/>
        <w:tab/>
        <w:t>-</w:t>
        <w:tab/>
      </w:r>
      <w:r>
        <w:t xml:space="preserve">  - Authorization Check: Applying token-based authorization at the MCP-IPE using PAT claims and locally cached AE/ACP information, while the final access control decision is enforced by ACPs at the CSE.</w:t>
      </w:r>
    </w:p>
    <w:p>
      <w:pPr>
        <w:pStyle w:val="CodeChangeLine"/>
        <w:tabs>
          <w:tab w:pos="567" w:val="left"/>
          <w:tab w:pos="1134" w:val="left"/>
          <w:tab w:pos="1247" w:val="left"/>
        </w:tabs>
        <w:shd w:val="clear" w:color="auto" w:fill="fbe9eb"/>
      </w:pPr>
      <w:r>
        <w:rPr>
          <w:color w:val="BFBFBF"/>
          <w:shd w:val="clear" w:color="auto" w:fill="#f9d7dc"/>
        </w:rPr>
        <w:t>175</w:t>
        <w:tab/>
        <w:tab/>
        <w:t>-</w:t>
        <w:tab/>
      </w:r>
      <w:r>
        <w:t xml:space="preserve">  - PAT management: Handling PAT validation (checking expiration, signature, and structural integrity) and key management by obtaining Authorization Server metadata and JSON Web Key Set (JWKS) for local verification.</w:t>
      </w:r>
    </w:p>
    <w:p>
      <w:pPr>
        <w:pStyle w:val="CodeChangeLine"/>
        <w:tabs>
          <w:tab w:pos="567" w:val="left"/>
          <w:tab w:pos="1134" w:val="left"/>
          <w:tab w:pos="1247" w:val="left"/>
        </w:tabs>
        <w:shd w:val="clear" w:color="auto" w:fill="fbe9eb"/>
      </w:pPr>
      <w:r>
        <w:rPr>
          <w:color w:val="BFBFBF"/>
          <w:shd w:val="clear" w:color="auto" w:fill="#f9d7dc"/>
        </w:rPr>
        <w:t>176</w:t>
        <w:tab/>
        <w:tab/>
        <w:t>-</w:t>
        <w:tab/>
      </w:r>
      <w:r>
        <w:t xml:space="preserve">  - Message Translation: Upon successful validation, translating the MCP message into one or more appropriate oneM2M requests (e.g., mapping MCP methods to oneM2M operations like CREATE/RETRIEVE/UPDATE/DELETE) and inserting the AE identifier into the From parameter for traceability (for the HTTP binding, this corresponds to X-M2M-Origin).</w:t>
      </w:r>
    </w:p>
    <w:p>
      <w:pPr>
        <w:pStyle w:val="CodeChangeLine"/>
        <w:tabs>
          <w:tab w:pos="567" w:val="left"/>
          <w:tab w:pos="1134" w:val="left"/>
          <w:tab w:pos="1247" w:val="left"/>
        </w:tabs>
        <w:shd w:val="clear" w:color="auto" w:fill="fbe9eb"/>
      </w:pPr>
      <w:r>
        <w:rPr>
          <w:color w:val="BFBFBF"/>
          <w:shd w:val="clear" w:color="auto" w:fill="#f9d7dc"/>
        </w:rPr>
        <w:t>177</w:t>
        <w:tab/>
        <w:tab/>
        <w:t>-</w:t>
        <w:tab/>
      </w:r>
      <w:r>
        <w:t xml:space="preserve">  - Forwarding and Relay: Sending the translated message to the oneM2M CSE and relaying responses back to the MCP Client after reverse translation (converting oneM2M responses to MCP responses).</w:t>
      </w:r>
    </w:p>
    <w:p>
      <w:pPr>
        <w:pStyle w:val="CodeChangeLine"/>
        <w:tabs>
          <w:tab w:pos="567" w:val="left"/>
          <w:tab w:pos="1134" w:val="left"/>
          <w:tab w:pos="1247" w:val="left"/>
        </w:tabs>
        <w:shd w:val="clear" w:color="auto" w:fill="fbe9eb"/>
      </w:pPr>
      <w:r>
        <w:rPr>
          <w:color w:val="BFBFBF"/>
          <w:shd w:val="clear" w:color="auto" w:fill="#f9d7dc"/>
        </w:rPr>
        <w:t>178</w:t>
        <w:tab/>
        <w:tab/>
        <w:t>-</w:t>
        <w:tab/>
      </w:r>
      <w:r>
        <w:t>- Authorization Server: The external entity (following the OAuth 2.0 authorization-server pattern) that issues short-lived PATs bound to the MCP-IPE and publishes discovery metadata and public keys (JWKS) for verification by the MCP-IPE. From the MCP-IPE’s viewpoint, PAT issuance does not require interaction over the Mca reference point; details of any Dynamic Authorization interaction between the Authorization Server and the CSE are defined in oneM2M TS-0003 and are not repeated here.</w:t>
      </w:r>
    </w:p>
    <w:p>
      <w:pPr>
        <w:pStyle w:val="CodeChangeLine"/>
        <w:tabs>
          <w:tab w:pos="567" w:val="left"/>
          <w:tab w:pos="1134" w:val="left"/>
          <w:tab w:pos="1247" w:val="left"/>
        </w:tabs>
        <w:shd w:val="clear" w:color="auto" w:fill="fbe9eb"/>
      </w:pPr>
      <w:r>
        <w:rPr>
          <w:color w:val="BFBFBF"/>
          <w:shd w:val="clear" w:color="auto" w:fill="#f9d7dc"/>
        </w:rPr>
        <w:t>179</w:t>
        <w:tab/>
        <w:tab/>
        <w:t>-</w:t>
        <w:tab/>
      </w:r>
      <w:r>
        <w:t>- oneM2M CSE: The target server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shd w:val="clear" w:color="auto" w:fill="ecfdf0"/>
      </w:pPr>
      <w:r>
        <w:rPr>
          <w:color w:val="BFBFBF"/>
          <w:shd w:val="clear" w:color="auto" w:fill="#ddfbe6"/>
        </w:rPr>
        <w:tab/>
        <w:t>175</w:t>
        <w:tab/>
        <w:t>+</w:t>
        <w:tab/>
      </w:r>
      <w:r>
        <w:t>The high-level security architecture for MCP-oneM2M interworking is designed around a proxy-mediated framework to ensure that AI agents can access oneM2M resources in a controlled way, while the AI system has no direct awareness of oneM2M. Key components include:</w:t>
      </w:r>
    </w:p>
    <w:p>
      <w:pPr>
        <w:pStyle w:val="CodeChangeLine"/>
        <w:tabs>
          <w:tab w:pos="567" w:val="left"/>
          <w:tab w:pos="1134" w:val="left"/>
          <w:tab w:pos="1247" w:val="left"/>
        </w:tabs>
        <w:shd w:val="clear" w:color="auto" w:fill="ecfdf0"/>
      </w:pPr>
      <w:r>
        <w:rPr>
          <w:color w:val="BFBFBF"/>
          <w:shd w:val="clear" w:color="auto" w:fill="#ddfbe6"/>
        </w:rPr>
        <w:tab/>
        <w:t>176</w:t>
        <w:tab/>
        <w:t>+</w:t>
        <w:tab/>
      </w:r>
      <w:r/>
    </w:p>
    <w:p>
      <w:pPr>
        <w:pStyle w:val="CodeChangeLine"/>
        <w:tabs>
          <w:tab w:pos="567" w:val="left"/>
          <w:tab w:pos="1134" w:val="left"/>
          <w:tab w:pos="1247" w:val="left"/>
        </w:tabs>
        <w:shd w:val="clear" w:color="auto" w:fill="ecfdf0"/>
      </w:pPr>
      <w:r>
        <w:rPr>
          <w:color w:val="BFBFBF"/>
          <w:shd w:val="clear" w:color="auto" w:fill="#ddfbe6"/>
        </w:rPr>
        <w:tab/>
        <w:t>177</w:t>
        <w:tab/>
        <w:t>+</w:t>
        <w:tab/>
      </w:r>
      <w:r>
        <w:t>- **MCP Host:** The MCP Host is the AI agent that interacts with the user. It uses xLMs that run locally or are accessed via external APIs. The Host configures one or more MCP clients to connect to MCP servers (e.g., MCP-IPE). The Host itself is not aware of oneM2M; all interactions with the oneM2M CSE occur indirectly through the MCP-IPE.</w:t>
      </w:r>
    </w:p>
    <w:p>
      <w:pPr>
        <w:pStyle w:val="CodeChangeLine"/>
        <w:tabs>
          <w:tab w:pos="567" w:val="left"/>
          <w:tab w:pos="1134" w:val="left"/>
          <w:tab w:pos="1247" w:val="left"/>
        </w:tabs>
        <w:shd w:val="clear" w:color="auto" w:fill="ecfdf0"/>
      </w:pPr>
      <w:r>
        <w:rPr>
          <w:color w:val="BFBFBF"/>
          <w:shd w:val="clear" w:color="auto" w:fill="#ddfbe6"/>
        </w:rPr>
        <w:tab/>
        <w:t>178</w:t>
        <w:tab/>
        <w:t>+</w:t>
        <w:tab/>
      </w:r>
      <w:r>
        <w:t>- **MCP Client:** The MCP Client is the MCP endpoint inside the Host that maintains a connection to the MCP-IPE and generates MCP requests to the MCP-IPE (MCP Server). These requests use MCP tools, resources, and prompts, and may result in the MCP-IPE performing operations (e.g., create, retrieve, update, or delete) on oneM2M resources. It obtains and includes a PAT in requests.</w:t>
      </w:r>
    </w:p>
    <w:p>
      <w:pPr>
        <w:pStyle w:val="CodeChangeLine"/>
        <w:tabs>
          <w:tab w:pos="567" w:val="left"/>
          <w:tab w:pos="1134" w:val="left"/>
          <w:tab w:pos="1247" w:val="left"/>
        </w:tabs>
        <w:shd w:val="clear" w:color="auto" w:fill="ecfdf0"/>
      </w:pPr>
      <w:r>
        <w:rPr>
          <w:color w:val="BFBFBF"/>
          <w:shd w:val="clear" w:color="auto" w:fill="#ddfbe6"/>
        </w:rPr>
        <w:tab/>
        <w:t>179</w:t>
        <w:tab/>
        <w:t>+</w:t>
        <w:tab/>
      </w:r>
      <w:r>
        <w:t>- **MCP Interworking Proxy Entity (MCP-IPE):** The MCP-IPE is the central intermediary implementing both the MCP Server role (towards the MCP Client) and the oneM2M AE role (towards the CSE) within a single software component. It mediates both read-only and state-changing interactions with oneM2M. MCP-IPE is the primary policy enforcement point in this architecture. Its key functions are:</w:t>
      </w:r>
    </w:p>
    <w:p>
      <w:pPr>
        <w:pStyle w:val="CodeChangeLine"/>
        <w:tabs>
          <w:tab w:pos="567" w:val="left"/>
          <w:tab w:pos="1134" w:val="left"/>
          <w:tab w:pos="1247" w:val="left"/>
        </w:tabs>
        <w:shd w:val="clear" w:color="auto" w:fill="ecfdf0"/>
      </w:pPr>
      <w:r>
        <w:rPr>
          <w:color w:val="BFBFBF"/>
          <w:shd w:val="clear" w:color="auto" w:fill="#ddfbe6"/>
        </w:rPr>
        <w:tab/>
        <w:t>180</w:t>
        <w:tab/>
        <w:t>+</w:t>
        <w:tab/>
      </w:r>
      <w:r>
        <w:t xml:space="preserve">    - **MCP server role:** exposing MCP tools, resources, and prompts towards the MCP Client, so that the AI agent can invoke several functions (e.g., data retrieval, state changes). And also receives and processes requests from MCP Clients.</w:t>
      </w:r>
    </w:p>
    <w:p>
      <w:pPr>
        <w:pStyle w:val="CodeChangeLine"/>
        <w:tabs>
          <w:tab w:pos="567" w:val="left"/>
          <w:tab w:pos="1134" w:val="left"/>
          <w:tab w:pos="1247" w:val="left"/>
        </w:tabs>
        <w:shd w:val="clear" w:color="auto" w:fill="ecfdf0"/>
      </w:pPr>
      <w:r>
        <w:rPr>
          <w:color w:val="BFBFBF"/>
          <w:shd w:val="clear" w:color="auto" w:fill="#ddfbe6"/>
        </w:rPr>
        <w:tab/>
        <w:t>181</w:t>
        <w:tab/>
        <w:t>+</w:t>
        <w:tab/>
      </w:r>
      <w:r>
        <w:t xml:space="preserve">    - **oneM2M AE role:** issuing oneM2M primitives towards the CSE over the Mca reference point by using appropriate AE-ID as the originator. Depending on the tool implementation, MCP-IPE may not contact the oneM2M CSE at all, may perform a simple pass-through of MCP parameters to oneM2M primitives, or may execute a sequence of multiple oneM2M API calls (e.g., CRUD operations, AE or subscription management) on behalf of the client.</w:t>
      </w:r>
    </w:p>
    <w:p>
      <w:pPr>
        <w:pStyle w:val="CodeChangeLine"/>
        <w:tabs>
          <w:tab w:pos="567" w:val="left"/>
          <w:tab w:pos="1134" w:val="left"/>
          <w:tab w:pos="1247" w:val="left"/>
        </w:tabs>
        <w:shd w:val="clear" w:color="auto" w:fill="ecfdf0"/>
      </w:pPr>
      <w:r>
        <w:rPr>
          <w:color w:val="BFBFBF"/>
          <w:shd w:val="clear" w:color="auto" w:fill="#ddfbe6"/>
        </w:rPr>
        <w:tab/>
        <w:t>182</w:t>
        <w:tab/>
        <w:t>+</w:t>
        <w:tab/>
      </w:r>
      <w:r>
        <w:t xml:space="preserve">    - **Token validation:** verifying the claims and cryptographic signature of incoming PATs, using CSE's AE/ACP configurations and JSON Web Key Sets (JWKS; described in the RFC 7517 &lt;a href="#_ref_i.3"&gt;[i.3]&lt;/a&gt;) from the Authorization Server.</w:t>
      </w:r>
    </w:p>
    <w:p>
      <w:pPr>
        <w:pStyle w:val="CodeChangeLine"/>
        <w:tabs>
          <w:tab w:pos="567" w:val="left"/>
          <w:tab w:pos="1134" w:val="left"/>
          <w:tab w:pos="1247" w:val="left"/>
        </w:tabs>
        <w:shd w:val="clear" w:color="auto" w:fill="ecfdf0"/>
      </w:pPr>
      <w:r>
        <w:rPr>
          <w:color w:val="BFBFBF"/>
          <w:shd w:val="clear" w:color="auto" w:fill="#ddfbe6"/>
        </w:rPr>
        <w:tab/>
        <w:t>183</w:t>
        <w:tab/>
        <w:t>+</w:t>
        <w:tab/>
      </w:r>
      <w:r>
        <w:t xml:space="preserve">    - **Authorization enforcement:** acting as a primary policy enforcement point by interpreting oneM2M-related claims in the PAT together with locally cached CSE's configured mappings between AE-IDs, resources, and ACPs, and applying a deny-by-default policy before sending any primitive to the CSE; the CSE then applies its native AE/ACP checks as a second authorization layer.</w:t>
      </w:r>
    </w:p>
    <w:p>
      <w:pPr>
        <w:pStyle w:val="CodeChangeLine"/>
        <w:tabs>
          <w:tab w:pos="567" w:val="left"/>
          <w:tab w:pos="1134" w:val="left"/>
          <w:tab w:pos="1247" w:val="left"/>
        </w:tabs>
        <w:shd w:val="clear" w:color="auto" w:fill="ecfdf0"/>
      </w:pPr>
      <w:r>
        <w:rPr>
          <w:color w:val="BFBFBF"/>
          <w:shd w:val="clear" w:color="auto" w:fill="#ddfbe6"/>
        </w:rPr>
        <w:tab/>
        <w:t>184</w:t>
        <w:tab/>
        <w:t>+</w:t>
        <w:tab/>
      </w:r>
      <w:r>
        <w:t xml:space="preserve">    - **Message translation and normalization:** mapping MCP tool calls to oneM2M primitives (e.g., CREATE, RETRIEVE, UPDATE, DELETE on relevant oneM2M resources), inserting the derived AE-ID from PAT claim into the From parameter (for the HTTP binding, this corresponds to X-M2M-Origin), and converting oneM2M responses back into MCP responses while filtering or normalizing fields that are not required by the tool in order to reduce the risk of data leakage about CSE internals.</w:t>
      </w:r>
    </w:p>
    <w:p>
      <w:pPr>
        <w:pStyle w:val="CodeChangeLine"/>
        <w:tabs>
          <w:tab w:pos="567" w:val="left"/>
          <w:tab w:pos="1134" w:val="left"/>
          <w:tab w:pos="1247" w:val="left"/>
        </w:tabs>
        <w:shd w:val="clear" w:color="auto" w:fill="ecfdf0"/>
      </w:pPr>
      <w:r>
        <w:rPr>
          <w:color w:val="BFBFBF"/>
          <w:shd w:val="clear" w:color="auto" w:fill="#ddfbe6"/>
        </w:rPr>
        <w:tab/>
        <w:t>185</w:t>
        <w:tab/>
        <w:t>+</w:t>
        <w:tab/>
      </w:r>
      <w:r>
        <w:t xml:space="preserve">    - **Secure proxying:** forwarding only authorized oneM2M primitives to the CSE and relaying the corresponding results back to the MCP Client after translation; PATs are evaluated and terminated at the MCP-IPE and are not forwarded to the CSE.</w:t>
      </w:r>
    </w:p>
    <w:p>
      <w:pPr>
        <w:pStyle w:val="CodeChangeLine"/>
        <w:tabs>
          <w:tab w:pos="567" w:val="left"/>
          <w:tab w:pos="1134" w:val="left"/>
          <w:tab w:pos="1247" w:val="left"/>
        </w:tabs>
        <w:shd w:val="clear" w:color="auto" w:fill="ecfdf0"/>
      </w:pPr>
      <w:r>
        <w:rPr>
          <w:color w:val="BFBFBF"/>
          <w:shd w:val="clear" w:color="auto" w:fill="#ddfbe6"/>
        </w:rPr>
        <w:tab/>
        <w:t>186</w:t>
        <w:tab/>
        <w:t>+</w:t>
        <w:tab/>
      </w:r>
      <w:r>
        <w:t>- **Authorization Server:** The Authorization Server is an OAuth compliant server that issues short-lived PATs to MCP Clients. Its key functions are:</w:t>
      </w:r>
    </w:p>
    <w:p>
      <w:pPr>
        <w:pStyle w:val="CodeChangeLine"/>
        <w:tabs>
          <w:tab w:pos="567" w:val="left"/>
          <w:tab w:pos="1134" w:val="left"/>
          <w:tab w:pos="1247" w:val="left"/>
        </w:tabs>
        <w:shd w:val="clear" w:color="auto" w:fill="ecfdf0"/>
      </w:pPr>
      <w:r>
        <w:rPr>
          <w:color w:val="BFBFBF"/>
          <w:shd w:val="clear" w:color="auto" w:fill="#ddfbe6"/>
        </w:rPr>
        <w:tab/>
        <w:t>187</w:t>
        <w:tab/>
        <w:t>+</w:t>
        <w:tab/>
      </w:r>
      <w:r>
        <w:t xml:space="preserve">    - **Client authentication and PAT issuance:** authenticating the MCP Client, evaluating the requested scope, and issuing short-lived PATs whose claims encode the AE identifier and the permissions on oneM2M resources.</w:t>
      </w:r>
    </w:p>
    <w:p>
      <w:pPr>
        <w:pStyle w:val="CodeChangeLine"/>
        <w:tabs>
          <w:tab w:pos="567" w:val="left"/>
          <w:tab w:pos="1134" w:val="left"/>
          <w:tab w:pos="1247" w:val="left"/>
        </w:tabs>
        <w:shd w:val="clear" w:color="auto" w:fill="ecfdf0"/>
      </w:pPr>
      <w:r>
        <w:rPr>
          <w:color w:val="BFBFBF"/>
          <w:shd w:val="clear" w:color="auto" w:fill="#ddfbe6"/>
        </w:rPr>
        <w:tab/>
        <w:t>188</w:t>
        <w:tab/>
        <w:t>+</w:t>
        <w:tab/>
      </w:r>
      <w:r>
        <w:t xml:space="preserve">    - **Authorization Server Metadata publication:** providing the endpoints and Authorization Server Metadata (described in the RFC 8414 &lt;a href="#_ref_i.4"&gt;[i.4]&lt;/a&gt;) required by the MCP Client to request PAT.</w:t>
      </w:r>
    </w:p>
    <w:p>
      <w:pPr>
        <w:pStyle w:val="CodeChangeLine"/>
        <w:tabs>
          <w:tab w:pos="567" w:val="left"/>
          <w:tab w:pos="1134" w:val="left"/>
          <w:tab w:pos="1247" w:val="left"/>
        </w:tabs>
        <w:shd w:val="clear" w:color="auto" w:fill="ecfdf0"/>
      </w:pPr>
      <w:r>
        <w:rPr>
          <w:color w:val="BFBFBF"/>
          <w:shd w:val="clear" w:color="auto" w:fill="#ddfbe6"/>
        </w:rPr>
        <w:tab/>
        <w:t>189</w:t>
        <w:tab/>
        <w:t>+</w:t>
        <w:tab/>
      </w:r>
      <w:r>
        <w:t xml:space="preserve">    - **JWKS publication:** providing the endpoints and cryptographic key material required by the MCP-IPE to validate PATs, so that token integrity and origin can be verified.</w:t>
      </w:r>
    </w:p>
    <w:p>
      <w:pPr>
        <w:pStyle w:val="CodeChangeLine"/>
        <w:tabs>
          <w:tab w:pos="567" w:val="left"/>
          <w:tab w:pos="1134" w:val="left"/>
          <w:tab w:pos="1247" w:val="left"/>
        </w:tabs>
        <w:shd w:val="clear" w:color="auto" w:fill="ecfdf0"/>
      </w:pPr>
      <w:r>
        <w:rPr>
          <w:color w:val="BFBFBF"/>
          <w:shd w:val="clear" w:color="auto" w:fill="#ddfbe6"/>
        </w:rPr>
        <w:tab/>
        <w:t>190</w:t>
        <w:tab/>
        <w:t>+</w:t>
        <w:tab/>
      </w:r>
      <w:r>
        <w:t xml:space="preserve">    - **oneM2M resource provisioning:** acting as a oneM2M AE towards the CSE over the Mca reference point, creating or updating AEs, ACPs, or other related resources such as flexContainers containing Client's permissions, so that the state of the CSE is consistent with the privileges encoded in the PATs.</w:t>
      </w:r>
    </w:p>
    <w:p>
      <w:pPr>
        <w:pStyle w:val="CodeChangeLine"/>
        <w:tabs>
          <w:tab w:pos="567" w:val="left"/>
          <w:tab w:pos="1134" w:val="left"/>
          <w:tab w:pos="1247" w:val="left"/>
        </w:tabs>
        <w:shd w:val="clear" w:color="auto" w:fill="ecfdf0"/>
      </w:pPr>
      <w:r>
        <w:rPr>
          <w:color w:val="BFBFBF"/>
          <w:shd w:val="clear" w:color="auto" w:fill="#ddfbe6"/>
        </w:rPr>
        <w:tab/>
        <w:t>191</w:t>
        <w:tab/>
        <w:t>+</w:t>
        <w:tab/>
      </w:r>
      <w:r>
        <w:t xml:space="preserve">    - **Token lifecycle management:** managing the lifecycle of PATs within the OAuth infrastructure, including issuance, renewal, and revocation; detailed flows and the exact PAT profile are specified in subsequent subclauses.</w:t>
      </w:r>
    </w:p>
    <w:p>
      <w:pPr>
        <w:pStyle w:val="CodeChangeLine"/>
        <w:tabs>
          <w:tab w:pos="567" w:val="left"/>
          <w:tab w:pos="1134" w:val="left"/>
          <w:tab w:pos="1247" w:val="left"/>
        </w:tabs>
        <w:shd w:val="clear" w:color="auto" w:fill="ecfdf0"/>
      </w:pPr>
      <w:r>
        <w:rPr>
          <w:color w:val="BFBFBF"/>
          <w:shd w:val="clear" w:color="auto" w:fill="#ddfbe6"/>
        </w:rPr>
        <w:tab/>
        <w:t>192</w:t>
        <w:tab/>
        <w:t>+</w:t>
        <w:tab/>
      </w:r>
      <w:r>
        <w:t>- **oneM2M CSE:** The oneM2M Common Service Entity (CSE)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pPr>
      <w:r>
        <w:rPr>
          <w:color w:val="BFBFBF"/>
          <w:shd w:val="clear" w:color="auto" w:fill="fafafa"/>
        </w:rPr>
        <w:t>180</w:t>
        <w:tab/>
        <w:t>193</w:t>
        <w:tab/>
        <w:tab/>
      </w:r>
      <w:r/>
    </w:p>
    <w:p>
      <w:pPr>
        <w:pStyle w:val="CodeChangeLine"/>
        <w:tabs>
          <w:tab w:pos="567" w:val="left"/>
          <w:tab w:pos="1134" w:val="left"/>
          <w:tab w:pos="1247" w:val="left"/>
        </w:tabs>
      </w:pPr>
      <w:r>
        <w:rPr>
          <w:color w:val="BFBFBF"/>
          <w:shd w:val="clear" w:color="auto" w:fill="fafafa"/>
        </w:rPr>
        <w:t>181</w:t>
        <w:tab/>
        <w:t>194</w:t>
        <w:tab/>
        <w:tab/>
      </w:r>
      <w:r>
        <w:t>![Figure 6.1.2-1: High-level architecture for MCP-interworking security](media/6.1.2-1.png)</w:t>
      </w:r>
    </w:p>
    <w:p>
      <w:pPr>
        <w:pStyle w:val="CodeChangeLine"/>
        <w:tabs>
          <w:tab w:pos="567" w:val="left"/>
          <w:tab w:pos="1134" w:val="left"/>
          <w:tab w:pos="1247" w:val="left"/>
        </w:tabs>
      </w:pPr>
      <w:r>
        <w:rPr>
          <w:color w:val="BFBFBF"/>
          <w:shd w:val="clear" w:color="auto" w:fill="fafafa"/>
        </w:rPr>
        <w:t>182</w:t>
        <w:tab/>
        <w:t>195</w:t>
        <w:tab/>
        <w:tab/>
      </w:r>
      <w:r>
        <w:t xml:space="preserve">**Figure 6.1.2-1: High-level architecture for MCP-interworking security** </w:t>
      </w:r>
    </w:p>
    <w:p>
      <w:pPr>
        <w:pStyle w:val="CodeChangeLine"/>
        <w:tabs>
          <w:tab w:pos="567" w:val="left"/>
          <w:tab w:pos="1134" w:val="left"/>
          <w:tab w:pos="1247" w:val="left"/>
        </w:tabs>
      </w:pPr>
      <w:r>
        <w:rPr>
          <w:color w:val="BFBFBF"/>
          <w:shd w:val="clear" w:color="auto" w:fill="fafafa"/>
        </w:rPr>
        <w:t>183</w:t>
        <w:tab/>
        <w:t>196</w:t>
        <w:tab/>
        <w:tab/>
      </w:r>
      <w:r/>
    </w:p>
    <w:p>
      <w:pPr>
        <w:pStyle w:val="CodeChangeLine"/>
        <w:tabs>
          <w:tab w:pos="567" w:val="left"/>
          <w:tab w:pos="1134" w:val="left"/>
          <w:tab w:pos="1247" w:val="left"/>
        </w:tabs>
        <w:shd w:val="clear" w:color="auto" w:fill="fbe9eb"/>
      </w:pPr>
      <w:r>
        <w:rPr>
          <w:color w:val="BFBFBF"/>
          <w:shd w:val="clear" w:color="auto" w:fill="#f9d7dc"/>
        </w:rPr>
        <w:t>184</w:t>
        <w:tab/>
        <w:tab/>
        <w:t>-</w:t>
        <w:tab/>
      </w:r>
      <w:r/>
    </w:p>
    <w:p>
      <w:pPr>
        <w:pStyle w:val="CodeChangeLine"/>
        <w:tabs>
          <w:tab w:pos="567" w:val="left"/>
          <w:tab w:pos="1134" w:val="left"/>
          <w:tab w:pos="1247" w:val="left"/>
        </w:tabs>
        <w:shd w:val="clear" w:color="auto" w:fill="fbe9eb"/>
      </w:pPr>
      <w:r>
        <w:rPr>
          <w:color w:val="BFBFBF"/>
          <w:shd w:val="clear" w:color="auto" w:fill="#f9d7dc"/>
        </w:rPr>
        <w:t>185</w:t>
        <w:tab/>
        <w:tab/>
        <w:t>-</w:t>
        <w:tab/>
      </w:r>
      <w:r>
        <w:t>The architecture operates in a layered manner: (1) PAT issuance, where the MCP Client requests a short-lived token from the Authorization Server that is addressed to the MCP-IPE as the intended recipient. (2) Request processing, involving PAT validation, authorization checks (cross-referencing PAT claims and AE/ACP state), message conversion, and forwarding based on the AE and ACP configuration that is maintained by the operator’s oneM2M security infrastructure; and (3) Response handling, ensuring secure relay without sensitive data leakage. This structure minimizes direct protocol exposure, supports granular access control, and can integrate additional safeguards like encryption (e.g., TLS for transport) and auditing logs, aligning with scalable IoT deployments.</w:t>
      </w:r>
    </w:p>
    <w:p>
      <w:pPr>
        <w:pStyle w:val="CodeChangeLine"/>
        <w:tabs>
          <w:tab w:pos="567" w:val="left"/>
          <w:tab w:pos="1134" w:val="left"/>
          <w:tab w:pos="1247" w:val="left"/>
        </w:tabs>
        <w:shd w:val="clear" w:color="auto" w:fill="fbe9eb"/>
      </w:pPr>
      <w:r>
        <w:rPr>
          <w:color w:val="BFBFBF"/>
          <w:shd w:val="clear" w:color="auto" w:fill="#f9d7dc"/>
        </w:rPr>
        <w:t>186</w:t>
        <w:tab/>
        <w:tab/>
        <w:t>-</w:t>
        <w:tab/>
      </w:r>
      <w:r/>
    </w:p>
    <w:p>
      <w:pPr>
        <w:pStyle w:val="CodeChangeLine"/>
        <w:tabs>
          <w:tab w:pos="567" w:val="left"/>
          <w:tab w:pos="1134" w:val="left"/>
          <w:tab w:pos="1247" w:val="left"/>
        </w:tabs>
        <w:shd w:val="clear" w:color="auto" w:fill="fbe9eb"/>
      </w:pPr>
      <w:r>
        <w:rPr>
          <w:color w:val="BFBFBF"/>
          <w:shd w:val="clear" w:color="auto" w:fill="#f9d7dc"/>
        </w:rPr>
        <w:t>187</w:t>
        <w:tab/>
        <w:tab/>
        <w:t>-</w:t>
        <w:tab/>
      </w:r>
      <w:r>
        <w:t>Detailed procedures on the Mca reference point between the MCP-IPE (acting as an IPE and internal AE) and the CSE follow the applicable oneM2M specifications and are out of scope of this clause, which focuses on the security procedure between the MCP Client and the MCP-IPE. The roles of the AE and CSE and the use of the Mca reference point follow oneM2M TS-0001 [i.7] and TS-0004 [i.9].</w:t>
      </w:r>
    </w:p>
    <w:p>
      <w:pPr>
        <w:pStyle w:val="CodeChangeLine"/>
        <w:tabs>
          <w:tab w:pos="567" w:val="left"/>
          <w:tab w:pos="1134" w:val="left"/>
          <w:tab w:pos="1247" w:val="left"/>
        </w:tabs>
        <w:shd w:val="clear" w:color="auto" w:fill="ecfdf0"/>
      </w:pPr>
      <w:r>
        <w:rPr>
          <w:color w:val="BFBFBF"/>
          <w:shd w:val="clear" w:color="auto" w:fill="#ddfbe6"/>
        </w:rPr>
        <w:tab/>
        <w:t>197</w:t>
        <w:tab/>
        <w:t>+</w:t>
        <w:tab/>
      </w:r>
      <w:r>
        <w:t>The architecture operates in a layered manner: (1) an authorization layer, where the MCP Client obtains a short-lived PAT from the Authorization Server for use with the MCP-IPE as the protected resource (described in the RFC 8707 &lt;a href="#_ref_i.5"&gt;[i.5]&lt;/a&gt;); (2) an interworking and enforcement layer, involving PAT validation, authorization checks (cross-referencing PAT claims and AE/ACP state), message conversion, and forwarding at the MCP-IPE; and (3) a service layer, where the CSE processes oneM2M operations and responses are handled to ensure secure relay without sensitive data leakage. This structure minimizes direct protocol exposure between MCP and oneM2M, supports granular access control, and can integrate additional safeguards like encryption (e.g., TLS for transport) and audit logs.</w:t>
      </w:r>
    </w:p>
    <w:p>
      <w:pPr>
        <w:pStyle w:val="CodeChangeLine"/>
        <w:tabs>
          <w:tab w:pos="567" w:val="left"/>
          <w:tab w:pos="1134" w:val="left"/>
          <w:tab w:pos="1247" w:val="left"/>
        </w:tabs>
        <w:shd w:val="clear" w:color="auto" w:fill="ecfdf0"/>
      </w:pPr>
      <w:r>
        <w:rPr>
          <w:color w:val="BFBFBF"/>
          <w:shd w:val="clear" w:color="auto" w:fill="#ddfbe6"/>
        </w:rPr>
        <w:tab/>
        <w:t>198</w:t>
        <w:tab/>
        <w:t>+</w:t>
        <w:tab/>
      </w:r>
      <w:r/>
    </w:p>
    <w:p>
      <w:pPr>
        <w:pStyle w:val="CodeChangeLine"/>
        <w:tabs>
          <w:tab w:pos="567" w:val="left"/>
          <w:tab w:pos="1134" w:val="left"/>
          <w:tab w:pos="1247" w:val="left"/>
        </w:tabs>
        <w:shd w:val="clear" w:color="auto" w:fill="ecfdf0"/>
      </w:pPr>
      <w:r>
        <w:rPr>
          <w:color w:val="BFBFBF"/>
          <w:shd w:val="clear" w:color="auto" w:fill="#ddfbe6"/>
        </w:rPr>
        <w:tab/>
        <w:t>199</w:t>
        <w:tab/>
        <w:t>+</w:t>
        <w:tab/>
      </w:r>
      <w:r>
        <w:t>Detailed procedures on the Mca reference point follow the applicable oneM2M specifications and are out of scope of this clause, which focuses on the security procedure between the MCP Client and the MCP-IPE. The roles of the AE and CSE and the use of the Mca reference point follow oneM2M TS-0001 &lt;a href="#_ref_i.6"&gt;[i.6]&lt;/a&gt; and TS-0004 &lt;a href="#_ref_i.7"&gt;[i.7]&lt;/a&gt;.</w:t>
      </w:r>
    </w:p>
    <w:p>
      <w:pPr>
        <w:pStyle w:val="CodeChangeLine"/>
        <w:tabs>
          <w:tab w:pos="567" w:val="left"/>
          <w:tab w:pos="1134" w:val="left"/>
          <w:tab w:pos="1247" w:val="left"/>
        </w:tabs>
      </w:pPr>
      <w:r>
        <w:rPr>
          <w:color w:val="BFBFBF"/>
          <w:shd w:val="clear" w:color="auto" w:fill="fafafa"/>
        </w:rPr>
        <w:t>188</w:t>
        <w:tab/>
        <w:t>200</w:t>
        <w:tab/>
        <w:tab/>
      </w:r>
      <w:r/>
    </w:p>
    <w:p>
      <w:pPr>
        <w:pStyle w:val="CodeChangeLine"/>
        <w:tabs>
          <w:tab w:pos="567" w:val="left"/>
          <w:tab w:pos="1134" w:val="left"/>
          <w:tab w:pos="1247" w:val="left"/>
        </w:tabs>
      </w:pPr>
      <w:r>
        <w:rPr>
          <w:color w:val="BFBFBF"/>
          <w:shd w:val="clear" w:color="auto" w:fill="fafafa"/>
        </w:rPr>
        <w:t>189</w:t>
        <w:tab/>
        <w:t>201</w:t>
        <w:tab/>
        <w:tab/>
      </w:r>
      <w:r/>
    </w:p>
    <w:p>
      <w:pPr>
        <w:pStyle w:val="CodeChangeLine"/>
        <w:tabs>
          <w:tab w:pos="567" w:val="left"/>
          <w:tab w:pos="1134" w:val="left"/>
          <w:tab w:pos="1247" w:val="left"/>
        </w:tabs>
      </w:pPr>
      <w:r>
        <w:rPr>
          <w:color w:val="BFBFBF"/>
          <w:shd w:val="clear" w:color="auto" w:fill="fafafa"/>
        </w:rPr>
        <w:t>190</w:t>
        <w:tab/>
        <w:t>202</w:t>
        <w:tab/>
        <w:tab/>
      </w:r>
      <w:r>
        <w:t>### 6.1.3 Security procedure for MCP Interworking</w:t>
      </w:r>
    </w:p>
    <w:p>
      <w:pPr>
        <w:pStyle w:val="CodeChangeLine"/>
        <w:tabs>
          <w:tab w:pos="567" w:val="left"/>
          <w:tab w:pos="1134" w:val="left"/>
          <w:tab w:pos="1247" w:val="left"/>
        </w:tabs>
        <w:shd w:val="clear" w:color="auto" w:fill="fbe9eb"/>
      </w:pPr>
      <w:r>
        <w:rPr>
          <w:color w:val="BFBFBF"/>
          <w:shd w:val="clear" w:color="auto" w:fill="#f9d7dc"/>
        </w:rPr>
        <w:t>191</w:t>
        <w:tab/>
        <w:tab/>
        <w:t>-</w:t>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this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shd w:val="clear" w:color="auto" w:fill="ecfdf0"/>
      </w:pPr>
      <w:r>
        <w:rPr>
          <w:color w:val="BFBFBF"/>
          <w:shd w:val="clear" w:color="auto" w:fill="#ddfbe6"/>
        </w:rPr>
        <w:tab/>
        <w:t>203</w:t>
        <w:tab/>
        <w:t>+</w:t>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PAT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pPr>
      <w:r>
        <w:rPr>
          <w:color w:val="BFBFBF"/>
          <w:shd w:val="clear" w:color="auto" w:fill="fafafa"/>
        </w:rPr>
        <w:t>192</w:t>
        <w:tab/>
        <w:t>204</w:t>
        <w:tab/>
        <w:tab/>
      </w:r>
      <w:r/>
    </w:p>
    <w:p>
      <w:pPr>
        <w:pStyle w:val="CodeChangeLine"/>
        <w:tabs>
          <w:tab w:pos="567" w:val="left"/>
          <w:tab w:pos="1134" w:val="left"/>
          <w:tab w:pos="1247" w:val="left"/>
        </w:tabs>
      </w:pPr>
      <w:r>
        <w:rPr>
          <w:color w:val="BFBFBF"/>
          <w:shd w:val="clear" w:color="auto" w:fill="fafafa"/>
        </w:rPr>
        <w:t>193</w:t>
        <w:tab/>
        <w:t>205</w:t>
        <w:tab/>
        <w:tab/>
      </w:r>
      <w:r>
        <w:t>The procedure in this clause is therefore intended for shared CSE deployments with an HTTP-based MCP-IPE deployed close to the CSE to terminate external MCP requests and apply additional security controls. In single-user deployments where a CSE instance is used only for personal purposes and the MCP Server runs locally (e.g. via the STDIO transport), this procedure may be applied as a recommended defence-in-depth pattern but is not expected as a baseline practice.</w:t>
      </w:r>
    </w:p>
    <w:p>
      <w:pPr>
        <w:pStyle w:val="CodeChangeLine"/>
        <w:tabs>
          <w:tab w:pos="567" w:val="left"/>
          <w:tab w:pos="1134" w:val="left"/>
          <w:tab w:pos="1247" w:val="left"/>
        </w:tabs>
      </w:pPr>
      <w:r>
        <w:rPr>
          <w:color w:val="BFBFBF"/>
          <w:shd w:val="clear" w:color="auto" w:fill="fafafa"/>
        </w:rPr>
        <w:t>194</w:t>
        <w:tab/>
        <w:t>206</w:t>
        <w:tab/>
        <w:tab/>
      </w:r>
      <w:r/>
    </w:p>
    <w:p>
      <w:pPr>
        <w:pStyle w:val="CodeChangeLine"/>
        <w:tabs>
          <w:tab w:pos="567" w:val="left"/>
          <w:tab w:pos="1134" w:val="left"/>
          <w:tab w:pos="1247" w:val="left"/>
        </w:tabs>
      </w:pPr>
      <w:r>
        <w:rPr>
          <w:color w:val="BFBFBF"/>
          <w:shd w:val="clear" w:color="auto" w:fill="fafafa"/>
        </w:rPr>
        <w:t>195</w:t>
        <w:tab/>
        <w:t>207</w:t>
        <w:tab/>
        <w:tab/>
      </w:r>
      <w:r>
        <w:t>The procedure is organized into three stages:</w:t>
      </w:r>
    </w:p>
    <w:p>
      <w:pPr>
        <w:pStyle w:val="CodeChangeLine"/>
        <w:tabs>
          <w:tab w:pos="567" w:val="left"/>
          <w:tab w:pos="1134" w:val="left"/>
          <w:tab w:pos="1247" w:val="left"/>
        </w:tabs>
        <w:shd w:val="clear" w:color="auto" w:fill="fbe9eb"/>
      </w:pPr>
      <w:r>
        <w:rPr>
          <w:color w:val="BFBFBF"/>
          <w:shd w:val="clear" w:color="auto" w:fill="#f9d7dc"/>
        </w:rPr>
        <w:t>196</w:t>
        <w:tab/>
        <w:tab/>
        <w:t>-</w:t>
        <w:tab/>
      </w:r>
      <w:r>
        <w:t>1.</w:t>
        <w:tab/>
        <w:t>**Authorization (token issuance).** The MCP Client discovers the Authorization Server designated for the MCP-IPE and requests a short-lived PAT that is addressed to the MCP-IPE as the intended recipient. Using a PAT enables continued client–proxy communication without repeated credential entry; the short lifetime limits exposure. From the MCP-IPE’s viewpoint, PAT issuance is performed by the Authorization Server and does not involve the MCP-IPE.</w:t>
      </w:r>
    </w:p>
    <w:p>
      <w:pPr>
        <w:pStyle w:val="CodeChangeLine"/>
        <w:tabs>
          <w:tab w:pos="567" w:val="left"/>
          <w:tab w:pos="1134" w:val="left"/>
          <w:tab w:pos="1247" w:val="left"/>
        </w:tabs>
        <w:shd w:val="clear" w:color="auto" w:fill="fbe9eb"/>
      </w:pPr>
      <w:r>
        <w:rPr>
          <w:color w:val="BFBFBF"/>
          <w:shd w:val="clear" w:color="auto" w:fill="#f9d7dc"/>
        </w:rPr>
        <w:t>197</w:t>
        <w:tab/>
        <w:tab/>
        <w:t>-</w:t>
        <w:tab/>
      </w:r>
      <w:r>
        <w:t>2.</w:t>
        <w:tab/>
        <w:t xml:space="preserve">**Protected operation.** The MCP Client presents the PAT to the MCP-IPE when sending MCP requests. At the MCP-IPE, the token is validated and a token-based authorization is checked against the token's permissions and the applicable AE/ACP policy. For each MCP Client, one AE and one ACP at the CSE are configured for authorization by the operator’s oneM2M security infrastructure, and the permissions claim indicates which oneM2M operations are to be authorized for this AE instead of an OAuth 2.0 scope parameter. The request is then prepared for the CSE, including required headers (e.g., From parameter). When needed, the MCP-IPE's internal AE invokes the corresponding oneM2M operation over Mca using the AE-ID derived from the PAT, relying on the AE and ACP state that is maintained by the oneM2M security infrastructure. The CSE enforces ACP and returns status codes and results; these are relayed to the MCP Client without exposing sensitive data. The PAT is not forwarded to the CSE. </w:t>
      </w:r>
    </w:p>
    <w:p>
      <w:pPr>
        <w:pStyle w:val="CodeChangeLine"/>
        <w:tabs>
          <w:tab w:pos="567" w:val="left"/>
          <w:tab w:pos="1134" w:val="left"/>
          <w:tab w:pos="1247" w:val="left"/>
        </w:tabs>
        <w:shd w:val="clear" w:color="auto" w:fill="fbe9eb"/>
      </w:pPr>
      <w:r>
        <w:rPr>
          <w:color w:val="BFBFBF"/>
          <w:shd w:val="clear" w:color="auto" w:fill="#f9d7dc"/>
        </w:rPr>
        <w:t>198</w:t>
        <w:tab/>
        <w:tab/>
        <w:t>-</w:t>
        <w:tab/>
      </w:r>
      <w:r>
        <w:t>3.</w:t>
        <w:tab/>
        <w:t>**PAT renewal.** When the PAT expires or effective permissions need to change, the MCP Client refreshes or re-authorizes with the Authorization Server. The Authorization Server issues a new PAT. Any subsequent policy or authorization-state changes on the oneM2M side are handled by the oneM2M security infrastructure and are reflected when the next protected operation is processed.</w:t>
      </w:r>
    </w:p>
    <w:p>
      <w:pPr>
        <w:pStyle w:val="CodeChangeLine"/>
        <w:tabs>
          <w:tab w:pos="567" w:val="left"/>
          <w:tab w:pos="1134" w:val="left"/>
          <w:tab w:pos="1247" w:val="left"/>
        </w:tabs>
        <w:shd w:val="clear" w:color="auto" w:fill="ecfdf0"/>
      </w:pPr>
      <w:r>
        <w:rPr>
          <w:color w:val="BFBFBF"/>
          <w:shd w:val="clear" w:color="auto" w:fill="#ddfbe6"/>
        </w:rPr>
        <w:tab/>
        <w:t>208</w:t>
        <w:tab/>
        <w:t>+</w:t>
        <w:tab/>
      </w:r>
      <w:r>
        <w:t>1.</w:t>
        <w:tab/>
        <w:t>**Authorization (token issuance).** The MCP Client discovers the Authorization Server designated for the MCP-IPE and requests a short-lived PAT that is addressed to the MCP-IPE as the intended recipient. For each MCP Client, one AE and a corresponding ACP resource are configured at the CSE for authorization. The onem2m_aeid claim carries the identifier of this AE, while the permissions claim identifies the oneM2M resource identifier of a flexContainer at the CSE that contains the MCP Client's permitted resources and operations. Using a PAT enables continued client-proxy communication without repeated credential entry; the short lifetime limits exposure. From the MCP-IPE's viewpoint, PAT issuance is performed by the Authorization Server and does not involve the MCP-IPE.</w:t>
      </w:r>
    </w:p>
    <w:p>
      <w:pPr>
        <w:pStyle w:val="CodeChangeLine"/>
        <w:tabs>
          <w:tab w:pos="567" w:val="left"/>
          <w:tab w:pos="1134" w:val="left"/>
          <w:tab w:pos="1247" w:val="left"/>
        </w:tabs>
        <w:shd w:val="clear" w:color="auto" w:fill="ecfdf0"/>
      </w:pPr>
      <w:r>
        <w:rPr>
          <w:color w:val="BFBFBF"/>
          <w:shd w:val="clear" w:color="auto" w:fill="#ddfbe6"/>
        </w:rPr>
        <w:tab/>
        <w:t>209</w:t>
        <w:tab/>
        <w:t>+</w:t>
        <w:tab/>
      </w:r>
      <w:r>
        <w:t>2.</w:t>
        <w:tab/>
        <w:t xml:space="preserve">**Protected operation.** The MCP Client presents the PAT to the MCP-IPE when sending MCP requests. At the MCP-IPE, the token is validated and a token-based authorization is enforced against the token's onem2m_aeid and permissions claims, and the applicable AE/ACP policy. The request is then prepared for the CSE, including required headers (e.g., From parameter). When needed, the MCP-IPE's internal AE invokes the corresponding oneM2M operation over Mca using the AE-ID derived from the PAT. The CSE enforces ACP and returns responses; these are relayed to the MCP Client after being normalized, without exposing sensitive data. The PAT is not forwarded to the CSE. </w:t>
      </w:r>
    </w:p>
    <w:p>
      <w:pPr>
        <w:pStyle w:val="CodeChangeLine"/>
        <w:tabs>
          <w:tab w:pos="567" w:val="left"/>
          <w:tab w:pos="1134" w:val="left"/>
          <w:tab w:pos="1247" w:val="left"/>
        </w:tabs>
        <w:shd w:val="clear" w:color="auto" w:fill="ecfdf0"/>
      </w:pPr>
      <w:r>
        <w:rPr>
          <w:color w:val="BFBFBF"/>
          <w:shd w:val="clear" w:color="auto" w:fill="#ddfbe6"/>
        </w:rPr>
        <w:tab/>
        <w:t>210</w:t>
        <w:tab/>
        <w:t>+</w:t>
        <w:tab/>
      </w:r>
      <w:r>
        <w:t>3.</w:t>
        <w:tab/>
        <w:t>**PAT renewal.** When the PAT expires or effective permissions need to change, the MCP Client requests a new PAT or re-authorizes permissions with the Authorization Server. If PAT renewal is requested, the Authorization Server updates the related resources and parameters (e.g., expiry time, permissions) at the CSE and then issues a new PAT.</w:t>
      </w:r>
    </w:p>
    <w:p>
      <w:pPr>
        <w:pStyle w:val="CodeChangeLine"/>
        <w:tabs>
          <w:tab w:pos="567" w:val="left"/>
          <w:tab w:pos="1134" w:val="left"/>
          <w:tab w:pos="1247" w:val="left"/>
        </w:tabs>
      </w:pPr>
      <w:r>
        <w:rPr>
          <w:color w:val="BFBFBF"/>
          <w:shd w:val="clear" w:color="auto" w:fill="fafafa"/>
        </w:rPr>
        <w:t>199</w:t>
        <w:tab/>
        <w:t>211</w:t>
        <w:tab/>
        <w:tab/>
      </w:r>
      <w:r/>
    </w:p>
    <w:p>
      <w:pPr>
        <w:pStyle w:val="CodeChangeLine"/>
        <w:tabs>
          <w:tab w:pos="567" w:val="left"/>
          <w:tab w:pos="1134" w:val="left"/>
          <w:tab w:pos="1247" w:val="left"/>
        </w:tabs>
      </w:pPr>
      <w:r>
        <w:rPr>
          <w:color w:val="BFBFBF"/>
          <w:shd w:val="clear" w:color="auto" w:fill="fafafa"/>
        </w:rPr>
        <w:t>200</w:t>
        <w:tab/>
        <w:t>212</w:t>
        <w:tab/>
        <w:tab/>
      </w:r>
      <w:r>
        <w:t>#### 6.1.3.1 Authorization procedure (PAT Issuance)</w:t>
      </w:r>
    </w:p>
    <w:p>
      <w:pPr>
        <w:pStyle w:val="CodeChangeLine"/>
        <w:tabs>
          <w:tab w:pos="567" w:val="left"/>
          <w:tab w:pos="1134" w:val="left"/>
          <w:tab w:pos="1247" w:val="left"/>
        </w:tabs>
        <w:shd w:val="clear" w:color="auto" w:fill="fbe9eb"/>
      </w:pPr>
      <w:r>
        <w:rPr>
          <w:color w:val="BFBFBF"/>
          <w:shd w:val="clear" w:color="auto" w:fill="#f9d7dc"/>
        </w:rPr>
        <w:t>201</w:t>
        <w:tab/>
        <w:tab/>
        <w:t>-</w:t>
        <w:tab/>
      </w:r>
      <w:r>
        <w:t>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From the MCP-IPE’s viewpoint, issuance does not require interaction with the CSE. Any interaction between the Authorization Server and the CSE, as defined by the oneM2M Dynamic Authorization framework in TS-0003 Clause 7.3, belongs to the underlying oneM2M security infrastructure and is not described in this clause.</w:t>
      </w:r>
    </w:p>
    <w:p>
      <w:pPr>
        <w:pStyle w:val="CodeChangeLine"/>
        <w:tabs>
          <w:tab w:pos="567" w:val="left"/>
          <w:tab w:pos="1134" w:val="left"/>
          <w:tab w:pos="1247" w:val="left"/>
        </w:tabs>
        <w:shd w:val="clear" w:color="auto" w:fill="ecfdf0"/>
      </w:pPr>
      <w:r>
        <w:rPr>
          <w:color w:val="BFBFBF"/>
          <w:shd w:val="clear" w:color="auto" w:fill="#ddfbe6"/>
        </w:rPr>
        <w:tab/>
        <w:t>213</w:t>
        <w:tab/>
        <w:t>+</w:t>
        <w:tab/>
      </w:r>
      <w:r>
        <w:t>This procedure describes issuance of a PAT used for authorization at the MCP-IPE. The MCP Client first contacts the MCP-IPE without a PAT to obtain information about the Authorization Server required for issuance. The MCP-IPE returns Protected Resource Metadata (PRM) that contains information about the Authorization Server and the MCP-IPE's resource indicator. The MCP Client then requests PAT to the Authorization Server to obtain and store a short-lived PAT designated for use with the MCP-IPE as the audience. After validating the request, the Authorization Server creates the required resources in the CSE and issues a PAT to the MCP Client.</w:t>
      </w:r>
    </w:p>
    <w:p>
      <w:pPr>
        <w:pStyle w:val="CodeChangeLine"/>
        <w:tabs>
          <w:tab w:pos="567" w:val="left"/>
          <w:tab w:pos="1134" w:val="left"/>
          <w:tab w:pos="1247" w:val="left"/>
        </w:tabs>
      </w:pPr>
      <w:r>
        <w:rPr>
          <w:color w:val="BFBFBF"/>
          <w:shd w:val="clear" w:color="auto" w:fill="fafafa"/>
        </w:rPr>
        <w:t>202</w:t>
        <w:tab/>
        <w:t>214</w:t>
        <w:tab/>
        <w:tab/>
      </w:r>
      <w:r/>
    </w:p>
    <w:p>
      <w:pPr>
        <w:pStyle w:val="CodeChangeLine"/>
        <w:tabs>
          <w:tab w:pos="567" w:val="left"/>
          <w:tab w:pos="1134" w:val="left"/>
          <w:tab w:pos="1247" w:val="left"/>
        </w:tabs>
      </w:pPr>
      <w:r>
        <w:rPr>
          <w:color w:val="BFBFBF"/>
          <w:shd w:val="clear" w:color="auto" w:fill="fafafa"/>
        </w:rPr>
        <w:t>203</w:t>
        <w:tab/>
        <w:t>215</w:t>
        <w:tab/>
        <w:tab/>
      </w:r>
      <w:r>
        <w:t>PAT satisfies the following conditions:</w:t>
      </w:r>
    </w:p>
    <w:p>
      <w:pPr>
        <w:pStyle w:val="CodeChangeLine"/>
        <w:tabs>
          <w:tab w:pos="567" w:val="left"/>
          <w:tab w:pos="1134" w:val="left"/>
          <w:tab w:pos="1247" w:val="left"/>
        </w:tabs>
        <w:shd w:val="clear" w:color="auto" w:fill="fbe9eb"/>
      </w:pPr>
      <w:r>
        <w:rPr>
          <w:color w:val="BFBFBF"/>
          <w:shd w:val="clear" w:color="auto" w:fill="#f9d7dc"/>
        </w:rPr>
        <w:t>204</w:t>
        <w:tab/>
        <w:tab/>
        <w:t>-</w:t>
        <w:tab/>
      </w:r>
      <w:r>
        <w:t>- PAT is a signed JWT; its signature is verified with a key discoverable via the Authorization Server's metadata (e.g., JWKS).</w:t>
      </w:r>
    </w:p>
    <w:p>
      <w:pPr>
        <w:pStyle w:val="CodeChangeLine"/>
        <w:tabs>
          <w:tab w:pos="567" w:val="left"/>
          <w:tab w:pos="1134" w:val="left"/>
          <w:tab w:pos="1247" w:val="left"/>
        </w:tabs>
        <w:shd w:val="clear" w:color="auto" w:fill="fbe9eb"/>
      </w:pPr>
      <w:r>
        <w:rPr>
          <w:color w:val="BFBFBF"/>
          <w:shd w:val="clear" w:color="auto" w:fill="#f9d7dc"/>
        </w:rPr>
        <w:t>205</w:t>
        <w:tab/>
        <w:tab/>
        <w:t>-</w:t>
        <w:tab/>
      </w:r>
      <w:r>
        <w:t>- PAT is short-lived to limit exposure and to enable periodic renewal.</w:t>
      </w:r>
    </w:p>
    <w:p>
      <w:pPr>
        <w:pStyle w:val="CodeChangeLine"/>
        <w:tabs>
          <w:tab w:pos="567" w:val="left"/>
          <w:tab w:pos="1134" w:val="left"/>
          <w:tab w:pos="1247" w:val="left"/>
        </w:tabs>
        <w:shd w:val="clear" w:color="auto" w:fill="fbe9eb"/>
      </w:pPr>
      <w:r>
        <w:rPr>
          <w:color w:val="BFBFBF"/>
          <w:shd w:val="clear" w:color="auto" w:fill="#f9d7dc"/>
        </w:rPr>
        <w:t>206</w:t>
        <w:tab/>
        <w:tab/>
        <w:t>-</w:t>
        <w:tab/>
      </w:r>
      <w:r>
        <w:t>- Target designation: PAT includes an audience claim (aud) that identifies the MCP-IPE (MCP Server) as the intended recipient.</w:t>
      </w:r>
    </w:p>
    <w:p>
      <w:pPr>
        <w:pStyle w:val="CodeChangeLine"/>
        <w:tabs>
          <w:tab w:pos="567" w:val="left"/>
          <w:tab w:pos="1134" w:val="left"/>
          <w:tab w:pos="1247" w:val="left"/>
        </w:tabs>
        <w:shd w:val="clear" w:color="auto" w:fill="fbe9eb"/>
      </w:pPr>
      <w:r>
        <w:rPr>
          <w:color w:val="BFBFBF"/>
          <w:shd w:val="clear" w:color="auto" w:fill="#f9d7dc"/>
        </w:rPr>
        <w:t>207</w:t>
        <w:tab/>
        <w:tab/>
        <w:t>-</w:t>
        <w:tab/>
      </w:r>
      <w:r>
        <w:t>- PAT includes registered claims sufficient for local verification at the MCP-IPE: issued-at (iat), expiration time (exp), optionally not-before (nbf), issuer (iss), audience (aud), subject (sub), and a JWT ID (jti). The JWT ID (jti) serves as a stable identifier for the token instance at the MCP-IPE and can be correlated, where configured by the operator’s security infrastructure, with token identifiers such as Token-Id or Local-Token-Id defined in the oneM2M security specifications.</w:t>
      </w:r>
    </w:p>
    <w:p>
      <w:pPr>
        <w:pStyle w:val="CodeChangeLine"/>
        <w:tabs>
          <w:tab w:pos="567" w:val="left"/>
          <w:tab w:pos="1134" w:val="left"/>
          <w:tab w:pos="1247" w:val="left"/>
        </w:tabs>
        <w:shd w:val="clear" w:color="auto" w:fill="ecfdf0"/>
      </w:pPr>
      <w:r>
        <w:rPr>
          <w:color w:val="BFBFBF"/>
          <w:shd w:val="clear" w:color="auto" w:fill="#ddfbe6"/>
        </w:rPr>
        <w:tab/>
        <w:t>216</w:t>
        <w:tab/>
        <w:t>+</w:t>
        <w:tab/>
      </w:r>
      <w:r>
        <w:t>- The PAT is a signed JSON Web Token (JWT) composed of a header, body, and signature, and is issued by the Authorization Server.</w:t>
      </w:r>
    </w:p>
    <w:p>
      <w:pPr>
        <w:pStyle w:val="CodeChangeLine"/>
        <w:tabs>
          <w:tab w:pos="567" w:val="left"/>
          <w:tab w:pos="1134" w:val="left"/>
          <w:tab w:pos="1247" w:val="left"/>
        </w:tabs>
        <w:shd w:val="clear" w:color="auto" w:fill="ecfdf0"/>
      </w:pPr>
      <w:r>
        <w:rPr>
          <w:color w:val="BFBFBF"/>
          <w:shd w:val="clear" w:color="auto" w:fill="#ddfbe6"/>
        </w:rPr>
        <w:tab/>
        <w:t>217</w:t>
        <w:tab/>
        <w:t>+</w:t>
        <w:tab/>
      </w:r>
      <w:r>
        <w:t>- The PAT is signed by the Authorization Server and is validated at the MCP-IPE.</w:t>
      </w:r>
    </w:p>
    <w:p>
      <w:pPr>
        <w:pStyle w:val="CodeChangeLine"/>
        <w:tabs>
          <w:tab w:pos="567" w:val="left"/>
          <w:tab w:pos="1134" w:val="left"/>
          <w:tab w:pos="1247" w:val="left"/>
        </w:tabs>
        <w:shd w:val="clear" w:color="auto" w:fill="ecfdf0"/>
      </w:pPr>
      <w:r>
        <w:rPr>
          <w:color w:val="BFBFBF"/>
          <w:shd w:val="clear" w:color="auto" w:fill="#ddfbe6"/>
        </w:rPr>
        <w:tab/>
        <w:t>218</w:t>
        <w:tab/>
        <w:t>+</w:t>
        <w:tab/>
      </w:r>
      <w:r>
        <w:t>- The Authorization Server records detailed PAT issuance information in the CSE as a flexContainer, under the Authorization Server AE.</w:t>
      </w:r>
    </w:p>
    <w:p>
      <w:pPr>
        <w:pStyle w:val="CodeChangeLine"/>
        <w:tabs>
          <w:tab w:pos="567" w:val="left"/>
          <w:tab w:pos="1134" w:val="left"/>
          <w:tab w:pos="1247" w:val="left"/>
        </w:tabs>
        <w:shd w:val="clear" w:color="auto" w:fill="ecfdf0"/>
      </w:pPr>
      <w:r>
        <w:rPr>
          <w:color w:val="BFBFBF"/>
          <w:shd w:val="clear" w:color="auto" w:fill="#ddfbe6"/>
        </w:rPr>
        <w:tab/>
        <w:t>219</w:t>
        <w:tab/>
        <w:t>+</w:t>
        <w:tab/>
      </w:r>
      <w:r>
        <w:t>- The PAT is issued as a short-lived token to limit exposure and to enforce periodic renewal.</w:t>
      </w:r>
    </w:p>
    <w:p>
      <w:pPr>
        <w:pStyle w:val="CodeChangeLine"/>
        <w:tabs>
          <w:tab w:pos="567" w:val="left"/>
          <w:tab w:pos="1134" w:val="left"/>
          <w:tab w:pos="1247" w:val="left"/>
        </w:tabs>
        <w:shd w:val="clear" w:color="auto" w:fill="ecfdf0"/>
      </w:pPr>
      <w:r>
        <w:rPr>
          <w:color w:val="BFBFBF"/>
          <w:shd w:val="clear" w:color="auto" w:fill="#ddfbe6"/>
        </w:rPr>
        <w:tab/>
        <w:t>220</w:t>
        <w:tab/>
        <w:t>+</w:t>
        <w:tab/>
      </w:r>
      <w:r>
        <w:t>- PAT includes registered claims sufficient for local verification at the MCP-IPE: issued-at (iat), expiration time (exp), optionally not-before (nbf), issuer (iss), audience (aud), subject (sub), and a JWT ID (jti).</w:t>
      </w:r>
    </w:p>
    <w:p>
      <w:pPr>
        <w:pStyle w:val="CodeChangeLine"/>
        <w:tabs>
          <w:tab w:pos="567" w:val="left"/>
          <w:tab w:pos="1134" w:val="left"/>
          <w:tab w:pos="1247" w:val="left"/>
        </w:tabs>
        <w:shd w:val="clear" w:color="auto" w:fill="ecfdf0"/>
      </w:pPr>
      <w:r>
        <w:rPr>
          <w:color w:val="BFBFBF"/>
          <w:shd w:val="clear" w:color="auto" w:fill="#ddfbe6"/>
        </w:rPr>
        <w:tab/>
        <w:t>221</w:t>
        <w:tab/>
        <w:t>+</w:t>
        <w:tab/>
      </w:r>
      <w:r>
        <w:t>- iss claim is set to the Authorization Server and aud claim is set to the MCP-IPE, so that the PAT is only usable in the MCP-IPE.</w:t>
      </w:r>
    </w:p>
    <w:p>
      <w:pPr>
        <w:pStyle w:val="CodeChangeLine"/>
        <w:tabs>
          <w:tab w:pos="567" w:val="left"/>
          <w:tab w:pos="1134" w:val="left"/>
          <w:tab w:pos="1247" w:val="left"/>
        </w:tabs>
        <w:shd w:val="clear" w:color="auto" w:fill="ecfdf0"/>
      </w:pPr>
      <w:r>
        <w:rPr>
          <w:color w:val="BFBFBF"/>
          <w:shd w:val="clear" w:color="auto" w:fill="#ddfbe6"/>
        </w:rPr>
        <w:tab/>
        <w:t>222</w:t>
        <w:tab/>
        <w:t>+</w:t>
        <w:tab/>
      </w:r>
      <w:r>
        <w:t>- The JWT ID (jti) serves as a stable identifier for the token instance at the MCP-IPE.</w:t>
      </w:r>
    </w:p>
    <w:p>
      <w:pPr>
        <w:pStyle w:val="CodeChangeLine"/>
        <w:tabs>
          <w:tab w:pos="567" w:val="left"/>
          <w:tab w:pos="1134" w:val="left"/>
          <w:tab w:pos="1247" w:val="left"/>
        </w:tabs>
      </w:pPr>
      <w:r>
        <w:rPr>
          <w:color w:val="BFBFBF"/>
          <w:shd w:val="clear" w:color="auto" w:fill="fafafa"/>
        </w:rPr>
        <w:t>208</w:t>
        <w:tab/>
        <w:t>223</w:t>
        <w:tab/>
        <w:tab/>
      </w:r>
      <w:r>
        <w:t>- Boundary and secrecy: PAT is presented to the MCP-IPE only and is not forwarded to the CSE; the token does not include oneM2M secrets.</w:t>
      </w:r>
    </w:p>
    <w:p>
      <w:pPr>
        <w:pStyle w:val="CodeChangeLine"/>
        <w:tabs>
          <w:tab w:pos="567" w:val="left"/>
          <w:tab w:pos="1134" w:val="left"/>
          <w:tab w:pos="1247" w:val="left"/>
        </w:tabs>
      </w:pPr>
      <w:r>
        <w:rPr>
          <w:color w:val="BFBFBF"/>
          <w:shd w:val="clear" w:color="auto" w:fill="fafafa"/>
        </w:rPr>
        <w:t>209</w:t>
        <w:tab/>
        <w:t>224</w:t>
        <w:tab/>
        <w:tab/>
      </w:r>
      <w:r>
        <w:t>- Private claims used at the MCP-IPE as token-based authorization parameters and are cross-checked against AE/ACP state at the CSE:</w:t>
      </w:r>
    </w:p>
    <w:p>
      <w:pPr>
        <w:pStyle w:val="CodeChangeLine"/>
        <w:tabs>
          <w:tab w:pos="567" w:val="left"/>
          <w:tab w:pos="1134" w:val="left"/>
          <w:tab w:pos="1247" w:val="left"/>
        </w:tabs>
        <w:shd w:val="clear" w:color="auto" w:fill="fbe9eb"/>
      </w:pPr>
      <w:r>
        <w:rPr>
          <w:color w:val="BFBFBF"/>
          <w:shd w:val="clear" w:color="auto" w:fill="#f9d7dc"/>
        </w:rPr>
        <w:t>210</w:t>
        <w:tab/>
        <w:tab/>
        <w:t>-</w:t>
        <w:tab/>
      </w:r>
      <w:r>
        <w:t xml:space="preserve">  - onem2m_aeid: an AE identifier (AE-ID) mapped one-to-one to the MCP Client. In this profile, the subject (sub) identifies the principal behind the MCP Client (e.g., a user or agent), and onem2m_aeid identifies the corresponding AE at the CSE. When dynamic authorization is executed at the CSE, the subject (sub), the AE identifier (onem2m_aeid), and the ACPs are evaluated together in line with the oneM2M token model, even though only the AE identifier is carried in oneM2M requests.</w:t>
      </w:r>
    </w:p>
    <w:p>
      <w:pPr>
        <w:pStyle w:val="CodeChangeLine"/>
        <w:tabs>
          <w:tab w:pos="567" w:val="left"/>
          <w:tab w:pos="1134" w:val="left"/>
          <w:tab w:pos="1247" w:val="left"/>
        </w:tabs>
        <w:shd w:val="clear" w:color="auto" w:fill="fbe9eb"/>
      </w:pPr>
      <w:r>
        <w:rPr>
          <w:color w:val="BFBFBF"/>
          <w:shd w:val="clear" w:color="auto" w:fill="#f9d7dc"/>
        </w:rPr>
        <w:t>211</w:t>
        <w:tab/>
        <w:tab/>
        <w:t>-</w:t>
        <w:tab/>
      </w:r>
      <w:r>
        <w:t xml:space="preserve">  - permissions: a least-privilege set expressed as tuples {operation, target_path, resource_type} used to describe the allowed actions for the AE, because the structured tuples can describe fine-grained oneM2M operations and resource paths more explicitly than generic scope values. These tuples are interpreted as policy input for token-based checks at the MCP-IPE and for AE/ACP provisioning within the oneM2M security infrastructure rather than representing ACPs embedded inside the token.</w:t>
      </w:r>
    </w:p>
    <w:p>
      <w:pPr>
        <w:pStyle w:val="CodeChangeLine"/>
        <w:tabs>
          <w:tab w:pos="567" w:val="left"/>
          <w:tab w:pos="1134" w:val="left"/>
          <w:tab w:pos="1247" w:val="left"/>
        </w:tabs>
        <w:shd w:val="clear" w:color="auto" w:fill="fbe9eb"/>
      </w:pPr>
      <w:r>
        <w:rPr>
          <w:color w:val="BFBFBF"/>
          <w:shd w:val="clear" w:color="auto" w:fill="#f9d7dc"/>
        </w:rPr>
        <w:t>212</w:t>
        <w:tab/>
        <w:tab/>
        <w:t>-</w:t>
        <w:tab/>
      </w:r>
      <w:r/>
    </w:p>
    <w:p>
      <w:pPr>
        <w:pStyle w:val="CodeChangeLine"/>
        <w:tabs>
          <w:tab w:pos="567" w:val="left"/>
          <w:tab w:pos="1134" w:val="left"/>
          <w:tab w:pos="1247" w:val="left"/>
        </w:tabs>
        <w:shd w:val="clear" w:color="auto" w:fill="ecfdf0"/>
      </w:pPr>
      <w:r>
        <w:rPr>
          <w:color w:val="BFBFBF"/>
          <w:shd w:val="clear" w:color="auto" w:fill="#ddfbe6"/>
        </w:rPr>
        <w:tab/>
        <w:t>225</w:t>
        <w:tab/>
        <w:t>+</w:t>
        <w:tab/>
      </w:r>
      <w:r>
        <w:t xml:space="preserve">  - onem2m_aeid: an AE identifier (AE-ID) mapped one-to-one to the MCP Client. In this profile, the subject (sub) identifies the principal behind the MCP Client (e.g., a user or agent), and onem2m_aeid identifies the corresponding AE-ID at the CSE.</w:t>
      </w:r>
    </w:p>
    <w:p>
      <w:pPr>
        <w:pStyle w:val="CodeChangeLine"/>
        <w:tabs>
          <w:tab w:pos="567" w:val="left"/>
          <w:tab w:pos="1134" w:val="left"/>
          <w:tab w:pos="1247" w:val="left"/>
        </w:tabs>
        <w:shd w:val="clear" w:color="auto" w:fill="ecfdf0"/>
      </w:pPr>
      <w:r>
        <w:rPr>
          <w:color w:val="BFBFBF"/>
          <w:shd w:val="clear" w:color="auto" w:fill="#ddfbe6"/>
        </w:rPr>
        <w:tab/>
        <w:t>226</w:t>
        <w:tab/>
        <w:t>+</w:t>
        <w:tab/>
      </w:r>
      <w:r>
        <w:t xml:space="preserve">  - permissions: the resource identifier of a flexContainer stored in the CSE by the Authorization Server. The flexContainer records the actual allowed resource IDs and operations, while the permissions claim contains only the resource identifier of the flexContainer so as not to expose the oneM2M resource structure.</w:t>
      </w:r>
    </w:p>
    <w:p>
      <w:pPr>
        <w:pStyle w:val="CodeChangeLine"/>
        <w:tabs>
          <w:tab w:pos="567" w:val="left"/>
          <w:tab w:pos="1134" w:val="left"/>
          <w:tab w:pos="1247" w:val="left"/>
        </w:tabs>
        <w:shd w:val="clear" w:color="auto" w:fill="ecfdf0"/>
      </w:pPr>
      <w:r>
        <w:rPr>
          <w:color w:val="BFBFBF"/>
          <w:shd w:val="clear" w:color="auto" w:fill="#ddfbe6"/>
        </w:rPr>
        <w:tab/>
        <w:t>227</w:t>
        <w:tab/>
        <w:t>+</w:t>
        <w:tab/>
      </w:r>
      <w:r>
        <w:t xml:space="preserve">  </w:t>
      </w:r>
    </w:p>
    <w:p>
      <w:pPr>
        <w:pStyle w:val="CodeChangeLine"/>
        <w:tabs>
          <w:tab w:pos="567" w:val="left"/>
          <w:tab w:pos="1134" w:val="left"/>
          <w:tab w:pos="1247" w:val="left"/>
        </w:tabs>
      </w:pPr>
      <w:r>
        <w:rPr>
          <w:color w:val="BFBFBF"/>
          <w:shd w:val="clear" w:color="auto" w:fill="fafafa"/>
        </w:rPr>
        <w:t>213</w:t>
        <w:tab/>
        <w:t>228</w:t>
        <w:tab/>
        <w:tab/>
      </w:r>
      <w:r/>
    </w:p>
    <w:p>
      <w:pPr>
        <w:pStyle w:val="CodeChangeLine"/>
        <w:tabs>
          <w:tab w:pos="567" w:val="left"/>
          <w:tab w:pos="1134" w:val="left"/>
          <w:tab w:pos="1247" w:val="left"/>
        </w:tabs>
      </w:pPr>
      <w:r>
        <w:rPr>
          <w:color w:val="BFBFBF"/>
          <w:shd w:val="clear" w:color="auto" w:fill="fafafa"/>
        </w:rPr>
        <w:t>214</w:t>
        <w:tab/>
        <w:t>229</w:t>
        <w:tab/>
        <w:tab/>
      </w:r>
      <w:r>
        <w:t>**Pre-conditions**</w:t>
      </w:r>
    </w:p>
    <w:p>
      <w:pPr>
        <w:pStyle w:val="CodeChangeLine"/>
        <w:tabs>
          <w:tab w:pos="567" w:val="left"/>
          <w:tab w:pos="1134" w:val="left"/>
          <w:tab w:pos="1247" w:val="left"/>
        </w:tabs>
      </w:pPr>
      <w:r>
        <w:rPr>
          <w:color w:val="BFBFBF"/>
          <w:shd w:val="clear" w:color="auto" w:fill="fafafa"/>
        </w:rPr>
        <w:t>215</w:t>
        <w:tab/>
        <w:t>230</w:t>
        <w:tab/>
        <w:tab/>
      </w:r>
      <w:r>
        <w:t>- Communications among the involved entities are protected by transport security.</w:t>
      </w:r>
    </w:p>
    <w:p>
      <w:pPr>
        <w:pStyle w:val="CodeChangeLine"/>
        <w:tabs>
          <w:tab w:pos="567" w:val="left"/>
          <w:tab w:pos="1134" w:val="left"/>
          <w:tab w:pos="1247" w:val="left"/>
        </w:tabs>
      </w:pPr>
      <w:r>
        <w:rPr>
          <w:color w:val="BFBFBF"/>
          <w:shd w:val="clear" w:color="auto" w:fill="fafafa"/>
        </w:rPr>
        <w:t>216</w:t>
        <w:tab/>
        <w:t>231</w:t>
        <w:tab/>
        <w:tab/>
      </w:r>
      <w:r>
        <w:t>- The MCP-IPE (MCP Server) exposes OAuth Protected Resource Metadata (PRM) at a well-known location. PRM provides, at minimum, the authorization server locations, the issuer information, and the resource identifier used to derive the audience.</w:t>
      </w:r>
    </w:p>
    <w:p>
      <w:pPr>
        <w:pStyle w:val="CodeChangeLine"/>
        <w:tabs>
          <w:tab w:pos="567" w:val="left"/>
          <w:tab w:pos="1134" w:val="left"/>
          <w:tab w:pos="1247" w:val="left"/>
        </w:tabs>
        <w:shd w:val="clear" w:color="auto" w:fill="fbe9eb"/>
      </w:pPr>
      <w:r>
        <w:rPr>
          <w:color w:val="BFBFBF"/>
          <w:shd w:val="clear" w:color="auto" w:fill="#f9d7dc"/>
        </w:rPr>
        <w:t>217</w:t>
        <w:tab/>
        <w:tab/>
        <w:t>-</w:t>
        <w:tab/>
      </w:r>
      <w:r>
        <w:t>- PAT issuance is performed between the Authorization Server and the MCP Client and does not require interaction over the Mca reference point</w:t>
      </w:r>
    </w:p>
    <w:p>
      <w:pPr>
        <w:pStyle w:val="CodeChangeLine"/>
        <w:tabs>
          <w:tab w:pos="567" w:val="left"/>
          <w:tab w:pos="1134" w:val="left"/>
          <w:tab w:pos="1247" w:val="left"/>
        </w:tabs>
      </w:pPr>
      <w:r>
        <w:rPr>
          <w:color w:val="BFBFBF"/>
          <w:shd w:val="clear" w:color="auto" w:fill="fafafa"/>
        </w:rPr>
        <w:t>218</w:t>
        <w:tab/>
        <w:t>232</w:t>
        <w:tab/>
        <w:tab/>
      </w:r>
      <w:r>
        <w:t>- The Authorization Server publishes Authorization Server Metadata and a JWKS reachable by the MCP-IPE for local verification of the PAT. The MCP-IPE is to maintain availability of the issuer's metadata and keys (e.g., by caching and periodic refresh) so that signature verification, key selection via kid, and key rotation can be handled without on-line introspection.</w:t>
      </w:r>
    </w:p>
    <w:p>
      <w:pPr>
        <w:pStyle w:val="CodeChangeLine"/>
        <w:tabs>
          <w:tab w:pos="567" w:val="left"/>
          <w:tab w:pos="1134" w:val="left"/>
          <w:tab w:pos="1247" w:val="left"/>
        </w:tabs>
        <w:shd w:val="clear" w:color="auto" w:fill="fbe9eb"/>
      </w:pPr>
      <w:r>
        <w:rPr>
          <w:color w:val="BFBFBF"/>
          <w:shd w:val="clear" w:color="auto" w:fill="#f9d7dc"/>
        </w:rPr>
        <w:t>219</w:t>
        <w:tab/>
        <w:tab/>
        <w:t>-</w:t>
        <w:tab/>
      </w:r>
      <w:r>
        <w:t>- Each MCP Client is provisioned with the MCP-IPE endpoint and discovery parameters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shd w:val="clear" w:color="auto" w:fill="ecfdf0"/>
      </w:pPr>
      <w:r>
        <w:rPr>
          <w:color w:val="BFBFBF"/>
          <w:shd w:val="clear" w:color="auto" w:fill="#ddfbe6"/>
        </w:rPr>
        <w:tab/>
        <w:t>233</w:t>
        <w:tab/>
        <w:t>+</w:t>
        <w:tab/>
      </w:r>
      <w:r>
        <w:t>- Each MCP Client is provisioned with the MCP-IPE endpoint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pPr>
      <w:r>
        <w:rPr>
          <w:color w:val="BFBFBF"/>
          <w:shd w:val="clear" w:color="auto" w:fill="fafafa"/>
        </w:rPr>
        <w:t>220</w:t>
        <w:tab/>
        <w:t>234</w:t>
        <w:tab/>
        <w:tab/>
      </w:r>
      <w:r/>
    </w:p>
    <w:p>
      <w:pPr>
        <w:pStyle w:val="CodeChangeLine"/>
        <w:tabs>
          <w:tab w:pos="567" w:val="left"/>
          <w:tab w:pos="1134" w:val="left"/>
          <w:tab w:pos="1247" w:val="left"/>
        </w:tabs>
      </w:pPr>
      <w:r>
        <w:rPr>
          <w:color w:val="BFBFBF"/>
          <w:shd w:val="clear" w:color="auto" w:fill="fafafa"/>
        </w:rPr>
        <w:t>221</w:t>
        <w:tab/>
        <w:t>235</w:t>
        <w:tab/>
        <w:tab/>
      </w:r>
      <w:r/>
    </w:p>
    <w:p>
      <w:pPr>
        <w:pStyle w:val="CodeChangeLine"/>
        <w:tabs>
          <w:tab w:pos="567" w:val="left"/>
          <w:tab w:pos="1134" w:val="left"/>
          <w:tab w:pos="1247" w:val="left"/>
        </w:tabs>
      </w:pPr>
      <w:r>
        <w:rPr>
          <w:color w:val="BFBFBF"/>
          <w:shd w:val="clear" w:color="auto" w:fill="fafafa"/>
        </w:rPr>
        <w:t>222</w:t>
        <w:tab/>
        <w:t>236</w:t>
        <w:tab/>
        <w:tab/>
      </w:r>
      <w:r>
        <w:t>![Figure 6.1.3.1-1: Authorization procedure (PAT Issuance)](media/6.1.3.1-1.png)</w:t>
      </w:r>
    </w:p>
    <w:p>
      <w:pPr>
        <w:pStyle w:val="CodeHeader"/>
      </w:pPr>
      <w:r>
        <w:t xml:space="preserve">@@ -227,19 +241,21 @@ </w:t>
      </w:r>
    </w:p>
    <w:p>
      <w:pPr>
        <w:pStyle w:val="CodeChangeLine"/>
        <w:tabs>
          <w:tab w:pos="567" w:val="left"/>
          <w:tab w:pos="1134" w:val="left"/>
          <w:tab w:pos="1247" w:val="left"/>
        </w:tabs>
      </w:pPr>
      <w:r>
        <w:rPr>
          <w:color w:val="BFBFBF"/>
          <w:shd w:val="clear" w:color="auto" w:fill="fafafa"/>
        </w:rPr>
        <w:t>227</w:t>
        <w:tab/>
        <w:t>241</w:t>
        <w:tab/>
        <w:tab/>
      </w:r>
      <w:r/>
    </w:p>
    <w:p>
      <w:pPr>
        <w:pStyle w:val="CodeChangeLine"/>
        <w:tabs>
          <w:tab w:pos="567" w:val="left"/>
          <w:tab w:pos="1134" w:val="left"/>
          <w:tab w:pos="1247" w:val="left"/>
        </w:tabs>
      </w:pPr>
      <w:r>
        <w:rPr>
          <w:color w:val="BFBFBF"/>
          <w:shd w:val="clear" w:color="auto" w:fill="fafafa"/>
        </w:rPr>
        <w:t>228</w:t>
        <w:tab/>
        <w:t>242</w:t>
        <w:tab/>
        <w:tab/>
      </w:r>
      <w:r>
        <w:t>**Step 001:** Discovery at the MCP-IPE</w:t>
      </w:r>
    </w:p>
    <w:p>
      <w:pPr>
        <w:pStyle w:val="CodeChangeLine"/>
        <w:tabs>
          <w:tab w:pos="567" w:val="left"/>
          <w:tab w:pos="1134" w:val="left"/>
          <w:tab w:pos="1247" w:val="left"/>
        </w:tabs>
      </w:pPr>
      <w:r>
        <w:rPr>
          <w:color w:val="BFBFBF"/>
          <w:shd w:val="clear" w:color="auto" w:fill="fafafa"/>
        </w:rPr>
        <w:t>229</w:t>
        <w:tab/>
        <w:t>243</w:t>
        <w:tab/>
        <w:tab/>
      </w:r>
      <w:r/>
    </w:p>
    <w:p>
      <w:pPr>
        <w:pStyle w:val="CodeChangeLine"/>
        <w:tabs>
          <w:tab w:pos="567" w:val="left"/>
          <w:tab w:pos="1134" w:val="left"/>
          <w:tab w:pos="1247" w:val="left"/>
        </w:tabs>
        <w:shd w:val="clear" w:color="auto" w:fill="fbe9eb"/>
      </w:pPr>
      <w:r>
        <w:rPr>
          <w:color w:val="BFBFBF"/>
          <w:shd w:val="clear" w:color="auto" w:fill="#f9d7dc"/>
        </w:rPr>
        <w:t>230</w:t>
        <w:tab/>
        <w:tab/>
        <w:t>-</w:t>
        <w:tab/>
      </w:r>
      <w:r>
        <w:t>The MCP Client contacts the MCP-IPE without a PAT to trigger discovery and obtains a reference to OAuth PRM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shd w:val="clear" w:color="auto" w:fill="ecfdf0"/>
      </w:pPr>
      <w:r>
        <w:rPr>
          <w:color w:val="BFBFBF"/>
          <w:shd w:val="clear" w:color="auto" w:fill="#ddfbe6"/>
        </w:rPr>
        <w:tab/>
        <w:t>244</w:t>
        <w:tab/>
        <w:t>+</w:t>
        <w:tab/>
      </w:r>
      <w:r>
        <w:t>The MCP Client contacts the MCP-IPE without a PAT to trigger discovery and obtains a reference to OAuth Protected Resource Metadata (PRM; described in the RFC 9728 &lt;a href="#_ref_i.8"&gt;[i.8]&lt;/a&gt;)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pPr>
      <w:r>
        <w:rPr>
          <w:color w:val="BFBFBF"/>
          <w:shd w:val="clear" w:color="auto" w:fill="fafafa"/>
        </w:rPr>
        <w:t>231</w:t>
        <w:tab/>
        <w:t>245</w:t>
        <w:tab/>
        <w:tab/>
      </w:r>
      <w:r/>
    </w:p>
    <w:p>
      <w:pPr>
        <w:pStyle w:val="CodeChangeLine"/>
        <w:tabs>
          <w:tab w:pos="567" w:val="left"/>
          <w:tab w:pos="1134" w:val="left"/>
          <w:tab w:pos="1247" w:val="left"/>
        </w:tabs>
      </w:pPr>
      <w:r>
        <w:rPr>
          <w:color w:val="BFBFBF"/>
          <w:shd w:val="clear" w:color="auto" w:fill="fafafa"/>
        </w:rPr>
        <w:t>232</w:t>
        <w:tab/>
        <w:t>246</w:t>
        <w:tab/>
        <w:tab/>
      </w:r>
      <w:r>
        <w:t>**Step 002a:** Authorization Server metadata retrieval</w:t>
      </w:r>
    </w:p>
    <w:p>
      <w:pPr>
        <w:pStyle w:val="CodeChangeLine"/>
        <w:tabs>
          <w:tab w:pos="567" w:val="left"/>
          <w:tab w:pos="1134" w:val="left"/>
          <w:tab w:pos="1247" w:val="left"/>
        </w:tabs>
      </w:pPr>
      <w:r>
        <w:rPr>
          <w:color w:val="BFBFBF"/>
          <w:shd w:val="clear" w:color="auto" w:fill="fafafa"/>
        </w:rPr>
        <w:t>233</w:t>
        <w:tab/>
        <w:t>247</w:t>
        <w:tab/>
        <w:tab/>
      </w:r>
      <w:r/>
    </w:p>
    <w:p>
      <w:pPr>
        <w:pStyle w:val="CodeChangeLine"/>
        <w:tabs>
          <w:tab w:pos="567" w:val="left"/>
          <w:tab w:pos="1134" w:val="left"/>
          <w:tab w:pos="1247" w:val="left"/>
        </w:tabs>
      </w:pPr>
      <w:r>
        <w:rPr>
          <w:color w:val="BFBFBF"/>
          <w:shd w:val="clear" w:color="auto" w:fill="fafafa"/>
        </w:rPr>
        <w:t>234</w:t>
        <w:tab/>
        <w:t>248</w:t>
        <w:tab/>
        <w:tab/>
      </w:r>
      <w:r>
        <w:t>The MCP Client retrieves Authorization Server Metadata (issuer, authorization_endpoint, token_endpoint, jwks_uri, and relevant capabilities) from the selected Authorization Server and caches the issuer and endpoints. When multiple Authorization Servers are advertised, the MCP Client selects one according to local policy and caches the selection. This metadata is used to locate the authorization and token endpoints, and to obtain the JWKS for signature verification.</w:t>
      </w:r>
    </w:p>
    <w:p>
      <w:pPr>
        <w:pStyle w:val="CodeChangeLine"/>
        <w:tabs>
          <w:tab w:pos="567" w:val="left"/>
          <w:tab w:pos="1134" w:val="left"/>
          <w:tab w:pos="1247" w:val="left"/>
        </w:tabs>
      </w:pPr>
      <w:r>
        <w:rPr>
          <w:color w:val="BFBFBF"/>
          <w:shd w:val="clear" w:color="auto" w:fill="fafafa"/>
        </w:rPr>
        <w:t>235</w:t>
        <w:tab/>
        <w:t>249</w:t>
        <w:tab/>
        <w:tab/>
      </w:r>
      <w:r/>
    </w:p>
    <w:p>
      <w:pPr>
        <w:pStyle w:val="CodeChangeLine"/>
        <w:tabs>
          <w:tab w:pos="567" w:val="left"/>
          <w:tab w:pos="1134" w:val="left"/>
          <w:tab w:pos="1247" w:val="left"/>
        </w:tabs>
        <w:shd w:val="clear" w:color="auto" w:fill="fbe9eb"/>
      </w:pPr>
      <w:r>
        <w:rPr>
          <w:color w:val="BFBFBF"/>
          <w:shd w:val="clear" w:color="auto" w:fill="#f9d7dc"/>
        </w:rPr>
        <w:t>236</w:t>
        <w:tab/>
        <w:tab/>
        <w:t>-</w:t>
        <w:tab/>
      </w:r>
      <w:r>
        <w:t>**Step 002b:** Authorization request with Proof Key for Code Exchange (PKCE)</w:t>
      </w:r>
    </w:p>
    <w:p>
      <w:pPr>
        <w:pStyle w:val="CodeChangeLine"/>
        <w:tabs>
          <w:tab w:pos="567" w:val="left"/>
          <w:tab w:pos="1134" w:val="left"/>
          <w:tab w:pos="1247" w:val="left"/>
        </w:tabs>
        <w:shd w:val="clear" w:color="auto" w:fill="fbe9eb"/>
      </w:pPr>
      <w:r>
        <w:rPr>
          <w:color w:val="BFBFBF"/>
          <w:shd w:val="clear" w:color="auto" w:fill="#f9d7dc"/>
        </w:rPr>
        <w:t>237</w:t>
        <w:tab/>
        <w:tab/>
        <w:t>-</w:t>
        <w:tab/>
      </w:r>
      <w:r/>
    </w:p>
    <w:p>
      <w:pPr>
        <w:pStyle w:val="CodeChangeLine"/>
        <w:tabs>
          <w:tab w:pos="567" w:val="left"/>
          <w:tab w:pos="1134" w:val="left"/>
          <w:tab w:pos="1247" w:val="left"/>
        </w:tabs>
        <w:shd w:val="clear" w:color="auto" w:fill="fbe9eb"/>
      </w:pPr>
      <w:r>
        <w:rPr>
          <w:color w:val="BFBFBF"/>
          <w:shd w:val="clear" w:color="auto" w:fill="#f9d7dc"/>
        </w:rPr>
        <w:t>238</w:t>
        <w:tab/>
        <w:tab/>
        <w:t>-</w:t>
        <w:tab/>
      </w:r>
      <w:r>
        <w:t>The MCP Client initiates an Authorization Code request with PKCE through the User-Agent to the Authorization Server, including a resource indicator that identifies the MCP-IPE as the intended recipient. PKCE is used to prevent authorization-code interception for public clients (e.g., browser) by verifying a code_verifier that corresponds to the previously supplied code_challenge. On success, the Authorization Server returns an authorization code to the MCP Client.</w:t>
      </w:r>
    </w:p>
    <w:p>
      <w:pPr>
        <w:pStyle w:val="CodeChangeLine"/>
        <w:tabs>
          <w:tab w:pos="567" w:val="left"/>
          <w:tab w:pos="1134" w:val="left"/>
          <w:tab w:pos="1247" w:val="left"/>
        </w:tabs>
        <w:shd w:val="clear" w:color="auto" w:fill="ecfdf0"/>
      </w:pPr>
      <w:r>
        <w:rPr>
          <w:color w:val="BFBFBF"/>
          <w:shd w:val="clear" w:color="auto" w:fill="#ddfbe6"/>
        </w:rPr>
        <w:tab/>
        <w:t>250</w:t>
        <w:tab/>
        <w:t>+</w:t>
        <w:tab/>
      </w:r>
      <w:r>
        <w:t>**Step 002b:** Authorization request with Proof Key for Code Exchange (PKCE; described in the RFC 7636 &lt;a href="#_ref_i.9"&gt;[i.9]&lt;/a&gt;)</w:t>
      </w:r>
    </w:p>
    <w:p>
      <w:pPr>
        <w:pStyle w:val="CodeChangeLine"/>
        <w:tabs>
          <w:tab w:pos="567" w:val="left"/>
          <w:tab w:pos="1134" w:val="left"/>
          <w:tab w:pos="1247" w:val="left"/>
        </w:tabs>
        <w:shd w:val="clear" w:color="auto" w:fill="ecfdf0"/>
      </w:pPr>
      <w:r>
        <w:rPr>
          <w:color w:val="BFBFBF"/>
          <w:shd w:val="clear" w:color="auto" w:fill="#ddfbe6"/>
        </w:rPr>
        <w:tab/>
        <w:t>251</w:t>
        <w:tab/>
        <w:t>+</w:t>
        <w:tab/>
      </w:r>
      <w:r/>
    </w:p>
    <w:p>
      <w:pPr>
        <w:pStyle w:val="CodeChangeLine"/>
        <w:tabs>
          <w:tab w:pos="567" w:val="left"/>
          <w:tab w:pos="1134" w:val="left"/>
          <w:tab w:pos="1247" w:val="left"/>
        </w:tabs>
        <w:shd w:val="clear" w:color="auto" w:fill="ecfdf0"/>
      </w:pPr>
      <w:r>
        <w:rPr>
          <w:color w:val="BFBFBF"/>
          <w:shd w:val="clear" w:color="auto" w:fill="#ddfbe6"/>
        </w:rPr>
        <w:tab/>
        <w:t>252</w:t>
        <w:tab/>
        <w:t>+</w:t>
        <w:tab/>
      </w:r>
      <w:r>
        <w:t>The MCP Client initiates an Authorization Code request with PKCE through the User-Agent to the Authorization Server, including a resource indicator that identifies the MCP-IPE as the intended recipient. PKCE is used to prevent authorization-code interception for public clients (e.g., browser) by verifying a code_verifier that corresponds to the supplied code_challenge. On success, the Authorization Server returns an authorization code to the MCP Client.</w:t>
      </w:r>
    </w:p>
    <w:p>
      <w:pPr>
        <w:pStyle w:val="CodeChangeLine"/>
        <w:tabs>
          <w:tab w:pos="567" w:val="left"/>
          <w:tab w:pos="1134" w:val="left"/>
          <w:tab w:pos="1247" w:val="left"/>
        </w:tabs>
      </w:pPr>
      <w:r>
        <w:rPr>
          <w:color w:val="BFBFBF"/>
          <w:shd w:val="clear" w:color="auto" w:fill="fafafa"/>
        </w:rPr>
        <w:t>239</w:t>
        <w:tab/>
        <w:t>253</w:t>
        <w:tab/>
        <w:tab/>
      </w:r>
      <w:r/>
    </w:p>
    <w:p>
      <w:pPr>
        <w:pStyle w:val="CodeChangeLine"/>
        <w:tabs>
          <w:tab w:pos="567" w:val="left"/>
          <w:tab w:pos="1134" w:val="left"/>
          <w:tab w:pos="1247" w:val="left"/>
        </w:tabs>
      </w:pPr>
      <w:r>
        <w:rPr>
          <w:color w:val="BFBFBF"/>
          <w:shd w:val="clear" w:color="auto" w:fill="fafafa"/>
        </w:rPr>
        <w:t>240</w:t>
        <w:tab/>
        <w:t>254</w:t>
        <w:tab/>
        <w:tab/>
      </w:r>
      <w:r>
        <w:t>**Step 002c:** Token request and issuance</w:t>
      </w:r>
    </w:p>
    <w:p>
      <w:pPr>
        <w:pStyle w:val="CodeChangeLine"/>
        <w:tabs>
          <w:tab w:pos="567" w:val="left"/>
          <w:tab w:pos="1134" w:val="left"/>
          <w:tab w:pos="1247" w:val="left"/>
        </w:tabs>
      </w:pPr>
      <w:r>
        <w:rPr>
          <w:color w:val="BFBFBF"/>
          <w:shd w:val="clear" w:color="auto" w:fill="fafafa"/>
        </w:rPr>
        <w:t>241</w:t>
        <w:tab/>
        <w:t>255</w:t>
        <w:tab/>
        <w:tab/>
      </w:r>
      <w:r/>
    </w:p>
    <w:p>
      <w:pPr>
        <w:pStyle w:val="CodeChangeLine"/>
        <w:tabs>
          <w:tab w:pos="567" w:val="left"/>
          <w:tab w:pos="1134" w:val="left"/>
          <w:tab w:pos="1247" w:val="left"/>
        </w:tabs>
        <w:shd w:val="clear" w:color="auto" w:fill="fbe9eb"/>
      </w:pPr>
      <w:r>
        <w:rPr>
          <w:color w:val="BFBFBF"/>
          <w:shd w:val="clear" w:color="auto" w:fill="#f9d7dc"/>
        </w:rPr>
        <w:t>242</w:t>
        <w:tab/>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issues a short-lived PAT (and, if applicable, a refresh token) for use with the MCP-IPE, and returns the token(s) to the MCP Client. </w:t>
      </w:r>
    </w:p>
    <w:p>
      <w:pPr>
        <w:pStyle w:val="CodeChangeLine"/>
        <w:tabs>
          <w:tab w:pos="567" w:val="left"/>
          <w:tab w:pos="1134" w:val="left"/>
          <w:tab w:pos="1247" w:val="left"/>
        </w:tabs>
        <w:shd w:val="clear" w:color="auto" w:fill="ecfdf0"/>
      </w:pPr>
      <w:r>
        <w:rPr>
          <w:color w:val="BFBFBF"/>
          <w:shd w:val="clear" w:color="auto" w:fill="#ddfbe6"/>
        </w:rPr>
        <w:tab/>
        <w:t>256</w:t>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creates required resources (e.g., AE for each MCP Client, corresponding ACPs, and flexContainer that contains detailed issuance information including permissions) and issues a short-lived PAT (and, if applicable, a refresh token) for use with the MCP-IPE, and returns the token(s) to the MCP Client. </w:t>
      </w:r>
    </w:p>
    <w:p>
      <w:pPr>
        <w:pStyle w:val="CodeChangeLine"/>
        <w:tabs>
          <w:tab w:pos="567" w:val="left"/>
          <w:tab w:pos="1134" w:val="left"/>
          <w:tab w:pos="1247" w:val="left"/>
        </w:tabs>
        <w:shd w:val="clear" w:color="auto" w:fill="ecfdf0"/>
      </w:pPr>
      <w:r>
        <w:rPr>
          <w:color w:val="BFBFBF"/>
          <w:shd w:val="clear" w:color="auto" w:fill="#ddfbe6"/>
        </w:rPr>
        <w:tab/>
        <w:t>257</w:t>
        <w:tab/>
        <w:t>+</w:t>
        <w:tab/>
      </w:r>
      <w:r/>
    </w:p>
    <w:p>
      <w:pPr>
        <w:pStyle w:val="CodeChangeLine"/>
        <w:tabs>
          <w:tab w:pos="567" w:val="left"/>
          <w:tab w:pos="1134" w:val="left"/>
          <w:tab w:pos="1247" w:val="left"/>
        </w:tabs>
        <w:shd w:val="clear" w:color="auto" w:fill="ecfdf0"/>
      </w:pPr>
      <w:r>
        <w:rPr>
          <w:color w:val="BFBFBF"/>
          <w:shd w:val="clear" w:color="auto" w:fill="#ddfbe6"/>
        </w:rPr>
        <w:tab/>
        <w:t>258</w:t>
        <w:tab/>
        <w:t>+</w:t>
        <w:tab/>
      </w:r>
      <w:r>
        <w:t>The flexContainer contains the following attributes: JWT registered claims (e.g., iat, exp, nbf, iss, aud, sub, jti), oneM2M-specific claims (e.g., onem2m_aeid), and detailed permissions that represent which resources are accessible for the AE-ID corresponding to the PAT and which operations on those resources are permitted. The permitted operations may differ for each resource. The permissions claim of the PAT contains the resource identifier of this flexContainer, and the MCP-IPE can use this value to retrieve and verify the effective permissions, so as not to expose the oneM2M resource structure at PAT.</w:t>
      </w:r>
    </w:p>
    <w:p>
      <w:pPr>
        <w:pStyle w:val="CodeChangeLine"/>
        <w:tabs>
          <w:tab w:pos="567" w:val="left"/>
          <w:tab w:pos="1134" w:val="left"/>
          <w:tab w:pos="1247" w:val="left"/>
        </w:tabs>
      </w:pPr>
      <w:r>
        <w:rPr>
          <w:color w:val="BFBFBF"/>
          <w:shd w:val="clear" w:color="auto" w:fill="fafafa"/>
        </w:rPr>
        <w:t>243</w:t>
        <w:tab/>
        <w:t>259</w:t>
        <w:tab/>
        <w:tab/>
      </w:r>
      <w:r/>
    </w:p>
    <w:p>
      <w:pPr>
        <w:pStyle w:val="CodeChangeLine"/>
        <w:tabs>
          <w:tab w:pos="567" w:val="left"/>
          <w:tab w:pos="1134" w:val="left"/>
          <w:tab w:pos="1247" w:val="left"/>
        </w:tabs>
      </w:pPr>
      <w:r>
        <w:rPr>
          <w:color w:val="BFBFBF"/>
          <w:shd w:val="clear" w:color="auto" w:fill="fafafa"/>
        </w:rPr>
        <w:t>244</w:t>
        <w:tab/>
        <w:t>260</w:t>
        <w:tab/>
        <w:tab/>
      </w:r>
      <w:r>
        <w:t xml:space="preserve">**Step 003:** Obtain and maintain verification material </w:t>
      </w:r>
    </w:p>
    <w:p>
      <w:pPr>
        <w:pStyle w:val="CodeChangeLine"/>
        <w:tabs>
          <w:tab w:pos="567" w:val="left"/>
          <w:tab w:pos="1134" w:val="left"/>
          <w:tab w:pos="1247" w:val="left"/>
        </w:tabs>
      </w:pPr>
      <w:r>
        <w:rPr>
          <w:color w:val="BFBFBF"/>
          <w:shd w:val="clear" w:color="auto" w:fill="fafafa"/>
        </w:rPr>
        <w:t>245</w:t>
        <w:tab/>
        <w:t>261</w:t>
        <w:tab/>
        <w:tab/>
      </w:r>
      <w:r/>
    </w:p>
    <w:p>
      <w:pPr>
        <w:pStyle w:val="CodeHeader"/>
      </w:pPr>
      <w:r>
        <w:t xml:space="preserve">@@ -251,19 +267,20 @@ </w:t>
      </w:r>
    </w:p>
    <w:p>
      <w:pPr>
        <w:pStyle w:val="CodeChangeLine"/>
        <w:tabs>
          <w:tab w:pos="567" w:val="left"/>
          <w:tab w:pos="1134" w:val="left"/>
          <w:tab w:pos="1247" w:val="left"/>
        </w:tabs>
      </w:pPr>
      <w:r>
        <w:rPr>
          <w:color w:val="BFBFBF"/>
          <w:shd w:val="clear" w:color="auto" w:fill="fafafa"/>
        </w:rPr>
        <w:t>251</w:t>
        <w:tab/>
        <w:t>267</w:t>
        <w:tab/>
        <w:tab/>
      </w:r>
      <w:r/>
    </w:p>
    <w:p>
      <w:pPr>
        <w:pStyle w:val="CodeChangeLine"/>
        <w:tabs>
          <w:tab w:pos="567" w:val="left"/>
          <w:tab w:pos="1134" w:val="left"/>
          <w:tab w:pos="1247" w:val="left"/>
        </w:tabs>
      </w:pPr>
      <w:r>
        <w:rPr>
          <w:color w:val="BFBFBF"/>
          <w:shd w:val="clear" w:color="auto" w:fill="fafafa"/>
        </w:rPr>
        <w:t>252</w:t>
        <w:tab/>
        <w:t>268</w:t>
        <w:tab/>
        <w:tab/>
      </w:r>
      <w:r>
        <w:t>Alternative flows.</w:t>
      </w:r>
    </w:p>
    <w:p>
      <w:pPr>
        <w:pStyle w:val="CodeChangeLine"/>
        <w:tabs>
          <w:tab w:pos="567" w:val="left"/>
          <w:tab w:pos="1134" w:val="left"/>
          <w:tab w:pos="1247" w:val="left"/>
        </w:tabs>
      </w:pPr>
      <w:r>
        <w:rPr>
          <w:color w:val="BFBFBF"/>
          <w:shd w:val="clear" w:color="auto" w:fill="fafafa"/>
        </w:rPr>
        <w:t>253</w:t>
        <w:tab/>
        <w:t>269</w:t>
        <w:tab/>
        <w:tab/>
      </w:r>
      <w:r/>
    </w:p>
    <w:p>
      <w:pPr>
        <w:pStyle w:val="CodeChangeLine"/>
        <w:tabs>
          <w:tab w:pos="567" w:val="left"/>
          <w:tab w:pos="1134" w:val="left"/>
          <w:tab w:pos="1247" w:val="left"/>
        </w:tabs>
        <w:shd w:val="clear" w:color="auto" w:fill="fbe9eb"/>
      </w:pPr>
      <w:r>
        <w:rPr>
          <w:color w:val="BFBFBF"/>
          <w:shd w:val="clear" w:color="auto" w:fill="#f9d7dc"/>
        </w:rPr>
        <w:t>254</w:t>
        <w:tab/>
        <w:tab/>
        <w:t>-</w:t>
        <w:tab/>
      </w:r>
      <w:r>
        <w:t>A001) If authorization is denied or a device flow expires, the Authorization Server returns an authorization error. From the MCP-IPE’s viewpoint, this alternative flow does not involve any interaction over the Mca reference point; any other interaction between the Authorization Server and the oneM2M domain, if present, is handled within the underlying security infrastructure and is not described here.</w:t>
      </w:r>
    </w:p>
    <w:p>
      <w:pPr>
        <w:pStyle w:val="CodeChangeLine"/>
        <w:tabs>
          <w:tab w:pos="567" w:val="left"/>
          <w:tab w:pos="1134" w:val="left"/>
          <w:tab w:pos="1247" w:val="left"/>
        </w:tabs>
        <w:shd w:val="clear" w:color="auto" w:fill="ecfdf0"/>
      </w:pPr>
      <w:r>
        <w:rPr>
          <w:color w:val="BFBFBF"/>
          <w:shd w:val="clear" w:color="auto" w:fill="#ddfbe6"/>
        </w:rPr>
        <w:tab/>
        <w:t>270</w:t>
        <w:tab/>
        <w:t>+</w:t>
        <w:tab/>
      </w:r>
      <w:r>
        <w:t>A001) If authorization is denied or a device flow expires, the Authorization Server returns an authorization error. From the MCP-IPE's viewpoint, this alternative flow does not involve any interaction over the Mca reference point.</w:t>
      </w:r>
    </w:p>
    <w:p>
      <w:pPr>
        <w:pStyle w:val="CodeChangeLine"/>
        <w:tabs>
          <w:tab w:pos="567" w:val="left"/>
          <w:tab w:pos="1134" w:val="left"/>
          <w:tab w:pos="1247" w:val="left"/>
        </w:tabs>
        <w:shd w:val="clear" w:color="auto" w:fill="ecfdf0"/>
      </w:pPr>
      <w:r>
        <w:rPr>
          <w:color w:val="BFBFBF"/>
          <w:shd w:val="clear" w:color="auto" w:fill="#ddfbe6"/>
        </w:rPr>
        <w:tab/>
        <w:t>271</w:t>
        <w:tab/>
        <w:t>+</w:t>
        <w:tab/>
      </w:r>
      <w:r>
        <w:t>A002) If creation at CSE failed, the Authorization Server returns an authorization error.</w:t>
      </w:r>
    </w:p>
    <w:p>
      <w:pPr>
        <w:pStyle w:val="CodeChangeLine"/>
        <w:tabs>
          <w:tab w:pos="567" w:val="left"/>
          <w:tab w:pos="1134" w:val="left"/>
          <w:tab w:pos="1247" w:val="left"/>
        </w:tabs>
      </w:pPr>
      <w:r>
        <w:rPr>
          <w:color w:val="BFBFBF"/>
          <w:shd w:val="clear" w:color="auto" w:fill="fafafa"/>
        </w:rPr>
        <w:t>255</w:t>
        <w:tab/>
        <w:t>272</w:t>
        <w:tab/>
        <w:tab/>
      </w:r>
      <w:r/>
    </w:p>
    <w:p>
      <w:pPr>
        <w:pStyle w:val="CodeChangeLine"/>
        <w:tabs>
          <w:tab w:pos="567" w:val="left"/>
          <w:tab w:pos="1134" w:val="left"/>
          <w:tab w:pos="1247" w:val="left"/>
        </w:tabs>
      </w:pPr>
      <w:r>
        <w:rPr>
          <w:color w:val="BFBFBF"/>
          <w:shd w:val="clear" w:color="auto" w:fill="fafafa"/>
        </w:rPr>
        <w:t>256</w:t>
        <w:tab/>
        <w:t>273</w:t>
        <w:tab/>
        <w:tab/>
      </w:r>
      <w:r/>
    </w:p>
    <w:p>
      <w:pPr>
        <w:pStyle w:val="CodeChangeLine"/>
        <w:tabs>
          <w:tab w:pos="567" w:val="left"/>
          <w:tab w:pos="1134" w:val="left"/>
          <w:tab w:pos="1247" w:val="left"/>
        </w:tabs>
      </w:pPr>
      <w:r>
        <w:rPr>
          <w:color w:val="BFBFBF"/>
          <w:shd w:val="clear" w:color="auto" w:fill="fafafa"/>
        </w:rPr>
        <w:t>257</w:t>
        <w:tab/>
        <w:t>274</w:t>
        <w:tab/>
        <w:tab/>
      </w:r>
      <w:r>
        <w:t>**Post-conditions.**</w:t>
      </w:r>
    </w:p>
    <w:p>
      <w:pPr>
        <w:pStyle w:val="CodeChangeLine"/>
        <w:tabs>
          <w:tab w:pos="567" w:val="left"/>
          <w:tab w:pos="1134" w:val="left"/>
          <w:tab w:pos="1247" w:val="left"/>
        </w:tabs>
        <w:shd w:val="clear" w:color="auto" w:fill="fbe9eb"/>
      </w:pPr>
      <w:r>
        <w:rPr>
          <w:color w:val="BFBFBF"/>
          <w:shd w:val="clear" w:color="auto" w:fill="#f9d7dc"/>
        </w:rPr>
        <w:t>258</w:t>
        <w:tab/>
        <w:tab/>
        <w:t>-</w:t>
        <w:tab/>
      </w:r>
      <w:r>
        <w:t>- The MCP Client holds a valid PAT whose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259</w:t>
        <w:tab/>
        <w:tab/>
        <w:t>-</w:t>
        <w:tab/>
      </w:r>
      <w:r>
        <w:t>- This procedure does not specify creation or modification of any AE or ACP at the CSE; such provisioning is handled by the oneM2M security infrastructure and management procedures outside the scope of this clause.</w:t>
      </w:r>
    </w:p>
    <w:p>
      <w:pPr>
        <w:pStyle w:val="CodeChangeLine"/>
        <w:tabs>
          <w:tab w:pos="567" w:val="left"/>
          <w:tab w:pos="1134" w:val="left"/>
          <w:tab w:pos="1247" w:val="left"/>
        </w:tabs>
        <w:shd w:val="clear" w:color="auto" w:fill="ecfdf0"/>
      </w:pPr>
      <w:r>
        <w:rPr>
          <w:color w:val="BFBFBF"/>
          <w:shd w:val="clear" w:color="auto" w:fill="#ddfbe6"/>
        </w:rPr>
        <w:tab/>
        <w:t>275</w:t>
        <w:tab/>
        <w:t>+</w:t>
        <w:tab/>
      </w:r>
      <w:r>
        <w:t>- PAT issuance is performed between the Authorization Server and the MCP Client and detailed issuance information is recorded at the CSE.</w:t>
      </w:r>
    </w:p>
    <w:p>
      <w:pPr>
        <w:pStyle w:val="CodeChangeLine"/>
        <w:tabs>
          <w:tab w:pos="567" w:val="left"/>
          <w:tab w:pos="1134" w:val="left"/>
          <w:tab w:pos="1247" w:val="left"/>
        </w:tabs>
        <w:shd w:val="clear" w:color="auto" w:fill="ecfdf0"/>
      </w:pPr>
      <w:r>
        <w:rPr>
          <w:color w:val="BFBFBF"/>
          <w:shd w:val="clear" w:color="auto" w:fill="#ddfbe6"/>
        </w:rPr>
        <w:tab/>
        <w:t>276</w:t>
        <w:tab/>
        <w:t>+</w:t>
        <w:tab/>
      </w:r>
      <w:r>
        <w:t>- The MCP Client holds a valid PAT whose aud claim identifies the MCP-IPE as the intended recipient.</w:t>
      </w:r>
    </w:p>
    <w:p>
      <w:pPr>
        <w:pStyle w:val="CodeChangeLine"/>
        <w:tabs>
          <w:tab w:pos="567" w:val="left"/>
          <w:tab w:pos="1134" w:val="left"/>
          <w:tab w:pos="1247" w:val="left"/>
        </w:tabs>
      </w:pPr>
      <w:r>
        <w:rPr>
          <w:color w:val="BFBFBF"/>
          <w:shd w:val="clear" w:color="auto" w:fill="fafafa"/>
        </w:rPr>
        <w:t>260</w:t>
        <w:tab/>
        <w:t>277</w:t>
        <w:tab/>
        <w:tab/>
      </w:r>
      <w:r>
        <w:t>- Verification material for subsequent PAT validation—Authorization Server Metadata and the JWKS referenced by jwks_uri—is maintained by the MCP-IPE; obtaining or refreshing such material does not involve interaction with the CSE.</w:t>
      </w:r>
    </w:p>
    <w:p>
      <w:pPr>
        <w:pStyle w:val="CodeChangeLine"/>
        <w:tabs>
          <w:tab w:pos="567" w:val="left"/>
          <w:tab w:pos="1134" w:val="left"/>
          <w:tab w:pos="1247" w:val="left"/>
        </w:tabs>
      </w:pPr>
      <w:r>
        <w:rPr>
          <w:color w:val="BFBFBF"/>
          <w:shd w:val="clear" w:color="auto" w:fill="fafafa"/>
        </w:rPr>
        <w:t>261</w:t>
        <w:tab/>
        <w:t>278</w:t>
        <w:tab/>
        <w:tab/>
      </w:r>
      <w:r/>
    </w:p>
    <w:p>
      <w:pPr>
        <w:pStyle w:val="CodeChangeLine"/>
        <w:tabs>
          <w:tab w:pos="567" w:val="left"/>
          <w:tab w:pos="1134" w:val="left"/>
          <w:tab w:pos="1247" w:val="left"/>
        </w:tabs>
      </w:pPr>
      <w:r>
        <w:rPr>
          <w:color w:val="BFBFBF"/>
          <w:shd w:val="clear" w:color="auto" w:fill="fafafa"/>
        </w:rPr>
        <w:t>262</w:t>
        <w:tab/>
        <w:t>279</w:t>
        <w:tab/>
        <w:tab/>
      </w:r>
      <w:r/>
    </w:p>
    <w:p>
      <w:pPr>
        <w:pStyle w:val="CodeChangeLine"/>
        <w:tabs>
          <w:tab w:pos="567" w:val="left"/>
          <w:tab w:pos="1134" w:val="left"/>
          <w:tab w:pos="1247" w:val="left"/>
        </w:tabs>
      </w:pPr>
      <w:r>
        <w:rPr>
          <w:color w:val="BFBFBF"/>
          <w:shd w:val="clear" w:color="auto" w:fill="fafafa"/>
        </w:rPr>
        <w:t>263</w:t>
        <w:tab/>
        <w:t>280</w:t>
        <w:tab/>
        <w:tab/>
      </w:r>
      <w:r>
        <w:t>#### 6.1.3.2 Operation procedure</w:t>
      </w:r>
    </w:p>
    <w:p>
      <w:pPr>
        <w:pStyle w:val="CodeChangeLine"/>
        <w:tabs>
          <w:tab w:pos="567" w:val="left"/>
          <w:tab w:pos="1134" w:val="left"/>
          <w:tab w:pos="1247" w:val="left"/>
        </w:tabs>
        <w:shd w:val="clear" w:color="auto" w:fill="fbe9eb"/>
      </w:pPr>
      <w:r>
        <w:rPr>
          <w:color w:val="BFBFBF"/>
          <w:shd w:val="clear" w:color="auto" w:fill="#f9d7dc"/>
        </w:rPr>
        <w:t>264</w:t>
        <w:tab/>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claim in the PAT cross-checked against AE/ACP state. The MCP-IPE derives the From parameter from the resolved AE, prepares required headers, and invokes the corresponding oneM2M operation over Mca. The CSE enforces ACP and returns result status codes (RSC), which are relayed in the MCP response; the PAT is not forwarded to the CSE.</w:t>
      </w:r>
    </w:p>
    <w:p>
      <w:pPr>
        <w:pStyle w:val="CodeChangeLine"/>
        <w:tabs>
          <w:tab w:pos="567" w:val="left"/>
          <w:tab w:pos="1134" w:val="left"/>
          <w:tab w:pos="1247" w:val="left"/>
        </w:tabs>
        <w:shd w:val="clear" w:color="auto" w:fill="fbe9eb"/>
      </w:pPr>
      <w:r>
        <w:rPr>
          <w:color w:val="BFBFBF"/>
          <w:shd w:val="clear" w:color="auto" w:fill="#f9d7dc"/>
        </w:rPr>
        <w:t>265</w:t>
        <w:tab/>
        <w:tab/>
        <w:t>-</w:t>
        <w:tab/>
      </w:r>
      <w:r/>
    </w:p>
    <w:p>
      <w:pPr>
        <w:pStyle w:val="CodeChangeLine"/>
        <w:tabs>
          <w:tab w:pos="567" w:val="left"/>
          <w:tab w:pos="1134" w:val="left"/>
          <w:tab w:pos="1247" w:val="left"/>
        </w:tabs>
        <w:shd w:val="clear" w:color="auto" w:fill="fbe9eb"/>
      </w:pPr>
      <w:r>
        <w:rPr>
          <w:color w:val="BFBFBF"/>
          <w:shd w:val="clear" w:color="auto" w:fill="#f9d7dc"/>
        </w:rPr>
        <w:t>266</w:t>
        <w:tab/>
        <w:tab/>
        <w:t>-</w:t>
        <w:tab/>
      </w:r>
      <w:r>
        <w:t>This clause focuses on security-relevant behaviour (PAT validation, policy enforcement, and exposure boundaries); the mapping between MCP tools and oneM2M primitives is illustrative and may involve no oneM2M request, a single request, or a multi-step sequence depending on the tool.</w:t>
      </w:r>
    </w:p>
    <w:p>
      <w:pPr>
        <w:pStyle w:val="CodeChangeLine"/>
        <w:tabs>
          <w:tab w:pos="567" w:val="left"/>
          <w:tab w:pos="1134" w:val="left"/>
          <w:tab w:pos="1247" w:val="left"/>
        </w:tabs>
        <w:shd w:val="clear" w:color="auto" w:fill="ecfdf0"/>
      </w:pPr>
      <w:r>
        <w:rPr>
          <w:color w:val="BFBFBF"/>
          <w:shd w:val="clear" w:color="auto" w:fill="#ddfbe6"/>
        </w:rPr>
        <w:tab/>
        <w:t>281</w:t>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claims in the PAT, cross-checked against corresponding AE/ACP and flexContainer state. The MCP-IPE derives the From parameter from the onem2m_aeid claim, prepares required headers, and invokes the corresponding oneM2M operation over Mca. The CSE enforces ACP and returns responses, which are relayed to the MCP response after normalization; the PAT is not forwarded to the CSE.</w:t>
      </w:r>
    </w:p>
    <w:p>
      <w:pPr>
        <w:pStyle w:val="CodeChangeLine"/>
        <w:tabs>
          <w:tab w:pos="567" w:val="left"/>
          <w:tab w:pos="1134" w:val="left"/>
          <w:tab w:pos="1247" w:val="left"/>
        </w:tabs>
        <w:shd w:val="clear" w:color="auto" w:fill="ecfdf0"/>
      </w:pPr>
      <w:r>
        <w:rPr>
          <w:color w:val="BFBFBF"/>
          <w:shd w:val="clear" w:color="auto" w:fill="#ddfbe6"/>
        </w:rPr>
        <w:tab/>
        <w:t>282</w:t>
        <w:tab/>
        <w:t>+</w:t>
        <w:tab/>
      </w:r>
      <w:r/>
    </w:p>
    <w:p>
      <w:pPr>
        <w:pStyle w:val="CodeChangeLine"/>
        <w:tabs>
          <w:tab w:pos="567" w:val="left"/>
          <w:tab w:pos="1134" w:val="left"/>
          <w:tab w:pos="1247" w:val="left"/>
        </w:tabs>
        <w:shd w:val="clear" w:color="auto" w:fill="ecfdf0"/>
      </w:pPr>
      <w:r>
        <w:rPr>
          <w:color w:val="BFBFBF"/>
          <w:shd w:val="clear" w:color="auto" w:fill="#ddfbe6"/>
        </w:rPr>
        <w:tab/>
        <w:t>283</w:t>
        <w:tab/>
        <w:t>+</w:t>
        <w:tab/>
      </w:r>
      <w:r>
        <w:t>This clause focuses on security-relevant behaviour (PAT validation, policy enforcement); the mapping between MCP tools and oneM2M primitives is illustrative and may involve no oneM2M request, a single request, or a multi-step sequence depending on the tool.</w:t>
      </w:r>
    </w:p>
    <w:p>
      <w:pPr>
        <w:pStyle w:val="CodeChangeLine"/>
        <w:tabs>
          <w:tab w:pos="567" w:val="left"/>
          <w:tab w:pos="1134" w:val="left"/>
          <w:tab w:pos="1247" w:val="left"/>
        </w:tabs>
      </w:pPr>
      <w:r>
        <w:rPr>
          <w:color w:val="BFBFBF"/>
          <w:shd w:val="clear" w:color="auto" w:fill="fafafa"/>
        </w:rPr>
        <w:t>267</w:t>
        <w:tab/>
        <w:t>284</w:t>
        <w:tab/>
        <w:tab/>
      </w:r>
      <w:r/>
    </w:p>
    <w:p>
      <w:pPr>
        <w:pStyle w:val="CodeChangeLine"/>
        <w:tabs>
          <w:tab w:pos="567" w:val="left"/>
          <w:tab w:pos="1134" w:val="left"/>
          <w:tab w:pos="1247" w:val="left"/>
        </w:tabs>
      </w:pPr>
      <w:r>
        <w:rPr>
          <w:color w:val="BFBFBF"/>
          <w:shd w:val="clear" w:color="auto" w:fill="fafafa"/>
        </w:rPr>
        <w:t>268</w:t>
        <w:tab/>
        <w:t>285</w:t>
        <w:tab/>
        <w:tab/>
      </w:r>
      <w:r>
        <w:t>**Pre-conditions.**</w:t>
      </w:r>
    </w:p>
    <w:p>
      <w:pPr>
        <w:pStyle w:val="CodeChangeLine"/>
        <w:tabs>
          <w:tab w:pos="567" w:val="left"/>
          <w:tab w:pos="1134" w:val="left"/>
          <w:tab w:pos="1247" w:val="left"/>
        </w:tabs>
      </w:pPr>
      <w:r>
        <w:rPr>
          <w:color w:val="BFBFBF"/>
          <w:shd w:val="clear" w:color="auto" w:fill="fafafa"/>
        </w:rPr>
        <w:t>269</w:t>
        <w:tab/>
        <w:t>286</w:t>
        <w:tab/>
        <w:tab/>
      </w:r>
      <w:r>
        <w:t>- The MCP Client holds a valid PAT whose aud identifies the MCP-IPE as the intended recipient, and the PAT is within its validity period.</w:t>
      </w:r>
    </w:p>
    <w:p>
      <w:pPr>
        <w:pStyle w:val="CodeHeader"/>
      </w:pPr>
      <w:r>
        <w:t xml:space="preserve">@@ -285,7 +302,7 @@ </w:t>
      </w:r>
    </w:p>
    <w:p>
      <w:pPr>
        <w:pStyle w:val="CodeChangeLine"/>
        <w:tabs>
          <w:tab w:pos="567" w:val="left"/>
          <w:tab w:pos="1134" w:val="left"/>
          <w:tab w:pos="1247" w:val="left"/>
        </w:tabs>
      </w:pPr>
      <w:r>
        <w:rPr>
          <w:color w:val="BFBFBF"/>
          <w:shd w:val="clear" w:color="auto" w:fill="fafafa"/>
        </w:rPr>
        <w:t>285</w:t>
        <w:tab/>
        <w:t>302</w:t>
        <w:tab/>
        <w:tab/>
      </w:r>
      <w:r/>
    </w:p>
    <w:p>
      <w:pPr>
        <w:pStyle w:val="CodeChangeLine"/>
        <w:tabs>
          <w:tab w:pos="567" w:val="left"/>
          <w:tab w:pos="1134" w:val="left"/>
          <w:tab w:pos="1247" w:val="left"/>
        </w:tabs>
      </w:pPr>
      <w:r>
        <w:rPr>
          <w:color w:val="BFBFBF"/>
          <w:shd w:val="clear" w:color="auto" w:fill="fafafa"/>
        </w:rPr>
        <w:t>286</w:t>
        <w:tab/>
        <w:t>303</w:t>
        <w:tab/>
        <w:tab/>
      </w:r>
      <w:r>
        <w:t>**Step 002:** Discover available capabilities</w:t>
      </w:r>
    </w:p>
    <w:p>
      <w:pPr>
        <w:pStyle w:val="CodeChangeLine"/>
        <w:tabs>
          <w:tab w:pos="567" w:val="left"/>
          <w:tab w:pos="1134" w:val="left"/>
          <w:tab w:pos="1247" w:val="left"/>
        </w:tabs>
      </w:pPr>
      <w:r>
        <w:rPr>
          <w:color w:val="BFBFBF"/>
          <w:shd w:val="clear" w:color="auto" w:fill="fafafa"/>
        </w:rPr>
        <w:t>287</w:t>
        <w:tab/>
        <w:t>304</w:t>
        <w:tab/>
        <w:tab/>
      </w:r>
      <w:r/>
    </w:p>
    <w:p>
      <w:pPr>
        <w:pStyle w:val="CodeChangeLine"/>
        <w:tabs>
          <w:tab w:pos="567" w:val="left"/>
          <w:tab w:pos="1134" w:val="left"/>
          <w:tab w:pos="1247" w:val="left"/>
        </w:tabs>
        <w:shd w:val="clear" w:color="auto" w:fill="fbe9eb"/>
      </w:pPr>
      <w:r>
        <w:rPr>
          <w:color w:val="BFBFBF"/>
          <w:shd w:val="clear" w:color="auto" w:fill="#f9d7dc"/>
        </w:rPr>
        <w:t>288</w:t>
        <w:tab/>
        <w:tab/>
        <w:t>-</w:t>
        <w:tab/>
      </w:r>
      <w:r>
        <w:t>The MCP Client retrieves the list of available capabilities (e.g., tools/list, resources/list, prompts/list) and the MCP-IPE returns the applicable entries. This step enumerates the run-time capabilities available to the resolved AE under the current ACP; the result can be narrower than the capability summary returned at initialization. For example, a discovery function may be exposed that enumerates a oneM2M container (CNT) path and resource types available to the mapped AE. The MCP-IPE filters tools/list, resources/list and prompts/list responses according to the effective permissions and AE/ACP state so that capabilities that would be rejected by policy are not advertised.</w:t>
      </w:r>
    </w:p>
    <w:p>
      <w:pPr>
        <w:pStyle w:val="CodeChangeLine"/>
        <w:tabs>
          <w:tab w:pos="567" w:val="left"/>
          <w:tab w:pos="1134" w:val="left"/>
          <w:tab w:pos="1247" w:val="left"/>
        </w:tabs>
        <w:shd w:val="clear" w:color="auto" w:fill="ecfdf0"/>
      </w:pPr>
      <w:r>
        <w:rPr>
          <w:color w:val="BFBFBF"/>
          <w:shd w:val="clear" w:color="auto" w:fill="#ddfbe6"/>
        </w:rPr>
        <w:tab/>
        <w:t>305</w:t>
        <w:tab/>
        <w:t>+</w:t>
        <w:tab/>
      </w:r>
      <w:r>
        <w:t>The MCP Client retrieves the list of available capabilities (e.g., tools/list, resources/list, prompts/list) and the MCP-IPE returns the applicable entries. This step enumerates the run-time capabilities available to the resolved AE under the current ACPs and permissions recorded at the corresponding flexContainer; the result can be narrower than the capability summary returned at initialization. For example, a discovery function may be exposed that enumerates a oneM2M container (CNT) path and resource types available to the mapped AE. The MCP-IPE filters tools/list, resources/list and prompts/list responses according to the effective permissions and AE/ACP state so that capabilities that would be rejected by policy are not advertised.</w:t>
      </w:r>
    </w:p>
    <w:p>
      <w:pPr>
        <w:pStyle w:val="CodeChangeLine"/>
        <w:tabs>
          <w:tab w:pos="567" w:val="left"/>
          <w:tab w:pos="1134" w:val="left"/>
          <w:tab w:pos="1247" w:val="left"/>
        </w:tabs>
      </w:pPr>
      <w:r>
        <w:rPr>
          <w:color w:val="BFBFBF"/>
          <w:shd w:val="clear" w:color="auto" w:fill="fafafa"/>
        </w:rPr>
        <w:t>289</w:t>
        <w:tab/>
        <w:t>306</w:t>
        <w:tab/>
        <w:tab/>
      </w:r>
      <w:r/>
    </w:p>
    <w:p>
      <w:pPr>
        <w:pStyle w:val="CodeChangeLine"/>
        <w:tabs>
          <w:tab w:pos="567" w:val="left"/>
          <w:tab w:pos="1134" w:val="left"/>
          <w:tab w:pos="1247" w:val="left"/>
        </w:tabs>
      </w:pPr>
      <w:r>
        <w:rPr>
          <w:color w:val="BFBFBF"/>
          <w:shd w:val="clear" w:color="auto" w:fill="fafafa"/>
        </w:rPr>
        <w:t>290</w:t>
        <w:tab/>
        <w:t>307</w:t>
        <w:tab/>
        <w:tab/>
      </w:r>
      <w:r>
        <w:t>**Step 003:** Submit a tool invocation with PAT</w:t>
      </w:r>
    </w:p>
    <w:p>
      <w:pPr>
        <w:pStyle w:val="CodeChangeLine"/>
        <w:tabs>
          <w:tab w:pos="567" w:val="left"/>
          <w:tab w:pos="1134" w:val="left"/>
          <w:tab w:pos="1247" w:val="left"/>
        </w:tabs>
      </w:pPr>
      <w:r>
        <w:rPr>
          <w:color w:val="BFBFBF"/>
          <w:shd w:val="clear" w:color="auto" w:fill="fafafa"/>
        </w:rPr>
        <w:t>291</w:t>
        <w:tab/>
        <w:t>308</w:t>
        <w:tab/>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---a/media/6.1.2-1.png</w:t>
        <w:br/>
        <w:t>+++b/media/6.1.2-1.png</w:t>
      </w:r>
    </w:p>
    <w:p>
      <w:r>
        <w:drawing>
          <wp:inline xmlns:a="http://schemas.openxmlformats.org/drawingml/2006/main" xmlns:pic="http://schemas.openxmlformats.org/drawingml/2006/picture">
            <wp:extent cx="5943600" cy="2388972"/>
            <wp:docPr id="9" name="Picture 1"/>
            <wp:cNvGraphicFramePr>
              <a:graphicFrameLocks noChangeAspect="1"/>
            </wp:cNvGraphicFramePr>
            <a:graphic>
              <a:graphicData uri="http://schemas.openxmlformats.org/drawingml/2006/picture">
                <pic:pic>
                  <pic:nvPicPr>
                    <pic:cNvPr id="9" name="image.png"/>
                    <pic:cNvPicPr/>
                  </pic:nvPicPr>
                  <pic:blipFill>
                    <a:blip r:embed="rId25"/>
                    <a:stretch>
                      <a:fillRect/>
                    </a:stretch>
                  </pic:blipFill>
                  <pic:spPr>
                    <a:xfrm>
                      <a:off x="0" y="0"/>
                      <a:ext cx="5943600" cy="2388972"/>
                    </a:xfrm>
                    <a:prstGeom prst="rect"/>
                  </pic:spPr>
                </pic:pic>
              </a:graphicData>
            </a:graphic>
          </wp:inline>
        </w:drawing>
      </w:r>
    </w:p>
    <w:p>
      <w:r>
        <w:drawing>
          <wp:inline xmlns:a="http://schemas.openxmlformats.org/drawingml/2006/main" xmlns:pic="http://schemas.openxmlformats.org/drawingml/2006/picture">
            <wp:extent cx="5943600" cy="2391434"/>
            <wp:docPr id="10" name="Picture 2"/>
            <wp:cNvGraphicFramePr>
              <a:graphicFrameLocks noChangeAspect="1"/>
            </wp:cNvGraphicFramePr>
            <a:graphic>
              <a:graphicData uri="http://schemas.openxmlformats.org/drawingml/2006/picture">
                <pic:pic>
                  <pic:nvPicPr>
                    <pic:cNvPr id="10" name="image.png"/>
                    <pic:cNvPicPr/>
                  </pic:nvPicPr>
                  <pic:blipFill>
                    <a:blip r:embed="rId17"/>
                    <a:stretch>
                      <a:fillRect/>
                    </a:stretch>
                  </pic:blipFill>
                  <pic:spPr>
                    <a:xfrm>
                      <a:off x="0" y="0"/>
                      <a:ext cx="5943600" cy="2391434"/>
                    </a:xfrm>
                    <a:prstGeom prst="rect"/>
                  </pic:spPr>
                </pic:pic>
              </a:graphicData>
            </a:graphic>
          </wp:inline>
        </w:drawing>
      </w:r>
    </w:p>
    <w:p>
      <w:pPr>
        <w:pStyle w:val="Code"/>
      </w:pPr>
    </w:p>
    <w:p>
      <w:pPr>
        <w:pStyle w:val="CodeHeader"/>
      </w:pPr>
      <w:r>
        <w:t>---a/media/6.1.3.1-1.png</w:t>
        <w:br/>
        <w:t>+++b/media/6.1.3.1-1.png</w:t>
      </w:r>
    </w:p>
    <w:p>
      <w:r>
        <w:drawing>
          <wp:inline xmlns:a="http://schemas.openxmlformats.org/drawingml/2006/main" xmlns:pic="http://schemas.openxmlformats.org/drawingml/2006/picture">
            <wp:extent cx="5943600" cy="6541125"/>
            <wp:docPr id="11" name="Picture 1"/>
            <wp:cNvGraphicFramePr>
              <a:graphicFrameLocks noChangeAspect="1"/>
            </wp:cNvGraphicFramePr>
            <a:graphic>
              <a:graphicData uri="http://schemas.openxmlformats.org/drawingml/2006/picture">
                <pic:pic>
                  <pic:nvPicPr>
                    <pic:cNvPr id="11" name="image.png"/>
                    <pic:cNvPicPr/>
                  </pic:nvPicPr>
                  <pic:blipFill>
                    <a:blip r:embed="rId26"/>
                    <a:stretch>
                      <a:fillRect/>
                    </a:stretch>
                  </pic:blipFill>
                  <pic:spPr>
                    <a:xfrm>
                      <a:off x="0" y="0"/>
                      <a:ext cx="5943600" cy="6541125"/>
                    </a:xfrm>
                    <a:prstGeom prst="rect"/>
                  </pic:spPr>
                </pic:pic>
              </a:graphicData>
            </a:graphic>
          </wp:inline>
        </w:drawing>
      </w:r>
    </w:p>
    <w:p>
      <w:r>
        <w:drawing>
          <wp:inline xmlns:a="http://schemas.openxmlformats.org/drawingml/2006/main" xmlns:pic="http://schemas.openxmlformats.org/drawingml/2006/picture">
            <wp:extent cx="5943600" cy="5843595"/>
            <wp:docPr id="12" name="Picture 2"/>
            <wp:cNvGraphicFramePr>
              <a:graphicFrameLocks noChangeAspect="1"/>
            </wp:cNvGraphicFramePr>
            <a:graphic>
              <a:graphicData uri="http://schemas.openxmlformats.org/drawingml/2006/picture">
                <pic:pic>
                  <pic:nvPicPr>
                    <pic:cNvPr id="12" name="image.png"/>
                    <pic:cNvPicPr/>
                  </pic:nvPicPr>
                  <pic:blipFill>
                    <a:blip r:embed="rId18"/>
                    <a:stretch>
                      <a:fillRect/>
                    </a:stretch>
                  </pic:blipFill>
                  <pic:spPr>
                    <a:xfrm>
                      <a:off x="0" y="0"/>
                      <a:ext cx="5943600" cy="5843595"/>
                    </a:xfrm>
                    <a:prstGeom prst="rect"/>
                  </pic:spPr>
                </pic:pic>
              </a:graphicData>
            </a:graphic>
          </wp:inline>
        </w:drawing>
      </w:r>
    </w:p>
    <w:p>
      <w:pPr>
        <w:pStyle w:val="Heading3"/>
      </w:pPr>
      <w:r>
        <w:br/>
        <w:t xml:space="preserve"> ========= REVISON R02 ========= </w:t>
        <w:br/>
        <w:br/>
      </w:r>
    </w:p>
    <w:p>
      <w:r>
        <w:br/>
        <w:t xml:space="preserve"> ========= Comment provided by Ingo Friese at 2025-11-14T06:27:45.816Z: ========= </w:t>
        <w:br/>
        <w:br/>
      </w:r>
    </w:p>
    <w:p>
      <w:r>
        <w:t>R02 Remarks:</w:t>
      </w:r>
    </w:p>
    <w:p/>
    <w:p>
      <w:r>
        <w:t>* Please change the heading numbering from 6 to 6.1, 6.1 to 6.1.1, etc., because 6 should be an overall topic heading</w:t>
      </w:r>
    </w:p>
    <w:p>
      <w:r>
        <w:br/>
        <w:t xml:space="preserve"> ========= Comment provided by Jieun Lee at 2025-11-13T08:20:39.247Z: ========= </w:t>
        <w:br/>
        <w:br/>
      </w:r>
    </w:p>
    <w:p>
      <w:r>
        <w:t>**R02 Remarks from SDS#72:**</w:t>
      </w:r>
    </w:p>
    <w:p/>
    <w:p>
      <w:r>
        <w:t>1. PAT Structure Clarification:</w:t>
      </w:r>
    </w:p>
    <w:p>
      <w:r>
        <w:t xml:space="preserve">   * Separate the explanation of **sub (MCP Client identity)** and **onem2m_aeid** within PAT.</w:t>
      </w:r>
    </w:p>
    <w:p>
      <w:r>
        <w:t>2. MCP-IPE Architecture (Server, AE):</w:t>
      </w:r>
    </w:p>
    <w:p>
      <w:r>
        <w:t xml:space="preserve">   * Describe **MCP-IPE** as a single software component that implements both the logical roles of MCP Server and internal AE.</w:t>
      </w:r>
    </w:p>
    <w:p>
      <w:r>
        <w:t xml:space="preserve">   * Clarify that AE is *not merely a 1:1 translator*, but has a more flexible function.</w:t>
      </w:r>
    </w:p>
    <w:p>
      <w:r>
        <w:t>3. Bias Toward Specific Passthrough Use Cases</w:t>
      </w:r>
    </w:p>
    <w:p>
      <w:r>
        <w:t xml:space="preserve">   * Rewrite to focus on **security operations** rather than a single use case.</w:t>
      </w:r>
    </w:p>
    <w:p>
      <w:r>
        <w:t xml:space="preserve">   * Add explanation that **MCP tool ↔ oneM2M primitive mapping** can vary (none, one, or multiple mappings per request).</w:t>
      </w:r>
    </w:p>
    <w:p>
      <w:r>
        <w:t>4. Terminology and AE-Related Revisions</w:t>
      </w:r>
    </w:p>
    <w:p>
      <w:r>
        <w:t xml:space="preserve">   * Adjust terminology (e.g., *origin* → *from*).</w:t>
      </w:r>
    </w:p>
    <w:p>
      <w:r>
        <w:t xml:space="preserve">   * Clarify that `onem2m_aeid` ≠ `sub`.</w:t>
      </w:r>
    </w:p>
    <w:p>
      <w:r>
        <w:t xml:space="preserve">   * State that *From* is set to the corresponding AE-ID to ensure the MCP-IPE does not impersonate other AEs, aligning with **TS-0003 §7.2 requirements**.</w:t>
      </w:r>
    </w:p>
    <w:p>
      <w:r>
        <w:t>5. PAT, ACP, and Dynamic Authorization</w:t>
      </w:r>
    </w:p>
    <w:p>
      <w:r>
        <w:t>* Expand PAT claim descriptions:</w:t>
      </w:r>
    </w:p>
    <w:p>
      <w:r>
        <w:t xml:space="preserve">  * **onem2m_aeid**: AE identifier registered in the CSE.</w:t>
      </w:r>
    </w:p>
    <w:p>
      <w:r>
        <w:t xml:space="preserve">  * **permissions**: Array of `{op, path, rt}` tuples serving as a least-privilege snapshot used by MCP-IPE to configure or update AE/ACP. (Explicitly state that this is *not* the ACP itself.)</w:t>
      </w:r>
    </w:p>
    <w:p>
      <w:r>
        <w:t>* Sections 6.3.2 / 6.3.3:</w:t>
      </w:r>
    </w:p>
    <w:p>
      <w:r>
        <w:t xml:space="preserve">  * Final access control is **always enforced by the CSE’s ACP**.</w:t>
      </w:r>
    </w:p>
    <w:p>
      <w:r>
        <w:t xml:space="preserve">  * MCP-IPE uses PAT permissions to automatically configure/update AE-related ACPs.</w:t>
      </w:r>
    </w:p>
    <w:p>
      <w:r>
        <w:t xml:space="preserve">  * Mention that **TS-0003 §7.3 Dynamic Authorization Service** can be used but is outside the scope of this section.</w:t>
      </w:r>
    </w:p>
    <w:p>
      <w:r>
        <w:t>6. “From”, “Request Identifier”, and “RSC” Terminology</w:t>
      </w:r>
    </w:p>
    <w:p>
      <w:r>
        <w:t xml:space="preserve">  * Unify the use of **From**, **Request Identifier**, and **RSC**.</w:t>
      </w:r>
    </w:p>
    <w:p>
      <w:r>
        <w:t xml:space="preserve">  * Add parenthetical references to their HTTP bindings: *(X-M2M-Origin, X-M2M-RI, rsc)*.</w:t>
      </w:r>
    </w:p>
    <w:p>
      <w:r>
        <w:t xml:space="preserve">  * Standardize terminology as **RSC** throughout.</w:t>
      </w:r>
    </w:p>
    <w:p>
      <w:r>
        <w:t>7. PAT Permission Model and Tools/List Relations</w:t>
      </w:r>
    </w:p>
    <w:p>
      <w:r>
        <w:t xml:space="preserve">  * In **Section 6.3.2 Step 002**, add a note that responses from `tools/list`, `resources/list`, and `prompts/list` reflect both **PAT permissions** and **CSE ACP state**.</w:t>
      </w:r>
    </w:p>
    <w:p>
      <w:r>
        <w:t xml:space="preserve">  * State that tools denied by policy may be hidden or displayed with limited information.</w:t>
      </w:r>
    </w:p>
    <w:p>
      <w:r>
        <w:t>8. Additional Enhancements</w:t>
      </w:r>
    </w:p>
    <w:p>
      <w:r>
        <w:t>**PAT Caching**</w:t>
      </w:r>
    </w:p>
    <w:p>
      <w:r>
        <w:t xml:space="preserve">  * In **Section 6.3.2 Step 004**, add that per-PAT (`jti`) caching of validation results and AE/ACP mappings is allowed.</w:t>
      </w:r>
    </w:p>
    <w:p>
      <w:r>
        <w:t xml:space="preserve">  * However, each request should still verify `exp`, `nbf`, freshness, replay, and rate limits.</w:t>
      </w:r>
    </w:p>
    <w:p>
      <w:r>
        <w:t>9. PAT Revocation</w:t>
      </w:r>
    </w:p>
    <w:p>
      <w:r>
        <w:t xml:space="preserve">  * In **Section 6.3.3**, specify that short-lived PATs are preferred.</w:t>
      </w:r>
    </w:p>
    <w:p>
      <w:r>
        <w:t xml:space="preserve">  * Mention that revoked PATs (e.g., via OAuth revocation) should be treated the same as expired/invalid tokens (handled with HTTP 401).</w:t>
      </w:r>
    </w:p>
    <w:p>
      <w:r>
        <w:t xml:space="preserve">  * Clarify that detailed revocation channels are outside the current scope.</w:t>
      </w:r>
    </w:p>
    <w:p>
      <w:r>
        <w:t>10. Audit Log Fields</w:t>
      </w:r>
    </w:p>
    <w:p>
      <w:r>
        <w:t xml:space="preserve">  * Review and refine **minimum audit log field requirements** (details not shown in this summary).</w:t>
      </w:r>
    </w:p>
    <w:p>
      <w:pPr>
        <w:pStyle w:val="Code"/>
      </w:pPr>
    </w:p>
    <w:p>
      <w:pPr>
        <w:pStyle w:val="CodeHeader"/>
      </w:pPr>
      <w:r>
        <w:t>---a/TR-0081-AI_Agent_Interworking.md</w:t>
        <w:br/>
        <w:t>+++b/TR-0081-AI_Agent_Interworking.md</w:t>
      </w:r>
    </w:p>
    <w:p>
      <w:pPr>
        <w:pStyle w:val="CodeHeader"/>
      </w:pPr>
      <w:r>
        <w:t xml:space="preserve">@@ -85,6 +85,9 @@ </w:t>
      </w:r>
    </w:p>
    <w:p>
      <w:pPr>
        <w:pStyle w:val="CodeChangeLine"/>
        <w:tabs>
          <w:tab w:pos="567" w:val="left"/>
          <w:tab w:pos="1134" w:val="left"/>
          <w:tab w:pos="1247" w:val="left"/>
        </w:tabs>
      </w:pPr>
      <w:r>
        <w:rPr>
          <w:color w:val="BFBFBF"/>
          <w:shd w:val="clear" w:color="auto" w:fill="fafafa"/>
        </w:rPr>
        <w:t>85</w:t>
        <w:tab/>
        <w:t>85</w:t>
        <w:tab/>
        <w:tab/>
      </w:r>
      <w:r>
        <w:t>- &lt;a name="_ref_i.4"&gt;[i.4]&lt;/a&gt;    IETF RFC 7636: Proof Key for Code Exchange by OAuth Public Clients   [https://www.rfc-editor.org/info/rfc7636](https://www.rfc-editor.org/info/rfc7636)</w:t>
      </w:r>
    </w:p>
    <w:p>
      <w:pPr>
        <w:pStyle w:val="CodeChangeLine"/>
        <w:tabs>
          <w:tab w:pos="567" w:val="left"/>
          <w:tab w:pos="1134" w:val="left"/>
          <w:tab w:pos="1247" w:val="left"/>
        </w:tabs>
      </w:pPr>
      <w:r>
        <w:rPr>
          <w:color w:val="BFBFBF"/>
          <w:shd w:val="clear" w:color="auto" w:fill="fafafa"/>
        </w:rPr>
        <w:t>86</w:t>
        <w:tab/>
        <w:t>86</w:t>
        <w:tab/>
        <w:tab/>
      </w:r>
      <w:r>
        <w:t>- &lt;a name="_ref_i.5"&gt;[i.5]&lt;/a&gt;    IETF RFC 8707: Resource Indicators for OAuth 2.0   [https://www.rfc-editor.org/info/rfc8707](https://www.rfc-editor.org/info/rfc8707)</w:t>
      </w:r>
    </w:p>
    <w:p>
      <w:pPr>
        <w:pStyle w:val="CodeChangeLine"/>
        <w:tabs>
          <w:tab w:pos="567" w:val="left"/>
          <w:tab w:pos="1134" w:val="left"/>
          <w:tab w:pos="1247" w:val="left"/>
        </w:tabs>
      </w:pPr>
      <w:r>
        <w:rPr>
          <w:color w:val="BFBFBF"/>
          <w:shd w:val="clear" w:color="auto" w:fill="fafafa"/>
        </w:rPr>
        <w:t>87</w:t>
        <w:tab/>
        <w:t>87</w:t>
        <w:tab/>
        <w:tab/>
      </w:r>
      <w:r>
        <w:t>- &lt;a name="_ref_i.6"&gt;[i.6]&lt;/a&gt;    IETF RFC 9728: OAuth 2.0 Protected Resource Metadata   [https://www.rfc-editor.org/info/rfc9728](https://www.rfc-editor.org/info/rfc9728)</w:t>
      </w:r>
    </w:p>
    <w:p>
      <w:pPr>
        <w:pStyle w:val="CodeChangeLine"/>
        <w:tabs>
          <w:tab w:pos="567" w:val="left"/>
          <w:tab w:pos="1134" w:val="left"/>
          <w:tab w:pos="1247" w:val="left"/>
        </w:tabs>
        <w:shd w:val="clear" w:color="auto" w:fill="ecfdf0"/>
      </w:pPr>
      <w:r>
        <w:rPr>
          <w:color w:val="BFBFBF"/>
          <w:shd w:val="clear" w:color="auto" w:fill="#ddfbe6"/>
        </w:rPr>
        <w:tab/>
        <w:t>88</w:t>
        <w:tab/>
        <w:t>+</w:t>
        <w:tab/>
      </w:r>
      <w:r>
        <w:t>- &lt;a name="_ref_i.7"&gt;[i.7]&lt;/a&gt;    oneM2M TS-0001: Functional Architecture.</w:t>
      </w:r>
    </w:p>
    <w:p>
      <w:pPr>
        <w:pStyle w:val="CodeChangeLine"/>
        <w:tabs>
          <w:tab w:pos="567" w:val="left"/>
          <w:tab w:pos="1134" w:val="left"/>
          <w:tab w:pos="1247" w:val="left"/>
        </w:tabs>
        <w:shd w:val="clear" w:color="auto" w:fill="ecfdf0"/>
      </w:pPr>
      <w:r>
        <w:rPr>
          <w:color w:val="BFBFBF"/>
          <w:shd w:val="clear" w:color="auto" w:fill="#ddfbe6"/>
        </w:rPr>
        <w:tab/>
        <w:t>89</w:t>
        <w:tab/>
        <w:t>+</w:t>
        <w:tab/>
      </w:r>
      <w:r>
        <w:t>- &lt;a name="_ref_i.8"&gt;[i.8]&lt;/a&gt;    oneM2M TS-0003: Security Solutions.</w:t>
      </w:r>
    </w:p>
    <w:p>
      <w:pPr>
        <w:pStyle w:val="CodeChangeLine"/>
        <w:tabs>
          <w:tab w:pos="567" w:val="left"/>
          <w:tab w:pos="1134" w:val="left"/>
          <w:tab w:pos="1247" w:val="left"/>
        </w:tabs>
        <w:shd w:val="clear" w:color="auto" w:fill="ecfdf0"/>
      </w:pPr>
      <w:r>
        <w:rPr>
          <w:color w:val="BFBFBF"/>
          <w:shd w:val="clear" w:color="auto" w:fill="#ddfbe6"/>
        </w:rPr>
        <w:tab/>
        <w:t>90</w:t>
        <w:tab/>
        <w:t>+</w:t>
        <w:tab/>
      </w:r>
      <w:r>
        <w:t>- &lt;a name="_ref_i.9"&gt;[i.9]&lt;/a&gt;    oneM2M TS-0004: Service Layer Core Protocol.</w:t>
      </w:r>
    </w:p>
    <w:p>
      <w:pPr>
        <w:pStyle w:val="CodeChangeLine"/>
        <w:tabs>
          <w:tab w:pos="567" w:val="left"/>
          <w:tab w:pos="1134" w:val="left"/>
          <w:tab w:pos="1247" w:val="left"/>
        </w:tabs>
      </w:pPr>
      <w:r>
        <w:rPr>
          <w:color w:val="BFBFBF"/>
          <w:shd w:val="clear" w:color="auto" w:fill="fafafa"/>
        </w:rPr>
        <w:t>88</w:t>
        <w:tab/>
        <w:t>91</w:t>
        <w:tab/>
        <w:tab/>
      </w:r>
      <w:r/>
    </w:p>
    <w:p>
      <w:pPr>
        <w:pStyle w:val="CodeChangeLine"/>
        <w:tabs>
          <w:tab w:pos="567" w:val="left"/>
          <w:tab w:pos="1134" w:val="left"/>
          <w:tab w:pos="1247" w:val="left"/>
        </w:tabs>
      </w:pPr>
      <w:r>
        <w:rPr>
          <w:color w:val="BFBFBF"/>
          <w:shd w:val="clear" w:color="auto" w:fill="fafafa"/>
        </w:rPr>
        <w:t>89</w:t>
        <w:tab/>
        <w:t>92</w:t>
        <w:tab/>
        <w:tab/>
      </w:r>
      <w:r/>
    </w:p>
    <w:p>
      <w:pPr>
        <w:pStyle w:val="CodeChangeLine"/>
        <w:tabs>
          <w:tab w:pos="567" w:val="left"/>
          <w:tab w:pos="1134" w:val="left"/>
          <w:tab w:pos="1247" w:val="left"/>
        </w:tabs>
      </w:pPr>
      <w:r>
        <w:rPr>
          <w:color w:val="BFBFBF"/>
          <w:shd w:val="clear" w:color="auto" w:fill="fafafa"/>
        </w:rPr>
        <w:t>90</w:t>
        <w:tab/>
        <w:t>93</w:t>
        <w:tab/>
        <w:tab/>
      </w:r>
      <w:r>
        <w:t># 3 Definition of terms, symbols and abbreviations</w:t>
      </w:r>
    </w:p>
    <w:p>
      <w:pPr>
        <w:pStyle w:val="CodeHeader"/>
      </w:pPr>
      <w:r>
        <w:t xml:space="preserve">@@ -154,67 +157,70 @@ </w:t>
      </w:r>
    </w:p>
    <w:p>
      <w:pPr>
        <w:pStyle w:val="CodeChangeLine"/>
        <w:tabs>
          <w:tab w:pos="567" w:val="left"/>
          <w:tab w:pos="1134" w:val="left"/>
          <w:tab w:pos="1247" w:val="left"/>
        </w:tabs>
      </w:pPr>
      <w:r>
        <w:rPr>
          <w:color w:val="BFBFBF"/>
          <w:shd w:val="clear" w:color="auto" w:fill="fafafa"/>
        </w:rPr>
        <w:t>154</w:t>
        <w:tab/>
        <w:t>157</w:t>
        <w:tab/>
        <w:tab/>
      </w:r>
      <w:r>
        <w:t>&lt;mark&gt;The following text is to be used when appropriate:&lt;/mark&gt;</w:t>
      </w:r>
    </w:p>
    <w:p>
      <w:pPr>
        <w:pStyle w:val="CodeChangeLine"/>
        <w:tabs>
          <w:tab w:pos="567" w:val="left"/>
          <w:tab w:pos="1134" w:val="left"/>
          <w:tab w:pos="1247" w:val="left"/>
        </w:tabs>
      </w:pPr>
      <w:r>
        <w:rPr>
          <w:color w:val="BFBFBF"/>
          <w:shd w:val="clear" w:color="auto" w:fill="fafafa"/>
        </w:rPr>
        <w:t>155</w:t>
        <w:tab/>
        <w:t>158</w:t>
        <w:tab/>
        <w:tab/>
      </w:r>
      <w:r/>
    </w:p>
    <w:p>
      <w:pPr>
        <w:pStyle w:val="CodeChangeLine"/>
        <w:tabs>
          <w:tab w:pos="567" w:val="left"/>
          <w:tab w:pos="1134" w:val="left"/>
          <w:tab w:pos="1247" w:val="left"/>
        </w:tabs>
      </w:pPr>
      <w:r>
        <w:rPr>
          <w:color w:val="BFBFBF"/>
          <w:shd w:val="clear" w:color="auto" w:fill="fafafa"/>
        </w:rPr>
        <w:t>156</w:t>
        <w:tab/>
        <w:t>159</w:t>
        <w:tab/>
        <w:tab/>
      </w:r>
      <w:r/>
    </w:p>
    <w:p>
      <w:pPr>
        <w:pStyle w:val="CodeChangeLine"/>
        <w:tabs>
          <w:tab w:pos="567" w:val="left"/>
          <w:tab w:pos="1134" w:val="left"/>
          <w:tab w:pos="1247" w:val="left"/>
        </w:tabs>
        <w:shd w:val="clear" w:color="auto" w:fill="fbe9eb"/>
      </w:pPr>
      <w:r>
        <w:rPr>
          <w:color w:val="BFBFBF"/>
          <w:shd w:val="clear" w:color="auto" w:fill="#f9d7dc"/>
        </w:rPr>
        <w:t>157</w:t>
        <w:tab/>
        <w:tab/>
        <w:t>-</w:t>
        <w:tab/>
      </w:r>
      <w:r>
        <w:t># 6 Security aspects of MCP interworking</w:t>
      </w:r>
    </w:p>
    <w:p>
      <w:pPr>
        <w:pStyle w:val="CodeChangeLine"/>
        <w:tabs>
          <w:tab w:pos="567" w:val="left"/>
          <w:tab w:pos="1134" w:val="left"/>
          <w:tab w:pos="1247" w:val="left"/>
        </w:tabs>
        <w:shd w:val="clear" w:color="auto" w:fill="fbe9eb"/>
      </w:pPr>
      <w:r>
        <w:rPr>
          <w:color w:val="BFBFBF"/>
          <w:shd w:val="clear" w:color="auto" w:fill="#f9d7dc"/>
        </w:rPr>
        <w:t>158</w:t>
        <w:tab/>
        <w:tab/>
        <w:t>-</w:t>
        <w:tab/>
      </w:r>
      <w:r>
        <w:t>## 6.1 Overview</w:t>
      </w:r>
    </w:p>
    <w:p>
      <w:pPr>
        <w:pStyle w:val="CodeChangeLine"/>
        <w:tabs>
          <w:tab w:pos="567" w:val="left"/>
          <w:tab w:pos="1134" w:val="left"/>
          <w:tab w:pos="1247" w:val="left"/>
        </w:tabs>
        <w:shd w:val="clear" w:color="auto" w:fill="ecfdf0"/>
      </w:pPr>
      <w:r>
        <w:rPr>
          <w:color w:val="BFBFBF"/>
          <w:shd w:val="clear" w:color="auto" w:fill="#ddfbe6"/>
        </w:rPr>
        <w:tab/>
        <w:t>160</w:t>
        <w:tab/>
        <w:t>+</w:t>
        <w:tab/>
      </w:r>
      <w:r>
        <w:t># 6 MCP interworking</w:t>
      </w:r>
    </w:p>
    <w:p>
      <w:pPr>
        <w:pStyle w:val="CodeChangeLine"/>
        <w:tabs>
          <w:tab w:pos="567" w:val="left"/>
          <w:tab w:pos="1134" w:val="left"/>
          <w:tab w:pos="1247" w:val="left"/>
        </w:tabs>
        <w:shd w:val="clear" w:color="auto" w:fill="ecfdf0"/>
      </w:pPr>
      <w:r>
        <w:rPr>
          <w:color w:val="BFBFBF"/>
          <w:shd w:val="clear" w:color="auto" w:fill="#ddfbe6"/>
        </w:rPr>
        <w:tab/>
        <w:t>161</w:t>
        <w:tab/>
        <w:t>+</w:t>
        <w:tab/>
      </w:r>
      <w:r>
        <w:t>## 6.1 Security aspects</w:t>
      </w:r>
    </w:p>
    <w:p>
      <w:pPr>
        <w:pStyle w:val="CodeChangeLine"/>
        <w:tabs>
          <w:tab w:pos="567" w:val="left"/>
          <w:tab w:pos="1134" w:val="left"/>
          <w:tab w:pos="1247" w:val="left"/>
        </w:tabs>
        <w:shd w:val="clear" w:color="auto" w:fill="ecfdf0"/>
      </w:pPr>
      <w:r>
        <w:rPr>
          <w:color w:val="BFBFBF"/>
          <w:shd w:val="clear" w:color="auto" w:fill="#ddfbe6"/>
        </w:rPr>
        <w:tab/>
        <w:t>162</w:t>
        <w:tab/>
        <w:t>+</w:t>
        <w:tab/>
      </w:r>
      <w:r>
        <w:t>### 6.1.1 Overview</w:t>
      </w:r>
    </w:p>
    <w:p>
      <w:pPr>
        <w:pStyle w:val="CodeChangeLine"/>
        <w:tabs>
          <w:tab w:pos="567" w:val="left"/>
          <w:tab w:pos="1134" w:val="left"/>
          <w:tab w:pos="1247" w:val="left"/>
        </w:tabs>
      </w:pPr>
      <w:r>
        <w:rPr>
          <w:color w:val="BFBFBF"/>
          <w:shd w:val="clear" w:color="auto" w:fill="fafafa"/>
        </w:rPr>
        <w:t>159</w:t>
        <w:tab/>
        <w:t>163</w:t>
        <w:tab/>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pPr>
      <w:r>
        <w:rPr>
          <w:color w:val="BFBFBF"/>
          <w:shd w:val="clear" w:color="auto" w:fill="fafafa"/>
        </w:rPr>
        <w:t>160</w:t>
        <w:tab/>
        <w:t>164</w:t>
        <w:tab/>
        <w:tab/>
      </w:r>
      <w:r/>
    </w:p>
    <w:p>
      <w:pPr>
        <w:pStyle w:val="CodeChangeLine"/>
        <w:tabs>
          <w:tab w:pos="567" w:val="left"/>
          <w:tab w:pos="1134" w:val="left"/>
          <w:tab w:pos="1247" w:val="left"/>
        </w:tabs>
        <w:shd w:val="clear" w:color="auto" w:fill="fbe9eb"/>
      </w:pPr>
      <w:r>
        <w:rPr>
          <w:color w:val="BFBFBF"/>
          <w:shd w:val="clear" w:color="auto" w:fill="#f9d7dc"/>
        </w:rPr>
        <w:t>161</w:t>
        <w:tab/>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The MCP-IPE is conceptually bidirectional in the sense that, subject to policy, it may mediate both read-only and state-changing interactions with oneM2M, even though this clause primarily discusses read-oriented use cases.</w:t>
      </w:r>
    </w:p>
    <w:p>
      <w:pPr>
        <w:pStyle w:val="CodeChangeLine"/>
        <w:tabs>
          <w:tab w:pos="567" w:val="left"/>
          <w:tab w:pos="1134" w:val="left"/>
          <w:tab w:pos="1247" w:val="left"/>
        </w:tabs>
        <w:shd w:val="clear" w:color="auto" w:fill="fbe9eb"/>
      </w:pPr>
      <w:r>
        <w:rPr>
          <w:color w:val="BFBFBF"/>
          <w:shd w:val="clear" w:color="auto" w:fill="#f9d7dc"/>
        </w:rPr>
        <w:t>162</w:t>
        <w:tab/>
        <w:tab/>
        <w:t>-</w:t>
        <w:tab/>
      </w:r>
      <w:r/>
    </w:p>
    <w:p>
      <w:pPr>
        <w:pStyle w:val="CodeChangeLine"/>
        <w:tabs>
          <w:tab w:pos="567" w:val="left"/>
          <w:tab w:pos="1134" w:val="left"/>
          <w:tab w:pos="1247" w:val="left"/>
        </w:tabs>
        <w:shd w:val="clear" w:color="auto" w:fill="fbe9eb"/>
      </w:pPr>
      <w:r>
        <w:rPr>
          <w:color w:val="BFBFBF"/>
          <w:shd w:val="clear" w:color="auto" w:fill="#f9d7dc"/>
        </w:rPr>
        <w:t>163</w:t>
        <w:tab/>
        <w:tab/>
        <w:t>-</w:t>
        <w:tab/>
      </w:r>
      <w:r>
        <w:t>This proposal does not define a new authorization framework. Instead, it profiles MCP’ existing OAuth 2.0/2.1-based model for secure oneM2M interworking. PATs are standard JWTs issued and validated in conformance with OAuth specifications—utilizing Authorization Server Metadata [i.2], JSON Web Keys [i.3], Proof Key for Code Exchage [i.4], Resource Indicators [i.5], and Protected Resource Metadata [i.6]. The framework therefore remains interoperable with any MCP implementation that already supports OAuth, while introducing oneM2M-specific binding for AE/ACP enforcement and message translation. In practice, the solution described in the present clause is mainly targeted at shared CSE deployments where an HTTP-based MCP-IPE mediates external MCP requests; single-user, local deployments (e.g. using the STDIO transport) can rely on simpler arrangements that are outside its scope.</w:t>
      </w:r>
    </w:p>
    <w:p>
      <w:pPr>
        <w:pStyle w:val="CodeChangeLine"/>
        <w:tabs>
          <w:tab w:pos="567" w:val="left"/>
          <w:tab w:pos="1134" w:val="left"/>
          <w:tab w:pos="1247" w:val="left"/>
        </w:tabs>
        <w:shd w:val="clear" w:color="auto" w:fill="fbe9eb"/>
      </w:pPr>
      <w:r>
        <w:rPr>
          <w:color w:val="BFBFBF"/>
          <w:shd w:val="clear" w:color="auto" w:fill="#f9d7dc"/>
        </w:rPr>
        <w:t>164</w:t>
        <w:tab/>
        <w:tab/>
        <w:t>-</w:t>
        <w:tab/>
      </w:r>
      <w:r/>
    </w:p>
    <w:p>
      <w:pPr>
        <w:pStyle w:val="CodeChangeLine"/>
        <w:tabs>
          <w:tab w:pos="567" w:val="left"/>
          <w:tab w:pos="1134" w:val="left"/>
          <w:tab w:pos="1247" w:val="left"/>
        </w:tabs>
        <w:shd w:val="clear" w:color="auto" w:fill="fbe9eb"/>
      </w:pPr>
      <w:r>
        <w:rPr>
          <w:color w:val="BFBFBF"/>
          <w:shd w:val="clear" w:color="auto" w:fill="#f9d7dc"/>
        </w:rPr>
        <w:t>165</w:t>
        <w:tab/>
        <w:tab/>
        <w:t>-</w:t>
        <w:tab/>
      </w:r>
      <w:r>
        <w:t>## 6.2 High-level security architecture</w:t>
      </w:r>
    </w:p>
    <w:p>
      <w:pPr>
        <w:pStyle w:val="CodeChangeLine"/>
        <w:tabs>
          <w:tab w:pos="567" w:val="left"/>
          <w:tab w:pos="1134" w:val="left"/>
          <w:tab w:pos="1247" w:val="left"/>
        </w:tabs>
        <w:shd w:val="clear" w:color="auto" w:fill="ecfdf0"/>
      </w:pPr>
      <w:r>
        <w:rPr>
          <w:color w:val="BFBFBF"/>
          <w:shd w:val="clear" w:color="auto" w:fill="#ddfbe6"/>
        </w:rPr>
        <w:tab/>
        <w:t>165</w:t>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The MCP-IPE is conceptually bidirectional in the sense that, subject to policy, it may mediate both read-only and state-changing interactions with oneM2M, even though this clause primarily discusses read-oriented use cases.</w:t>
      </w:r>
    </w:p>
    <w:p>
      <w:pPr>
        <w:pStyle w:val="CodeChangeLine"/>
        <w:tabs>
          <w:tab w:pos="567" w:val="left"/>
          <w:tab w:pos="1134" w:val="left"/>
          <w:tab w:pos="1247" w:val="left"/>
        </w:tabs>
        <w:shd w:val="clear" w:color="auto" w:fill="ecfdf0"/>
      </w:pPr>
      <w:r>
        <w:rPr>
          <w:color w:val="BFBFBF"/>
          <w:shd w:val="clear" w:color="auto" w:fill="#ddfbe6"/>
        </w:rPr>
        <w:tab/>
        <w:t>166</w:t>
        <w:tab/>
        <w:t>+</w:t>
        <w:tab/>
      </w:r>
      <w:r/>
    </w:p>
    <w:p>
      <w:pPr>
        <w:pStyle w:val="CodeChangeLine"/>
        <w:tabs>
          <w:tab w:pos="567" w:val="left"/>
          <w:tab w:pos="1134" w:val="left"/>
          <w:tab w:pos="1247" w:val="left"/>
        </w:tabs>
        <w:shd w:val="clear" w:color="auto" w:fill="ecfdf0"/>
      </w:pPr>
      <w:r>
        <w:rPr>
          <w:color w:val="BFBFBF"/>
          <w:shd w:val="clear" w:color="auto" w:fill="#ddfbe6"/>
        </w:rPr>
        <w:tab/>
        <w:t>167</w:t>
        <w:tab/>
        <w:t>+</w:t>
        <w:tab/>
      </w:r>
      <w:r>
        <w:t>This proposal does not define a new authorization framework. Instead, it profiles MCP’s existing OAuth 2.0/2.1-based model for secure oneM2M interworking. PATs are standard JWTs issued and validated in conformance with OAuth specifications—utilizing Authorization Server Metadata [i.2], JSON Web Keys [i.3], Proof Key for Code Exchange [i.4], Resource Indicators [i.5], and Protected Resource Metadata [i.6]. The framework therefore remains interoperable with any MCP implementation that already supports OAuth, while introducing oneM2M-specific binding for AE/ACP enforcement and message translation. These tokens can be realized using the Dynamic Authorization framework defined in oneM2M security specifications, but the detailed interaction between the Authorization Server and the CSE remains part of the underlying oneM2M security infrastructure as specified in oneM2M TS-0003. This clause only profiles their use for MCP interworking and does not repeat those procedures. From the perspective of oneM2M security, this interworking pattern corresponds to an indirect dynamic authorization style, in which the MCP-IPE acts as a front-end policy enforcement point that consumes PATs while the CSE and its Dynamic Authorization Service evaluate token state and ACP configuration in accordance with the oneM2M security specifications. Within this report, a PAT is therefore understood as a JWT-based access token that is compatible with the oneM2M token model defined for dynamic authorization, while the exact token serialization and transport remain under the responsibility of the underlying oneM2M security infrastructure. In practice, the solution described in the present clause is mainly targeted at shared CSE deployments where an HTTP-based MCP-IPE mediates external MCP requests; single-user, local deployments (e.g. using the STDIO transport) can rely on simpler arrangements that are outside its scope.</w:t>
      </w:r>
    </w:p>
    <w:p>
      <w:pPr>
        <w:pStyle w:val="CodeChangeLine"/>
        <w:tabs>
          <w:tab w:pos="567" w:val="left"/>
          <w:tab w:pos="1134" w:val="left"/>
          <w:tab w:pos="1247" w:val="left"/>
        </w:tabs>
        <w:shd w:val="clear" w:color="auto" w:fill="ecfdf0"/>
      </w:pPr>
      <w:r>
        <w:rPr>
          <w:color w:val="BFBFBF"/>
          <w:shd w:val="clear" w:color="auto" w:fill="#ddfbe6"/>
        </w:rPr>
        <w:tab/>
        <w:t>168</w:t>
        <w:tab/>
        <w:t>+</w:t>
        <w:tab/>
      </w:r>
      <w:r/>
    </w:p>
    <w:p>
      <w:pPr>
        <w:pStyle w:val="CodeChangeLine"/>
        <w:tabs>
          <w:tab w:pos="567" w:val="left"/>
          <w:tab w:pos="1134" w:val="left"/>
          <w:tab w:pos="1247" w:val="left"/>
        </w:tabs>
        <w:shd w:val="clear" w:color="auto" w:fill="ecfdf0"/>
      </w:pPr>
      <w:r>
        <w:rPr>
          <w:color w:val="BFBFBF"/>
          <w:shd w:val="clear" w:color="auto" w:fill="#ddfbe6"/>
        </w:rPr>
        <w:tab/>
        <w:t>169</w:t>
        <w:tab/>
        <w:t>+</w:t>
        <w:tab/>
      </w:r>
      <w:r>
        <w:t>### 6.1.2 High-level security architecture</w:t>
      </w:r>
    </w:p>
    <w:p>
      <w:pPr>
        <w:pStyle w:val="CodeChangeLine"/>
        <w:tabs>
          <w:tab w:pos="567" w:val="left"/>
          <w:tab w:pos="1134" w:val="left"/>
          <w:tab w:pos="1247" w:val="left"/>
        </w:tabs>
      </w:pPr>
      <w:r>
        <w:rPr>
          <w:color w:val="BFBFBF"/>
          <w:shd w:val="clear" w:color="auto" w:fill="fafafa"/>
        </w:rPr>
        <w:t>166</w:t>
        <w:tab/>
        <w:t>170</w:t>
        <w:tab/>
        <w:tab/>
      </w:r>
      <w:r>
        <w:t>The high-level security architecture for MCP-oneM2M interworking is designed around a proxy-mediated framework to ensure secure, controlled access between MCP clients and oneM2M resources. Key components include:</w:t>
      </w:r>
    </w:p>
    <w:p>
      <w:pPr>
        <w:pStyle w:val="CodeChangeLine"/>
        <w:tabs>
          <w:tab w:pos="567" w:val="left"/>
          <w:tab w:pos="1134" w:val="left"/>
          <w:tab w:pos="1247" w:val="left"/>
        </w:tabs>
      </w:pPr>
      <w:r>
        <w:rPr>
          <w:color w:val="BFBFBF"/>
          <w:shd w:val="clear" w:color="auto" w:fill="fafafa"/>
        </w:rPr>
        <w:t>167</w:t>
        <w:tab/>
        <w:t>171</w:t>
        <w:tab/>
        <w:tab/>
      </w:r>
      <w:r/>
    </w:p>
    <w:p>
      <w:pPr>
        <w:pStyle w:val="CodeChangeLine"/>
        <w:tabs>
          <w:tab w:pos="567" w:val="left"/>
          <w:tab w:pos="1134" w:val="left"/>
          <w:tab w:pos="1247" w:val="left"/>
        </w:tabs>
        <w:shd w:val="clear" w:color="auto" w:fill="fbe9eb"/>
      </w:pPr>
      <w:r>
        <w:rPr>
          <w:color w:val="BFBFBF"/>
          <w:shd w:val="clear" w:color="auto" w:fill="#f9d7dc"/>
        </w:rPr>
        <w:t>168</w:t>
        <w:tab/>
        <w:tab/>
        <w:t>-</w:t>
        <w:tab/>
      </w:r>
      <w:r>
        <w:t>- MCP Client: The originating entity that generates MCP requests to the MCP-IPE (MCP Server). These requests use MCP tools, resources, and prompts, and may result in the MCP-IPE performing operations (e.g., create, retrieve, update, or delete) on oneM2M resources. It must obtain and include a PAT in requests, where the PAT contains the client's identifier, issuance time, expiration time, authorized resource permissions (including specific resources and permitted operations), and a mapping to a corresponding oneM2M AE identifier.</w:t>
      </w:r>
    </w:p>
    <w:p>
      <w:pPr>
        <w:pStyle w:val="CodeChangeLine"/>
        <w:tabs>
          <w:tab w:pos="567" w:val="left"/>
          <w:tab w:pos="1134" w:val="left"/>
          <w:tab w:pos="1247" w:val="left"/>
        </w:tabs>
        <w:shd w:val="clear" w:color="auto" w:fill="fbe9eb"/>
      </w:pPr>
      <w:r>
        <w:rPr>
          <w:color w:val="BFBFBF"/>
          <w:shd w:val="clear" w:color="auto" w:fill="#f9d7dc"/>
        </w:rPr>
        <w:t>169</w:t>
        <w:tab/>
        <w:tab/>
        <w:t>-</w:t>
        <w:tab/>
      </w:r>
      <w:r>
        <w:t>- MCP Interworking Proxy Entity (MCP-IPE): Acts as the central intermediary, incorporating an internal MCP Server and a oneM2M AE. The MCP Server receives and processes messages from MCP Clients. These messages are then forwarded to the internal oneM2M AE, which translates them into oneM2M-compliant formats (e.g., converting MCP operations to oneM2M CRUD operations and mapping parameters to oneM2M primitives). The AE subsequently sends the transformed message to the oneM2M CSE for processing. The MCP-IPE is responsible for:</w:t>
      </w:r>
    </w:p>
    <w:p>
      <w:pPr>
        <w:pStyle w:val="CodeChangeLine"/>
        <w:tabs>
          <w:tab w:pos="567" w:val="left"/>
          <w:tab w:pos="1134" w:val="left"/>
          <w:tab w:pos="1247" w:val="left"/>
        </w:tabs>
        <w:shd w:val="clear" w:color="auto" w:fill="fbe9eb"/>
      </w:pPr>
      <w:r>
        <w:rPr>
          <w:color w:val="BFBFBF"/>
          <w:shd w:val="clear" w:color="auto" w:fill="#f9d7dc"/>
        </w:rPr>
        <w:t>170</w:t>
        <w:tab/>
        <w:tab/>
        <w:t>-</w:t>
        <w:tab/>
      </w:r>
      <w:r>
        <w:t xml:space="preserve">  - Authorization Check: Verifying the client's authorization against oneM2M ACPs and embedded PAT permissions.</w:t>
      </w:r>
    </w:p>
    <w:p>
      <w:pPr>
        <w:pStyle w:val="CodeChangeLine"/>
        <w:tabs>
          <w:tab w:pos="567" w:val="left"/>
          <w:tab w:pos="1134" w:val="left"/>
          <w:tab w:pos="1247" w:val="left"/>
        </w:tabs>
        <w:shd w:val="clear" w:color="auto" w:fill="ecfdf0"/>
      </w:pPr>
      <w:r>
        <w:rPr>
          <w:color w:val="BFBFBF"/>
          <w:shd w:val="clear" w:color="auto" w:fill="#ddfbe6"/>
        </w:rPr>
        <w:tab/>
        <w:t>172</w:t>
        <w:tab/>
        <w:t>+</w:t>
        <w:tab/>
      </w:r>
      <w:r>
        <w:t>- MCP Client: The originating entity that generates MCP requests to the MCP-IPE (MCP Server). These requests use MCP tools, resources, and prompts, and may result in the MCP-IPE performing operations (e.g., create, retrieve, update, or delete) on oneM2M resources. It obtains and includes a PAT in requests, where the PAT contains the client's identifier, issuance time, expiration time, authorized resource permissions (including specific resources and permitted operations), and a mapping to a corresponding oneM2M AE identifier.</w:t>
      </w:r>
    </w:p>
    <w:p>
      <w:pPr>
        <w:pStyle w:val="CodeChangeLine"/>
        <w:tabs>
          <w:tab w:pos="567" w:val="left"/>
          <w:tab w:pos="1134" w:val="left"/>
          <w:tab w:pos="1247" w:val="left"/>
        </w:tabs>
        <w:shd w:val="clear" w:color="auto" w:fill="ecfdf0"/>
      </w:pPr>
      <w:r>
        <w:rPr>
          <w:color w:val="BFBFBF"/>
          <w:shd w:val="clear" w:color="auto" w:fill="#ddfbe6"/>
        </w:rPr>
        <w:tab/>
        <w:t>173</w:t>
        <w:tab/>
        <w:t>+</w:t>
        <w:tab/>
      </w:r>
      <w:r>
        <w:t>- MCP Interworking Proxy Entity (MCP-IPE): Acts as the central intermediary, implementing both the MCP Server role (towards the MCP Client) and the oneM2M AE role (towards the CSE), typically within a single software component. The MCP-IPE receives and processes messages from MCP Clients. Depending on the tool implementation, it may not contact the oneM2M CSE at all, may perform a simple pass-through of MCP parameters to oneM2M primitives, or may execute a sequence of multiple oneM2M API calls (e.g., CRUD operations, AE or subscription management) on behalf of the client. The MCP-IPE is responsible for:</w:t>
      </w:r>
    </w:p>
    <w:p>
      <w:pPr>
        <w:pStyle w:val="CodeChangeLine"/>
        <w:tabs>
          <w:tab w:pos="567" w:val="left"/>
          <w:tab w:pos="1134" w:val="left"/>
          <w:tab w:pos="1247" w:val="left"/>
        </w:tabs>
        <w:shd w:val="clear" w:color="auto" w:fill="ecfdf0"/>
      </w:pPr>
      <w:r>
        <w:rPr>
          <w:color w:val="BFBFBF"/>
          <w:shd w:val="clear" w:color="auto" w:fill="#ddfbe6"/>
        </w:rPr>
        <w:tab/>
        <w:t>174</w:t>
        <w:tab/>
        <w:t>+</w:t>
        <w:tab/>
      </w:r>
      <w:r>
        <w:t xml:space="preserve">  - Authorization Check: Applying token-based authorization at the MCP-IPE using PAT claims and locally cached AE/ACP information, while the final access control decision is enforced by ACPs at the CSE.</w:t>
      </w:r>
    </w:p>
    <w:p>
      <w:pPr>
        <w:pStyle w:val="CodeChangeLine"/>
        <w:tabs>
          <w:tab w:pos="567" w:val="left"/>
          <w:tab w:pos="1134" w:val="left"/>
          <w:tab w:pos="1247" w:val="left"/>
        </w:tabs>
      </w:pPr>
      <w:r>
        <w:rPr>
          <w:color w:val="BFBFBF"/>
          <w:shd w:val="clear" w:color="auto" w:fill="fafafa"/>
        </w:rPr>
        <w:t>171</w:t>
        <w:tab/>
        <w:t>175</w:t>
        <w:tab/>
        <w:tab/>
      </w:r>
      <w:r>
        <w:t xml:space="preserve">  - PAT management: Handling PAT validation (checking expiration, signature, and structural integrity) and key management by obtaining Authorization Server metadata and JSON Web Key Set (JWKS) for local verification.</w:t>
      </w:r>
    </w:p>
    <w:p>
      <w:pPr>
        <w:pStyle w:val="CodeChangeLine"/>
        <w:tabs>
          <w:tab w:pos="567" w:val="left"/>
          <w:tab w:pos="1134" w:val="left"/>
          <w:tab w:pos="1247" w:val="left"/>
        </w:tabs>
        <w:shd w:val="clear" w:color="auto" w:fill="fbe9eb"/>
      </w:pPr>
      <w:r>
        <w:rPr>
          <w:color w:val="BFBFBF"/>
          <w:shd w:val="clear" w:color="auto" w:fill="#f9d7dc"/>
        </w:rPr>
        <w:t>172</w:t>
        <w:tab/>
        <w:tab/>
        <w:t>-</w:t>
        <w:tab/>
      </w:r>
      <w:r>
        <w:t xml:space="preserve">  - Message Translation: Upon successful validation, translating the MCP message into an equivalent oneM2M message (e.g., mapping MCP methods to oneM2M operations like CREATE/RETRIEVE/UPDATE/DELETE) and inserting the AE identifier into the oneM2M header for traceability.</w:t>
      </w:r>
    </w:p>
    <w:p>
      <w:pPr>
        <w:pStyle w:val="CodeChangeLine"/>
        <w:tabs>
          <w:tab w:pos="567" w:val="left"/>
          <w:tab w:pos="1134" w:val="left"/>
          <w:tab w:pos="1247" w:val="left"/>
        </w:tabs>
        <w:shd w:val="clear" w:color="auto" w:fill="ecfdf0"/>
      </w:pPr>
      <w:r>
        <w:rPr>
          <w:color w:val="BFBFBF"/>
          <w:shd w:val="clear" w:color="auto" w:fill="#ddfbe6"/>
        </w:rPr>
        <w:tab/>
        <w:t>176</w:t>
        <w:tab/>
        <w:t>+</w:t>
        <w:tab/>
      </w:r>
      <w:r>
        <w:t xml:space="preserve">  - Message Translation: Upon successful validation, translating the MCP message into one or more appropriate oneM2M requests (e.g., mapping MCP methods to oneM2M operations like CREATE/RETRIEVE/UPDATE/DELETE) and inserting the AE identifier into the From parameter for traceability (for the HTTP binding, this corresponds to X-M2M-Origin).</w:t>
      </w:r>
    </w:p>
    <w:p>
      <w:pPr>
        <w:pStyle w:val="CodeChangeLine"/>
        <w:tabs>
          <w:tab w:pos="567" w:val="left"/>
          <w:tab w:pos="1134" w:val="left"/>
          <w:tab w:pos="1247" w:val="left"/>
        </w:tabs>
      </w:pPr>
      <w:r>
        <w:rPr>
          <w:color w:val="BFBFBF"/>
          <w:shd w:val="clear" w:color="auto" w:fill="fafafa"/>
        </w:rPr>
        <w:t>173</w:t>
        <w:tab/>
        <w:t>177</w:t>
        <w:tab/>
        <w:tab/>
      </w:r>
      <w:r>
        <w:t xml:space="preserve">  - Forwarding and Relay: Sending the translated message to the oneM2M CSE and relaying responses back to the MCP Client after reverse translation (converting oneM2M responses to MCP responses).</w:t>
      </w:r>
    </w:p>
    <w:p>
      <w:pPr>
        <w:pStyle w:val="CodeChangeLine"/>
        <w:tabs>
          <w:tab w:pos="567" w:val="left"/>
          <w:tab w:pos="1134" w:val="left"/>
          <w:tab w:pos="1247" w:val="left"/>
        </w:tabs>
        <w:shd w:val="clear" w:color="auto" w:fill="fbe9eb"/>
      </w:pPr>
      <w:r>
        <w:rPr>
          <w:color w:val="BFBFBF"/>
          <w:shd w:val="clear" w:color="auto" w:fill="#f9d7dc"/>
        </w:rPr>
        <w:t>174</w:t>
        <w:tab/>
        <w:tab/>
        <w:t>-</w:t>
        <w:tab/>
      </w:r>
      <w:r>
        <w:t>- Authorization Server: The external entity (following the OAuth 2.0 authorization-server pattern) that issues short-lived PATs bound to the MCP-IPE and publishes discovery metadata and public keys (JWKS) for verification by the MCP-IPE; it remains outside the oneM2M domain and does not participate in AE or ACP management.</w:t>
      </w:r>
    </w:p>
    <w:p>
      <w:pPr>
        <w:pStyle w:val="CodeChangeLine"/>
        <w:tabs>
          <w:tab w:pos="567" w:val="left"/>
          <w:tab w:pos="1134" w:val="left"/>
          <w:tab w:pos="1247" w:val="left"/>
        </w:tabs>
        <w:shd w:val="clear" w:color="auto" w:fill="ecfdf0"/>
      </w:pPr>
      <w:r>
        <w:rPr>
          <w:color w:val="BFBFBF"/>
          <w:shd w:val="clear" w:color="auto" w:fill="#ddfbe6"/>
        </w:rPr>
        <w:tab/>
        <w:t>178</w:t>
        <w:tab/>
        <w:t>+</w:t>
        <w:tab/>
      </w:r>
      <w:r>
        <w:t>- Authorization Server: The external entity (following the OAuth 2.0 authorization-server pattern) that issues short-lived PATs bound to the MCP-IPE and publishes discovery metadata and public keys (JWKS) for verification by the MCP-IPE. From the MCP-IPE’s viewpoint, PAT issuance does not require interaction over the Mca reference point; details of any Dynamic Authorization interaction between the Authorization Server and the CSE are defined in oneM2M TS-0003 and are not repeated here.</w:t>
      </w:r>
    </w:p>
    <w:p>
      <w:pPr>
        <w:pStyle w:val="CodeChangeLine"/>
        <w:tabs>
          <w:tab w:pos="567" w:val="left"/>
          <w:tab w:pos="1134" w:val="left"/>
          <w:tab w:pos="1247" w:val="left"/>
        </w:tabs>
      </w:pPr>
      <w:r>
        <w:rPr>
          <w:color w:val="BFBFBF"/>
          <w:shd w:val="clear" w:color="auto" w:fill="fafafa"/>
        </w:rPr>
        <w:t>175</w:t>
        <w:tab/>
        <w:t>179</w:t>
        <w:tab/>
        <w:tab/>
      </w:r>
      <w:r>
        <w:t>- oneM2M CSE: The target server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pPr>
      <w:r>
        <w:rPr>
          <w:color w:val="BFBFBF"/>
          <w:shd w:val="clear" w:color="auto" w:fill="fafafa"/>
        </w:rPr>
        <w:t>176</w:t>
        <w:tab/>
        <w:t>180</w:t>
        <w:tab/>
        <w:tab/>
      </w:r>
      <w:r/>
    </w:p>
    <w:p>
      <w:pPr>
        <w:pStyle w:val="CodeChangeLine"/>
        <w:tabs>
          <w:tab w:pos="567" w:val="left"/>
          <w:tab w:pos="1134" w:val="left"/>
          <w:tab w:pos="1247" w:val="left"/>
        </w:tabs>
        <w:shd w:val="clear" w:color="auto" w:fill="fbe9eb"/>
      </w:pPr>
      <w:r>
        <w:rPr>
          <w:color w:val="BFBFBF"/>
          <w:shd w:val="clear" w:color="auto" w:fill="#f9d7dc"/>
        </w:rPr>
        <w:t>177</w:t>
        <w:tab/>
        <w:tab/>
        <w:t>-</w:t>
        <w:tab/>
      </w:r>
      <w:r>
        <w:t>![Figure 6.2-1: AHigh-level architecture for MCP-interworking security](media/6.2-1.png)</w:t>
      </w:r>
    </w:p>
    <w:p>
      <w:pPr>
        <w:pStyle w:val="CodeChangeLine"/>
        <w:tabs>
          <w:tab w:pos="567" w:val="left"/>
          <w:tab w:pos="1134" w:val="left"/>
          <w:tab w:pos="1247" w:val="left"/>
        </w:tabs>
        <w:shd w:val="clear" w:color="auto" w:fill="fbe9eb"/>
      </w:pPr>
      <w:r>
        <w:rPr>
          <w:color w:val="BFBFBF"/>
          <w:shd w:val="clear" w:color="auto" w:fill="#f9d7dc"/>
        </w:rPr>
        <w:t>178</w:t>
        <w:tab/>
        <w:tab/>
        <w:t>-</w:t>
        <w:tab/>
      </w:r>
      <w:r>
        <w:t xml:space="preserve">**Figure 6.2-1: High-level architecture for MCP-interworking security** </w:t>
      </w:r>
    </w:p>
    <w:p>
      <w:pPr>
        <w:pStyle w:val="CodeChangeLine"/>
        <w:tabs>
          <w:tab w:pos="567" w:val="left"/>
          <w:tab w:pos="1134" w:val="left"/>
          <w:tab w:pos="1247" w:val="left"/>
        </w:tabs>
        <w:shd w:val="clear" w:color="auto" w:fill="fbe9eb"/>
      </w:pPr>
      <w:r>
        <w:rPr>
          <w:color w:val="BFBFBF"/>
          <w:shd w:val="clear" w:color="auto" w:fill="#f9d7dc"/>
        </w:rPr>
        <w:t>179</w:t>
        <w:tab/>
        <w:tab/>
        <w:t>-</w:t>
        <w:tab/>
      </w:r>
      <w:r/>
    </w:p>
    <w:p>
      <w:pPr>
        <w:pStyle w:val="CodeChangeLine"/>
        <w:tabs>
          <w:tab w:pos="567" w:val="left"/>
          <w:tab w:pos="1134" w:val="left"/>
          <w:tab w:pos="1247" w:val="left"/>
        </w:tabs>
        <w:shd w:val="clear" w:color="auto" w:fill="fbe9eb"/>
      </w:pPr>
      <w:r>
        <w:rPr>
          <w:color w:val="BFBFBF"/>
          <w:shd w:val="clear" w:color="auto" w:fill="#f9d7dc"/>
        </w:rPr>
        <w:t>180</w:t>
        <w:tab/>
        <w:tab/>
        <w:t>-</w:t>
        <w:tab/>
      </w:r>
      <w:r/>
    </w:p>
    <w:p>
      <w:pPr>
        <w:pStyle w:val="CodeChangeLine"/>
        <w:tabs>
          <w:tab w:pos="567" w:val="left"/>
          <w:tab w:pos="1134" w:val="left"/>
          <w:tab w:pos="1247" w:val="left"/>
        </w:tabs>
        <w:shd w:val="clear" w:color="auto" w:fill="fbe9eb"/>
      </w:pPr>
      <w:r>
        <w:rPr>
          <w:color w:val="BFBFBF"/>
          <w:shd w:val="clear" w:color="auto" w:fill="#f9d7dc"/>
        </w:rPr>
        <w:t>181</w:t>
        <w:tab/>
        <w:tab/>
        <w:t>-</w:t>
        <w:tab/>
      </w:r>
      <w:r>
        <w:t>The architecture operates in a layered manner: (1) PAT issuance, where the MCP Client requests a short-lived token from the Authorization Server that is addressed to the MCP-IPE as the intended recipient. (2) Request processing, involving PAT validation, authorization checks (cross-referencing ACPs or PAT scopes), AE registration and ACP creation, message conversion, and forwarding; and (3) Response handling, ensuring secure relay without sensitive leakage. This structure minimizes direct protocol exposure, supports granular access control, and can integrate additional safeguards like encryption (e.g., TLS for transport) and auditing logs, aligning with scalable IoT deployments.</w:t>
      </w:r>
    </w:p>
    <w:p>
      <w:pPr>
        <w:pStyle w:val="CodeChangeLine"/>
        <w:tabs>
          <w:tab w:pos="567" w:val="left"/>
          <w:tab w:pos="1134" w:val="left"/>
          <w:tab w:pos="1247" w:val="left"/>
        </w:tabs>
        <w:shd w:val="clear" w:color="auto" w:fill="fbe9eb"/>
      </w:pPr>
      <w:r>
        <w:rPr>
          <w:color w:val="BFBFBF"/>
          <w:shd w:val="clear" w:color="auto" w:fill="#f9d7dc"/>
        </w:rPr>
        <w:t>182</w:t>
        <w:tab/>
        <w:tab/>
        <w:t>-</w:t>
        <w:tab/>
      </w:r>
      <w:r/>
    </w:p>
    <w:p>
      <w:pPr>
        <w:pStyle w:val="CodeChangeLine"/>
        <w:tabs>
          <w:tab w:pos="567" w:val="left"/>
          <w:tab w:pos="1134" w:val="left"/>
          <w:tab w:pos="1247" w:val="left"/>
        </w:tabs>
        <w:shd w:val="clear" w:color="auto" w:fill="fbe9eb"/>
      </w:pPr>
      <w:r>
        <w:rPr>
          <w:color w:val="BFBFBF"/>
          <w:shd w:val="clear" w:color="auto" w:fill="#f9d7dc"/>
        </w:rPr>
        <w:t>183</w:t>
        <w:tab/>
        <w:tab/>
        <w:t>-</w:t>
        <w:tab/>
      </w:r>
      <w:r/>
    </w:p>
    <w:p>
      <w:pPr>
        <w:pStyle w:val="CodeChangeLine"/>
        <w:tabs>
          <w:tab w:pos="567" w:val="left"/>
          <w:tab w:pos="1134" w:val="left"/>
          <w:tab w:pos="1247" w:val="left"/>
        </w:tabs>
        <w:shd w:val="clear" w:color="auto" w:fill="fbe9eb"/>
      </w:pPr>
      <w:r>
        <w:rPr>
          <w:color w:val="BFBFBF"/>
          <w:shd w:val="clear" w:color="auto" w:fill="#f9d7dc"/>
        </w:rPr>
        <w:t>184</w:t>
        <w:tab/>
        <w:tab/>
        <w:t>-</w:t>
        <w:tab/>
      </w:r>
      <w:r>
        <w:t>## 6.3 Security procedure for MCP Interworking</w:t>
      </w:r>
    </w:p>
    <w:p>
      <w:pPr>
        <w:pStyle w:val="CodeChangeLine"/>
        <w:tabs>
          <w:tab w:pos="567" w:val="left"/>
          <w:tab w:pos="1134" w:val="left"/>
          <w:tab w:pos="1247" w:val="left"/>
        </w:tabs>
        <w:shd w:val="clear" w:color="auto" w:fill="ecfdf0"/>
      </w:pPr>
      <w:r>
        <w:rPr>
          <w:color w:val="BFBFBF"/>
          <w:shd w:val="clear" w:color="auto" w:fill="#ddfbe6"/>
        </w:rPr>
        <w:tab/>
        <w:t>181</w:t>
        <w:tab/>
        <w:t>+</w:t>
        <w:tab/>
      </w:r>
      <w:r>
        <w:t>![Figure 6.1.2-1: High-level architecture for MCP-interworking security](media/6.1.2-1.png)</w:t>
      </w:r>
    </w:p>
    <w:p>
      <w:pPr>
        <w:pStyle w:val="CodeChangeLine"/>
        <w:tabs>
          <w:tab w:pos="567" w:val="left"/>
          <w:tab w:pos="1134" w:val="left"/>
          <w:tab w:pos="1247" w:val="left"/>
        </w:tabs>
        <w:shd w:val="clear" w:color="auto" w:fill="ecfdf0"/>
      </w:pPr>
      <w:r>
        <w:rPr>
          <w:color w:val="BFBFBF"/>
          <w:shd w:val="clear" w:color="auto" w:fill="#ddfbe6"/>
        </w:rPr>
        <w:tab/>
        <w:t>182</w:t>
        <w:tab/>
        <w:t>+</w:t>
        <w:tab/>
      </w:r>
      <w:r>
        <w:t xml:space="preserve">**Figure 6.1.2-1: High-level architecture for MCP-interworking security** </w:t>
      </w:r>
    </w:p>
    <w:p>
      <w:pPr>
        <w:pStyle w:val="CodeChangeLine"/>
        <w:tabs>
          <w:tab w:pos="567" w:val="left"/>
          <w:tab w:pos="1134" w:val="left"/>
          <w:tab w:pos="1247" w:val="left"/>
        </w:tabs>
        <w:shd w:val="clear" w:color="auto" w:fill="ecfdf0"/>
      </w:pPr>
      <w:r>
        <w:rPr>
          <w:color w:val="BFBFBF"/>
          <w:shd w:val="clear" w:color="auto" w:fill="#ddfbe6"/>
        </w:rPr>
        <w:tab/>
        <w:t>183</w:t>
        <w:tab/>
        <w:t>+</w:t>
        <w:tab/>
      </w:r>
      <w:r/>
    </w:p>
    <w:p>
      <w:pPr>
        <w:pStyle w:val="CodeChangeLine"/>
        <w:tabs>
          <w:tab w:pos="567" w:val="left"/>
          <w:tab w:pos="1134" w:val="left"/>
          <w:tab w:pos="1247" w:val="left"/>
        </w:tabs>
        <w:shd w:val="clear" w:color="auto" w:fill="ecfdf0"/>
      </w:pPr>
      <w:r>
        <w:rPr>
          <w:color w:val="BFBFBF"/>
          <w:shd w:val="clear" w:color="auto" w:fill="#ddfbe6"/>
        </w:rPr>
        <w:tab/>
        <w:t>184</w:t>
        <w:tab/>
        <w:t>+</w:t>
        <w:tab/>
      </w:r>
      <w:r/>
    </w:p>
    <w:p>
      <w:pPr>
        <w:pStyle w:val="CodeChangeLine"/>
        <w:tabs>
          <w:tab w:pos="567" w:val="left"/>
          <w:tab w:pos="1134" w:val="left"/>
          <w:tab w:pos="1247" w:val="left"/>
        </w:tabs>
        <w:shd w:val="clear" w:color="auto" w:fill="ecfdf0"/>
      </w:pPr>
      <w:r>
        <w:rPr>
          <w:color w:val="BFBFBF"/>
          <w:shd w:val="clear" w:color="auto" w:fill="#ddfbe6"/>
        </w:rPr>
        <w:tab/>
        <w:t>185</w:t>
        <w:tab/>
        <w:t>+</w:t>
        <w:tab/>
      </w:r>
      <w:r>
        <w:t>The architecture operates in a layered manner: (1) PAT issuance, where the MCP Client requests a short-lived token from the Authorization Server that is addressed to the MCP-IPE as the intended recipient. (2) Request processing, involving PAT validation, authorization checks (cross-referencing PAT claims and AE/ACP state), message conversion, and forwarding based on the AE and ACP configuration that is maintained by the operator’s oneM2M security infrastructure; and (3) Response handling, ensuring secure relay without sensitive data leakage. This structure minimizes direct protocol exposure, supports granular access control, and can integrate additional safeguards like encryption (e.g., TLS for transport) and auditing logs, aligning with scalable IoT deployments.</w:t>
      </w:r>
    </w:p>
    <w:p>
      <w:pPr>
        <w:pStyle w:val="CodeChangeLine"/>
        <w:tabs>
          <w:tab w:pos="567" w:val="left"/>
          <w:tab w:pos="1134" w:val="left"/>
          <w:tab w:pos="1247" w:val="left"/>
        </w:tabs>
        <w:shd w:val="clear" w:color="auto" w:fill="ecfdf0"/>
      </w:pPr>
      <w:r>
        <w:rPr>
          <w:color w:val="BFBFBF"/>
          <w:shd w:val="clear" w:color="auto" w:fill="#ddfbe6"/>
        </w:rPr>
        <w:tab/>
        <w:t>186</w:t>
        <w:tab/>
        <w:t>+</w:t>
        <w:tab/>
      </w:r>
      <w:r/>
    </w:p>
    <w:p>
      <w:pPr>
        <w:pStyle w:val="CodeChangeLine"/>
        <w:tabs>
          <w:tab w:pos="567" w:val="left"/>
          <w:tab w:pos="1134" w:val="left"/>
          <w:tab w:pos="1247" w:val="left"/>
        </w:tabs>
        <w:shd w:val="clear" w:color="auto" w:fill="ecfdf0"/>
      </w:pPr>
      <w:r>
        <w:rPr>
          <w:color w:val="BFBFBF"/>
          <w:shd w:val="clear" w:color="auto" w:fill="#ddfbe6"/>
        </w:rPr>
        <w:tab/>
        <w:t>187</w:t>
        <w:tab/>
        <w:t>+</w:t>
        <w:tab/>
      </w:r>
      <w:r>
        <w:t>Detailed procedures on the Mca reference point between the MCP-IPE (acting as an IPE and internal AE) and the CSE follow the applicable oneM2M specifications and are out of scope of this clause, which focuses on the security procedure between the MCP Client and the MCP-IPE. The roles of the AE and CSE and the use of the Mca reference point follow oneM2M TS-0001 [i.7] and TS-0004 [i.9].</w:t>
      </w:r>
    </w:p>
    <w:p>
      <w:pPr>
        <w:pStyle w:val="CodeChangeLine"/>
        <w:tabs>
          <w:tab w:pos="567" w:val="left"/>
          <w:tab w:pos="1134" w:val="left"/>
          <w:tab w:pos="1247" w:val="left"/>
        </w:tabs>
        <w:shd w:val="clear" w:color="auto" w:fill="ecfdf0"/>
      </w:pPr>
      <w:r>
        <w:rPr>
          <w:color w:val="BFBFBF"/>
          <w:shd w:val="clear" w:color="auto" w:fill="#ddfbe6"/>
        </w:rPr>
        <w:tab/>
        <w:t>188</w:t>
        <w:tab/>
        <w:t>+</w:t>
        <w:tab/>
      </w:r>
      <w:r/>
    </w:p>
    <w:p>
      <w:pPr>
        <w:pStyle w:val="CodeChangeLine"/>
        <w:tabs>
          <w:tab w:pos="567" w:val="left"/>
          <w:tab w:pos="1134" w:val="left"/>
          <w:tab w:pos="1247" w:val="left"/>
        </w:tabs>
        <w:shd w:val="clear" w:color="auto" w:fill="ecfdf0"/>
      </w:pPr>
      <w:r>
        <w:rPr>
          <w:color w:val="BFBFBF"/>
          <w:shd w:val="clear" w:color="auto" w:fill="#ddfbe6"/>
        </w:rPr>
        <w:tab/>
        <w:t>189</w:t>
        <w:tab/>
        <w:t>+</w:t>
        <w:tab/>
      </w:r>
      <w:r/>
    </w:p>
    <w:p>
      <w:pPr>
        <w:pStyle w:val="CodeChangeLine"/>
        <w:tabs>
          <w:tab w:pos="567" w:val="left"/>
          <w:tab w:pos="1134" w:val="left"/>
          <w:tab w:pos="1247" w:val="left"/>
        </w:tabs>
        <w:shd w:val="clear" w:color="auto" w:fill="ecfdf0"/>
      </w:pPr>
      <w:r>
        <w:rPr>
          <w:color w:val="BFBFBF"/>
          <w:shd w:val="clear" w:color="auto" w:fill="#ddfbe6"/>
        </w:rPr>
        <w:tab/>
        <w:t>190</w:t>
        <w:tab/>
        <w:t>+</w:t>
        <w:tab/>
      </w:r>
      <w:r>
        <w:t>### 6.1.3 Security procedure for MCP Interworking</w:t>
      </w:r>
    </w:p>
    <w:p>
      <w:pPr>
        <w:pStyle w:val="CodeChangeLine"/>
        <w:tabs>
          <w:tab w:pos="567" w:val="left"/>
          <w:tab w:pos="1134" w:val="left"/>
          <w:tab w:pos="1247" w:val="left"/>
        </w:tabs>
      </w:pPr>
      <w:r>
        <w:rPr>
          <w:color w:val="BFBFBF"/>
          <w:shd w:val="clear" w:color="auto" w:fill="fafafa"/>
        </w:rPr>
        <w:t>185</w:t>
        <w:tab/>
        <w:t>191</w:t>
        <w:tab/>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this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pPr>
      <w:r>
        <w:rPr>
          <w:color w:val="BFBFBF"/>
          <w:shd w:val="clear" w:color="auto" w:fill="fafafa"/>
        </w:rPr>
        <w:t>186</w:t>
        <w:tab/>
        <w:t>192</w:t>
        <w:tab/>
        <w:tab/>
      </w:r>
      <w:r/>
    </w:p>
    <w:p>
      <w:pPr>
        <w:pStyle w:val="CodeChangeLine"/>
        <w:tabs>
          <w:tab w:pos="567" w:val="left"/>
          <w:tab w:pos="1134" w:val="left"/>
          <w:tab w:pos="1247" w:val="left"/>
        </w:tabs>
      </w:pPr>
      <w:r>
        <w:rPr>
          <w:color w:val="BFBFBF"/>
          <w:shd w:val="clear" w:color="auto" w:fill="fafafa"/>
        </w:rPr>
        <w:t>187</w:t>
        <w:tab/>
        <w:t>193</w:t>
        <w:tab/>
        <w:tab/>
      </w:r>
      <w:r>
        <w:t>The procedure in this clause is therefore intended for shared CSE deployments with an HTTP-based MCP-IPE deployed close to the CSE to terminate external MCP requests and apply additional security controls. In single-user deployments where a CSE instance is used only for personal purposes and the MCP Server runs locally (e.g. via the STDIO transport), this procedure may be applied as a recommended defence-in-depth pattern but is not expected as a baseline practice.</w:t>
      </w:r>
    </w:p>
    <w:p>
      <w:pPr>
        <w:pStyle w:val="CodeChangeLine"/>
        <w:tabs>
          <w:tab w:pos="567" w:val="left"/>
          <w:tab w:pos="1134" w:val="left"/>
          <w:tab w:pos="1247" w:val="left"/>
        </w:tabs>
      </w:pPr>
      <w:r>
        <w:rPr>
          <w:color w:val="BFBFBF"/>
          <w:shd w:val="clear" w:color="auto" w:fill="fafafa"/>
        </w:rPr>
        <w:t>188</w:t>
        <w:tab/>
        <w:t>194</w:t>
        <w:tab/>
        <w:tab/>
      </w:r>
      <w:r/>
    </w:p>
    <w:p>
      <w:pPr>
        <w:pStyle w:val="CodeChangeLine"/>
        <w:tabs>
          <w:tab w:pos="567" w:val="left"/>
          <w:tab w:pos="1134" w:val="left"/>
          <w:tab w:pos="1247" w:val="left"/>
        </w:tabs>
      </w:pPr>
      <w:r>
        <w:rPr>
          <w:color w:val="BFBFBF"/>
          <w:shd w:val="clear" w:color="auto" w:fill="fafafa"/>
        </w:rPr>
        <w:t>189</w:t>
        <w:tab/>
        <w:t>195</w:t>
        <w:tab/>
        <w:tab/>
      </w:r>
      <w:r>
        <w:t>The procedure is organized into three stages:</w:t>
      </w:r>
    </w:p>
    <w:p>
      <w:pPr>
        <w:pStyle w:val="CodeChangeLine"/>
        <w:tabs>
          <w:tab w:pos="567" w:val="left"/>
          <w:tab w:pos="1134" w:val="left"/>
          <w:tab w:pos="1247" w:val="left"/>
        </w:tabs>
        <w:shd w:val="clear" w:color="auto" w:fill="fbe9eb"/>
      </w:pPr>
      <w:r>
        <w:rPr>
          <w:color w:val="BFBFBF"/>
          <w:shd w:val="clear" w:color="auto" w:fill="#f9d7dc"/>
        </w:rPr>
        <w:t>190</w:t>
        <w:tab/>
        <w:tab/>
        <w:t>-</w:t>
        <w:tab/>
      </w:r>
      <w:r>
        <w:t>1.</w:t>
        <w:tab/>
        <w:t>**Authorization (token issuance).** The MCP Client discovers the Authorization Server designated for the MCP-IPE and requests a short-lived PAT that is addressed to the MCP-IPE as the intended recipient. Using a PAT enables continued client–proxy communication without repeated credential entry; the short lifetime limits exposure, and issuance remains outside the oneM2M domain.</w:t>
      </w:r>
    </w:p>
    <w:p>
      <w:pPr>
        <w:pStyle w:val="CodeChangeLine"/>
        <w:tabs>
          <w:tab w:pos="567" w:val="left"/>
          <w:tab w:pos="1134" w:val="left"/>
          <w:tab w:pos="1247" w:val="left"/>
        </w:tabs>
        <w:shd w:val="clear" w:color="auto" w:fill="fbe9eb"/>
      </w:pPr>
      <w:r>
        <w:rPr>
          <w:color w:val="BFBFBF"/>
          <w:shd w:val="clear" w:color="auto" w:fill="#f9d7dc"/>
        </w:rPr>
        <w:t>191</w:t>
        <w:tab/>
        <w:tab/>
        <w:t>-</w:t>
        <w:tab/>
      </w:r>
      <w:r>
        <w:t>2.</w:t>
        <w:tab/>
        <w:t xml:space="preserve">**Protected operation.** The MCP Client presents the PAT to the MCP-IPE when sending MCP requests. At the MCP-IPE, the token is validated and a token-based authorization is checked against the token's permissions and the applicable AE/ACP policy. For each MCP Client, one AE and one ACP at the CSE are configured for authorization, and the permissions claim indicates which oneM2M operations are to be authorized for this AE instead of an OAuth 2.0 scope parameter. The request is then prepared for the CSE, including required headers (e.g., X-M2M-Origin). When needed, the MCP-IPE's internal AE ensures that the target AE and its ACP exist at the CSE and then invokes the corresponding oneM2M operation over Mca. The CSE enforces ACP and returns status codes and results; these are relayed to the MCP Client without exposing sensitive data. The PAT is not forwarded to the CSE. </w:t>
      </w:r>
    </w:p>
    <w:p>
      <w:pPr>
        <w:pStyle w:val="CodeChangeLine"/>
        <w:tabs>
          <w:tab w:pos="567" w:val="left"/>
          <w:tab w:pos="1134" w:val="left"/>
          <w:tab w:pos="1247" w:val="left"/>
        </w:tabs>
        <w:shd w:val="clear" w:color="auto" w:fill="fbe9eb"/>
      </w:pPr>
      <w:r>
        <w:rPr>
          <w:color w:val="BFBFBF"/>
          <w:shd w:val="clear" w:color="auto" w:fill="#f9d7dc"/>
        </w:rPr>
        <w:t>192</w:t>
        <w:tab/>
        <w:tab/>
        <w:t>-</w:t>
        <w:tab/>
      </w:r>
      <w:r>
        <w:t>3.</w:t>
        <w:tab/>
        <w:t>**PAT renewal.** When the PAT expires or effective permissions need to change, the MCP Client refreshes or re-authorizes with the Authorization Server. The Authorization Server issues a new PAT without contacting the oneM2M domain. Any ACP/AE reconciliation takes place at the next protected operation.</w:t>
      </w:r>
    </w:p>
    <w:p>
      <w:pPr>
        <w:pStyle w:val="CodeChangeLine"/>
        <w:tabs>
          <w:tab w:pos="567" w:val="left"/>
          <w:tab w:pos="1134" w:val="left"/>
          <w:tab w:pos="1247" w:val="left"/>
        </w:tabs>
        <w:shd w:val="clear" w:color="auto" w:fill="fbe9eb"/>
      </w:pPr>
      <w:r>
        <w:rPr>
          <w:color w:val="BFBFBF"/>
          <w:shd w:val="clear" w:color="auto" w:fill="#f9d7dc"/>
        </w:rPr>
        <w:t>193</w:t>
        <w:tab/>
        <w:tab/>
        <w:t>-</w:t>
        <w:tab/>
      </w:r>
      <w:r/>
    </w:p>
    <w:p>
      <w:pPr>
        <w:pStyle w:val="CodeChangeLine"/>
        <w:tabs>
          <w:tab w:pos="567" w:val="left"/>
          <w:tab w:pos="1134" w:val="left"/>
          <w:tab w:pos="1247" w:val="left"/>
        </w:tabs>
        <w:shd w:val="clear" w:color="auto" w:fill="fbe9eb"/>
      </w:pPr>
      <w:r>
        <w:rPr>
          <w:color w:val="BFBFBF"/>
          <w:shd w:val="clear" w:color="auto" w:fill="#f9d7dc"/>
        </w:rPr>
        <w:t>194</w:t>
        <w:tab/>
        <w:tab/>
        <w:t>-</w:t>
        <w:tab/>
      </w:r>
      <w:r>
        <w:t>### 6.3.1 Authorization procedure (PAT Issuance)</w:t>
      </w:r>
    </w:p>
    <w:p>
      <w:pPr>
        <w:pStyle w:val="CodeChangeLine"/>
        <w:tabs>
          <w:tab w:pos="567" w:val="left"/>
          <w:tab w:pos="1134" w:val="left"/>
          <w:tab w:pos="1247" w:val="left"/>
        </w:tabs>
        <w:shd w:val="clear" w:color="auto" w:fill="fbe9eb"/>
      </w:pPr>
      <w:r>
        <w:rPr>
          <w:color w:val="BFBFBF"/>
          <w:shd w:val="clear" w:color="auto" w:fill="#f9d7dc"/>
        </w:rPr>
        <w:t>195</w:t>
        <w:tab/>
        <w:tab/>
        <w:t>-</w:t>
        <w:tab/>
      </w:r>
      <w:r>
        <w:t xml:space="preserve">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Issuance takes place outside the oneM2M domain—the Authorization Server does not interact with the CSE and does not manage AEs or ACPs. </w:t>
      </w:r>
    </w:p>
    <w:p>
      <w:pPr>
        <w:pStyle w:val="CodeChangeLine"/>
        <w:tabs>
          <w:tab w:pos="567" w:val="left"/>
          <w:tab w:pos="1134" w:val="left"/>
          <w:tab w:pos="1247" w:val="left"/>
        </w:tabs>
        <w:shd w:val="clear" w:color="auto" w:fill="ecfdf0"/>
      </w:pPr>
      <w:r>
        <w:rPr>
          <w:color w:val="BFBFBF"/>
          <w:shd w:val="clear" w:color="auto" w:fill="#ddfbe6"/>
        </w:rPr>
        <w:tab/>
        <w:t>196</w:t>
        <w:tab/>
        <w:t>+</w:t>
        <w:tab/>
      </w:r>
      <w:r>
        <w:t>1.</w:t>
        <w:tab/>
        <w:t>**Authorization (token issuance).** The MCP Client discovers the Authorization Server designated for the MCP-IPE and requests a short-lived PAT that is addressed to the MCP-IPE as the intended recipient. Using a PAT enables continued client–proxy communication without repeated credential entry; the short lifetime limits exposure. From the MCP-IPE’s viewpoint, PAT issuance is performed by the Authorization Server and does not involve the MCP-IPE.</w:t>
      </w:r>
    </w:p>
    <w:p>
      <w:pPr>
        <w:pStyle w:val="CodeChangeLine"/>
        <w:tabs>
          <w:tab w:pos="567" w:val="left"/>
          <w:tab w:pos="1134" w:val="left"/>
          <w:tab w:pos="1247" w:val="left"/>
        </w:tabs>
        <w:shd w:val="clear" w:color="auto" w:fill="ecfdf0"/>
      </w:pPr>
      <w:r>
        <w:rPr>
          <w:color w:val="BFBFBF"/>
          <w:shd w:val="clear" w:color="auto" w:fill="#ddfbe6"/>
        </w:rPr>
        <w:tab/>
        <w:t>197</w:t>
        <w:tab/>
        <w:t>+</w:t>
        <w:tab/>
      </w:r>
      <w:r>
        <w:t>2.</w:t>
        <w:tab/>
        <w:t xml:space="preserve">**Protected operation.** The MCP Client presents the PAT to the MCP-IPE when sending MCP requests. At the MCP-IPE, the token is validated and a token-based authorization is checked against the token's permissions and the applicable AE/ACP policy. For each MCP Client, one AE and one ACP at the CSE are configured for authorization by the operator’s oneM2M security infrastructure, and the permissions claim indicates which oneM2M operations are to be authorized for this AE instead of an OAuth 2.0 scope parameter. The request is then prepared for the CSE, including required headers (e.g., From parameter). When needed, the MCP-IPE's internal AE invokes the corresponding oneM2M operation over Mca using the AE-ID derived from the PAT, relying on the AE and ACP state that is maintained by the oneM2M security infrastructure. The CSE enforces ACP and returns status codes and results; these are relayed to the MCP Client without exposing sensitive data. The PAT is not forwarded to the CSE. </w:t>
      </w:r>
    </w:p>
    <w:p>
      <w:pPr>
        <w:pStyle w:val="CodeChangeLine"/>
        <w:tabs>
          <w:tab w:pos="567" w:val="left"/>
          <w:tab w:pos="1134" w:val="left"/>
          <w:tab w:pos="1247" w:val="left"/>
        </w:tabs>
        <w:shd w:val="clear" w:color="auto" w:fill="ecfdf0"/>
      </w:pPr>
      <w:r>
        <w:rPr>
          <w:color w:val="BFBFBF"/>
          <w:shd w:val="clear" w:color="auto" w:fill="#ddfbe6"/>
        </w:rPr>
        <w:tab/>
        <w:t>198</w:t>
        <w:tab/>
        <w:t>+</w:t>
        <w:tab/>
      </w:r>
      <w:r>
        <w:t>3.</w:t>
        <w:tab/>
        <w:t>**PAT renewal.** When the PAT expires or effective permissions need to change, the MCP Client refreshes or re-authorizes with the Authorization Server. The Authorization Server issues a new PAT. Any subsequent policy or authorization-state changes on the oneM2M side are handled by the oneM2M security infrastructure and are reflected when the next protected operation is processed.</w:t>
      </w:r>
    </w:p>
    <w:p>
      <w:pPr>
        <w:pStyle w:val="CodeChangeLine"/>
        <w:tabs>
          <w:tab w:pos="567" w:val="left"/>
          <w:tab w:pos="1134" w:val="left"/>
          <w:tab w:pos="1247" w:val="left"/>
        </w:tabs>
        <w:shd w:val="clear" w:color="auto" w:fill="ecfdf0"/>
      </w:pPr>
      <w:r>
        <w:rPr>
          <w:color w:val="BFBFBF"/>
          <w:shd w:val="clear" w:color="auto" w:fill="#ddfbe6"/>
        </w:rPr>
        <w:tab/>
        <w:t>199</w:t>
        <w:tab/>
        <w:t>+</w:t>
        <w:tab/>
      </w:r>
      <w:r/>
    </w:p>
    <w:p>
      <w:pPr>
        <w:pStyle w:val="CodeChangeLine"/>
        <w:tabs>
          <w:tab w:pos="567" w:val="left"/>
          <w:tab w:pos="1134" w:val="left"/>
          <w:tab w:pos="1247" w:val="left"/>
        </w:tabs>
        <w:shd w:val="clear" w:color="auto" w:fill="ecfdf0"/>
      </w:pPr>
      <w:r>
        <w:rPr>
          <w:color w:val="BFBFBF"/>
          <w:shd w:val="clear" w:color="auto" w:fill="#ddfbe6"/>
        </w:rPr>
        <w:tab/>
        <w:t>200</w:t>
        <w:tab/>
        <w:t>+</w:t>
        <w:tab/>
      </w:r>
      <w:r>
        <w:t>#### 6.1.3.1 Authorization procedure (PAT Issuance)</w:t>
      </w:r>
    </w:p>
    <w:p>
      <w:pPr>
        <w:pStyle w:val="CodeChangeLine"/>
        <w:tabs>
          <w:tab w:pos="567" w:val="left"/>
          <w:tab w:pos="1134" w:val="left"/>
          <w:tab w:pos="1247" w:val="left"/>
        </w:tabs>
        <w:shd w:val="clear" w:color="auto" w:fill="ecfdf0"/>
      </w:pPr>
      <w:r>
        <w:rPr>
          <w:color w:val="BFBFBF"/>
          <w:shd w:val="clear" w:color="auto" w:fill="#ddfbe6"/>
        </w:rPr>
        <w:tab/>
        <w:t>201</w:t>
        <w:tab/>
        <w:t>+</w:t>
        <w:tab/>
      </w:r>
      <w:r>
        <w:t>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From the MCP-IPE’s viewpoint, issuance does not require interaction with the CSE. Any interaction between the Authorization Server and the CSE, as defined by the oneM2M Dynamic Authorization framework in TS-0003 Clause 7.3, belongs to the underlying oneM2M security infrastructure and is not described in this clause.</w:t>
      </w:r>
    </w:p>
    <w:p>
      <w:pPr>
        <w:pStyle w:val="CodeChangeLine"/>
        <w:tabs>
          <w:tab w:pos="567" w:val="left"/>
          <w:tab w:pos="1134" w:val="left"/>
          <w:tab w:pos="1247" w:val="left"/>
        </w:tabs>
      </w:pPr>
      <w:r>
        <w:rPr>
          <w:color w:val="BFBFBF"/>
          <w:shd w:val="clear" w:color="auto" w:fill="fafafa"/>
        </w:rPr>
        <w:t>196</w:t>
        <w:tab/>
        <w:t>202</w:t>
        <w:tab/>
        <w:tab/>
      </w:r>
      <w:r/>
    </w:p>
    <w:p>
      <w:pPr>
        <w:pStyle w:val="CodeChangeLine"/>
        <w:tabs>
          <w:tab w:pos="567" w:val="left"/>
          <w:tab w:pos="1134" w:val="left"/>
          <w:tab w:pos="1247" w:val="left"/>
        </w:tabs>
      </w:pPr>
      <w:r>
        <w:rPr>
          <w:color w:val="BFBFBF"/>
          <w:shd w:val="clear" w:color="auto" w:fill="fafafa"/>
        </w:rPr>
        <w:t>197</w:t>
        <w:tab/>
        <w:t>203</w:t>
        <w:tab/>
        <w:tab/>
      </w:r>
      <w:r>
        <w:t>PAT satisfies the following conditions:</w:t>
      </w:r>
    </w:p>
    <w:p>
      <w:pPr>
        <w:pStyle w:val="CodeChangeLine"/>
        <w:tabs>
          <w:tab w:pos="567" w:val="left"/>
          <w:tab w:pos="1134" w:val="left"/>
          <w:tab w:pos="1247" w:val="left"/>
        </w:tabs>
      </w:pPr>
      <w:r>
        <w:rPr>
          <w:color w:val="BFBFBF"/>
          <w:shd w:val="clear" w:color="auto" w:fill="fafafa"/>
        </w:rPr>
        <w:t>198</w:t>
        <w:tab/>
        <w:t>204</w:t>
        <w:tab/>
        <w:tab/>
      </w:r>
      <w:r>
        <w:t>- PAT is a signed JWT; its signature is verified with a key discoverable via the Authorization Server's metadata (e.g., JWKS).</w:t>
      </w:r>
    </w:p>
    <w:p>
      <w:pPr>
        <w:pStyle w:val="CodeChangeLine"/>
        <w:tabs>
          <w:tab w:pos="567" w:val="left"/>
          <w:tab w:pos="1134" w:val="left"/>
          <w:tab w:pos="1247" w:val="left"/>
        </w:tabs>
      </w:pPr>
      <w:r>
        <w:rPr>
          <w:color w:val="BFBFBF"/>
          <w:shd w:val="clear" w:color="auto" w:fill="fafafa"/>
        </w:rPr>
        <w:t>199</w:t>
        <w:tab/>
        <w:t>205</w:t>
        <w:tab/>
        <w:tab/>
      </w:r>
      <w:r>
        <w:t>- PAT is short-lived to limit exposure and to enable periodic renewal.</w:t>
      </w:r>
    </w:p>
    <w:p>
      <w:pPr>
        <w:pStyle w:val="CodeChangeLine"/>
        <w:tabs>
          <w:tab w:pos="567" w:val="left"/>
          <w:tab w:pos="1134" w:val="left"/>
          <w:tab w:pos="1247" w:val="left"/>
        </w:tabs>
      </w:pPr>
      <w:r>
        <w:rPr>
          <w:color w:val="BFBFBF"/>
          <w:shd w:val="clear" w:color="auto" w:fill="fafafa"/>
        </w:rPr>
        <w:t>200</w:t>
        <w:tab/>
        <w:t>206</w:t>
        <w:tab/>
        <w:tab/>
      </w:r>
      <w:r>
        <w:t>- Target designation: PAT includes an audience claim (aud) that identifies the MCP-IPE (MCP Server) as the intended recipient.</w:t>
      </w:r>
    </w:p>
    <w:p>
      <w:pPr>
        <w:pStyle w:val="CodeChangeLine"/>
        <w:tabs>
          <w:tab w:pos="567" w:val="left"/>
          <w:tab w:pos="1134" w:val="left"/>
          <w:tab w:pos="1247" w:val="left"/>
        </w:tabs>
        <w:shd w:val="clear" w:color="auto" w:fill="fbe9eb"/>
      </w:pPr>
      <w:r>
        <w:rPr>
          <w:color w:val="BFBFBF"/>
          <w:shd w:val="clear" w:color="auto" w:fill="#f9d7dc"/>
        </w:rPr>
        <w:t>201</w:t>
        <w:tab/>
        <w:tab/>
        <w:t>-</w:t>
        <w:tab/>
      </w:r>
      <w:r>
        <w:t>- PAT includes registered claims sufficient for local verification at the MCP-IPE: issued-at (iat), expiration time (exp), optionally not-before (nbf), issuer (iss), audience (aud), subject (sub), and a JWT ID (jti).</w:t>
      </w:r>
    </w:p>
    <w:p>
      <w:pPr>
        <w:pStyle w:val="CodeChangeLine"/>
        <w:tabs>
          <w:tab w:pos="567" w:val="left"/>
          <w:tab w:pos="1134" w:val="left"/>
          <w:tab w:pos="1247" w:val="left"/>
        </w:tabs>
        <w:shd w:val="clear" w:color="auto" w:fill="ecfdf0"/>
      </w:pPr>
      <w:r>
        <w:rPr>
          <w:color w:val="BFBFBF"/>
          <w:shd w:val="clear" w:color="auto" w:fill="#ddfbe6"/>
        </w:rPr>
        <w:tab/>
        <w:t>207</w:t>
        <w:tab/>
        <w:t>+</w:t>
        <w:tab/>
      </w:r>
      <w:r>
        <w:t>- PAT includes registered claims sufficient for local verification at the MCP-IPE: issued-at (iat), expiration time (exp), optionally not-before (nbf), issuer (iss), audience (aud), subject (sub), and a JWT ID (jti). The JWT ID (jti) serves as a stable identifier for the token instance at the MCP-IPE and can be correlated, where configured by the operator’s security infrastructure, with token identifiers such as Token-Id or Local-Token-Id defined in the oneM2M security specifications.</w:t>
      </w:r>
    </w:p>
    <w:p>
      <w:pPr>
        <w:pStyle w:val="CodeChangeLine"/>
        <w:tabs>
          <w:tab w:pos="567" w:val="left"/>
          <w:tab w:pos="1134" w:val="left"/>
          <w:tab w:pos="1247" w:val="left"/>
        </w:tabs>
      </w:pPr>
      <w:r>
        <w:rPr>
          <w:color w:val="BFBFBF"/>
          <w:shd w:val="clear" w:color="auto" w:fill="fafafa"/>
        </w:rPr>
        <w:t>202</w:t>
        <w:tab/>
        <w:t>208</w:t>
        <w:tab/>
        <w:tab/>
      </w:r>
      <w:r>
        <w:t>- Boundary and secrecy: PAT is presented to the MCP-IPE only and is not forwarded to the CSE; the token does not include oneM2M secrets.</w:t>
      </w:r>
    </w:p>
    <w:p>
      <w:pPr>
        <w:pStyle w:val="CodeChangeLine"/>
        <w:tabs>
          <w:tab w:pos="567" w:val="left"/>
          <w:tab w:pos="1134" w:val="left"/>
          <w:tab w:pos="1247" w:val="left"/>
        </w:tabs>
      </w:pPr>
      <w:r>
        <w:rPr>
          <w:color w:val="BFBFBF"/>
          <w:shd w:val="clear" w:color="auto" w:fill="fafafa"/>
        </w:rPr>
        <w:t>203</w:t>
        <w:tab/>
        <w:t>209</w:t>
        <w:tab/>
        <w:tab/>
      </w:r>
      <w:r>
        <w:t>- Private claims used at the MCP-IPE as token-based authorization parameters and are cross-checked against AE/ACP state at the CSE:</w:t>
      </w:r>
    </w:p>
    <w:p>
      <w:pPr>
        <w:pStyle w:val="CodeChangeLine"/>
        <w:tabs>
          <w:tab w:pos="567" w:val="left"/>
          <w:tab w:pos="1134" w:val="left"/>
          <w:tab w:pos="1247" w:val="left"/>
        </w:tabs>
        <w:shd w:val="clear" w:color="auto" w:fill="fbe9eb"/>
      </w:pPr>
      <w:r>
        <w:rPr>
          <w:color w:val="BFBFBF"/>
          <w:shd w:val="clear" w:color="auto" w:fill="#f9d7dc"/>
        </w:rPr>
        <w:t>204</w:t>
        <w:tab/>
        <w:tab/>
        <w:t>-</w:t>
        <w:tab/>
      </w:r>
      <w:r>
        <w:t xml:space="preserve">  - onem2m_aeid: an AE identifier (AE-ID) mapped one-to-one to the MCP Client, which can be distinct from sub.</w:t>
      </w:r>
    </w:p>
    <w:p>
      <w:pPr>
        <w:pStyle w:val="CodeChangeLine"/>
        <w:tabs>
          <w:tab w:pos="567" w:val="left"/>
          <w:tab w:pos="1134" w:val="left"/>
          <w:tab w:pos="1247" w:val="left"/>
        </w:tabs>
        <w:shd w:val="clear" w:color="auto" w:fill="fbe9eb"/>
      </w:pPr>
      <w:r>
        <w:rPr>
          <w:color w:val="BFBFBF"/>
          <w:shd w:val="clear" w:color="auto" w:fill="#f9d7dc"/>
        </w:rPr>
        <w:t>205</w:t>
        <w:tab/>
        <w:tab/>
        <w:t>-</w:t>
        <w:tab/>
      </w:r>
      <w:r>
        <w:t xml:space="preserve">  - permissions: a least-privilege set expressed as tuples {operation, target_path, resource_type} used to describe the allowed actions for the AE; because the structured tuples can describe fine-grained oneM2M operations and resource paths more explicitly than generic scope values.</w:t>
      </w:r>
    </w:p>
    <w:p>
      <w:pPr>
        <w:pStyle w:val="CodeChangeLine"/>
        <w:tabs>
          <w:tab w:pos="567" w:val="left"/>
          <w:tab w:pos="1134" w:val="left"/>
          <w:tab w:pos="1247" w:val="left"/>
        </w:tabs>
        <w:shd w:val="clear" w:color="auto" w:fill="ecfdf0"/>
      </w:pPr>
      <w:r>
        <w:rPr>
          <w:color w:val="BFBFBF"/>
          <w:shd w:val="clear" w:color="auto" w:fill="#ddfbe6"/>
        </w:rPr>
        <w:tab/>
        <w:t>210</w:t>
        <w:tab/>
        <w:t>+</w:t>
        <w:tab/>
      </w:r>
      <w:r>
        <w:t xml:space="preserve">  - onem2m_aeid: an AE identifier (AE-ID) mapped one-to-one to the MCP Client. In this profile, the subject (sub) identifies the principal behind the MCP Client (e.g., a user or agent), and onem2m_aeid identifies the corresponding AE at the CSE. When dynamic authorization is executed at the CSE, the subject (sub), the AE identifier (onem2m_aeid), and the ACPs are evaluated together in line with the oneM2M token model, even though only the AE identifier is carried in oneM2M requests.</w:t>
      </w:r>
    </w:p>
    <w:p>
      <w:pPr>
        <w:pStyle w:val="CodeChangeLine"/>
        <w:tabs>
          <w:tab w:pos="567" w:val="left"/>
          <w:tab w:pos="1134" w:val="left"/>
          <w:tab w:pos="1247" w:val="left"/>
        </w:tabs>
        <w:shd w:val="clear" w:color="auto" w:fill="ecfdf0"/>
      </w:pPr>
      <w:r>
        <w:rPr>
          <w:color w:val="BFBFBF"/>
          <w:shd w:val="clear" w:color="auto" w:fill="#ddfbe6"/>
        </w:rPr>
        <w:tab/>
        <w:t>211</w:t>
        <w:tab/>
        <w:t>+</w:t>
        <w:tab/>
      </w:r>
      <w:r>
        <w:t xml:space="preserve">  - permissions: a least-privilege set expressed as tuples {operation, target_path, resource_type} used to describe the allowed actions for the AE, because the structured tuples can describe fine-grained oneM2M operations and resource paths more explicitly than generic scope values. These tuples are interpreted as policy input for token-based checks at the MCP-IPE and for AE/ACP provisioning within the oneM2M security infrastructure rather than representing ACPs embedded inside the token.</w:t>
      </w:r>
    </w:p>
    <w:p>
      <w:pPr>
        <w:pStyle w:val="CodeChangeLine"/>
        <w:tabs>
          <w:tab w:pos="567" w:val="left"/>
          <w:tab w:pos="1134" w:val="left"/>
          <w:tab w:pos="1247" w:val="left"/>
        </w:tabs>
      </w:pPr>
      <w:r>
        <w:rPr>
          <w:color w:val="BFBFBF"/>
          <w:shd w:val="clear" w:color="auto" w:fill="fafafa"/>
        </w:rPr>
        <w:t>206</w:t>
        <w:tab/>
        <w:t>212</w:t>
        <w:tab/>
        <w:tab/>
      </w:r>
      <w:r/>
    </w:p>
    <w:p>
      <w:pPr>
        <w:pStyle w:val="CodeChangeLine"/>
        <w:tabs>
          <w:tab w:pos="567" w:val="left"/>
          <w:tab w:pos="1134" w:val="left"/>
          <w:tab w:pos="1247" w:val="left"/>
        </w:tabs>
      </w:pPr>
      <w:r>
        <w:rPr>
          <w:color w:val="BFBFBF"/>
          <w:shd w:val="clear" w:color="auto" w:fill="fafafa"/>
        </w:rPr>
        <w:t>207</w:t>
        <w:tab/>
        <w:t>213</w:t>
        <w:tab/>
        <w:tab/>
      </w:r>
      <w:r/>
    </w:p>
    <w:p>
      <w:pPr>
        <w:pStyle w:val="CodeChangeLine"/>
        <w:tabs>
          <w:tab w:pos="567" w:val="left"/>
          <w:tab w:pos="1134" w:val="left"/>
          <w:tab w:pos="1247" w:val="left"/>
        </w:tabs>
      </w:pPr>
      <w:r>
        <w:rPr>
          <w:color w:val="BFBFBF"/>
          <w:shd w:val="clear" w:color="auto" w:fill="fafafa"/>
        </w:rPr>
        <w:t>208</w:t>
        <w:tab/>
        <w:t>214</w:t>
        <w:tab/>
        <w:tab/>
      </w:r>
      <w:r>
        <w:t>**Pre-conditions**</w:t>
      </w:r>
    </w:p>
    <w:p>
      <w:pPr>
        <w:pStyle w:val="CodeChangeLine"/>
        <w:tabs>
          <w:tab w:pos="567" w:val="left"/>
          <w:tab w:pos="1134" w:val="left"/>
          <w:tab w:pos="1247" w:val="left"/>
        </w:tabs>
      </w:pPr>
      <w:r>
        <w:rPr>
          <w:color w:val="BFBFBF"/>
          <w:shd w:val="clear" w:color="auto" w:fill="fafafa"/>
        </w:rPr>
        <w:t>209</w:t>
        <w:tab/>
        <w:t>215</w:t>
        <w:tab/>
        <w:tab/>
      </w:r>
      <w:r>
        <w:t>- Communications among the involved entities are protected by transport security.</w:t>
      </w:r>
    </w:p>
    <w:p>
      <w:pPr>
        <w:pStyle w:val="CodeChangeLine"/>
        <w:tabs>
          <w:tab w:pos="567" w:val="left"/>
          <w:tab w:pos="1134" w:val="left"/>
          <w:tab w:pos="1247" w:val="left"/>
        </w:tabs>
      </w:pPr>
      <w:r>
        <w:rPr>
          <w:color w:val="BFBFBF"/>
          <w:shd w:val="clear" w:color="auto" w:fill="fafafa"/>
        </w:rPr>
        <w:t>210</w:t>
        <w:tab/>
        <w:t>216</w:t>
        <w:tab/>
        <w:tab/>
      </w:r>
      <w:r>
        <w:t>- The MCP-IPE (MCP Server) exposes OAuth Protected Resource Metadata (PRM) at a well-known location. PRM provides, at minimum, the authorization server locations, the issuer information, and the resource identifier used to derive the audience.</w:t>
      </w:r>
    </w:p>
    <w:p>
      <w:pPr>
        <w:pStyle w:val="CodeChangeLine"/>
        <w:tabs>
          <w:tab w:pos="567" w:val="left"/>
          <w:tab w:pos="1134" w:val="left"/>
          <w:tab w:pos="1247" w:val="left"/>
        </w:tabs>
        <w:shd w:val="clear" w:color="auto" w:fill="fbe9eb"/>
      </w:pPr>
      <w:r>
        <w:rPr>
          <w:color w:val="BFBFBF"/>
          <w:shd w:val="clear" w:color="auto" w:fill="#f9d7dc"/>
        </w:rPr>
        <w:t>211</w:t>
        <w:tab/>
        <w:tab/>
        <w:t>-</w:t>
        <w:tab/>
      </w:r>
      <w:r>
        <w:t>- The Authorization Server shall not contact the MCP-IPE (Application Entity) or the CSE during issuance.</w:t>
      </w:r>
    </w:p>
    <w:p>
      <w:pPr>
        <w:pStyle w:val="CodeChangeLine"/>
        <w:tabs>
          <w:tab w:pos="567" w:val="left"/>
          <w:tab w:pos="1134" w:val="left"/>
          <w:tab w:pos="1247" w:val="left"/>
        </w:tabs>
        <w:shd w:val="clear" w:color="auto" w:fill="fbe9eb"/>
      </w:pPr>
      <w:r>
        <w:rPr>
          <w:color w:val="BFBFBF"/>
          <w:shd w:val="clear" w:color="auto" w:fill="#f9d7dc"/>
        </w:rPr>
        <w:t>212</w:t>
        <w:tab/>
        <w:tab/>
        <w:t>-</w:t>
        <w:tab/>
      </w:r>
      <w:r>
        <w:t>- The Authorization Server publishes Authorization Server Metadata and a JWKS reachable by the MCP-IPE for local verification of the PAT. The MCP-IPE is to maintain availability of the issuer's metadata and keys (for example, by caching and periodic refresh) so that signature verification, key selection via kid, and key rotation can be handled without on-line introspection.</w:t>
      </w:r>
    </w:p>
    <w:p>
      <w:pPr>
        <w:pStyle w:val="CodeChangeLine"/>
        <w:tabs>
          <w:tab w:pos="567" w:val="left"/>
          <w:tab w:pos="1134" w:val="left"/>
          <w:tab w:pos="1247" w:val="left"/>
        </w:tabs>
        <w:shd w:val="clear" w:color="auto" w:fill="ecfdf0"/>
      </w:pPr>
      <w:r>
        <w:rPr>
          <w:color w:val="BFBFBF"/>
          <w:shd w:val="clear" w:color="auto" w:fill="#ddfbe6"/>
        </w:rPr>
        <w:tab/>
        <w:t>217</w:t>
        <w:tab/>
        <w:t>+</w:t>
        <w:tab/>
      </w:r>
      <w:r>
        <w:t>- PAT issuance is performed between the Authorization Server and the MCP Client and does not require interaction over the Mca reference point</w:t>
      </w:r>
    </w:p>
    <w:p>
      <w:pPr>
        <w:pStyle w:val="CodeChangeLine"/>
        <w:tabs>
          <w:tab w:pos="567" w:val="left"/>
          <w:tab w:pos="1134" w:val="left"/>
          <w:tab w:pos="1247" w:val="left"/>
        </w:tabs>
        <w:shd w:val="clear" w:color="auto" w:fill="ecfdf0"/>
      </w:pPr>
      <w:r>
        <w:rPr>
          <w:color w:val="BFBFBF"/>
          <w:shd w:val="clear" w:color="auto" w:fill="#ddfbe6"/>
        </w:rPr>
        <w:tab/>
        <w:t>218</w:t>
        <w:tab/>
        <w:t>+</w:t>
        <w:tab/>
      </w:r>
      <w:r>
        <w:t>- The Authorization Server publishes Authorization Server Metadata and a JWKS reachable by the MCP-IPE for local verification of the PAT. The MCP-IPE is to maintain availability of the issuer's metadata and keys (e.g., by caching and periodic refresh) so that signature verification, key selection via kid, and key rotation can be handled without on-line introspection.</w:t>
      </w:r>
    </w:p>
    <w:p>
      <w:pPr>
        <w:pStyle w:val="CodeChangeLine"/>
        <w:tabs>
          <w:tab w:pos="567" w:val="left"/>
          <w:tab w:pos="1134" w:val="left"/>
          <w:tab w:pos="1247" w:val="left"/>
        </w:tabs>
      </w:pPr>
      <w:r>
        <w:rPr>
          <w:color w:val="BFBFBF"/>
          <w:shd w:val="clear" w:color="auto" w:fill="fafafa"/>
        </w:rPr>
        <w:t>213</w:t>
        <w:tab/>
        <w:t>219</w:t>
        <w:tab/>
        <w:tab/>
      </w:r>
      <w:r>
        <w:t>- Each MCP Client is provisioned with the MCP-IPE endpoint and discovery parameters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pPr>
      <w:r>
        <w:rPr>
          <w:color w:val="BFBFBF"/>
          <w:shd w:val="clear" w:color="auto" w:fill="fafafa"/>
        </w:rPr>
        <w:t>214</w:t>
        <w:tab/>
        <w:t>220</w:t>
        <w:tab/>
        <w:tab/>
      </w:r>
      <w:r/>
    </w:p>
    <w:p>
      <w:pPr>
        <w:pStyle w:val="CodeChangeLine"/>
        <w:tabs>
          <w:tab w:pos="567" w:val="left"/>
          <w:tab w:pos="1134" w:val="left"/>
          <w:tab w:pos="1247" w:val="left"/>
        </w:tabs>
      </w:pPr>
      <w:r>
        <w:rPr>
          <w:color w:val="BFBFBF"/>
          <w:shd w:val="clear" w:color="auto" w:fill="fafafa"/>
        </w:rPr>
        <w:t>215</w:t>
        <w:tab/>
        <w:t>221</w:t>
        <w:tab/>
        <w:tab/>
      </w:r>
      <w:r/>
    </w:p>
    <w:p>
      <w:pPr>
        <w:pStyle w:val="CodeChangeLine"/>
        <w:tabs>
          <w:tab w:pos="567" w:val="left"/>
          <w:tab w:pos="1134" w:val="left"/>
          <w:tab w:pos="1247" w:val="left"/>
        </w:tabs>
        <w:shd w:val="clear" w:color="auto" w:fill="fbe9eb"/>
      </w:pPr>
      <w:r>
        <w:rPr>
          <w:color w:val="BFBFBF"/>
          <w:shd w:val="clear" w:color="auto" w:fill="#f9d7dc"/>
        </w:rPr>
        <w:t>216</w:t>
        <w:tab/>
        <w:tab/>
        <w:t>-</w:t>
        <w:tab/>
      </w:r>
      <w:r>
        <w:t>![Figure 6.3.1-1: Authorization procedure (PAT Issuance)](media/6.3.1-1.png)</w:t>
      </w:r>
    </w:p>
    <w:p>
      <w:pPr>
        <w:pStyle w:val="CodeChangeLine"/>
        <w:tabs>
          <w:tab w:pos="567" w:val="left"/>
          <w:tab w:pos="1134" w:val="left"/>
          <w:tab w:pos="1247" w:val="left"/>
        </w:tabs>
        <w:shd w:val="clear" w:color="auto" w:fill="fbe9eb"/>
      </w:pPr>
      <w:r>
        <w:rPr>
          <w:color w:val="BFBFBF"/>
          <w:shd w:val="clear" w:color="auto" w:fill="#f9d7dc"/>
        </w:rPr>
        <w:t>217</w:t>
        <w:tab/>
        <w:tab/>
        <w:t>-</w:t>
        <w:tab/>
      </w:r>
      <w:r>
        <w:t xml:space="preserve">**Figure 6.3.1-1: Authorization procedure (PAT Issuance)** </w:t>
      </w:r>
    </w:p>
    <w:p>
      <w:pPr>
        <w:pStyle w:val="CodeChangeLine"/>
        <w:tabs>
          <w:tab w:pos="567" w:val="left"/>
          <w:tab w:pos="1134" w:val="left"/>
          <w:tab w:pos="1247" w:val="left"/>
        </w:tabs>
        <w:shd w:val="clear" w:color="auto" w:fill="ecfdf0"/>
      </w:pPr>
      <w:r>
        <w:rPr>
          <w:color w:val="BFBFBF"/>
          <w:shd w:val="clear" w:color="auto" w:fill="#ddfbe6"/>
        </w:rPr>
        <w:tab/>
        <w:t>222</w:t>
        <w:tab/>
        <w:t>+</w:t>
        <w:tab/>
      </w:r>
      <w:r>
        <w:t>![Figure 6.1.3.1-1: Authorization procedure (PAT Issuance)](media/6.1.3.1-1.png)</w:t>
      </w:r>
    </w:p>
    <w:p>
      <w:pPr>
        <w:pStyle w:val="CodeChangeLine"/>
        <w:tabs>
          <w:tab w:pos="567" w:val="left"/>
          <w:tab w:pos="1134" w:val="left"/>
          <w:tab w:pos="1247" w:val="left"/>
        </w:tabs>
        <w:shd w:val="clear" w:color="auto" w:fill="ecfdf0"/>
      </w:pPr>
      <w:r>
        <w:rPr>
          <w:color w:val="BFBFBF"/>
          <w:shd w:val="clear" w:color="auto" w:fill="#ddfbe6"/>
        </w:rPr>
        <w:tab/>
        <w:t>223</w:t>
        <w:tab/>
        <w:t>+</w:t>
        <w:tab/>
      </w:r>
      <w:r>
        <w:t xml:space="preserve">**Figure 6.1.3.1-1: Authorization procedure (PAT Issuance)** </w:t>
      </w:r>
    </w:p>
    <w:p>
      <w:pPr>
        <w:pStyle w:val="CodeChangeLine"/>
        <w:tabs>
          <w:tab w:pos="567" w:val="left"/>
          <w:tab w:pos="1134" w:val="left"/>
          <w:tab w:pos="1247" w:val="left"/>
        </w:tabs>
      </w:pPr>
      <w:r>
        <w:rPr>
          <w:color w:val="BFBFBF"/>
          <w:shd w:val="clear" w:color="auto" w:fill="fafafa"/>
        </w:rPr>
        <w:t>218</w:t>
        <w:tab/>
        <w:t>224</w:t>
        <w:tab/>
        <w:tab/>
      </w:r>
      <w:r/>
    </w:p>
    <w:p>
      <w:pPr>
        <w:pStyle w:val="CodeChangeLine"/>
        <w:tabs>
          <w:tab w:pos="567" w:val="left"/>
          <w:tab w:pos="1134" w:val="left"/>
          <w:tab w:pos="1247" w:val="left"/>
        </w:tabs>
      </w:pPr>
      <w:r>
        <w:rPr>
          <w:color w:val="BFBFBF"/>
          <w:shd w:val="clear" w:color="auto" w:fill="fafafa"/>
        </w:rPr>
        <w:t>219</w:t>
        <w:tab/>
        <w:t>225</w:t>
        <w:tab/>
        <w:tab/>
      </w:r>
      <w:r/>
    </w:p>
    <w:p>
      <w:pPr>
        <w:pStyle w:val="CodeChangeLine"/>
        <w:tabs>
          <w:tab w:pos="567" w:val="left"/>
          <w:tab w:pos="1134" w:val="left"/>
          <w:tab w:pos="1247" w:val="left"/>
        </w:tabs>
      </w:pPr>
      <w:r>
        <w:rPr>
          <w:color w:val="BFBFBF"/>
          <w:shd w:val="clear" w:color="auto" w:fill="fafafa"/>
        </w:rPr>
        <w:t>220</w:t>
        <w:tab/>
        <w:t>226</w:t>
        <w:tab/>
        <w:tab/>
      </w:r>
      <w:r>
        <w:t>**Procedure.**</w:t>
      </w:r>
    </w:p>
    <w:p>
      <w:pPr>
        <w:pStyle w:val="CodeHeader"/>
      </w:pPr>
      <w:r>
        <w:t xml:space="preserve">@@ -227,13 +233,13 @@ </w:t>
      </w:r>
    </w:p>
    <w:p>
      <w:pPr>
        <w:pStyle w:val="CodeChangeLine"/>
        <w:tabs>
          <w:tab w:pos="567" w:val="left"/>
          <w:tab w:pos="1134" w:val="left"/>
          <w:tab w:pos="1247" w:val="left"/>
        </w:tabs>
      </w:pPr>
      <w:r>
        <w:rPr>
          <w:color w:val="BFBFBF"/>
          <w:shd w:val="clear" w:color="auto" w:fill="fafafa"/>
        </w:rPr>
        <w:t>227</w:t>
        <w:tab/>
        <w:t>233</w:t>
        <w:tab/>
        <w:tab/>
      </w:r>
      <w:r/>
    </w:p>
    <w:p>
      <w:pPr>
        <w:pStyle w:val="CodeChangeLine"/>
        <w:tabs>
          <w:tab w:pos="567" w:val="left"/>
          <w:tab w:pos="1134" w:val="left"/>
          <w:tab w:pos="1247" w:val="left"/>
        </w:tabs>
      </w:pPr>
      <w:r>
        <w:rPr>
          <w:color w:val="BFBFBF"/>
          <w:shd w:val="clear" w:color="auto" w:fill="fafafa"/>
        </w:rPr>
        <w:t>228</w:t>
        <w:tab/>
        <w:t>234</w:t>
        <w:tab/>
        <w:tab/>
      </w:r>
      <w:r>
        <w:t>The MCP Client retrieves Authorization Server Metadata (issuer, authorization_endpoint, token_endpoint, jwks_uri, and relevant capabilities) from the selected Authorization Server and caches the issuer and endpoints. When multiple Authorization Servers are advertised, the MCP Client selects one according to local policy and caches the selection. This metadata is used to locate the authorization and token endpoints, and to obtain the JWKS for signature verification.</w:t>
      </w:r>
    </w:p>
    <w:p>
      <w:pPr>
        <w:pStyle w:val="CodeChangeLine"/>
        <w:tabs>
          <w:tab w:pos="567" w:val="left"/>
          <w:tab w:pos="1134" w:val="left"/>
          <w:tab w:pos="1247" w:val="left"/>
        </w:tabs>
      </w:pPr>
      <w:r>
        <w:rPr>
          <w:color w:val="BFBFBF"/>
          <w:shd w:val="clear" w:color="auto" w:fill="fafafa"/>
        </w:rPr>
        <w:t>229</w:t>
        <w:tab/>
        <w:t>235</w:t>
        <w:tab/>
        <w:tab/>
      </w:r>
      <w:r/>
    </w:p>
    <w:p>
      <w:pPr>
        <w:pStyle w:val="CodeChangeLine"/>
        <w:tabs>
          <w:tab w:pos="567" w:val="left"/>
          <w:tab w:pos="1134" w:val="left"/>
          <w:tab w:pos="1247" w:val="left"/>
        </w:tabs>
        <w:shd w:val="clear" w:color="auto" w:fill="fbe9eb"/>
      </w:pPr>
      <w:r>
        <w:rPr>
          <w:color w:val="BFBFBF"/>
          <w:shd w:val="clear" w:color="auto" w:fill="#f9d7dc"/>
        </w:rPr>
        <w:t>230</w:t>
        <w:tab/>
        <w:tab/>
        <w:t>-</w:t>
        <w:tab/>
      </w:r>
      <w:r>
        <w:t>**Step 002b** Authorization request with Proof Key for Code Exchange (PKCE)</w:t>
      </w:r>
    </w:p>
    <w:p>
      <w:pPr>
        <w:pStyle w:val="CodeChangeLine"/>
        <w:tabs>
          <w:tab w:pos="567" w:val="left"/>
          <w:tab w:pos="1134" w:val="left"/>
          <w:tab w:pos="1247" w:val="left"/>
        </w:tabs>
        <w:shd w:val="clear" w:color="auto" w:fill="ecfdf0"/>
      </w:pPr>
      <w:r>
        <w:rPr>
          <w:color w:val="BFBFBF"/>
          <w:shd w:val="clear" w:color="auto" w:fill="#ddfbe6"/>
        </w:rPr>
        <w:tab/>
        <w:t>236</w:t>
        <w:tab/>
        <w:t>+</w:t>
        <w:tab/>
      </w:r>
      <w:r>
        <w:t>**Step 002b:** Authorization request with Proof Key for Code Exchange (PKCE)</w:t>
      </w:r>
    </w:p>
    <w:p>
      <w:pPr>
        <w:pStyle w:val="CodeChangeLine"/>
        <w:tabs>
          <w:tab w:pos="567" w:val="left"/>
          <w:tab w:pos="1134" w:val="left"/>
          <w:tab w:pos="1247" w:val="left"/>
        </w:tabs>
      </w:pPr>
      <w:r>
        <w:rPr>
          <w:color w:val="BFBFBF"/>
          <w:shd w:val="clear" w:color="auto" w:fill="fafafa"/>
        </w:rPr>
        <w:t>231</w:t>
        <w:tab/>
        <w:t>237</w:t>
        <w:tab/>
        <w:tab/>
      </w:r>
      <w:r/>
    </w:p>
    <w:p>
      <w:pPr>
        <w:pStyle w:val="CodeChangeLine"/>
        <w:tabs>
          <w:tab w:pos="567" w:val="left"/>
          <w:tab w:pos="1134" w:val="left"/>
          <w:tab w:pos="1247" w:val="left"/>
        </w:tabs>
      </w:pPr>
      <w:r>
        <w:rPr>
          <w:color w:val="BFBFBF"/>
          <w:shd w:val="clear" w:color="auto" w:fill="fafafa"/>
        </w:rPr>
        <w:t>232</w:t>
        <w:tab/>
        <w:t>238</w:t>
        <w:tab/>
        <w:tab/>
      </w:r>
      <w:r>
        <w:t>The MCP Client initiates an Authorization Code request with PKCE through the User-Agent to the Authorization Server, including a resource indicator that identifies the MCP-IPE as the intended recipient. PKCE is used to prevent authorization-code interception for public clients (e.g., browser) by verifying a code_verifier that corresponds to the previously supplied code_challenge. On success, the Authorization Server returns an authorization code to the MCP Client.</w:t>
      </w:r>
    </w:p>
    <w:p>
      <w:pPr>
        <w:pStyle w:val="CodeChangeLine"/>
        <w:tabs>
          <w:tab w:pos="567" w:val="left"/>
          <w:tab w:pos="1134" w:val="left"/>
          <w:tab w:pos="1247" w:val="left"/>
        </w:tabs>
      </w:pPr>
      <w:r>
        <w:rPr>
          <w:color w:val="BFBFBF"/>
          <w:shd w:val="clear" w:color="auto" w:fill="fafafa"/>
        </w:rPr>
        <w:t>233</w:t>
        <w:tab/>
        <w:t>239</w:t>
        <w:tab/>
        <w:tab/>
      </w:r>
      <w:r/>
    </w:p>
    <w:p>
      <w:pPr>
        <w:pStyle w:val="CodeChangeLine"/>
        <w:tabs>
          <w:tab w:pos="567" w:val="left"/>
          <w:tab w:pos="1134" w:val="left"/>
          <w:tab w:pos="1247" w:val="left"/>
        </w:tabs>
      </w:pPr>
      <w:r>
        <w:rPr>
          <w:color w:val="BFBFBF"/>
          <w:shd w:val="clear" w:color="auto" w:fill="fafafa"/>
        </w:rPr>
        <w:t>234</w:t>
        <w:tab/>
        <w:t>240</w:t>
        <w:tab/>
        <w:tab/>
      </w:r>
      <w:r>
        <w:t>**Step 002c:** Token request and issuance</w:t>
      </w:r>
    </w:p>
    <w:p>
      <w:pPr>
        <w:pStyle w:val="CodeChangeLine"/>
        <w:tabs>
          <w:tab w:pos="567" w:val="left"/>
          <w:tab w:pos="1134" w:val="left"/>
          <w:tab w:pos="1247" w:val="left"/>
        </w:tabs>
      </w:pPr>
      <w:r>
        <w:rPr>
          <w:color w:val="BFBFBF"/>
          <w:shd w:val="clear" w:color="auto" w:fill="fafafa"/>
        </w:rPr>
        <w:t>235</w:t>
        <w:tab/>
        <w:t>241</w:t>
        <w:tab/>
        <w:tab/>
      </w:r>
      <w:r/>
    </w:p>
    <w:p>
      <w:pPr>
        <w:pStyle w:val="CodeChangeLine"/>
        <w:tabs>
          <w:tab w:pos="567" w:val="left"/>
          <w:tab w:pos="1134" w:val="left"/>
          <w:tab w:pos="1247" w:val="left"/>
        </w:tabs>
        <w:shd w:val="clear" w:color="auto" w:fill="fbe9eb"/>
      </w:pPr>
      <w:r>
        <w:rPr>
          <w:color w:val="BFBFBF"/>
          <w:shd w:val="clear" w:color="auto" w:fill="#f9d7dc"/>
        </w:rPr>
        <w:t>236</w:t>
        <w:tab/>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issues a short-lived PAT (and, if applicable, a refresh token) for use withthe MCP-IPE, and returns the token(s) to the MCP Client. </w:t>
      </w:r>
    </w:p>
    <w:p>
      <w:pPr>
        <w:pStyle w:val="CodeChangeLine"/>
        <w:tabs>
          <w:tab w:pos="567" w:val="left"/>
          <w:tab w:pos="1134" w:val="left"/>
          <w:tab w:pos="1247" w:val="left"/>
        </w:tabs>
        <w:shd w:val="clear" w:color="auto" w:fill="ecfdf0"/>
      </w:pPr>
      <w:r>
        <w:rPr>
          <w:color w:val="BFBFBF"/>
          <w:shd w:val="clear" w:color="auto" w:fill="#ddfbe6"/>
        </w:rPr>
        <w:tab/>
        <w:t>242</w:t>
        <w:tab/>
        <w:t>+</w:t>
        <w:tab/>
      </w:r>
      <w:r>
        <w:t xml:space="preserve">The MCP Client exchanges the authorization code at the token endpoint with the code_verifier and the same target designation. The issued PAT includes an audience (aud) that identifies the MCP-IPE as the intended recipient. The Authorization Server issues a short-lived PAT (and, if applicable, a refresh token) for use with the MCP-IPE, and returns the token(s) to the MCP Client. </w:t>
      </w:r>
    </w:p>
    <w:p>
      <w:pPr>
        <w:pStyle w:val="CodeChangeLine"/>
        <w:tabs>
          <w:tab w:pos="567" w:val="left"/>
          <w:tab w:pos="1134" w:val="left"/>
          <w:tab w:pos="1247" w:val="left"/>
        </w:tabs>
      </w:pPr>
      <w:r>
        <w:rPr>
          <w:color w:val="BFBFBF"/>
          <w:shd w:val="clear" w:color="auto" w:fill="fafafa"/>
        </w:rPr>
        <w:t>237</w:t>
        <w:tab/>
        <w:t>243</w:t>
        <w:tab/>
        <w:tab/>
      </w:r>
      <w:r/>
    </w:p>
    <w:p>
      <w:pPr>
        <w:pStyle w:val="CodeChangeLine"/>
        <w:tabs>
          <w:tab w:pos="567" w:val="left"/>
          <w:tab w:pos="1134" w:val="left"/>
          <w:tab w:pos="1247" w:val="left"/>
        </w:tabs>
      </w:pPr>
      <w:r>
        <w:rPr>
          <w:color w:val="BFBFBF"/>
          <w:shd w:val="clear" w:color="auto" w:fill="fafafa"/>
        </w:rPr>
        <w:t>238</w:t>
        <w:tab/>
        <w:t>244</w:t>
        <w:tab/>
        <w:tab/>
      </w:r>
      <w:r>
        <w:t xml:space="preserve">**Step 003:** Obtain and maintain verification material </w:t>
      </w:r>
    </w:p>
    <w:p>
      <w:pPr>
        <w:pStyle w:val="CodeChangeLine"/>
        <w:tabs>
          <w:tab w:pos="567" w:val="left"/>
          <w:tab w:pos="1134" w:val="left"/>
          <w:tab w:pos="1247" w:val="left"/>
        </w:tabs>
      </w:pPr>
      <w:r>
        <w:rPr>
          <w:color w:val="BFBFBF"/>
          <w:shd w:val="clear" w:color="auto" w:fill="fafafa"/>
        </w:rPr>
        <w:t>239</w:t>
        <w:tab/>
        <w:t>245</w:t>
        <w:tab/>
        <w:tab/>
      </w:r>
      <w:r/>
    </w:p>
    <w:p>
      <w:pPr>
        <w:pStyle w:val="CodeHeader"/>
      </w:pPr>
      <w:r>
        <w:t xml:space="preserve">@@ -241,33 +247,34 @@ </w:t>
      </w:r>
    </w:p>
    <w:p>
      <w:pPr>
        <w:pStyle w:val="CodeChangeLine"/>
        <w:tabs>
          <w:tab w:pos="567" w:val="left"/>
          <w:tab w:pos="1134" w:val="left"/>
          <w:tab w:pos="1247" w:val="left"/>
        </w:tabs>
      </w:pPr>
      <w:r>
        <w:rPr>
          <w:color w:val="BFBFBF"/>
          <w:shd w:val="clear" w:color="auto" w:fill="fafafa"/>
        </w:rPr>
        <w:t>241</w:t>
        <w:tab/>
        <w:t>247</w:t>
        <w:tab/>
        <w:tab/>
      </w:r>
      <w:r/>
    </w:p>
    <w:p>
      <w:pPr>
        <w:pStyle w:val="CodeChangeLine"/>
        <w:tabs>
          <w:tab w:pos="567" w:val="left"/>
          <w:tab w:pos="1134" w:val="left"/>
          <w:tab w:pos="1247" w:val="left"/>
        </w:tabs>
      </w:pPr>
      <w:r>
        <w:rPr>
          <w:color w:val="BFBFBF"/>
          <w:shd w:val="clear" w:color="auto" w:fill="fafafa"/>
        </w:rPr>
        <w:t>242</w:t>
        <w:tab/>
        <w:t>248</w:t>
        <w:tab/>
        <w:tab/>
      </w:r>
      <w:r>
        <w:t xml:space="preserve">**Step 004:** Start of protected operation </w:t>
      </w:r>
    </w:p>
    <w:p>
      <w:pPr>
        <w:pStyle w:val="CodeChangeLine"/>
        <w:tabs>
          <w:tab w:pos="567" w:val="left"/>
          <w:tab w:pos="1134" w:val="left"/>
          <w:tab w:pos="1247" w:val="left"/>
        </w:tabs>
      </w:pPr>
      <w:r>
        <w:rPr>
          <w:color w:val="BFBFBF"/>
          <w:shd w:val="clear" w:color="auto" w:fill="fafafa"/>
        </w:rPr>
        <w:t>243</w:t>
        <w:tab/>
        <w:t>249</w:t>
        <w:tab/>
        <w:tab/>
      </w:r>
      <w:r/>
    </w:p>
    <w:p>
      <w:pPr>
        <w:pStyle w:val="CodeChangeLine"/>
        <w:tabs>
          <w:tab w:pos="567" w:val="left"/>
          <w:tab w:pos="1134" w:val="left"/>
          <w:tab w:pos="1247" w:val="left"/>
        </w:tabs>
        <w:shd w:val="clear" w:color="auto" w:fill="fbe9eb"/>
      </w:pPr>
      <w:r>
        <w:rPr>
          <w:color w:val="BFBFBF"/>
          <w:shd w:val="clear" w:color="auto" w:fill="#f9d7dc"/>
        </w:rPr>
        <w:t>244</w:t>
        <w:tab/>
        <w:tab/>
        <w:t>-</w:t>
        <w:tab/>
      </w:r>
      <w:r>
        <w:t>The MCP Client starts the protected MCP interaction by presenting the PAT in the Authorization header to the MCP-IPE.  processing follows the Operation procedure in Clause 6.3.2.</w:t>
      </w:r>
    </w:p>
    <w:p>
      <w:pPr>
        <w:pStyle w:val="CodeChangeLine"/>
        <w:tabs>
          <w:tab w:pos="567" w:val="left"/>
          <w:tab w:pos="1134" w:val="left"/>
          <w:tab w:pos="1247" w:val="left"/>
        </w:tabs>
        <w:shd w:val="clear" w:color="auto" w:fill="ecfdf0"/>
      </w:pPr>
      <w:r>
        <w:rPr>
          <w:color w:val="BFBFBF"/>
          <w:shd w:val="clear" w:color="auto" w:fill="#ddfbe6"/>
        </w:rPr>
        <w:tab/>
        <w:t>250</w:t>
        <w:tab/>
        <w:t>+</w:t>
        <w:tab/>
      </w:r>
      <w:r>
        <w:t>The MCP Client starts the protected MCP interaction by presenting the PAT in the Authorization header to the MCP-IPE. Subsequent processing follows the Operation procedure in Clause 6.1.3.2.</w:t>
      </w:r>
    </w:p>
    <w:p>
      <w:pPr>
        <w:pStyle w:val="CodeChangeLine"/>
        <w:tabs>
          <w:tab w:pos="567" w:val="left"/>
          <w:tab w:pos="1134" w:val="left"/>
          <w:tab w:pos="1247" w:val="left"/>
        </w:tabs>
      </w:pPr>
      <w:r>
        <w:rPr>
          <w:color w:val="BFBFBF"/>
          <w:shd w:val="clear" w:color="auto" w:fill="fafafa"/>
        </w:rPr>
        <w:t>245</w:t>
        <w:tab/>
        <w:t>251</w:t>
        <w:tab/>
        <w:tab/>
      </w:r>
      <w:r/>
    </w:p>
    <w:p>
      <w:pPr>
        <w:pStyle w:val="CodeChangeLine"/>
        <w:tabs>
          <w:tab w:pos="567" w:val="left"/>
          <w:tab w:pos="1134" w:val="left"/>
          <w:tab w:pos="1247" w:val="left"/>
        </w:tabs>
      </w:pPr>
      <w:r>
        <w:rPr>
          <w:color w:val="BFBFBF"/>
          <w:shd w:val="clear" w:color="auto" w:fill="fafafa"/>
        </w:rPr>
        <w:t>246</w:t>
        <w:tab/>
        <w:t>252</w:t>
        <w:tab/>
        <w:tab/>
      </w:r>
      <w:r>
        <w:t>Alternative flows.</w:t>
      </w:r>
    </w:p>
    <w:p>
      <w:pPr>
        <w:pStyle w:val="CodeChangeLine"/>
        <w:tabs>
          <w:tab w:pos="567" w:val="left"/>
          <w:tab w:pos="1134" w:val="left"/>
          <w:tab w:pos="1247" w:val="left"/>
        </w:tabs>
      </w:pPr>
      <w:r>
        <w:rPr>
          <w:color w:val="BFBFBF"/>
          <w:shd w:val="clear" w:color="auto" w:fill="fafafa"/>
        </w:rPr>
        <w:t>247</w:t>
        <w:tab/>
        <w:t>253</w:t>
        <w:tab/>
        <w:tab/>
      </w:r>
      <w:r/>
    </w:p>
    <w:p>
      <w:pPr>
        <w:pStyle w:val="CodeChangeLine"/>
        <w:tabs>
          <w:tab w:pos="567" w:val="left"/>
          <w:tab w:pos="1134" w:val="left"/>
          <w:tab w:pos="1247" w:val="left"/>
        </w:tabs>
        <w:shd w:val="clear" w:color="auto" w:fill="fbe9eb"/>
      </w:pPr>
      <w:r>
        <w:rPr>
          <w:color w:val="BFBFBF"/>
          <w:shd w:val="clear" w:color="auto" w:fill="#f9d7dc"/>
        </w:rPr>
        <w:t>248</w:t>
        <w:tab/>
        <w:tab/>
        <w:t>-</w:t>
        <w:tab/>
      </w:r>
      <w:r>
        <w:t>A001) If authorization is denied or a device flow expires, the Authorization Server returns an authorization error. No oneM2M interaction occurs between the Authorization Server and the oneM2M domain (the MCP-IPE's internal AE or the CSE).</w:t>
      </w:r>
    </w:p>
    <w:p>
      <w:pPr>
        <w:pStyle w:val="CodeChangeLine"/>
        <w:tabs>
          <w:tab w:pos="567" w:val="left"/>
          <w:tab w:pos="1134" w:val="left"/>
          <w:tab w:pos="1247" w:val="left"/>
        </w:tabs>
        <w:shd w:val="clear" w:color="auto" w:fill="ecfdf0"/>
      </w:pPr>
      <w:r>
        <w:rPr>
          <w:color w:val="BFBFBF"/>
          <w:shd w:val="clear" w:color="auto" w:fill="#ddfbe6"/>
        </w:rPr>
        <w:tab/>
        <w:t>254</w:t>
        <w:tab/>
        <w:t>+</w:t>
        <w:tab/>
      </w:r>
      <w:r>
        <w:t>A001) If authorization is denied or a device flow expires, the Authorization Server returns an authorization error. From the MCP-IPE’s viewpoint, this alternative flow does not involve any interaction over the Mca reference point; any other interaction between the Authorization Server and the oneM2M domain, if present, is handled within the underlying security infrastructure and is not described here.</w:t>
      </w:r>
    </w:p>
    <w:p>
      <w:pPr>
        <w:pStyle w:val="CodeChangeLine"/>
        <w:tabs>
          <w:tab w:pos="567" w:val="left"/>
          <w:tab w:pos="1134" w:val="left"/>
          <w:tab w:pos="1247" w:val="left"/>
        </w:tabs>
      </w:pPr>
      <w:r>
        <w:rPr>
          <w:color w:val="BFBFBF"/>
          <w:shd w:val="clear" w:color="auto" w:fill="fafafa"/>
        </w:rPr>
        <w:t>249</w:t>
        <w:tab/>
        <w:t>255</w:t>
        <w:tab/>
        <w:tab/>
      </w:r>
      <w:r/>
    </w:p>
    <w:p>
      <w:pPr>
        <w:pStyle w:val="CodeChangeLine"/>
        <w:tabs>
          <w:tab w:pos="567" w:val="left"/>
          <w:tab w:pos="1134" w:val="left"/>
          <w:tab w:pos="1247" w:val="left"/>
        </w:tabs>
      </w:pPr>
      <w:r>
        <w:rPr>
          <w:color w:val="BFBFBF"/>
          <w:shd w:val="clear" w:color="auto" w:fill="fafafa"/>
        </w:rPr>
        <w:t>250</w:t>
        <w:tab/>
        <w:t>256</w:t>
        <w:tab/>
        <w:tab/>
      </w:r>
      <w:r/>
    </w:p>
    <w:p>
      <w:pPr>
        <w:pStyle w:val="CodeChangeLine"/>
        <w:tabs>
          <w:tab w:pos="567" w:val="left"/>
          <w:tab w:pos="1134" w:val="left"/>
          <w:tab w:pos="1247" w:val="left"/>
        </w:tabs>
      </w:pPr>
      <w:r>
        <w:rPr>
          <w:color w:val="BFBFBF"/>
          <w:shd w:val="clear" w:color="auto" w:fill="fafafa"/>
        </w:rPr>
        <w:t>251</w:t>
        <w:tab/>
        <w:t>257</w:t>
        <w:tab/>
        <w:tab/>
      </w:r>
      <w:r>
        <w:t>**Post-conditions.**</w:t>
      </w:r>
    </w:p>
    <w:p>
      <w:pPr>
        <w:pStyle w:val="CodeChangeLine"/>
        <w:tabs>
          <w:tab w:pos="567" w:val="left"/>
          <w:tab w:pos="1134" w:val="left"/>
          <w:tab w:pos="1247" w:val="left"/>
        </w:tabs>
      </w:pPr>
      <w:r>
        <w:rPr>
          <w:color w:val="BFBFBF"/>
          <w:shd w:val="clear" w:color="auto" w:fill="fafafa"/>
        </w:rPr>
        <w:t>252</w:t>
        <w:tab/>
        <w:t>258</w:t>
        <w:tab/>
        <w:tab/>
      </w:r>
      <w:r>
        <w:t>- The MCP Client holds a valid PAT whose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253</w:t>
        <w:tab/>
        <w:tab/>
        <w:t>-</w:t>
        <w:tab/>
      </w:r>
      <w:r>
        <w:t>- Issuance does not create, modify, or imply the existence of any AE or ACP at the CSE.</w:t>
      </w:r>
    </w:p>
    <w:p>
      <w:pPr>
        <w:pStyle w:val="CodeChangeLine"/>
        <w:tabs>
          <w:tab w:pos="567" w:val="left"/>
          <w:tab w:pos="1134" w:val="left"/>
          <w:tab w:pos="1247" w:val="left"/>
        </w:tabs>
        <w:shd w:val="clear" w:color="auto" w:fill="fbe9eb"/>
      </w:pPr>
      <w:r>
        <w:rPr>
          <w:color w:val="BFBFBF"/>
          <w:shd w:val="clear" w:color="auto" w:fill="#f9d7dc"/>
        </w:rPr>
        <w:t>254</w:t>
        <w:tab/>
        <w:tab/>
        <w:t>-</w:t>
        <w:tab/>
      </w:r>
      <w:r>
        <w:t>- Verification material for subsequent PAT validation—Authorization Server Metadata and the JWKS referenced by jwks_uri—is maintained by the MCP-IPE; obtaining or refreshing such material does not involve interaction with the oneM2M domain.</w:t>
      </w:r>
    </w:p>
    <w:p>
      <w:pPr>
        <w:pStyle w:val="CodeChangeLine"/>
        <w:tabs>
          <w:tab w:pos="567" w:val="left"/>
          <w:tab w:pos="1134" w:val="left"/>
          <w:tab w:pos="1247" w:val="left"/>
        </w:tabs>
        <w:shd w:val="clear" w:color="auto" w:fill="fbe9eb"/>
      </w:pPr>
      <w:r>
        <w:rPr>
          <w:color w:val="BFBFBF"/>
          <w:shd w:val="clear" w:color="auto" w:fill="#f9d7dc"/>
        </w:rPr>
        <w:t>255</w:t>
        <w:tab/>
        <w:tab/>
        <w:t>-</w:t>
        <w:tab/>
      </w:r>
      <w:r/>
    </w:p>
    <w:p>
      <w:pPr>
        <w:pStyle w:val="CodeChangeLine"/>
        <w:tabs>
          <w:tab w:pos="567" w:val="left"/>
          <w:tab w:pos="1134" w:val="left"/>
          <w:tab w:pos="1247" w:val="left"/>
        </w:tabs>
        <w:shd w:val="clear" w:color="auto" w:fill="fbe9eb"/>
      </w:pPr>
      <w:r>
        <w:rPr>
          <w:color w:val="BFBFBF"/>
          <w:shd w:val="clear" w:color="auto" w:fill="#f9d7dc"/>
        </w:rPr>
        <w:t>256</w:t>
        <w:tab/>
        <w:tab/>
        <w:t>-</w:t>
        <w:tab/>
      </w:r>
      <w:r/>
    </w:p>
    <w:p>
      <w:pPr>
        <w:pStyle w:val="CodeChangeLine"/>
        <w:tabs>
          <w:tab w:pos="567" w:val="left"/>
          <w:tab w:pos="1134" w:val="left"/>
          <w:tab w:pos="1247" w:val="left"/>
        </w:tabs>
        <w:shd w:val="clear" w:color="auto" w:fill="fbe9eb"/>
      </w:pPr>
      <w:r>
        <w:rPr>
          <w:color w:val="BFBFBF"/>
          <w:shd w:val="clear" w:color="auto" w:fill="#f9d7dc"/>
        </w:rPr>
        <w:t>257</w:t>
        <w:tab/>
        <w:tab/>
        <w:t>-</w:t>
        <w:tab/>
      </w:r>
      <w:r>
        <w:t>### 6.3.2 Operation procedure</w:t>
      </w:r>
    </w:p>
    <w:p>
      <w:pPr>
        <w:pStyle w:val="CodeChangeLine"/>
        <w:tabs>
          <w:tab w:pos="567" w:val="left"/>
          <w:tab w:pos="1134" w:val="left"/>
          <w:tab w:pos="1247" w:val="left"/>
        </w:tabs>
        <w:shd w:val="clear" w:color="auto" w:fill="fbe9eb"/>
      </w:pPr>
      <w:r>
        <w:rPr>
          <w:color w:val="BFBFBF"/>
          <w:shd w:val="clear" w:color="auto" w:fill="#f9d7dc"/>
        </w:rPr>
        <w:t>258</w:t>
        <w:tab/>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claim in the PAT cross-checked against AE/ACP state. The MCP-IPE derives X-M2M-Origin from the resolved AE, prepares required headers, and invokes the corresponding oneM2M operation over Mca. The CSE enforces ACP and returns result status codes (rsc), which are relayed in the MCP response; the PAT is not forwarded to the CSE.</w:t>
      </w:r>
    </w:p>
    <w:p>
      <w:pPr>
        <w:pStyle w:val="CodeChangeLine"/>
        <w:tabs>
          <w:tab w:pos="567" w:val="left"/>
          <w:tab w:pos="1134" w:val="left"/>
          <w:tab w:pos="1247" w:val="left"/>
        </w:tabs>
        <w:shd w:val="clear" w:color="auto" w:fill="fbe9eb"/>
      </w:pPr>
      <w:r>
        <w:rPr>
          <w:color w:val="BFBFBF"/>
          <w:shd w:val="clear" w:color="auto" w:fill="#f9d7dc"/>
        </w:rPr>
        <w:t>259</w:t>
        <w:tab/>
        <w:tab/>
        <w:t>-</w:t>
        <w:tab/>
      </w:r>
      <w:r/>
    </w:p>
    <w:p>
      <w:pPr>
        <w:pStyle w:val="CodeChangeLine"/>
        <w:tabs>
          <w:tab w:pos="567" w:val="left"/>
          <w:tab w:pos="1134" w:val="left"/>
          <w:tab w:pos="1247" w:val="left"/>
        </w:tabs>
        <w:shd w:val="clear" w:color="auto" w:fill="ecfdf0"/>
      </w:pPr>
      <w:r>
        <w:rPr>
          <w:color w:val="BFBFBF"/>
          <w:shd w:val="clear" w:color="auto" w:fill="#ddfbe6"/>
        </w:rPr>
        <w:tab/>
        <w:t>259</w:t>
        <w:tab/>
        <w:t>+</w:t>
        <w:tab/>
      </w:r>
      <w:r>
        <w:t>- This procedure does not specify creation or modification of any AE or ACP at the CSE; such provisioning is handled by the oneM2M security infrastructure and management procedures outside the scope of this clause.</w:t>
      </w:r>
    </w:p>
    <w:p>
      <w:pPr>
        <w:pStyle w:val="CodeChangeLine"/>
        <w:tabs>
          <w:tab w:pos="567" w:val="left"/>
          <w:tab w:pos="1134" w:val="left"/>
          <w:tab w:pos="1247" w:val="left"/>
        </w:tabs>
        <w:shd w:val="clear" w:color="auto" w:fill="ecfdf0"/>
      </w:pPr>
      <w:r>
        <w:rPr>
          <w:color w:val="BFBFBF"/>
          <w:shd w:val="clear" w:color="auto" w:fill="#ddfbe6"/>
        </w:rPr>
        <w:tab/>
        <w:t>260</w:t>
        <w:tab/>
        <w:t>+</w:t>
        <w:tab/>
      </w:r>
      <w:r>
        <w:t>- Verification material for subsequent PAT validation—Authorization Server Metadata and the JWKS referenced by jwks_uri—is maintained by the MCP-IPE; obtaining or refreshing such material does not involve interaction with the CSE.</w:t>
      </w:r>
    </w:p>
    <w:p>
      <w:pPr>
        <w:pStyle w:val="CodeChangeLine"/>
        <w:tabs>
          <w:tab w:pos="567" w:val="left"/>
          <w:tab w:pos="1134" w:val="left"/>
          <w:tab w:pos="1247" w:val="left"/>
        </w:tabs>
        <w:shd w:val="clear" w:color="auto" w:fill="ecfdf0"/>
      </w:pPr>
      <w:r>
        <w:rPr>
          <w:color w:val="BFBFBF"/>
          <w:shd w:val="clear" w:color="auto" w:fill="#ddfbe6"/>
        </w:rPr>
        <w:tab/>
        <w:t>261</w:t>
        <w:tab/>
        <w:t>+</w:t>
        <w:tab/>
      </w:r>
      <w:r/>
    </w:p>
    <w:p>
      <w:pPr>
        <w:pStyle w:val="CodeChangeLine"/>
        <w:tabs>
          <w:tab w:pos="567" w:val="left"/>
          <w:tab w:pos="1134" w:val="left"/>
          <w:tab w:pos="1247" w:val="left"/>
        </w:tabs>
        <w:shd w:val="clear" w:color="auto" w:fill="ecfdf0"/>
      </w:pPr>
      <w:r>
        <w:rPr>
          <w:color w:val="BFBFBF"/>
          <w:shd w:val="clear" w:color="auto" w:fill="#ddfbe6"/>
        </w:rPr>
        <w:tab/>
        <w:t>262</w:t>
        <w:tab/>
        <w:t>+</w:t>
        <w:tab/>
      </w:r>
      <w:r/>
    </w:p>
    <w:p>
      <w:pPr>
        <w:pStyle w:val="CodeChangeLine"/>
        <w:tabs>
          <w:tab w:pos="567" w:val="left"/>
          <w:tab w:pos="1134" w:val="left"/>
          <w:tab w:pos="1247" w:val="left"/>
        </w:tabs>
        <w:shd w:val="clear" w:color="auto" w:fill="ecfdf0"/>
      </w:pPr>
      <w:r>
        <w:rPr>
          <w:color w:val="BFBFBF"/>
          <w:shd w:val="clear" w:color="auto" w:fill="#ddfbe6"/>
        </w:rPr>
        <w:tab/>
        <w:t>263</w:t>
        <w:tab/>
        <w:t>+</w:t>
        <w:tab/>
      </w:r>
      <w:r>
        <w:t>#### 6.1.3.2 Operation procedure</w:t>
      </w:r>
    </w:p>
    <w:p>
      <w:pPr>
        <w:pStyle w:val="CodeChangeLine"/>
        <w:tabs>
          <w:tab w:pos="567" w:val="left"/>
          <w:tab w:pos="1134" w:val="left"/>
          <w:tab w:pos="1247" w:val="left"/>
        </w:tabs>
        <w:shd w:val="clear" w:color="auto" w:fill="ecfdf0"/>
      </w:pPr>
      <w:r>
        <w:rPr>
          <w:color w:val="BFBFBF"/>
          <w:shd w:val="clear" w:color="auto" w:fill="#ddfbe6"/>
        </w:rPr>
        <w:tab/>
        <w:t>264</w:t>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claim in the PAT cross-checked against AE/ACP state. The MCP-IPE derives the From parameter from the resolved AE, prepares required headers, and invokes the corresponding oneM2M operation over Mca. The CSE enforces ACP and returns result status codes (RSC), which are relayed in the MCP response; the PAT is not forwarded to the CSE.</w:t>
      </w:r>
    </w:p>
    <w:p>
      <w:pPr>
        <w:pStyle w:val="CodeChangeLine"/>
        <w:tabs>
          <w:tab w:pos="567" w:val="left"/>
          <w:tab w:pos="1134" w:val="left"/>
          <w:tab w:pos="1247" w:val="left"/>
        </w:tabs>
        <w:shd w:val="clear" w:color="auto" w:fill="ecfdf0"/>
      </w:pPr>
      <w:r>
        <w:rPr>
          <w:color w:val="BFBFBF"/>
          <w:shd w:val="clear" w:color="auto" w:fill="#ddfbe6"/>
        </w:rPr>
        <w:tab/>
        <w:t>265</w:t>
        <w:tab/>
        <w:t>+</w:t>
        <w:tab/>
      </w:r>
      <w:r/>
    </w:p>
    <w:p>
      <w:pPr>
        <w:pStyle w:val="CodeChangeLine"/>
        <w:tabs>
          <w:tab w:pos="567" w:val="left"/>
          <w:tab w:pos="1134" w:val="left"/>
          <w:tab w:pos="1247" w:val="left"/>
        </w:tabs>
        <w:shd w:val="clear" w:color="auto" w:fill="ecfdf0"/>
      </w:pPr>
      <w:r>
        <w:rPr>
          <w:color w:val="BFBFBF"/>
          <w:shd w:val="clear" w:color="auto" w:fill="#ddfbe6"/>
        </w:rPr>
        <w:tab/>
        <w:t>266</w:t>
        <w:tab/>
        <w:t>+</w:t>
        <w:tab/>
      </w:r>
      <w:r>
        <w:t>This clause focuses on security-relevant behaviour (PAT validation, policy enforcement, and exposure boundaries); the mapping between MCP tools and oneM2M primitives is illustrative and may involve no oneM2M request, a single request, or a multi-step sequence depending on the tool.</w:t>
      </w:r>
    </w:p>
    <w:p>
      <w:pPr>
        <w:pStyle w:val="CodeChangeLine"/>
        <w:tabs>
          <w:tab w:pos="567" w:val="left"/>
          <w:tab w:pos="1134" w:val="left"/>
          <w:tab w:pos="1247" w:val="left"/>
        </w:tabs>
      </w:pPr>
      <w:r>
        <w:rPr>
          <w:color w:val="BFBFBF"/>
          <w:shd w:val="clear" w:color="auto" w:fill="fafafa"/>
        </w:rPr>
        <w:t>260</w:t>
        <w:tab/>
        <w:t>267</w:t>
        <w:tab/>
        <w:tab/>
      </w:r>
      <w:r/>
    </w:p>
    <w:p>
      <w:pPr>
        <w:pStyle w:val="CodeChangeLine"/>
        <w:tabs>
          <w:tab w:pos="567" w:val="left"/>
          <w:tab w:pos="1134" w:val="left"/>
          <w:tab w:pos="1247" w:val="left"/>
        </w:tabs>
      </w:pPr>
      <w:r>
        <w:rPr>
          <w:color w:val="BFBFBF"/>
          <w:shd w:val="clear" w:color="auto" w:fill="fafafa"/>
        </w:rPr>
        <w:t>261</w:t>
        <w:tab/>
        <w:t>268</w:t>
        <w:tab/>
        <w:tab/>
      </w:r>
      <w:r>
        <w:t>**Pre-conditions.**</w:t>
      </w:r>
    </w:p>
    <w:p>
      <w:pPr>
        <w:pStyle w:val="CodeChangeLine"/>
        <w:tabs>
          <w:tab w:pos="567" w:val="left"/>
          <w:tab w:pos="1134" w:val="left"/>
          <w:tab w:pos="1247" w:val="left"/>
        </w:tabs>
      </w:pPr>
      <w:r>
        <w:rPr>
          <w:color w:val="BFBFBF"/>
          <w:shd w:val="clear" w:color="auto" w:fill="fafafa"/>
        </w:rPr>
        <w:t>262</w:t>
        <w:tab/>
        <w:t>269</w:t>
        <w:tab/>
        <w:tab/>
      </w:r>
      <w:r>
        <w:t>- The MCP Client holds a valid PAT whose aud identifies the MCP-IPE as the intended recipient, and the PAT is within its validity period.</w:t>
      </w:r>
    </w:p>
    <w:p>
      <w:pPr>
        <w:pStyle w:val="CodeChangeLine"/>
        <w:tabs>
          <w:tab w:pos="567" w:val="left"/>
          <w:tab w:pos="1134" w:val="left"/>
          <w:tab w:pos="1247" w:val="left"/>
        </w:tabs>
      </w:pPr>
      <w:r>
        <w:rPr>
          <w:color w:val="BFBFBF"/>
          <w:shd w:val="clear" w:color="auto" w:fill="fafafa"/>
        </w:rPr>
        <w:t>263</w:t>
        <w:tab/>
        <w:t>270</w:t>
        <w:tab/>
        <w:tab/>
      </w:r>
      <w:r>
        <w:t>- Authorization Server Metadata and the JWKS identified by jwks_uri are available to the MCP-IPE for local verification; keys are current and selected by kid.</w:t>
      </w:r>
    </w:p>
    <w:p>
      <w:pPr>
        <w:pStyle w:val="CodeChangeLine"/>
        <w:tabs>
          <w:tab w:pos="567" w:val="left"/>
          <w:tab w:pos="1134" w:val="left"/>
          <w:tab w:pos="1247" w:val="left"/>
        </w:tabs>
      </w:pPr>
      <w:r>
        <w:rPr>
          <w:color w:val="BFBFBF"/>
          <w:shd w:val="clear" w:color="auto" w:fill="fafafa"/>
        </w:rPr>
        <w:t>264</w:t>
        <w:tab/>
        <w:t>271</w:t>
        <w:tab/>
        <w:tab/>
      </w:r>
      <w:r>
        <w:t>- The MCP-IPE's internal AE can reach the CSE over the Mca reference point.</w:t>
      </w:r>
    </w:p>
    <w:p>
      <w:pPr>
        <w:pStyle w:val="CodeChangeLine"/>
        <w:tabs>
          <w:tab w:pos="567" w:val="left"/>
          <w:tab w:pos="1134" w:val="left"/>
          <w:tab w:pos="1247" w:val="left"/>
        </w:tabs>
      </w:pPr>
      <w:r>
        <w:rPr>
          <w:color w:val="BFBFBF"/>
          <w:shd w:val="clear" w:color="auto" w:fill="fafafa"/>
        </w:rPr>
        <w:t>265</w:t>
        <w:tab/>
        <w:t>272</w:t>
        <w:tab/>
        <w:tab/>
      </w:r>
      <w:r>
        <w:t>- The clocks of the MCP Client and the MCP-IPE are within the operator-defined skew window to support freshness evaluation.</w:t>
      </w:r>
    </w:p>
    <w:p>
      <w:pPr>
        <w:pStyle w:val="CodeChangeLine"/>
        <w:tabs>
          <w:tab w:pos="567" w:val="left"/>
          <w:tab w:pos="1134" w:val="left"/>
          <w:tab w:pos="1247" w:val="left"/>
        </w:tabs>
        <w:shd w:val="clear" w:color="auto" w:fill="fbe9eb"/>
      </w:pPr>
      <w:r>
        <w:rPr>
          <w:color w:val="BFBFBF"/>
          <w:shd w:val="clear" w:color="auto" w:fill="#f9d7dc"/>
        </w:rPr>
        <w:t>266</w:t>
        <w:tab/>
        <w:tab/>
        <w:t>-</w:t>
        <w:tab/>
      </w:r>
      <w:r>
        <w:t>- Each protected request includes a client-created timestamp and a unique request identifier; the MCP-IPE evaluates freshness against the published window and rejects duplicates, and the request identifier is propagated to X-M2M-RI when invoking oneM2M operations.</w:t>
      </w:r>
    </w:p>
    <w:p>
      <w:pPr>
        <w:pStyle w:val="CodeChangeLine"/>
        <w:tabs>
          <w:tab w:pos="567" w:val="left"/>
          <w:tab w:pos="1134" w:val="left"/>
          <w:tab w:pos="1247" w:val="left"/>
        </w:tabs>
        <w:shd w:val="clear" w:color="auto" w:fill="fbe9eb"/>
      </w:pPr>
      <w:r>
        <w:rPr>
          <w:color w:val="BFBFBF"/>
          <w:shd w:val="clear" w:color="auto" w:fill="#f9d7dc"/>
        </w:rPr>
        <w:t>267</w:t>
        <w:tab/>
        <w:tab/>
        <w:t>-</w:t>
        <w:tab/>
      </w:r>
      <w:r/>
    </w:p>
    <w:p>
      <w:pPr>
        <w:pStyle w:val="CodeChangeLine"/>
        <w:tabs>
          <w:tab w:pos="567" w:val="left"/>
          <w:tab w:pos="1134" w:val="left"/>
          <w:tab w:pos="1247" w:val="left"/>
        </w:tabs>
        <w:shd w:val="clear" w:color="auto" w:fill="fbe9eb"/>
      </w:pPr>
      <w:r>
        <w:rPr>
          <w:color w:val="BFBFBF"/>
          <w:shd w:val="clear" w:color="auto" w:fill="#f9d7dc"/>
        </w:rPr>
        <w:t>268</w:t>
        <w:tab/>
        <w:tab/>
        <w:t>-</w:t>
        <w:tab/>
      </w:r>
      <w:r/>
    </w:p>
    <w:p>
      <w:pPr>
        <w:pStyle w:val="CodeChangeLine"/>
        <w:tabs>
          <w:tab w:pos="567" w:val="left"/>
          <w:tab w:pos="1134" w:val="left"/>
          <w:tab w:pos="1247" w:val="left"/>
        </w:tabs>
        <w:shd w:val="clear" w:color="auto" w:fill="fbe9eb"/>
      </w:pPr>
      <w:r>
        <w:rPr>
          <w:color w:val="BFBFBF"/>
          <w:shd w:val="clear" w:color="auto" w:fill="#f9d7dc"/>
        </w:rPr>
        <w:t>269</w:t>
        <w:tab/>
        <w:tab/>
        <w:t>-</w:t>
        <w:tab/>
      </w:r>
      <w:r>
        <w:t>![Figure 6.3.2-1: Operation procedure](media/6.3.2-1.png)</w:t>
      </w:r>
    </w:p>
    <w:p>
      <w:pPr>
        <w:pStyle w:val="CodeChangeLine"/>
        <w:tabs>
          <w:tab w:pos="567" w:val="left"/>
          <w:tab w:pos="1134" w:val="left"/>
          <w:tab w:pos="1247" w:val="left"/>
        </w:tabs>
        <w:shd w:val="clear" w:color="auto" w:fill="fbe9eb"/>
      </w:pPr>
      <w:r>
        <w:rPr>
          <w:color w:val="BFBFBF"/>
          <w:shd w:val="clear" w:color="auto" w:fill="#f9d7dc"/>
        </w:rPr>
        <w:t>270</w:t>
        <w:tab/>
        <w:tab/>
        <w:t>-</w:t>
        <w:tab/>
      </w:r>
      <w:r>
        <w:t xml:space="preserve">**Figure 6.3.2-1: Operation procedure** </w:t>
      </w:r>
    </w:p>
    <w:p>
      <w:pPr>
        <w:pStyle w:val="CodeChangeLine"/>
        <w:tabs>
          <w:tab w:pos="567" w:val="left"/>
          <w:tab w:pos="1134" w:val="left"/>
          <w:tab w:pos="1247" w:val="left"/>
        </w:tabs>
        <w:shd w:val="clear" w:color="auto" w:fill="ecfdf0"/>
      </w:pPr>
      <w:r>
        <w:rPr>
          <w:color w:val="BFBFBF"/>
          <w:shd w:val="clear" w:color="auto" w:fill="#ddfbe6"/>
        </w:rPr>
        <w:tab/>
        <w:t>273</w:t>
        <w:tab/>
        <w:t>+</w:t>
        <w:tab/>
      </w:r>
      <w:r>
        <w:t>- Each protected request includes a client-created timestamp and a unique request identifier.</w:t>
      </w:r>
    </w:p>
    <w:p>
      <w:pPr>
        <w:pStyle w:val="CodeChangeLine"/>
        <w:tabs>
          <w:tab w:pos="567" w:val="left"/>
          <w:tab w:pos="1134" w:val="left"/>
          <w:tab w:pos="1247" w:val="left"/>
        </w:tabs>
        <w:shd w:val="clear" w:color="auto" w:fill="ecfdf0"/>
      </w:pPr>
      <w:r>
        <w:rPr>
          <w:color w:val="BFBFBF"/>
          <w:shd w:val="clear" w:color="auto" w:fill="#ddfbe6"/>
        </w:rPr>
        <w:tab/>
        <w:t>274</w:t>
        <w:tab/>
        <w:t>+</w:t>
        <w:tab/>
      </w:r>
      <w:r/>
    </w:p>
    <w:p>
      <w:pPr>
        <w:pStyle w:val="CodeChangeLine"/>
        <w:tabs>
          <w:tab w:pos="567" w:val="left"/>
          <w:tab w:pos="1134" w:val="left"/>
          <w:tab w:pos="1247" w:val="left"/>
        </w:tabs>
        <w:shd w:val="clear" w:color="auto" w:fill="ecfdf0"/>
      </w:pPr>
      <w:r>
        <w:rPr>
          <w:color w:val="BFBFBF"/>
          <w:shd w:val="clear" w:color="auto" w:fill="#ddfbe6"/>
        </w:rPr>
        <w:tab/>
        <w:t>275</w:t>
        <w:tab/>
        <w:t>+</w:t>
        <w:tab/>
      </w:r>
      <w:r/>
    </w:p>
    <w:p>
      <w:pPr>
        <w:pStyle w:val="CodeChangeLine"/>
        <w:tabs>
          <w:tab w:pos="567" w:val="left"/>
          <w:tab w:pos="1134" w:val="left"/>
          <w:tab w:pos="1247" w:val="left"/>
        </w:tabs>
        <w:shd w:val="clear" w:color="auto" w:fill="ecfdf0"/>
      </w:pPr>
      <w:r>
        <w:rPr>
          <w:color w:val="BFBFBF"/>
          <w:shd w:val="clear" w:color="auto" w:fill="#ddfbe6"/>
        </w:rPr>
        <w:tab/>
        <w:t>276</w:t>
        <w:tab/>
        <w:t>+</w:t>
        <w:tab/>
      </w:r>
      <w:r>
        <w:t>![Figure 6.1.3.2-1: Operation procedure](media/6.1.3.2-1.png)</w:t>
      </w:r>
    </w:p>
    <w:p>
      <w:pPr>
        <w:pStyle w:val="CodeChangeLine"/>
        <w:tabs>
          <w:tab w:pos="567" w:val="left"/>
          <w:tab w:pos="1134" w:val="left"/>
          <w:tab w:pos="1247" w:val="left"/>
        </w:tabs>
        <w:shd w:val="clear" w:color="auto" w:fill="ecfdf0"/>
      </w:pPr>
      <w:r>
        <w:rPr>
          <w:color w:val="BFBFBF"/>
          <w:shd w:val="clear" w:color="auto" w:fill="#ddfbe6"/>
        </w:rPr>
        <w:tab/>
        <w:t>277</w:t>
        <w:tab/>
        <w:t>+</w:t>
        <w:tab/>
      </w:r>
      <w:r>
        <w:t xml:space="preserve">**Figure 6.1.3.2-1: Operation procedure** </w:t>
      </w:r>
    </w:p>
    <w:p>
      <w:pPr>
        <w:pStyle w:val="CodeChangeLine"/>
        <w:tabs>
          <w:tab w:pos="567" w:val="left"/>
          <w:tab w:pos="1134" w:val="left"/>
          <w:tab w:pos="1247" w:val="left"/>
        </w:tabs>
      </w:pPr>
      <w:r>
        <w:rPr>
          <w:color w:val="BFBFBF"/>
          <w:shd w:val="clear" w:color="auto" w:fill="fafafa"/>
        </w:rPr>
        <w:t>271</w:t>
        <w:tab/>
        <w:t>278</w:t>
        <w:tab/>
        <w:tab/>
      </w:r>
      <w:r/>
    </w:p>
    <w:p>
      <w:pPr>
        <w:pStyle w:val="CodeChangeLine"/>
        <w:tabs>
          <w:tab w:pos="567" w:val="left"/>
          <w:tab w:pos="1134" w:val="left"/>
          <w:tab w:pos="1247" w:val="left"/>
        </w:tabs>
      </w:pPr>
      <w:r>
        <w:rPr>
          <w:color w:val="BFBFBF"/>
          <w:shd w:val="clear" w:color="auto" w:fill="fafafa"/>
        </w:rPr>
        <w:t>272</w:t>
        <w:tab/>
        <w:t>279</w:t>
        <w:tab/>
        <w:tab/>
      </w:r>
      <w:r/>
    </w:p>
    <w:p>
      <w:pPr>
        <w:pStyle w:val="CodeChangeLine"/>
        <w:tabs>
          <w:tab w:pos="567" w:val="left"/>
          <w:tab w:pos="1134" w:val="left"/>
          <w:tab w:pos="1247" w:val="left"/>
        </w:tabs>
      </w:pPr>
      <w:r>
        <w:rPr>
          <w:color w:val="BFBFBF"/>
          <w:shd w:val="clear" w:color="auto" w:fill="fafafa"/>
        </w:rPr>
        <w:t>273</w:t>
        <w:tab/>
        <w:t>280</w:t>
        <w:tab/>
        <w:tab/>
      </w:r>
      <w:r>
        <w:t>**Procedure.**</w:t>
      </w:r>
    </w:p>
    <w:p>
      <w:pPr>
        <w:pStyle w:val="CodeHeader"/>
      </w:pPr>
      <w:r>
        <w:t xml:space="preserve">@@ -278,7 +285,7 @@ </w:t>
      </w:r>
    </w:p>
    <w:p>
      <w:pPr>
        <w:pStyle w:val="CodeChangeLine"/>
        <w:tabs>
          <w:tab w:pos="567" w:val="left"/>
          <w:tab w:pos="1134" w:val="left"/>
          <w:tab w:pos="1247" w:val="left"/>
        </w:tabs>
      </w:pPr>
      <w:r>
        <w:rPr>
          <w:color w:val="BFBFBF"/>
          <w:shd w:val="clear" w:color="auto" w:fill="fafafa"/>
        </w:rPr>
        <w:t>278</w:t>
        <w:tab/>
        <w:t>285</w:t>
        <w:tab/>
        <w:tab/>
      </w:r>
      <w:r/>
    </w:p>
    <w:p>
      <w:pPr>
        <w:pStyle w:val="CodeChangeLine"/>
        <w:tabs>
          <w:tab w:pos="567" w:val="left"/>
          <w:tab w:pos="1134" w:val="left"/>
          <w:tab w:pos="1247" w:val="left"/>
        </w:tabs>
      </w:pPr>
      <w:r>
        <w:rPr>
          <w:color w:val="BFBFBF"/>
          <w:shd w:val="clear" w:color="auto" w:fill="fafafa"/>
        </w:rPr>
        <w:t>279</w:t>
        <w:tab/>
        <w:t>286</w:t>
        <w:tab/>
        <w:tab/>
      </w:r>
      <w:r>
        <w:t>**Step 002:** Discover available capabilities</w:t>
      </w:r>
    </w:p>
    <w:p>
      <w:pPr>
        <w:pStyle w:val="CodeChangeLine"/>
        <w:tabs>
          <w:tab w:pos="567" w:val="left"/>
          <w:tab w:pos="1134" w:val="left"/>
          <w:tab w:pos="1247" w:val="left"/>
        </w:tabs>
      </w:pPr>
      <w:r>
        <w:rPr>
          <w:color w:val="BFBFBF"/>
          <w:shd w:val="clear" w:color="auto" w:fill="fafafa"/>
        </w:rPr>
        <w:t>280</w:t>
        <w:tab/>
        <w:t>287</w:t>
        <w:tab/>
        <w:tab/>
      </w:r>
      <w:r/>
    </w:p>
    <w:p>
      <w:pPr>
        <w:pStyle w:val="CodeChangeLine"/>
        <w:tabs>
          <w:tab w:pos="567" w:val="left"/>
          <w:tab w:pos="1134" w:val="left"/>
          <w:tab w:pos="1247" w:val="left"/>
        </w:tabs>
        <w:shd w:val="clear" w:color="auto" w:fill="fbe9eb"/>
      </w:pPr>
      <w:r>
        <w:rPr>
          <w:color w:val="BFBFBF"/>
          <w:shd w:val="clear" w:color="auto" w:fill="#f9d7dc"/>
        </w:rPr>
        <w:t>281</w:t>
        <w:tab/>
        <w:tab/>
        <w:t>-</w:t>
        <w:tab/>
      </w:r>
      <w:r>
        <w:t>The MCP Client retrieves the list of available capabilities (e.g., tools/list, resources/list, prompts/list) and the MCP-IPE returns the applicable entries. This step enumerates the run-time capabilities available to the resolved AE under the current ACP; the result can be narrower than the capability summary returned at initialization. For example, a discovery function may be exposed that enumerates a oneM2M container (CNT) path and resource types available to the mapped AE.</w:t>
      </w:r>
    </w:p>
    <w:p>
      <w:pPr>
        <w:pStyle w:val="CodeChangeLine"/>
        <w:tabs>
          <w:tab w:pos="567" w:val="left"/>
          <w:tab w:pos="1134" w:val="left"/>
          <w:tab w:pos="1247" w:val="left"/>
        </w:tabs>
        <w:shd w:val="clear" w:color="auto" w:fill="ecfdf0"/>
      </w:pPr>
      <w:r>
        <w:rPr>
          <w:color w:val="BFBFBF"/>
          <w:shd w:val="clear" w:color="auto" w:fill="#ddfbe6"/>
        </w:rPr>
        <w:tab/>
        <w:t>288</w:t>
        <w:tab/>
        <w:t>+</w:t>
        <w:tab/>
      </w:r>
      <w:r>
        <w:t>The MCP Client retrieves the list of available capabilities (e.g., tools/list, resources/list, prompts/list) and the MCP-IPE returns the applicable entries. This step enumerates the run-time capabilities available to the resolved AE under the current ACP; the result can be narrower than the capability summary returned at initialization. For example, a discovery function may be exposed that enumerates a oneM2M container (CNT) path and resource types available to the mapped AE. The MCP-IPE filters tools/list, resources/list and prompts/list responses according to the effective permissions and AE/ACP state so that capabilities that would be rejected by policy are not advertised.</w:t>
      </w:r>
    </w:p>
    <w:p>
      <w:pPr>
        <w:pStyle w:val="CodeChangeLine"/>
        <w:tabs>
          <w:tab w:pos="567" w:val="left"/>
          <w:tab w:pos="1134" w:val="left"/>
          <w:tab w:pos="1247" w:val="left"/>
        </w:tabs>
      </w:pPr>
      <w:r>
        <w:rPr>
          <w:color w:val="BFBFBF"/>
          <w:shd w:val="clear" w:color="auto" w:fill="fafafa"/>
        </w:rPr>
        <w:t>282</w:t>
        <w:tab/>
        <w:t>289</w:t>
        <w:tab/>
        <w:tab/>
      </w:r>
      <w:r/>
    </w:p>
    <w:p>
      <w:pPr>
        <w:pStyle w:val="CodeChangeLine"/>
        <w:tabs>
          <w:tab w:pos="567" w:val="left"/>
          <w:tab w:pos="1134" w:val="left"/>
          <w:tab w:pos="1247" w:val="left"/>
        </w:tabs>
      </w:pPr>
      <w:r>
        <w:rPr>
          <w:color w:val="BFBFBF"/>
          <w:shd w:val="clear" w:color="auto" w:fill="fafafa"/>
        </w:rPr>
        <w:t>283</w:t>
        <w:tab/>
        <w:t>290</w:t>
        <w:tab/>
        <w:tab/>
      </w:r>
      <w:r>
        <w:t>**Step 003:** Submit a tool invocation with PAT</w:t>
      </w:r>
    </w:p>
    <w:p>
      <w:pPr>
        <w:pStyle w:val="CodeChangeLine"/>
        <w:tabs>
          <w:tab w:pos="567" w:val="left"/>
          <w:tab w:pos="1134" w:val="left"/>
          <w:tab w:pos="1247" w:val="left"/>
        </w:tabs>
      </w:pPr>
      <w:r>
        <w:rPr>
          <w:color w:val="BFBFBF"/>
          <w:shd w:val="clear" w:color="auto" w:fill="fafafa"/>
        </w:rPr>
        <w:t>284</w:t>
        <w:tab/>
        <w:t>291</w:t>
        <w:tab/>
        <w:tab/>
      </w:r>
      <w:r/>
    </w:p>
    <w:p>
      <w:pPr>
        <w:pStyle w:val="CodeHeader"/>
      </w:pPr>
      <w:r>
        <w:t xml:space="preserve">@@ -286,7 +293,7 @@ </w:t>
      </w:r>
    </w:p>
    <w:p>
      <w:pPr>
        <w:pStyle w:val="CodeChangeLine"/>
        <w:tabs>
          <w:tab w:pos="567" w:val="left"/>
          <w:tab w:pos="1134" w:val="left"/>
          <w:tab w:pos="1247" w:val="left"/>
        </w:tabs>
      </w:pPr>
      <w:r>
        <w:rPr>
          <w:color w:val="BFBFBF"/>
          <w:shd w:val="clear" w:color="auto" w:fill="fafafa"/>
        </w:rPr>
        <w:t>286</w:t>
        <w:tab/>
        <w:t>293</w:t>
        <w:tab/>
        <w:tab/>
      </w:r>
      <w:r/>
    </w:p>
    <w:p>
      <w:pPr>
        <w:pStyle w:val="CodeChangeLine"/>
        <w:tabs>
          <w:tab w:pos="567" w:val="left"/>
          <w:tab w:pos="1134" w:val="left"/>
          <w:tab w:pos="1247" w:val="left"/>
        </w:tabs>
      </w:pPr>
      <w:r>
        <w:rPr>
          <w:color w:val="BFBFBF"/>
          <w:shd w:val="clear" w:color="auto" w:fill="fafafa"/>
        </w:rPr>
        <w:t>287</w:t>
        <w:tab/>
        <w:t>294</w:t>
        <w:tab/>
        <w:tab/>
      </w:r>
      <w:r>
        <w:t>**Step 004:** Policy enforcement at the MCP-IPE</w:t>
      </w:r>
    </w:p>
    <w:p>
      <w:pPr>
        <w:pStyle w:val="CodeChangeLine"/>
        <w:tabs>
          <w:tab w:pos="567" w:val="left"/>
          <w:tab w:pos="1134" w:val="left"/>
          <w:tab w:pos="1247" w:val="left"/>
        </w:tabs>
      </w:pPr>
      <w:r>
        <w:rPr>
          <w:color w:val="BFBFBF"/>
          <w:shd w:val="clear" w:color="auto" w:fill="fafafa"/>
        </w:rPr>
        <w:t>288</w:t>
        <w:tab/>
        <w:t>295</w:t>
        <w:tab/>
        <w:tab/>
      </w:r>
      <w:r/>
    </w:p>
    <w:p>
      <w:pPr>
        <w:pStyle w:val="CodeChangeLine"/>
        <w:tabs>
          <w:tab w:pos="567" w:val="left"/>
          <w:tab w:pos="1134" w:val="left"/>
          <w:tab w:pos="1247" w:val="left"/>
        </w:tabs>
        <w:shd w:val="clear" w:color="auto" w:fill="fbe9eb"/>
      </w:pPr>
      <w:r>
        <w:rPr>
          <w:color w:val="BFBFBF"/>
          <w:shd w:val="clear" w:color="auto" w:fill="#f9d7dc"/>
        </w:rPr>
        <w:t>289</w:t>
        <w:tab/>
        <w:tab/>
        <w:t>-</w:t>
        <w:tab/>
      </w:r>
      <w:r>
        <w:t>Before any CSE invocation, the MCP-IPE applies local verification and policy controls. If the kid is unknown or rotated, the MCP-IPE refreshes the JWKS and retries local verification. The following controls are applied:</w:t>
      </w:r>
    </w:p>
    <w:p>
      <w:pPr>
        <w:pStyle w:val="CodeChangeLine"/>
        <w:tabs>
          <w:tab w:pos="567" w:val="left"/>
          <w:tab w:pos="1134" w:val="left"/>
          <w:tab w:pos="1247" w:val="left"/>
        </w:tabs>
        <w:shd w:val="clear" w:color="auto" w:fill="ecfdf0"/>
      </w:pPr>
      <w:r>
        <w:rPr>
          <w:color w:val="BFBFBF"/>
          <w:shd w:val="clear" w:color="auto" w:fill="#ddfbe6"/>
        </w:rPr>
        <w:tab/>
        <w:t>296</w:t>
        <w:tab/>
        <w:t>+</w:t>
        <w:tab/>
      </w:r>
      <w:r>
        <w:t>Before any CSE invocation, the MCP-IPE applies local verification and policy controls. If the kid is unknown or rotated, the MCP-IPE refreshes the JWKS and retries local verification. Validation results and AE/ACP mappings may be cached per PAT (e.g., per jti) to avoid repeated discovery, provided that each request still passes freshness, replay, and rate-limiting checks. The following controls are applied:</w:t>
      </w:r>
    </w:p>
    <w:p>
      <w:pPr>
        <w:pStyle w:val="CodeChangeLine"/>
        <w:tabs>
          <w:tab w:pos="567" w:val="left"/>
          <w:tab w:pos="1134" w:val="left"/>
          <w:tab w:pos="1247" w:val="left"/>
        </w:tabs>
      </w:pPr>
      <w:r>
        <w:rPr>
          <w:color w:val="BFBFBF"/>
          <w:shd w:val="clear" w:color="auto" w:fill="fafafa"/>
        </w:rPr>
        <w:t>290</w:t>
        <w:tab/>
        <w:t>297</w:t>
        <w:tab/>
        <w:tab/>
      </w:r>
      <w:r/>
    </w:p>
    <w:p>
      <w:pPr>
        <w:pStyle w:val="CodeChangeLine"/>
        <w:tabs>
          <w:tab w:pos="567" w:val="left"/>
          <w:tab w:pos="1134" w:val="left"/>
          <w:tab w:pos="1247" w:val="left"/>
        </w:tabs>
      </w:pPr>
      <w:r>
        <w:rPr>
          <w:color w:val="BFBFBF"/>
          <w:shd w:val="clear" w:color="auto" w:fill="fafafa"/>
        </w:rPr>
        <w:t>291</w:t>
        <w:tab/>
        <w:t>298</w:t>
        <w:tab/>
        <w:tab/>
      </w:r>
      <w:r>
        <w:t>- **Step 004a:** Enforce audience equality and message freshness</w:t>
      </w:r>
    </w:p>
    <w:p>
      <w:pPr>
        <w:pStyle w:val="CodeChangeLine"/>
        <w:tabs>
          <w:tab w:pos="567" w:val="left"/>
          <w:tab w:pos="1134" w:val="left"/>
          <w:tab w:pos="1247" w:val="left"/>
        </w:tabs>
      </w:pPr>
      <w:r>
        <w:rPr>
          <w:color w:val="BFBFBF"/>
          <w:shd w:val="clear" w:color="auto" w:fill="fafafa"/>
        </w:rPr>
        <w:t>292</w:t>
        <w:tab/>
        <w:t>299</w:t>
        <w:tab/>
        <w:tab/>
      </w:r>
      <w:r/>
    </w:p>
    <w:p>
      <w:pPr>
        <w:pStyle w:val="CodeHeader"/>
      </w:pPr>
      <w:r>
        <w:t xml:space="preserve">@@ -296,22 +303,24 @@ </w:t>
      </w:r>
    </w:p>
    <w:p>
      <w:pPr>
        <w:pStyle w:val="CodeChangeLine"/>
        <w:tabs>
          <w:tab w:pos="567" w:val="left"/>
          <w:tab w:pos="1134" w:val="left"/>
          <w:tab w:pos="1247" w:val="left"/>
        </w:tabs>
      </w:pPr>
      <w:r>
        <w:rPr>
          <w:color w:val="BFBFBF"/>
          <w:shd w:val="clear" w:color="auto" w:fill="fafafa"/>
        </w:rPr>
        <w:t>296</w:t>
        <w:tab/>
        <w:t>303</w:t>
        <w:tab/>
        <w:tab/>
      </w:r>
      <w:r>
        <w:t xml:space="preserve">  The MCP-IPE applies rate limits per subject and per AE-ID and returns 429 Too Many Requests on excess; a Retry-After header is included when applicable. </w:t>
      </w:r>
    </w:p>
    <w:p>
      <w:pPr>
        <w:pStyle w:val="CodeChangeLine"/>
        <w:tabs>
          <w:tab w:pos="567" w:val="left"/>
          <w:tab w:pos="1134" w:val="left"/>
          <w:tab w:pos="1247" w:val="left"/>
        </w:tabs>
      </w:pPr>
      <w:r>
        <w:rPr>
          <w:color w:val="BFBFBF"/>
          <w:shd w:val="clear" w:color="auto" w:fill="fafafa"/>
        </w:rPr>
        <w:t>297</w:t>
        <w:tab/>
        <w:t>304</w:t>
        <w:tab/>
        <w:tab/>
      </w:r>
      <w:r>
        <w:t>- **Step 004c:** Ensure AE and ACP presence at the CSE (ACP → AE)</w:t>
      </w:r>
    </w:p>
    <w:p>
      <w:pPr>
        <w:pStyle w:val="CodeChangeLine"/>
        <w:tabs>
          <w:tab w:pos="567" w:val="left"/>
          <w:tab w:pos="1134" w:val="left"/>
          <w:tab w:pos="1247" w:val="left"/>
        </w:tabs>
      </w:pPr>
      <w:r>
        <w:rPr>
          <w:color w:val="BFBFBF"/>
          <w:shd w:val="clear" w:color="auto" w:fill="fafafa"/>
        </w:rPr>
        <w:t>298</w:t>
        <w:tab/>
        <w:t>305</w:t>
        <w:tab/>
        <w:tab/>
      </w:r>
      <w:r/>
    </w:p>
    <w:p>
      <w:pPr>
        <w:pStyle w:val="CodeChangeLine"/>
        <w:tabs>
          <w:tab w:pos="567" w:val="left"/>
          <w:tab w:pos="1134" w:val="left"/>
          <w:tab w:pos="1247" w:val="left"/>
        </w:tabs>
        <w:shd w:val="clear" w:color="auto" w:fill="fbe9eb"/>
      </w:pPr>
      <w:r>
        <w:rPr>
          <w:color w:val="BFBFBF"/>
          <w:shd w:val="clear" w:color="auto" w:fill="#f9d7dc"/>
        </w:rPr>
        <w:t>299</w:t>
        <w:tab/>
        <w:tab/>
        <w:t>-</w:t>
        <w:tab/>
      </w:r>
      <w:r>
        <w:t xml:space="preserve">  When the AE or ACP for the MCP Client is missing or out of date, the MCP-IPE’s internal AE creates or updates an ACP with least-privilege rules for that MCP Client and creates or updates an AE whose acpi attribute references this ACP, so that one AE and one ACP exist at the CSE for the MCP Client. After this step, the MCP-IPE updates its local cache for the MCP Client with the AE-ID and a local copy of the ACP, including its accessControlRule elements. Subsequent token-based checks at the MCP-IPE compare PAT claims such as onem2m_aeid and permissions against this cached AE/ACP information, while ACP-based authorization for oneM2M requests is enforced only at the CSE.</w:t>
      </w:r>
    </w:p>
    <w:p>
      <w:pPr>
        <w:pStyle w:val="CodeChangeLine"/>
        <w:tabs>
          <w:tab w:pos="567" w:val="left"/>
          <w:tab w:pos="1134" w:val="left"/>
          <w:tab w:pos="1247" w:val="left"/>
        </w:tabs>
        <w:shd w:val="clear" w:color="auto" w:fill="ecfdf0"/>
      </w:pPr>
      <w:r>
        <w:rPr>
          <w:color w:val="BFBFBF"/>
          <w:shd w:val="clear" w:color="auto" w:fill="#ddfbe6"/>
        </w:rPr>
        <w:tab/>
        <w:t>306</w:t>
        <w:tab/>
        <w:t>+</w:t>
        <w:tab/>
      </w:r>
      <w:r>
        <w:t xml:space="preserve">  When the AE or ACP for the MCP Client is missing or out of date according to operator policy, the MCP-IPE’s internal AE performs existence or consistency checks against the CSE using oneM2M management procedures. Creation and modification of AEs and ACPs are performed by the operator’s oneM2M security infrastructure in accordance with oneM2M security and management specifications and are not specified in this clause.</w:t>
      </w:r>
    </w:p>
    <w:p>
      <w:pPr>
        <w:pStyle w:val="CodeChangeLine"/>
        <w:tabs>
          <w:tab w:pos="567" w:val="left"/>
          <w:tab w:pos="1134" w:val="left"/>
          <w:tab w:pos="1247" w:val="left"/>
        </w:tabs>
        <w:shd w:val="clear" w:color="auto" w:fill="ecfdf0"/>
      </w:pPr>
      <w:r>
        <w:rPr>
          <w:color w:val="BFBFBF"/>
          <w:shd w:val="clear" w:color="auto" w:fill="#ddfbe6"/>
        </w:rPr>
        <w:tab/>
        <w:t>307</w:t>
        <w:tab/>
        <w:t>+</w:t>
        <w:tab/>
      </w:r>
      <w:r/>
    </w:p>
    <w:p>
      <w:pPr>
        <w:pStyle w:val="CodeChangeLine"/>
        <w:tabs>
          <w:tab w:pos="567" w:val="left"/>
          <w:tab w:pos="1134" w:val="left"/>
          <w:tab w:pos="1247" w:val="left"/>
        </w:tabs>
        <w:shd w:val="clear" w:color="auto" w:fill="ecfdf0"/>
      </w:pPr>
      <w:r>
        <w:rPr>
          <w:color w:val="BFBFBF"/>
          <w:shd w:val="clear" w:color="auto" w:fill="#ddfbe6"/>
        </w:rPr>
        <w:tab/>
        <w:t>308</w:t>
        <w:tab/>
        <w:t>+</w:t>
        <w:tab/>
      </w:r>
      <w:r>
        <w:t xml:space="preserve">  After this step, the MCP-IPE updates its local cache for the MCP Client with the AE-ID and a local view of the applicable ACP policy. Subsequent token-based checks at the MCP-IPE compare PAT claims such as onem2m_aeid and permissions against this cached information, while ACP-based authorization for oneM2M requests is enforced only at the CSE.</w:t>
      </w:r>
    </w:p>
    <w:p>
      <w:pPr>
        <w:pStyle w:val="CodeChangeLine"/>
        <w:tabs>
          <w:tab w:pos="567" w:val="left"/>
          <w:tab w:pos="1134" w:val="left"/>
          <w:tab w:pos="1247" w:val="left"/>
        </w:tabs>
      </w:pPr>
      <w:r>
        <w:rPr>
          <w:color w:val="BFBFBF"/>
          <w:shd w:val="clear" w:color="auto" w:fill="fafafa"/>
        </w:rPr>
        <w:t>300</w:t>
        <w:tab/>
        <w:t>309</w:t>
        <w:tab/>
        <w:tab/>
      </w:r>
      <w:r/>
    </w:p>
    <w:p>
      <w:pPr>
        <w:pStyle w:val="CodeChangeLine"/>
        <w:tabs>
          <w:tab w:pos="567" w:val="left"/>
          <w:tab w:pos="1134" w:val="left"/>
          <w:tab w:pos="1247" w:val="left"/>
        </w:tabs>
      </w:pPr>
      <w:r>
        <w:rPr>
          <w:color w:val="BFBFBF"/>
          <w:shd w:val="clear" w:color="auto" w:fill="fafafa"/>
        </w:rPr>
        <w:t>301</w:t>
        <w:tab/>
        <w:t>310</w:t>
        <w:tab/>
        <w:tab/>
      </w:r>
      <w:r>
        <w:t>- **Step 004d:** Permission evaluation under a deny-by-default policy</w:t>
      </w:r>
    </w:p>
    <w:p>
      <w:pPr>
        <w:pStyle w:val="CodeChangeLine"/>
        <w:tabs>
          <w:tab w:pos="567" w:val="left"/>
          <w:tab w:pos="1134" w:val="left"/>
          <w:tab w:pos="1247" w:val="left"/>
        </w:tabs>
      </w:pPr>
      <w:r>
        <w:rPr>
          <w:color w:val="BFBFBF"/>
          <w:shd w:val="clear" w:color="auto" w:fill="fafafa"/>
        </w:rPr>
        <w:t>302</w:t>
        <w:tab/>
        <w:t>311</w:t>
        <w:tab/>
        <w:tab/>
      </w:r>
      <w:r/>
    </w:p>
    <w:p>
      <w:pPr>
        <w:pStyle w:val="CodeChangeLine"/>
        <w:tabs>
          <w:tab w:pos="567" w:val="left"/>
          <w:tab w:pos="1134" w:val="left"/>
          <w:tab w:pos="1247" w:val="left"/>
        </w:tabs>
      </w:pPr>
      <w:r>
        <w:rPr>
          <w:color w:val="BFBFBF"/>
          <w:shd w:val="clear" w:color="auto" w:fill="fafafa"/>
        </w:rPr>
        <w:t>303</w:t>
        <w:tab/>
        <w:t>312</w:t>
        <w:tab/>
        <w:tab/>
      </w:r>
      <w:r>
        <w:t xml:space="preserve">  The MCP-IPE evaluates the private claim permissions {operation, target_path, resource_type} against the effective least-privilege policy for the AE. Requests that are not in the allowed set are rejected locally with a 403 error.</w:t>
      </w:r>
    </w:p>
    <w:p>
      <w:pPr>
        <w:pStyle w:val="CodeChangeLine"/>
        <w:tabs>
          <w:tab w:pos="567" w:val="left"/>
          <w:tab w:pos="1134" w:val="left"/>
          <w:tab w:pos="1247" w:val="left"/>
        </w:tabs>
        <w:shd w:val="clear" w:color="auto" w:fill="fbe9eb"/>
      </w:pPr>
      <w:r>
        <w:rPr>
          <w:color w:val="BFBFBF"/>
          <w:shd w:val="clear" w:color="auto" w:fill="#f9d7dc"/>
        </w:rPr>
        <w:t>304</w:t>
        <w:tab/>
        <w:tab/>
        <w:t>-</w:t>
        <w:tab/>
      </w:r>
      <w:r>
        <w:t>- **Step 004e:** Handling Private claims as token-based authorization parameters</w:t>
      </w:r>
    </w:p>
    <w:p>
      <w:pPr>
        <w:pStyle w:val="CodeChangeLine"/>
        <w:tabs>
          <w:tab w:pos="567" w:val="left"/>
          <w:tab w:pos="1134" w:val="left"/>
          <w:tab w:pos="1247" w:val="left"/>
        </w:tabs>
        <w:shd w:val="clear" w:color="auto" w:fill="fbe9eb"/>
      </w:pPr>
      <w:r>
        <w:rPr>
          <w:color w:val="BFBFBF"/>
          <w:shd w:val="clear" w:color="auto" w:fill="#f9d7dc"/>
        </w:rPr>
        <w:t>305</w:t>
        <w:tab/>
        <w:tab/>
        <w:t>-</w:t>
        <w:tab/>
      </w:r>
      <w:r/>
    </w:p>
    <w:p>
      <w:pPr>
        <w:pStyle w:val="CodeChangeLine"/>
        <w:tabs>
          <w:tab w:pos="567" w:val="left"/>
          <w:tab w:pos="1134" w:val="left"/>
          <w:tab w:pos="1247" w:val="left"/>
        </w:tabs>
        <w:shd w:val="clear" w:color="auto" w:fill="fbe9eb"/>
      </w:pPr>
      <w:r>
        <w:rPr>
          <w:color w:val="BFBFBF"/>
          <w:shd w:val="clear" w:color="auto" w:fill="#f9d7dc"/>
        </w:rPr>
        <w:t>306</w:t>
        <w:tab/>
        <w:tab/>
        <w:t>-</w:t>
        <w:tab/>
      </w:r>
      <w:r>
        <w:t xml:space="preserve">  If present, onem2m_aeid is treated as token-based authorization parameters and is validated against the authoritative mapping and CSE state.</w:t>
      </w:r>
    </w:p>
    <w:p>
      <w:pPr>
        <w:pStyle w:val="CodeChangeLine"/>
        <w:tabs>
          <w:tab w:pos="567" w:val="left"/>
          <w:tab w:pos="1134" w:val="left"/>
          <w:tab w:pos="1247" w:val="left"/>
        </w:tabs>
        <w:shd w:val="clear" w:color="auto" w:fill="ecfdf0"/>
      </w:pPr>
      <w:r>
        <w:rPr>
          <w:color w:val="BFBFBF"/>
          <w:shd w:val="clear" w:color="auto" w:fill="#ddfbe6"/>
        </w:rPr>
        <w:tab/>
        <w:t>313</w:t>
        <w:tab/>
        <w:t>+</w:t>
        <w:tab/>
      </w:r>
      <w:r>
        <w:t>- **Step 004e:** Handling private claims as token-based authorization parameters</w:t>
      </w:r>
    </w:p>
    <w:p>
      <w:pPr>
        <w:pStyle w:val="CodeChangeLine"/>
        <w:tabs>
          <w:tab w:pos="567" w:val="left"/>
          <w:tab w:pos="1134" w:val="left"/>
          <w:tab w:pos="1247" w:val="left"/>
        </w:tabs>
        <w:shd w:val="clear" w:color="auto" w:fill="ecfdf0"/>
      </w:pPr>
      <w:r>
        <w:rPr>
          <w:color w:val="BFBFBF"/>
          <w:shd w:val="clear" w:color="auto" w:fill="#ddfbe6"/>
        </w:rPr>
        <w:tab/>
        <w:t>314</w:t>
        <w:tab/>
        <w:t>+</w:t>
        <w:tab/>
      </w:r>
      <w:r/>
    </w:p>
    <w:p>
      <w:pPr>
        <w:pStyle w:val="CodeChangeLine"/>
        <w:tabs>
          <w:tab w:pos="567" w:val="left"/>
          <w:tab w:pos="1134" w:val="left"/>
          <w:tab w:pos="1247" w:val="left"/>
        </w:tabs>
        <w:shd w:val="clear" w:color="auto" w:fill="ecfdf0"/>
      </w:pPr>
      <w:r>
        <w:rPr>
          <w:color w:val="BFBFBF"/>
          <w:shd w:val="clear" w:color="auto" w:fill="#ddfbe6"/>
        </w:rPr>
        <w:tab/>
        <w:t>315</w:t>
        <w:tab/>
        <w:t>+</w:t>
        <w:tab/>
      </w:r>
      <w:r>
        <w:t xml:space="preserve">  If present, onem2m_aeid is treated as a token-based authorization parameter and is validated against the authoritative mapping and CSE state.</w:t>
      </w:r>
    </w:p>
    <w:p>
      <w:pPr>
        <w:pStyle w:val="CodeChangeLine"/>
        <w:tabs>
          <w:tab w:pos="567" w:val="left"/>
          <w:tab w:pos="1134" w:val="left"/>
          <w:tab w:pos="1247" w:val="left"/>
        </w:tabs>
      </w:pPr>
      <w:r>
        <w:rPr>
          <w:color w:val="BFBFBF"/>
          <w:shd w:val="clear" w:color="auto" w:fill="fafafa"/>
        </w:rPr>
        <w:t>307</w:t>
        <w:tab/>
        <w:t>316</w:t>
        <w:tab/>
        <w:tab/>
      </w:r>
      <w:r/>
    </w:p>
    <w:p>
      <w:pPr>
        <w:pStyle w:val="CodeChangeLine"/>
        <w:tabs>
          <w:tab w:pos="567" w:val="left"/>
          <w:tab w:pos="1134" w:val="left"/>
          <w:tab w:pos="1247" w:val="left"/>
        </w:tabs>
      </w:pPr>
      <w:r>
        <w:rPr>
          <w:color w:val="BFBFBF"/>
          <w:shd w:val="clear" w:color="auto" w:fill="fafafa"/>
        </w:rPr>
        <w:t>308</w:t>
        <w:tab/>
        <w:t>317</w:t>
        <w:tab/>
        <w:tab/>
      </w:r>
      <w:r>
        <w:t>**Step 005:** Translate and invoke a oneM2M operation over Mca</w:t>
      </w:r>
    </w:p>
    <w:p>
      <w:pPr>
        <w:pStyle w:val="CodeChangeLine"/>
        <w:tabs>
          <w:tab w:pos="567" w:val="left"/>
          <w:tab w:pos="1134" w:val="left"/>
          <w:tab w:pos="1247" w:val="left"/>
        </w:tabs>
      </w:pPr>
      <w:r>
        <w:rPr>
          <w:color w:val="BFBFBF"/>
          <w:shd w:val="clear" w:color="auto" w:fill="fafafa"/>
        </w:rPr>
        <w:t>309</w:t>
        <w:tab/>
        <w:t>318</w:t>
        <w:tab/>
        <w:tab/>
      </w:r>
      <w:r/>
    </w:p>
    <w:p>
      <w:pPr>
        <w:pStyle w:val="CodeChangeLine"/>
        <w:tabs>
          <w:tab w:pos="567" w:val="left"/>
          <w:tab w:pos="1134" w:val="left"/>
          <w:tab w:pos="1247" w:val="left"/>
        </w:tabs>
        <w:shd w:val="clear" w:color="auto" w:fill="fbe9eb"/>
      </w:pPr>
      <w:r>
        <w:rPr>
          <w:color w:val="BFBFBF"/>
          <w:shd w:val="clear" w:color="auto" w:fill="#f9d7dc"/>
        </w:rPr>
        <w:t>310</w:t>
        <w:tab/>
        <w:tab/>
        <w:t>-</w:t>
        <w:tab/>
      </w:r>
      <w:r>
        <w:t xml:space="preserve">The MCP-IPE translates the MCP request into the corresponding oneM2M operation and does not forward the PAT. The internal AE invokes the CSE over Mca with headers X-M2M-Origin = \&lt;AE-ID\&gt; and X-M2M-RI = \&lt;request-identifier\&gt; (and other required headers such as X-M2M-RVI as applicable); the body carries the converted content. The CSE enforces ACP and returns a oneM2M response with rsc and payload. </w:t>
      </w:r>
    </w:p>
    <w:p>
      <w:pPr>
        <w:pStyle w:val="CodeChangeLine"/>
        <w:tabs>
          <w:tab w:pos="567" w:val="left"/>
          <w:tab w:pos="1134" w:val="left"/>
          <w:tab w:pos="1247" w:val="left"/>
        </w:tabs>
        <w:shd w:val="clear" w:color="auto" w:fill="ecfdf0"/>
      </w:pPr>
      <w:r>
        <w:rPr>
          <w:color w:val="BFBFBF"/>
          <w:shd w:val="clear" w:color="auto" w:fill="#ddfbe6"/>
        </w:rPr>
        <w:tab/>
        <w:t>319</w:t>
        <w:tab/>
        <w:t>+</w:t>
        <w:tab/>
      </w:r>
      <w:r>
        <w:t xml:space="preserve">The MCP-IPE translates the MCP request into the corresponding oneM2M operation and does not forward the PAT. The internal AE invokes the CSE over Mca with the From parameter set to the AE-ID and the Request Identifier set to the request identifier (for the HTTP binding, these correspond to X-M2M-Origin and X-M2M-RI respectively, and other required headers such as X-M2M-RVI as applicable); the body carries the converted content. The CSE enforces ACP and returns a oneM2M response with RSC and payload. </w:t>
      </w:r>
    </w:p>
    <w:p>
      <w:pPr>
        <w:pStyle w:val="CodeChangeLine"/>
        <w:tabs>
          <w:tab w:pos="567" w:val="left"/>
          <w:tab w:pos="1134" w:val="left"/>
          <w:tab w:pos="1247" w:val="left"/>
        </w:tabs>
      </w:pPr>
      <w:r>
        <w:rPr>
          <w:color w:val="BFBFBF"/>
          <w:shd w:val="clear" w:color="auto" w:fill="fafafa"/>
        </w:rPr>
        <w:t>311</w:t>
        <w:tab/>
        <w:t>320</w:t>
        <w:tab/>
        <w:tab/>
      </w:r>
      <w:r/>
    </w:p>
    <w:p>
      <w:pPr>
        <w:pStyle w:val="CodeChangeLine"/>
        <w:tabs>
          <w:tab w:pos="567" w:val="left"/>
          <w:tab w:pos="1134" w:val="left"/>
          <w:tab w:pos="1247" w:val="left"/>
        </w:tabs>
      </w:pPr>
      <w:r>
        <w:rPr>
          <w:color w:val="BFBFBF"/>
          <w:shd w:val="clear" w:color="auto" w:fill="fafafa"/>
        </w:rPr>
        <w:t>312</w:t>
        <w:tab/>
        <w:t>321</w:t>
        <w:tab/>
        <w:tab/>
      </w:r>
      <w:r>
        <w:t>**Step 006:** Normalize the result and record an audit entry</w:t>
      </w:r>
    </w:p>
    <w:p>
      <w:pPr>
        <w:pStyle w:val="CodeChangeLine"/>
        <w:tabs>
          <w:tab w:pos="567" w:val="left"/>
          <w:tab w:pos="1134" w:val="left"/>
          <w:tab w:pos="1247" w:val="left"/>
        </w:tabs>
      </w:pPr>
      <w:r>
        <w:rPr>
          <w:color w:val="BFBFBF"/>
          <w:shd w:val="clear" w:color="auto" w:fill="fafafa"/>
        </w:rPr>
        <w:t>313</w:t>
        <w:tab/>
        <w:t>322</w:t>
        <w:tab/>
        <w:tab/>
      </w:r>
      <w:r/>
    </w:p>
    <w:p>
      <w:pPr>
        <w:pStyle w:val="CodeChangeLine"/>
        <w:tabs>
          <w:tab w:pos="567" w:val="left"/>
          <w:tab w:pos="1134" w:val="left"/>
          <w:tab w:pos="1247" w:val="left"/>
        </w:tabs>
        <w:shd w:val="clear" w:color="auto" w:fill="fbe9eb"/>
      </w:pPr>
      <w:r>
        <w:rPr>
          <w:color w:val="BFBFBF"/>
          <w:shd w:val="clear" w:color="auto" w:fill="#f9d7dc"/>
        </w:rPr>
        <w:t>314</w:t>
        <w:tab/>
        <w:tab/>
        <w:t>-</w:t>
        <w:tab/>
      </w:r>
      <w:r>
        <w:t>The MCP-IPE normalizes the oneM2M response into an MCP response: rsc semantics are preserved; internal identifiers, resource tree paths, ACP details, and transport-specific headers are not exposed; and stable reason codes are provided for diagnostics. The MCP-IPE returns the normalized result to the MCP Client and records an audit entry that includes the request identifier, the effective AE-ID, the reason code, and the outcome; sensitive token material is not logged.</w:t>
      </w:r>
    </w:p>
    <w:p>
      <w:pPr>
        <w:pStyle w:val="CodeChangeLine"/>
        <w:tabs>
          <w:tab w:pos="567" w:val="left"/>
          <w:tab w:pos="1134" w:val="left"/>
          <w:tab w:pos="1247" w:val="left"/>
        </w:tabs>
        <w:shd w:val="clear" w:color="auto" w:fill="ecfdf0"/>
      </w:pPr>
      <w:r>
        <w:rPr>
          <w:color w:val="BFBFBF"/>
          <w:shd w:val="clear" w:color="auto" w:fill="#ddfbe6"/>
        </w:rPr>
        <w:tab/>
        <w:t>323</w:t>
        <w:tab/>
        <w:t>+</w:t>
        <w:tab/>
      </w:r>
      <w:r>
        <w:t>The MCP-IPE normalizes the oneM2M response into an MCP response: RSC semantics are preserved; internal identifiers, resource tree paths, ACP details, and transport-specific headers are not exposed; and stable reason codes are provided for diagnostics. The MCP-IPE returns the normalized result to the MCP Client and records an audit entry that, at minimum, includes a timestamp, the request identifier, the effective AE-ID, the reason code, and the outcome; sensitive token material is not logged. Implementations may additionally record a pseudonymous token identifier (e.g., jti) for correlation without exposing full token contents.</w:t>
      </w:r>
    </w:p>
    <w:p>
      <w:pPr>
        <w:pStyle w:val="CodeChangeLine"/>
        <w:tabs>
          <w:tab w:pos="567" w:val="left"/>
          <w:tab w:pos="1134" w:val="left"/>
          <w:tab w:pos="1247" w:val="left"/>
        </w:tabs>
      </w:pPr>
      <w:r>
        <w:rPr>
          <w:color w:val="BFBFBF"/>
          <w:shd w:val="clear" w:color="auto" w:fill="fafafa"/>
        </w:rPr>
        <w:t>315</w:t>
        <w:tab/>
        <w:t>324</w:t>
        <w:tab/>
        <w:tab/>
      </w:r>
      <w:r/>
    </w:p>
    <w:p>
      <w:pPr>
        <w:pStyle w:val="CodeChangeLine"/>
        <w:tabs>
          <w:tab w:pos="567" w:val="left"/>
          <w:tab w:pos="1134" w:val="left"/>
          <w:tab w:pos="1247" w:val="left"/>
        </w:tabs>
      </w:pPr>
      <w:r>
        <w:rPr>
          <w:color w:val="BFBFBF"/>
          <w:shd w:val="clear" w:color="auto" w:fill="fafafa"/>
        </w:rPr>
        <w:t>316</w:t>
        <w:tab/>
        <w:t>325</w:t>
        <w:tab/>
        <w:tab/>
      </w:r>
      <w:r>
        <w:t>Alternative flows.</w:t>
      </w:r>
    </w:p>
    <w:p>
      <w:pPr>
        <w:pStyle w:val="CodeChangeLine"/>
        <w:tabs>
          <w:tab w:pos="567" w:val="left"/>
          <w:tab w:pos="1134" w:val="left"/>
          <w:tab w:pos="1247" w:val="left"/>
        </w:tabs>
      </w:pPr>
      <w:r>
        <w:rPr>
          <w:color w:val="BFBFBF"/>
          <w:shd w:val="clear" w:color="auto" w:fill="fafafa"/>
        </w:rPr>
        <w:t>317</w:t>
        <w:tab/>
        <w:t>326</w:t>
        <w:tab/>
        <w:tab/>
      </w:r>
      <w:r/>
    </w:p>
    <w:p>
      <w:pPr>
        <w:pStyle w:val="CodeHeader"/>
      </w:pPr>
      <w:r>
        <w:t xml:space="preserve">@@ -319,31 +328,31 @@ </w:t>
      </w:r>
    </w:p>
    <w:p>
      <w:pPr>
        <w:pStyle w:val="CodeChangeLine"/>
        <w:tabs>
          <w:tab w:pos="567" w:val="left"/>
          <w:tab w:pos="1134" w:val="left"/>
          <w:tab w:pos="1247" w:val="left"/>
        </w:tabs>
      </w:pPr>
      <w:r>
        <w:rPr>
          <w:color w:val="BFBFBF"/>
          <w:shd w:val="clear" w:color="auto" w:fill="fafafa"/>
        </w:rPr>
        <w:t>319</w:t>
        <w:tab/>
        <w:t>328</w:t>
        <w:tab/>
        <w:tab/>
      </w:r>
      <w:r/>
    </w:p>
    <w:p>
      <w:pPr>
        <w:pStyle w:val="CodeChangeLine"/>
        <w:tabs>
          <w:tab w:pos="567" w:val="left"/>
          <w:tab w:pos="1134" w:val="left"/>
          <w:tab w:pos="1247" w:val="left"/>
        </w:tabs>
      </w:pPr>
      <w:r>
        <w:rPr>
          <w:color w:val="BFBFBF"/>
          <w:shd w:val="clear" w:color="auto" w:fill="fafafa"/>
        </w:rPr>
        <w:t>320</w:t>
        <w:tab/>
        <w:t>329</w:t>
        <w:tab/>
        <w:tab/>
      </w:r>
      <w:r>
        <w:t>A002) If PAT verification, freshness, replay, rate, permission evaluation, or mapping fails, the MCP-IPE rejects locally with an appropriate error and does not contact the CSE.</w:t>
      </w:r>
    </w:p>
    <w:p>
      <w:pPr>
        <w:pStyle w:val="CodeChangeLine"/>
        <w:tabs>
          <w:tab w:pos="567" w:val="left"/>
          <w:tab w:pos="1134" w:val="left"/>
          <w:tab w:pos="1247" w:val="left"/>
        </w:tabs>
      </w:pPr>
      <w:r>
        <w:rPr>
          <w:color w:val="BFBFBF"/>
          <w:shd w:val="clear" w:color="auto" w:fill="fafafa"/>
        </w:rPr>
        <w:t>321</w:t>
        <w:tab/>
        <w:t>330</w:t>
        <w:tab/>
        <w:tab/>
      </w:r>
      <w:r/>
    </w:p>
    <w:p>
      <w:pPr>
        <w:pStyle w:val="CodeChangeLine"/>
        <w:tabs>
          <w:tab w:pos="567" w:val="left"/>
          <w:tab w:pos="1134" w:val="left"/>
          <w:tab w:pos="1247" w:val="left"/>
        </w:tabs>
        <w:shd w:val="clear" w:color="auto" w:fill="fbe9eb"/>
      </w:pPr>
      <w:r>
        <w:rPr>
          <w:color w:val="BFBFBF"/>
          <w:shd w:val="clear" w:color="auto" w:fill="#f9d7dc"/>
        </w:rPr>
        <w:t>322</w:t>
        <w:tab/>
        <w:tab/>
        <w:t>-</w:t>
        <w:tab/>
      </w:r>
      <w:r>
        <w:t>A003) If the CSE returns a non-success rsc, the MCP-IPE propagates the status with minimal shaping.</w:t>
      </w:r>
    </w:p>
    <w:p>
      <w:pPr>
        <w:pStyle w:val="CodeChangeLine"/>
        <w:tabs>
          <w:tab w:pos="567" w:val="left"/>
          <w:tab w:pos="1134" w:val="left"/>
          <w:tab w:pos="1247" w:val="left"/>
        </w:tabs>
        <w:shd w:val="clear" w:color="auto" w:fill="ecfdf0"/>
      </w:pPr>
      <w:r>
        <w:rPr>
          <w:color w:val="BFBFBF"/>
          <w:shd w:val="clear" w:color="auto" w:fill="#ddfbe6"/>
        </w:rPr>
        <w:tab/>
        <w:t>331</w:t>
        <w:tab/>
        <w:t>+</w:t>
        <w:tab/>
      </w:r>
      <w:r>
        <w:t>A003) If the CSE returns a non-success RSC, the MCP-IPE propagates the status with minimal shaping.</w:t>
      </w:r>
    </w:p>
    <w:p>
      <w:pPr>
        <w:pStyle w:val="CodeChangeLine"/>
        <w:tabs>
          <w:tab w:pos="567" w:val="left"/>
          <w:tab w:pos="1134" w:val="left"/>
          <w:tab w:pos="1247" w:val="left"/>
        </w:tabs>
      </w:pPr>
      <w:r>
        <w:rPr>
          <w:color w:val="BFBFBF"/>
          <w:shd w:val="clear" w:color="auto" w:fill="fafafa"/>
        </w:rPr>
        <w:t>323</w:t>
        <w:tab/>
        <w:t>332</w:t>
        <w:tab/>
        <w:tab/>
      </w:r>
      <w:r/>
    </w:p>
    <w:p>
      <w:pPr>
        <w:pStyle w:val="CodeChangeLine"/>
        <w:tabs>
          <w:tab w:pos="567" w:val="left"/>
          <w:tab w:pos="1134" w:val="left"/>
          <w:tab w:pos="1247" w:val="left"/>
        </w:tabs>
      </w:pPr>
      <w:r>
        <w:rPr>
          <w:color w:val="BFBFBF"/>
          <w:shd w:val="clear" w:color="auto" w:fill="fafafa"/>
        </w:rPr>
        <w:t>324</w:t>
        <w:tab/>
        <w:t>333</w:t>
        <w:tab/>
        <w:tab/>
      </w:r>
      <w:r/>
    </w:p>
    <w:p>
      <w:pPr>
        <w:pStyle w:val="CodeChangeLine"/>
        <w:tabs>
          <w:tab w:pos="567" w:val="left"/>
          <w:tab w:pos="1134" w:val="left"/>
          <w:tab w:pos="1247" w:val="left"/>
        </w:tabs>
      </w:pPr>
      <w:r>
        <w:rPr>
          <w:color w:val="BFBFBF"/>
          <w:shd w:val="clear" w:color="auto" w:fill="fafafa"/>
        </w:rPr>
        <w:t>325</w:t>
        <w:tab/>
        <w:t>334</w:t>
        <w:tab/>
        <w:tab/>
      </w:r>
      <w:r>
        <w:t>**Post-conditions.**</w:t>
      </w:r>
    </w:p>
    <w:p>
      <w:pPr>
        <w:pStyle w:val="CodeChangeLine"/>
        <w:tabs>
          <w:tab w:pos="567" w:val="left"/>
          <w:tab w:pos="1134" w:val="left"/>
          <w:tab w:pos="1247" w:val="left"/>
        </w:tabs>
        <w:shd w:val="clear" w:color="auto" w:fill="fbe9eb"/>
      </w:pPr>
      <w:r>
        <w:rPr>
          <w:color w:val="BFBFBF"/>
          <w:shd w:val="clear" w:color="auto" w:fill="#f9d7dc"/>
        </w:rPr>
        <w:t>326</w:t>
        <w:tab/>
        <w:tab/>
        <w:t>-</w:t>
        <w:tab/>
      </w:r>
      <w:r>
        <w:t xml:space="preserve">- Authorized requests are executed at the CSE as oneM2M operations under ACP enforcement; required headers (e.g., X-M2M-Origin) are derived by the MCP-IPE from the effective AE. </w:t>
      </w:r>
    </w:p>
    <w:p>
      <w:pPr>
        <w:pStyle w:val="CodeChangeLine"/>
        <w:tabs>
          <w:tab w:pos="567" w:val="left"/>
          <w:tab w:pos="1134" w:val="left"/>
          <w:tab w:pos="1247" w:val="left"/>
        </w:tabs>
        <w:shd w:val="clear" w:color="auto" w:fill="ecfdf0"/>
      </w:pPr>
      <w:r>
        <w:rPr>
          <w:color w:val="BFBFBF"/>
          <w:shd w:val="clear" w:color="auto" w:fill="#ddfbe6"/>
        </w:rPr>
        <w:tab/>
        <w:t>335</w:t>
        <w:tab/>
        <w:t>+</w:t>
        <w:tab/>
      </w:r>
      <w:r>
        <w:t xml:space="preserve">- Authorized requests are executed at the CSE as oneM2M operations under ACP enforcement; required headers (e.g., From parameter) are derived by the MCP-IPE from the effective AE. </w:t>
      </w:r>
    </w:p>
    <w:p>
      <w:pPr>
        <w:pStyle w:val="CodeChangeLine"/>
        <w:tabs>
          <w:tab w:pos="567" w:val="left"/>
          <w:tab w:pos="1134" w:val="left"/>
          <w:tab w:pos="1247" w:val="left"/>
        </w:tabs>
      </w:pPr>
      <w:r>
        <w:rPr>
          <w:color w:val="BFBFBF"/>
          <w:shd w:val="clear" w:color="auto" w:fill="fafafa"/>
        </w:rPr>
        <w:t>327</w:t>
        <w:tab/>
        <w:t>336</w:t>
        <w:tab/>
        <w:tab/>
      </w:r>
      <w:r>
        <w:t xml:space="preserve">- Requests that fail local checks—PAT verification, freshness/replay evaluation, rate limiting, or permission evaluation—are handled at the MCP-IPE and do not reach the CSE. </w:t>
      </w:r>
    </w:p>
    <w:p>
      <w:pPr>
        <w:pStyle w:val="CodeChangeLine"/>
        <w:tabs>
          <w:tab w:pos="567" w:val="left"/>
          <w:tab w:pos="1134" w:val="left"/>
          <w:tab w:pos="1247" w:val="left"/>
        </w:tabs>
      </w:pPr>
      <w:r>
        <w:rPr>
          <w:color w:val="BFBFBF"/>
          <w:shd w:val="clear" w:color="auto" w:fill="fafafa"/>
        </w:rPr>
        <w:t>328</w:t>
        <w:tab/>
        <w:t>337</w:t>
        <w:tab/>
        <w:tab/>
      </w:r>
      <w:r>
        <w:t xml:space="preserve">- Replay attempts, audience mismatches against the MCP-IPE's canonical resource identifier, and permission violations are rejected locally at the MCP-IPE; no call is issued to the CSE. </w:t>
      </w:r>
    </w:p>
    <w:p>
      <w:pPr>
        <w:pStyle w:val="CodeChangeLine"/>
        <w:tabs>
          <w:tab w:pos="567" w:val="left"/>
          <w:tab w:pos="1134" w:val="left"/>
          <w:tab w:pos="1247" w:val="left"/>
        </w:tabs>
      </w:pPr>
      <w:r>
        <w:rPr>
          <w:color w:val="BFBFBF"/>
          <w:shd w:val="clear" w:color="auto" w:fill="fafafa"/>
        </w:rPr>
        <w:t>329</w:t>
        <w:tab/>
        <w:t>338</w:t>
        <w:tab/>
        <w:tab/>
      </w:r>
      <w:r>
        <w:t>- The PAT is presented to the MCP-IPE only and is not forwarded to the CSE.</w:t>
      </w:r>
    </w:p>
    <w:p>
      <w:pPr>
        <w:pStyle w:val="CodeChangeLine"/>
        <w:tabs>
          <w:tab w:pos="567" w:val="left"/>
          <w:tab w:pos="1134" w:val="left"/>
          <w:tab w:pos="1247" w:val="left"/>
        </w:tabs>
        <w:shd w:val="clear" w:color="auto" w:fill="fbe9eb"/>
      </w:pPr>
      <w:r>
        <w:rPr>
          <w:color w:val="BFBFBF"/>
          <w:shd w:val="clear" w:color="auto" w:fill="#f9d7dc"/>
        </w:rPr>
        <w:t>330</w:t>
        <w:tab/>
        <w:tab/>
        <w:t>-</w:t>
        <w:tab/>
      </w:r>
      <w:r>
        <w:t>- The response returned to the MCP Client is normalized: oneM2M rsc semantics are preserved, internal identifiers and token material are not exposed, and an audit entry is recorded with the request identifier, the effective AE-ID, a stable reason code, and the outcome.</w:t>
      </w:r>
    </w:p>
    <w:p>
      <w:pPr>
        <w:pStyle w:val="CodeChangeLine"/>
        <w:tabs>
          <w:tab w:pos="567" w:val="left"/>
          <w:tab w:pos="1134" w:val="left"/>
          <w:tab w:pos="1247" w:val="left"/>
        </w:tabs>
        <w:shd w:val="clear" w:color="auto" w:fill="fbe9eb"/>
      </w:pPr>
      <w:r>
        <w:rPr>
          <w:color w:val="BFBFBF"/>
          <w:shd w:val="clear" w:color="auto" w:fill="#f9d7dc"/>
        </w:rPr>
        <w:t>331</w:t>
        <w:tab/>
        <w:tab/>
        <w:t>-</w:t>
        <w:tab/>
      </w:r>
      <w:r/>
    </w:p>
    <w:p>
      <w:pPr>
        <w:pStyle w:val="CodeChangeLine"/>
        <w:tabs>
          <w:tab w:pos="567" w:val="left"/>
          <w:tab w:pos="1134" w:val="left"/>
          <w:tab w:pos="1247" w:val="left"/>
        </w:tabs>
        <w:shd w:val="clear" w:color="auto" w:fill="fbe9eb"/>
      </w:pPr>
      <w:r>
        <w:rPr>
          <w:color w:val="BFBFBF"/>
          <w:shd w:val="clear" w:color="auto" w:fill="#f9d7dc"/>
        </w:rPr>
        <w:t>332</w:t>
        <w:tab/>
        <w:tab/>
        <w:t>-</w:t>
        <w:tab/>
      </w:r>
      <w:r/>
    </w:p>
    <w:p>
      <w:pPr>
        <w:pStyle w:val="CodeChangeLine"/>
        <w:tabs>
          <w:tab w:pos="567" w:val="left"/>
          <w:tab w:pos="1134" w:val="left"/>
          <w:tab w:pos="1247" w:val="left"/>
        </w:tabs>
        <w:shd w:val="clear" w:color="auto" w:fill="fbe9eb"/>
      </w:pPr>
      <w:r>
        <w:rPr>
          <w:color w:val="BFBFBF"/>
          <w:shd w:val="clear" w:color="auto" w:fill="#f9d7dc"/>
        </w:rPr>
        <w:t>333</w:t>
        <w:tab/>
        <w:tab/>
        <w:t>-</w:t>
        <w:tab/>
      </w:r>
      <w:r/>
    </w:p>
    <w:p>
      <w:pPr>
        <w:pStyle w:val="CodeChangeLine"/>
        <w:tabs>
          <w:tab w:pos="567" w:val="left"/>
          <w:tab w:pos="1134" w:val="left"/>
          <w:tab w:pos="1247" w:val="left"/>
        </w:tabs>
        <w:shd w:val="clear" w:color="auto" w:fill="fbe9eb"/>
      </w:pPr>
      <w:r>
        <w:rPr>
          <w:color w:val="BFBFBF"/>
          <w:shd w:val="clear" w:color="auto" w:fill="#f9d7dc"/>
        </w:rPr>
        <w:t>334</w:t>
        <w:tab/>
        <w:tab/>
        <w:t>-</w:t>
        <w:tab/>
      </w:r>
      <w:r>
        <w:t>### 6.3.3 PAT Re-issue procedure</w:t>
      </w:r>
    </w:p>
    <w:p>
      <w:pPr>
        <w:pStyle w:val="CodeChangeLine"/>
        <w:tabs>
          <w:tab w:pos="567" w:val="left"/>
          <w:tab w:pos="1134" w:val="left"/>
          <w:tab w:pos="1247" w:val="left"/>
        </w:tabs>
        <w:shd w:val="clear" w:color="auto" w:fill="fbe9eb"/>
      </w:pPr>
      <w:r>
        <w:rPr>
          <w:color w:val="BFBFBF"/>
          <w:shd w:val="clear" w:color="auto" w:fill="#f9d7dc"/>
        </w:rPr>
        <w:t>335</w:t>
        <w:tab/>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issuance does not involve the oneM2M domain. On the next request, the MCP-IPE verifies the renewed PAT and proceeds with the operation; where claims affecting authorization have changed, policy is re-evaluated and AE/ACP are reconciled at the CSE before invoking the oneM2M operation.</w:t>
      </w:r>
    </w:p>
    <w:p>
      <w:pPr>
        <w:pStyle w:val="CodeChangeLine"/>
        <w:tabs>
          <w:tab w:pos="567" w:val="left"/>
          <w:tab w:pos="1134" w:val="left"/>
          <w:tab w:pos="1247" w:val="left"/>
        </w:tabs>
        <w:shd w:val="clear" w:color="auto" w:fill="ecfdf0"/>
      </w:pPr>
      <w:r>
        <w:rPr>
          <w:color w:val="BFBFBF"/>
          <w:shd w:val="clear" w:color="auto" w:fill="#ddfbe6"/>
        </w:rPr>
        <w:tab/>
        <w:t>339</w:t>
        <w:tab/>
        <w:t>+</w:t>
        <w:tab/>
      </w:r>
      <w:r>
        <w:t>- The response returned to the MCP Client is normalized: oneM2M RSC semantics are preserved, internal identifiers and token material are not exposed, and an audit entry is recorded with the request identifier, the effective AE-ID, a stable reason code, and the outcome.</w:t>
      </w:r>
    </w:p>
    <w:p>
      <w:pPr>
        <w:pStyle w:val="CodeChangeLine"/>
        <w:tabs>
          <w:tab w:pos="567" w:val="left"/>
          <w:tab w:pos="1134" w:val="left"/>
          <w:tab w:pos="1247" w:val="left"/>
        </w:tabs>
        <w:shd w:val="clear" w:color="auto" w:fill="ecfdf0"/>
      </w:pPr>
      <w:r>
        <w:rPr>
          <w:color w:val="BFBFBF"/>
          <w:shd w:val="clear" w:color="auto" w:fill="#ddfbe6"/>
        </w:rPr>
        <w:tab/>
        <w:t>340</w:t>
        <w:tab/>
        <w:t>+</w:t>
        <w:tab/>
      </w:r>
      <w:r>
        <w:t>- At the CSE, the AE identifier and token-related identifiers that are derived from the PAT by the underlying security infrastructure are evaluated together with ACPs and other security state, so that dynamic authorization procedures defined in oneM2M TS-0003 can be applied without redefining them in this clause.</w:t>
      </w:r>
    </w:p>
    <w:p>
      <w:pPr>
        <w:pStyle w:val="CodeChangeLine"/>
        <w:tabs>
          <w:tab w:pos="567" w:val="left"/>
          <w:tab w:pos="1134" w:val="left"/>
          <w:tab w:pos="1247" w:val="left"/>
        </w:tabs>
        <w:shd w:val="clear" w:color="auto" w:fill="ecfdf0"/>
      </w:pPr>
      <w:r>
        <w:rPr>
          <w:color w:val="BFBFBF"/>
          <w:shd w:val="clear" w:color="auto" w:fill="#ddfbe6"/>
        </w:rPr>
        <w:tab/>
        <w:t>341</w:t>
        <w:tab/>
        <w:t>+</w:t>
        <w:tab/>
      </w:r>
      <w:r/>
    </w:p>
    <w:p>
      <w:pPr>
        <w:pStyle w:val="CodeChangeLine"/>
        <w:tabs>
          <w:tab w:pos="567" w:val="left"/>
          <w:tab w:pos="1134" w:val="left"/>
          <w:tab w:pos="1247" w:val="left"/>
        </w:tabs>
        <w:shd w:val="clear" w:color="auto" w:fill="ecfdf0"/>
      </w:pPr>
      <w:r>
        <w:rPr>
          <w:color w:val="BFBFBF"/>
          <w:shd w:val="clear" w:color="auto" w:fill="#ddfbe6"/>
        </w:rPr>
        <w:tab/>
        <w:t>342</w:t>
        <w:tab/>
        <w:t>+</w:t>
        <w:tab/>
      </w:r>
      <w:r/>
    </w:p>
    <w:p>
      <w:pPr>
        <w:pStyle w:val="CodeChangeLine"/>
        <w:tabs>
          <w:tab w:pos="567" w:val="left"/>
          <w:tab w:pos="1134" w:val="left"/>
          <w:tab w:pos="1247" w:val="left"/>
        </w:tabs>
        <w:shd w:val="clear" w:color="auto" w:fill="ecfdf0"/>
      </w:pPr>
      <w:r>
        <w:rPr>
          <w:color w:val="BFBFBF"/>
          <w:shd w:val="clear" w:color="auto" w:fill="#ddfbe6"/>
        </w:rPr>
        <w:tab/>
        <w:t>343</w:t>
        <w:tab/>
        <w:t>+</w:t>
        <w:tab/>
      </w:r>
      <w:r>
        <w:t>#### 6.1.3.3 PAT Re-issue procedure</w:t>
      </w:r>
    </w:p>
    <w:p>
      <w:pPr>
        <w:pStyle w:val="CodeChangeLine"/>
        <w:tabs>
          <w:tab w:pos="567" w:val="left"/>
          <w:tab w:pos="1134" w:val="left"/>
          <w:tab w:pos="1247" w:val="left"/>
        </w:tabs>
        <w:shd w:val="clear" w:color="auto" w:fill="ecfdf0"/>
      </w:pPr>
      <w:r>
        <w:rPr>
          <w:color w:val="BFBFBF"/>
          <w:shd w:val="clear" w:color="auto" w:fill="#ddfbe6"/>
        </w:rPr>
        <w:tab/>
        <w:t>344</w:t>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From the MCP-IPE’s viewpoint, renewal does not require interaction over the Mca reference point. On the next request, the MCP-IPE verifies the renewed PAT and proceeds with the operation; where claims affecting authorization have changed, policy is re-evaluated at the MCP-IPE, and any resulting changes to AE or ACP state at the CSE are handled by the oneM2M security infrastructure before the next oneM2M operation is invoked.</w:t>
      </w:r>
    </w:p>
    <w:p>
      <w:pPr>
        <w:pStyle w:val="CodeChangeLine"/>
        <w:tabs>
          <w:tab w:pos="567" w:val="left"/>
          <w:tab w:pos="1134" w:val="left"/>
          <w:tab w:pos="1247" w:val="left"/>
        </w:tabs>
      </w:pPr>
      <w:r>
        <w:rPr>
          <w:color w:val="BFBFBF"/>
          <w:shd w:val="clear" w:color="auto" w:fill="fafafa"/>
        </w:rPr>
        <w:t>336</w:t>
        <w:tab/>
        <w:t>345</w:t>
        <w:tab/>
        <w:tab/>
      </w:r>
      <w:r/>
    </w:p>
    <w:p>
      <w:pPr>
        <w:pStyle w:val="CodeChangeLine"/>
        <w:tabs>
          <w:tab w:pos="567" w:val="left"/>
          <w:tab w:pos="1134" w:val="left"/>
          <w:tab w:pos="1247" w:val="left"/>
        </w:tabs>
      </w:pPr>
      <w:r>
        <w:rPr>
          <w:color w:val="BFBFBF"/>
          <w:shd w:val="clear" w:color="auto" w:fill="fafafa"/>
        </w:rPr>
        <w:t>337</w:t>
        <w:tab/>
        <w:t>346</w:t>
        <w:tab/>
        <w:tab/>
      </w:r>
      <w:r/>
    </w:p>
    <w:p>
      <w:pPr>
        <w:pStyle w:val="CodeChangeLine"/>
        <w:tabs>
          <w:tab w:pos="567" w:val="left"/>
          <w:tab w:pos="1134" w:val="left"/>
          <w:tab w:pos="1247" w:val="left"/>
        </w:tabs>
      </w:pPr>
      <w:r>
        <w:rPr>
          <w:color w:val="BFBFBF"/>
          <w:shd w:val="clear" w:color="auto" w:fill="fafafa"/>
        </w:rPr>
        <w:t>338</w:t>
        <w:tab/>
        <w:t>347</w:t>
        <w:tab/>
        <w:tab/>
      </w:r>
      <w:r>
        <w:t>**Pre-conditions.**</w:t>
      </w:r>
    </w:p>
    <w:p>
      <w:pPr>
        <w:pStyle w:val="CodeChangeLine"/>
        <w:tabs>
          <w:tab w:pos="567" w:val="left"/>
          <w:tab w:pos="1134" w:val="left"/>
          <w:tab w:pos="1247" w:val="left"/>
        </w:tabs>
      </w:pPr>
      <w:r>
        <w:rPr>
          <w:color w:val="BFBFBF"/>
          <w:shd w:val="clear" w:color="auto" w:fill="fafafa"/>
        </w:rPr>
        <w:t>339</w:t>
        <w:tab/>
        <w:t>348</w:t>
        <w:tab/>
        <w:tab/>
      </w:r>
      <w:r>
        <w:t>- The MCP Client has a renewal path: either a refresh token or a re-authorization flow to obtain a new PAT from the Authorization Server; the issuer and endpoints (authorization_endpoint, token_endpoint) are known or discoverable from PRM or Authorization Server Metadata.</w:t>
      </w:r>
    </w:p>
    <w:p>
      <w:pPr>
        <w:pStyle w:val="CodeChangeLine"/>
        <w:tabs>
          <w:tab w:pos="567" w:val="left"/>
          <w:tab w:pos="1134" w:val="left"/>
          <w:tab w:pos="1247" w:val="left"/>
        </w:tabs>
      </w:pPr>
      <w:r>
        <w:rPr>
          <w:color w:val="BFBFBF"/>
          <w:shd w:val="clear" w:color="auto" w:fill="fafafa"/>
        </w:rPr>
        <w:t>340</w:t>
        <w:tab/>
        <w:t>349</w:t>
        <w:tab/>
        <w:tab/>
      </w:r>
      <w:r>
        <w:t>- Authorization Server Metadata and the JWKS referenced by jwks_uri are available to the MCP-IPE for local verification of renewed PATs; keys are current and selected by kid.</w:t>
      </w:r>
    </w:p>
    <w:p>
      <w:pPr>
        <w:pStyle w:val="CodeChangeLine"/>
        <w:tabs>
          <w:tab w:pos="567" w:val="left"/>
          <w:tab w:pos="1134" w:val="left"/>
          <w:tab w:pos="1247" w:val="left"/>
        </w:tabs>
      </w:pPr>
      <w:r>
        <w:rPr>
          <w:color w:val="BFBFBF"/>
          <w:shd w:val="clear" w:color="auto" w:fill="fafafa"/>
        </w:rPr>
        <w:t>341</w:t>
        <w:tab/>
        <w:t>350</w:t>
        <w:tab/>
        <w:tab/>
      </w:r>
      <w:r>
        <w:t>- The MCP-IPE's canonical resource identifier is established so that the renewed PAT's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342</w:t>
        <w:tab/>
        <w:tab/>
        <w:t>-</w:t>
        <w:tab/>
      </w:r>
      <w:r>
        <w:t>- The MCP-IPE's internal AE can reach the CSE over Mca for subsequent authorization-state reconciliation when claims affecting authorization have changed; issuance does not involve the oneM2M domain.</w:t>
      </w:r>
    </w:p>
    <w:p>
      <w:pPr>
        <w:pStyle w:val="CodeChangeLine"/>
        <w:tabs>
          <w:tab w:pos="567" w:val="left"/>
          <w:tab w:pos="1134" w:val="left"/>
          <w:tab w:pos="1247" w:val="left"/>
        </w:tabs>
        <w:shd w:val="clear" w:color="auto" w:fill="fbe9eb"/>
      </w:pPr>
      <w:r>
        <w:rPr>
          <w:color w:val="BFBFBF"/>
          <w:shd w:val="clear" w:color="auto" w:fill="#f9d7dc"/>
        </w:rPr>
        <w:t>343</w:t>
        <w:tab/>
        <w:tab/>
        <w:t>-</w:t>
        <w:tab/>
      </w:r>
      <w:r/>
    </w:p>
    <w:p>
      <w:pPr>
        <w:pStyle w:val="CodeChangeLine"/>
        <w:tabs>
          <w:tab w:pos="567" w:val="left"/>
          <w:tab w:pos="1134" w:val="left"/>
          <w:tab w:pos="1247" w:val="left"/>
        </w:tabs>
        <w:shd w:val="clear" w:color="auto" w:fill="fbe9eb"/>
      </w:pPr>
      <w:r>
        <w:rPr>
          <w:color w:val="BFBFBF"/>
          <w:shd w:val="clear" w:color="auto" w:fill="#f9d7dc"/>
        </w:rPr>
        <w:t>344</w:t>
        <w:tab/>
        <w:tab/>
        <w:t>-</w:t>
        <w:tab/>
      </w:r>
      <w:r/>
    </w:p>
    <w:p>
      <w:pPr>
        <w:pStyle w:val="CodeChangeLine"/>
        <w:tabs>
          <w:tab w:pos="567" w:val="left"/>
          <w:tab w:pos="1134" w:val="left"/>
          <w:tab w:pos="1247" w:val="left"/>
        </w:tabs>
        <w:shd w:val="clear" w:color="auto" w:fill="fbe9eb"/>
      </w:pPr>
      <w:r>
        <w:rPr>
          <w:color w:val="BFBFBF"/>
          <w:shd w:val="clear" w:color="auto" w:fill="#f9d7dc"/>
        </w:rPr>
        <w:t>345</w:t>
        <w:tab/>
        <w:tab/>
        <w:t>-</w:t>
        <w:tab/>
      </w:r>
      <w:r>
        <w:t>![Figure 6.3.3-1: PAT Re-issue procedure](media/6.3.3-1.png)</w:t>
      </w:r>
    </w:p>
    <w:p>
      <w:pPr>
        <w:pStyle w:val="CodeChangeLine"/>
        <w:tabs>
          <w:tab w:pos="567" w:val="left"/>
          <w:tab w:pos="1134" w:val="left"/>
          <w:tab w:pos="1247" w:val="left"/>
        </w:tabs>
        <w:shd w:val="clear" w:color="auto" w:fill="fbe9eb"/>
      </w:pPr>
      <w:r>
        <w:rPr>
          <w:color w:val="BFBFBF"/>
          <w:shd w:val="clear" w:color="auto" w:fill="#f9d7dc"/>
        </w:rPr>
        <w:t>346</w:t>
        <w:tab/>
        <w:tab/>
        <w:t>-</w:t>
        <w:tab/>
      </w:r>
      <w:r>
        <w:t xml:space="preserve">**Figure 6.3.3-1: PAT Re-issue procedure** </w:t>
      </w:r>
    </w:p>
    <w:p>
      <w:pPr>
        <w:pStyle w:val="CodeChangeLine"/>
        <w:tabs>
          <w:tab w:pos="567" w:val="left"/>
          <w:tab w:pos="1134" w:val="left"/>
          <w:tab w:pos="1247" w:val="left"/>
        </w:tabs>
        <w:shd w:val="clear" w:color="auto" w:fill="ecfdf0"/>
      </w:pPr>
      <w:r>
        <w:rPr>
          <w:color w:val="BFBFBF"/>
          <w:shd w:val="clear" w:color="auto" w:fill="#ddfbe6"/>
        </w:rPr>
        <w:tab/>
        <w:t>351</w:t>
        <w:tab/>
        <w:t>+</w:t>
        <w:tab/>
      </w:r>
      <w:r>
        <w:t>- The MCP-IPE's internal AE can reach the CSE over Mca for subsequent oneM2M operations when claims affecting authorization have changed; any authorization-state reconciliation at the CSE is handled by the oneM2M security infrastructure and is not specified in this clause.</w:t>
      </w:r>
    </w:p>
    <w:p>
      <w:pPr>
        <w:pStyle w:val="CodeChangeLine"/>
        <w:tabs>
          <w:tab w:pos="567" w:val="left"/>
          <w:tab w:pos="1134" w:val="left"/>
          <w:tab w:pos="1247" w:val="left"/>
        </w:tabs>
        <w:shd w:val="clear" w:color="auto" w:fill="ecfdf0"/>
      </w:pPr>
      <w:r>
        <w:rPr>
          <w:color w:val="BFBFBF"/>
          <w:shd w:val="clear" w:color="auto" w:fill="#ddfbe6"/>
        </w:rPr>
        <w:tab/>
        <w:t>352</w:t>
        <w:tab/>
        <w:t>+</w:t>
        <w:tab/>
      </w:r>
      <w:r/>
    </w:p>
    <w:p>
      <w:pPr>
        <w:pStyle w:val="CodeChangeLine"/>
        <w:tabs>
          <w:tab w:pos="567" w:val="left"/>
          <w:tab w:pos="1134" w:val="left"/>
          <w:tab w:pos="1247" w:val="left"/>
        </w:tabs>
        <w:shd w:val="clear" w:color="auto" w:fill="ecfdf0"/>
      </w:pPr>
      <w:r>
        <w:rPr>
          <w:color w:val="BFBFBF"/>
          <w:shd w:val="clear" w:color="auto" w:fill="#ddfbe6"/>
        </w:rPr>
        <w:tab/>
        <w:t>353</w:t>
        <w:tab/>
        <w:t>+</w:t>
        <w:tab/>
      </w:r>
      <w:r/>
    </w:p>
    <w:p>
      <w:pPr>
        <w:pStyle w:val="CodeChangeLine"/>
        <w:tabs>
          <w:tab w:pos="567" w:val="left"/>
          <w:tab w:pos="1134" w:val="left"/>
          <w:tab w:pos="1247" w:val="left"/>
        </w:tabs>
        <w:shd w:val="clear" w:color="auto" w:fill="ecfdf0"/>
      </w:pPr>
      <w:r>
        <w:rPr>
          <w:color w:val="BFBFBF"/>
          <w:shd w:val="clear" w:color="auto" w:fill="#ddfbe6"/>
        </w:rPr>
        <w:tab/>
        <w:t>354</w:t>
        <w:tab/>
        <w:t>+</w:t>
        <w:tab/>
      </w:r>
      <w:r>
        <w:t>![Figure 6.1.3.3-1: PAT Re-issue procedure](media/6.1.3.3-1.png)</w:t>
      </w:r>
    </w:p>
    <w:p>
      <w:pPr>
        <w:pStyle w:val="CodeChangeLine"/>
        <w:tabs>
          <w:tab w:pos="567" w:val="left"/>
          <w:tab w:pos="1134" w:val="left"/>
          <w:tab w:pos="1247" w:val="left"/>
        </w:tabs>
        <w:shd w:val="clear" w:color="auto" w:fill="ecfdf0"/>
      </w:pPr>
      <w:r>
        <w:rPr>
          <w:color w:val="BFBFBF"/>
          <w:shd w:val="clear" w:color="auto" w:fill="#ddfbe6"/>
        </w:rPr>
        <w:tab/>
        <w:t>355</w:t>
        <w:tab/>
        <w:t>+</w:t>
        <w:tab/>
      </w:r>
      <w:r>
        <w:t xml:space="preserve">**Figure 6.1.3.3-1: PAT Re-issue procedure** </w:t>
      </w:r>
    </w:p>
    <w:p>
      <w:pPr>
        <w:pStyle w:val="CodeChangeLine"/>
        <w:tabs>
          <w:tab w:pos="567" w:val="left"/>
          <w:tab w:pos="1134" w:val="left"/>
          <w:tab w:pos="1247" w:val="left"/>
        </w:tabs>
      </w:pPr>
      <w:r>
        <w:rPr>
          <w:color w:val="BFBFBF"/>
          <w:shd w:val="clear" w:color="auto" w:fill="fafafa"/>
        </w:rPr>
        <w:t>347</w:t>
        <w:tab/>
        <w:t>356</w:t>
        <w:tab/>
        <w:tab/>
      </w:r>
      <w:r/>
    </w:p>
    <w:p>
      <w:pPr>
        <w:pStyle w:val="CodeChangeLine"/>
        <w:tabs>
          <w:tab w:pos="567" w:val="left"/>
          <w:tab w:pos="1134" w:val="left"/>
          <w:tab w:pos="1247" w:val="left"/>
        </w:tabs>
      </w:pPr>
      <w:r>
        <w:rPr>
          <w:color w:val="BFBFBF"/>
          <w:shd w:val="clear" w:color="auto" w:fill="fafafa"/>
        </w:rPr>
        <w:t>348</w:t>
        <w:tab/>
        <w:t>357</w:t>
        <w:tab/>
        <w:tab/>
      </w:r>
      <w:r/>
    </w:p>
    <w:p>
      <w:pPr>
        <w:pStyle w:val="CodeChangeLine"/>
        <w:tabs>
          <w:tab w:pos="567" w:val="left"/>
          <w:tab w:pos="1134" w:val="left"/>
          <w:tab w:pos="1247" w:val="left"/>
        </w:tabs>
      </w:pPr>
      <w:r>
        <w:rPr>
          <w:color w:val="BFBFBF"/>
          <w:shd w:val="clear" w:color="auto" w:fill="fafafa"/>
        </w:rPr>
        <w:t>349</w:t>
        <w:tab/>
        <w:t>358</w:t>
        <w:tab/>
        <w:tab/>
      </w:r>
      <w:r>
        <w:t>**Procedure.**</w:t>
      </w:r>
    </w:p>
    <w:p>
      <w:pPr>
        <w:pStyle w:val="CodeHeader"/>
      </w:pPr>
      <w:r>
        <w:t xml:space="preserve">@@ -352,13 +361,15 @@ </w:t>
      </w:r>
    </w:p>
    <w:p>
      <w:pPr>
        <w:pStyle w:val="CodeChangeLine"/>
        <w:tabs>
          <w:tab w:pos="567" w:val="left"/>
          <w:tab w:pos="1134" w:val="left"/>
          <w:tab w:pos="1247" w:val="left"/>
        </w:tabs>
      </w:pPr>
      <w:r>
        <w:rPr>
          <w:color w:val="BFBFBF"/>
          <w:shd w:val="clear" w:color="auto" w:fill="fafafa"/>
        </w:rPr>
        <w:t>352</w:t>
        <w:tab/>
        <w:t>361</w:t>
        <w:tab/>
        <w:tab/>
      </w:r>
      <w:r/>
    </w:p>
    <w:p>
      <w:pPr>
        <w:pStyle w:val="CodeChangeLine"/>
        <w:tabs>
          <w:tab w:pos="567" w:val="left"/>
          <w:tab w:pos="1134" w:val="left"/>
          <w:tab w:pos="1247" w:val="left"/>
        </w:tabs>
      </w:pPr>
      <w:r>
        <w:rPr>
          <w:color w:val="BFBFBF"/>
          <w:shd w:val="clear" w:color="auto" w:fill="fafafa"/>
        </w:rPr>
        <w:t>353</w:t>
        <w:tab/>
        <w:t>362</w:t>
        <w:tab/>
        <w:tab/>
      </w:r>
      <w:r>
        <w:t>When a protected MCP request arrives with an expired, malformed, or otherwise unacceptable PAT, the MCP-IPE returns 401 Unauthorized with a WWW-Authenticate reference to PRM or Authorization Server Metadata and does not contact the CSE. When the PAT is valid but authorization is insufficient for the requested operation/target/resource type, the MCP-IPE returns 403 Forbidden with a local policy reason and does not contact the CSE.</w:t>
      </w:r>
    </w:p>
    <w:p>
      <w:pPr>
        <w:pStyle w:val="CodeChangeLine"/>
        <w:tabs>
          <w:tab w:pos="567" w:val="left"/>
          <w:tab w:pos="1134" w:val="left"/>
          <w:tab w:pos="1247" w:val="left"/>
        </w:tabs>
      </w:pPr>
      <w:r>
        <w:rPr>
          <w:color w:val="BFBFBF"/>
          <w:shd w:val="clear" w:color="auto" w:fill="fafafa"/>
        </w:rPr>
        <w:t>354</w:t>
        <w:tab/>
        <w:t>363</w:t>
        <w:tab/>
        <w:tab/>
      </w:r>
      <w:r/>
    </w:p>
    <w:p>
      <w:pPr>
        <w:pStyle w:val="CodeChangeLine"/>
        <w:tabs>
          <w:tab w:pos="567" w:val="left"/>
          <w:tab w:pos="1134" w:val="left"/>
          <w:tab w:pos="1247" w:val="left"/>
        </w:tabs>
        <w:shd w:val="clear" w:color="auto" w:fill="ecfdf0"/>
      </w:pPr>
      <w:r>
        <w:rPr>
          <w:color w:val="BFBFBF"/>
          <w:shd w:val="clear" w:color="auto" w:fill="#ddfbe6"/>
        </w:rPr>
        <w:tab/>
        <w:t>364</w:t>
        <w:tab/>
        <w:t>+</w:t>
        <w:tab/>
      </w:r>
      <w:r>
        <w:t>If information from the Authorization Server or from the operator’s oneM2M security infrastructure indicates that a PAT has been revoked, the MCP-IPE treats the token as invalid independently of local cache state and responds as for an expired or otherwise unacceptable PAT; the mechanisms used to convey revocation status are part of the underlying security infrastructure and are not described in this clause.</w:t>
      </w:r>
    </w:p>
    <w:p>
      <w:pPr>
        <w:pStyle w:val="CodeChangeLine"/>
        <w:tabs>
          <w:tab w:pos="567" w:val="left"/>
          <w:tab w:pos="1134" w:val="left"/>
          <w:tab w:pos="1247" w:val="left"/>
        </w:tabs>
        <w:shd w:val="clear" w:color="auto" w:fill="ecfdf0"/>
      </w:pPr>
      <w:r>
        <w:rPr>
          <w:color w:val="BFBFBF"/>
          <w:shd w:val="clear" w:color="auto" w:fill="#ddfbe6"/>
        </w:rPr>
        <w:tab/>
        <w:t>365</w:t>
        <w:tab/>
        <w:t>+</w:t>
        <w:tab/>
      </w:r>
      <w:r/>
    </w:p>
    <w:p>
      <w:pPr>
        <w:pStyle w:val="CodeChangeLine"/>
        <w:tabs>
          <w:tab w:pos="567" w:val="left"/>
          <w:tab w:pos="1134" w:val="left"/>
          <w:tab w:pos="1247" w:val="left"/>
        </w:tabs>
      </w:pPr>
      <w:r>
        <w:rPr>
          <w:color w:val="BFBFBF"/>
          <w:shd w:val="clear" w:color="auto" w:fill="fafafa"/>
        </w:rPr>
        <w:t>355</w:t>
        <w:tab/>
        <w:t>366</w:t>
        <w:tab/>
        <w:tab/>
      </w:r>
      <w:r>
        <w:t>**Step 002:** Renewal initiation and token issuance</w:t>
      </w:r>
    </w:p>
    <w:p>
      <w:pPr>
        <w:pStyle w:val="CodeChangeLine"/>
        <w:tabs>
          <w:tab w:pos="567" w:val="left"/>
          <w:tab w:pos="1134" w:val="left"/>
          <w:tab w:pos="1247" w:val="left"/>
        </w:tabs>
      </w:pPr>
      <w:r>
        <w:rPr>
          <w:color w:val="BFBFBF"/>
          <w:shd w:val="clear" w:color="auto" w:fill="fafafa"/>
        </w:rPr>
        <w:t>356</w:t>
        <w:tab/>
        <w:t>367</w:t>
        <w:tab/>
        <w:tab/>
      </w:r>
      <w:r/>
    </w:p>
    <w:p>
      <w:pPr>
        <w:pStyle w:val="CodeChangeLine"/>
        <w:tabs>
          <w:tab w:pos="567" w:val="left"/>
          <w:tab w:pos="1134" w:val="left"/>
          <w:tab w:pos="1247" w:val="left"/>
        </w:tabs>
        <w:shd w:val="clear" w:color="auto" w:fill="fbe9eb"/>
      </w:pPr>
      <w:r>
        <w:rPr>
          <w:color w:val="BFBFBF"/>
          <w:shd w:val="clear" w:color="auto" w:fill="#f9d7dc"/>
        </w:rPr>
        <w:t>357</w:t>
        <w:tab/>
        <w:tab/>
        <w:t>-</w:t>
        <w:tab/>
      </w:r>
      <w:r>
        <w:t>The MCP Client obtains a new PAT from the Authorization Server using a refresh token when available, or by re-authorization. The renewed PAT identifies the MCP-IPE as the intended recipient via its audience claim. Issuance occurs without interaction with the oneM2M domain.</w:t>
      </w:r>
    </w:p>
    <w:p>
      <w:pPr>
        <w:pStyle w:val="CodeChangeLine"/>
        <w:tabs>
          <w:tab w:pos="567" w:val="left"/>
          <w:tab w:pos="1134" w:val="left"/>
          <w:tab w:pos="1247" w:val="left"/>
        </w:tabs>
        <w:shd w:val="clear" w:color="auto" w:fill="ecfdf0"/>
      </w:pPr>
      <w:r>
        <w:rPr>
          <w:color w:val="BFBFBF"/>
          <w:shd w:val="clear" w:color="auto" w:fill="#ddfbe6"/>
        </w:rPr>
        <w:tab/>
        <w:t>368</w:t>
        <w:tab/>
        <w:t>+</w:t>
        <w:tab/>
      </w:r>
      <w:r>
        <w:t>The MCP Client obtains a new PAT from the Authorization Server using a refresh token when available, or by re-authorization. The renewed PAT identifies the MCP-IPE as the intended recipient via its audience claim. Issuance is handled by the Authorization Server; any related oneM2M security procedures follow TS-0003 and are not described in this clause.</w:t>
      </w:r>
    </w:p>
    <w:p>
      <w:pPr>
        <w:pStyle w:val="CodeChangeLine"/>
        <w:tabs>
          <w:tab w:pos="567" w:val="left"/>
          <w:tab w:pos="1134" w:val="left"/>
          <w:tab w:pos="1247" w:val="left"/>
        </w:tabs>
      </w:pPr>
      <w:r>
        <w:rPr>
          <w:color w:val="BFBFBF"/>
          <w:shd w:val="clear" w:color="auto" w:fill="fafafa"/>
        </w:rPr>
        <w:t>358</w:t>
        <w:tab/>
        <w:t>369</w:t>
        <w:tab/>
        <w:tab/>
      </w:r>
      <w:r/>
    </w:p>
    <w:p>
      <w:pPr>
        <w:pStyle w:val="CodeChangeLine"/>
        <w:tabs>
          <w:tab w:pos="567" w:val="left"/>
          <w:tab w:pos="1134" w:val="left"/>
          <w:tab w:pos="1247" w:val="left"/>
        </w:tabs>
      </w:pPr>
      <w:r>
        <w:rPr>
          <w:color w:val="BFBFBF"/>
          <w:shd w:val="clear" w:color="auto" w:fill="fafafa"/>
        </w:rPr>
        <w:t>359</w:t>
        <w:tab/>
        <w:t>370</w:t>
        <w:tab/>
        <w:tab/>
      </w:r>
      <w:r>
        <w:t>**Step 003:** First protected request with the renewed PAT</w:t>
      </w:r>
    </w:p>
    <w:p>
      <w:pPr>
        <w:pStyle w:val="CodeChangeLine"/>
        <w:tabs>
          <w:tab w:pos="567" w:val="left"/>
          <w:tab w:pos="1134" w:val="left"/>
          <w:tab w:pos="1247" w:val="left"/>
        </w:tabs>
      </w:pPr>
      <w:r>
        <w:rPr>
          <w:color w:val="BFBFBF"/>
          <w:shd w:val="clear" w:color="auto" w:fill="fafafa"/>
        </w:rPr>
        <w:t>360</w:t>
        <w:tab/>
        <w:t>371</w:t>
        <w:tab/>
        <w:tab/>
      </w:r>
      <w:r/>
    </w:p>
    <w:p>
      <w:pPr>
        <w:pStyle w:val="CodeChangeLine"/>
        <w:tabs>
          <w:tab w:pos="567" w:val="left"/>
          <w:tab w:pos="1134" w:val="left"/>
          <w:tab w:pos="1247" w:val="left"/>
        </w:tabs>
        <w:shd w:val="clear" w:color="auto" w:fill="fbe9eb"/>
      </w:pPr>
      <w:r>
        <w:rPr>
          <w:color w:val="BFBFBF"/>
          <w:shd w:val="clear" w:color="auto" w:fill="#f9d7dc"/>
        </w:rPr>
        <w:t>361</w:t>
        <w:tab/>
        <w:tab/>
        <w:t>-</w:t>
        <w:tab/>
      </w:r>
      <w:r>
        <w:t>The MCP Client sends the next MCP request (e.g., initialize or the previously failed tools/call) with the renewed PAT..</w:t>
      </w:r>
    </w:p>
    <w:p>
      <w:pPr>
        <w:pStyle w:val="CodeChangeLine"/>
        <w:tabs>
          <w:tab w:pos="567" w:val="left"/>
          <w:tab w:pos="1134" w:val="left"/>
          <w:tab w:pos="1247" w:val="left"/>
        </w:tabs>
        <w:shd w:val="clear" w:color="auto" w:fill="ecfdf0"/>
      </w:pPr>
      <w:r>
        <w:rPr>
          <w:color w:val="BFBFBF"/>
          <w:shd w:val="clear" w:color="auto" w:fill="#ddfbe6"/>
        </w:rPr>
        <w:tab/>
        <w:t>372</w:t>
        <w:tab/>
        <w:t>+</w:t>
        <w:tab/>
      </w:r>
      <w:r>
        <w:t>The MCP Client sends the next MCP request (e.g., initialize or the previously failed tools/call) with the renewed PAT.</w:t>
      </w:r>
    </w:p>
    <w:p>
      <w:pPr>
        <w:pStyle w:val="CodeChangeLine"/>
        <w:tabs>
          <w:tab w:pos="567" w:val="left"/>
          <w:tab w:pos="1134" w:val="left"/>
          <w:tab w:pos="1247" w:val="left"/>
        </w:tabs>
      </w:pPr>
      <w:r>
        <w:rPr>
          <w:color w:val="BFBFBF"/>
          <w:shd w:val="clear" w:color="auto" w:fill="fafafa"/>
        </w:rPr>
        <w:t>362</w:t>
        <w:tab/>
        <w:t>373</w:t>
        <w:tab/>
        <w:tab/>
      </w:r>
      <w:r/>
    </w:p>
    <w:p>
      <w:pPr>
        <w:pStyle w:val="CodeChangeLine"/>
        <w:tabs>
          <w:tab w:pos="567" w:val="left"/>
          <w:tab w:pos="1134" w:val="left"/>
          <w:tab w:pos="1247" w:val="left"/>
        </w:tabs>
      </w:pPr>
      <w:r>
        <w:rPr>
          <w:color w:val="BFBFBF"/>
          <w:shd w:val="clear" w:color="auto" w:fill="fafafa"/>
        </w:rPr>
        <w:t>363</w:t>
        <w:tab/>
        <w:t>374</w:t>
        <w:tab/>
        <w:tab/>
      </w:r>
      <w:r>
        <w:t>**Step 004:** Validation of the renewed PAT at the MCP-IPE</w:t>
      </w:r>
    </w:p>
    <w:p>
      <w:pPr>
        <w:pStyle w:val="CodeChangeLine"/>
        <w:tabs>
          <w:tab w:pos="567" w:val="left"/>
          <w:tab w:pos="1134" w:val="left"/>
          <w:tab w:pos="1247" w:val="left"/>
        </w:tabs>
      </w:pPr>
      <w:r>
        <w:rPr>
          <w:color w:val="BFBFBF"/>
          <w:shd w:val="clear" w:color="auto" w:fill="fafafa"/>
        </w:rPr>
        <w:t>364</w:t>
        <w:tab/>
        <w:t>375</w:t>
        <w:tab/>
        <w:tab/>
      </w:r>
      <w:r/>
    </w:p>
    <w:p>
      <w:pPr>
        <w:pStyle w:val="CodeHeader"/>
      </w:pPr>
      <w:r>
        <w:t xml:space="preserve">@@ -366,18 +377,18 @@ </w:t>
      </w:r>
    </w:p>
    <w:p>
      <w:pPr>
        <w:pStyle w:val="CodeChangeLine"/>
        <w:tabs>
          <w:tab w:pos="567" w:val="left"/>
          <w:tab w:pos="1134" w:val="left"/>
          <w:tab w:pos="1247" w:val="left"/>
        </w:tabs>
      </w:pPr>
      <w:r>
        <w:rPr>
          <w:color w:val="BFBFBF"/>
          <w:shd w:val="clear" w:color="auto" w:fill="fafafa"/>
        </w:rPr>
        <w:t>366</w:t>
        <w:tab/>
        <w:t>377</w:t>
        <w:tab/>
        <w:tab/>
      </w:r>
      <w:r/>
    </w:p>
    <w:p>
      <w:pPr>
        <w:pStyle w:val="CodeChangeLine"/>
        <w:tabs>
          <w:tab w:pos="567" w:val="left"/>
          <w:tab w:pos="1134" w:val="left"/>
          <w:tab w:pos="1247" w:val="left"/>
        </w:tabs>
      </w:pPr>
      <w:r>
        <w:rPr>
          <w:color w:val="BFBFBF"/>
          <w:shd w:val="clear" w:color="auto" w:fill="fafafa"/>
        </w:rPr>
        <w:t>367</w:t>
        <w:tab/>
        <w:t>378</w:t>
        <w:tab/>
        <w:tab/>
      </w:r>
      <w:r>
        <w:t>**Step 005:** Authorization-state reconciliation at the CSE</w:t>
      </w:r>
    </w:p>
    <w:p>
      <w:pPr>
        <w:pStyle w:val="CodeChangeLine"/>
        <w:tabs>
          <w:tab w:pos="567" w:val="left"/>
          <w:tab w:pos="1134" w:val="left"/>
          <w:tab w:pos="1247" w:val="left"/>
        </w:tabs>
      </w:pPr>
      <w:r>
        <w:rPr>
          <w:color w:val="BFBFBF"/>
          <w:shd w:val="clear" w:color="auto" w:fill="fafafa"/>
        </w:rPr>
        <w:t>368</w:t>
        <w:tab/>
        <w:t>379</w:t>
        <w:tab/>
        <w:tab/>
      </w:r>
      <w:r/>
    </w:p>
    <w:p>
      <w:pPr>
        <w:pStyle w:val="CodeChangeLine"/>
        <w:tabs>
          <w:tab w:pos="567" w:val="left"/>
          <w:tab w:pos="1134" w:val="left"/>
          <w:tab w:pos="1247" w:val="left"/>
        </w:tabs>
        <w:shd w:val="clear" w:color="auto" w:fill="fbe9eb"/>
      </w:pPr>
      <w:r>
        <w:rPr>
          <w:color w:val="BFBFBF"/>
          <w:shd w:val="clear" w:color="auto" w:fill="#f9d7dc"/>
        </w:rPr>
        <w:t>369</w:t>
        <w:tab/>
        <w:tab/>
        <w:t>-</w:t>
        <w:tab/>
      </w:r>
      <w:r>
        <w:t xml:space="preserve">If claims affecting authorization have changed (e.g., permissions narrowed or AE hints updated), the MCP-IPE's internal AE ensures that the CSE reflects the effective least-privilege policy: update or create an ACP; update the AE's acpi to reference that ACP; and, if the AE is absent, create the AE accordingly. Execution proceeds after reconciliation. </w:t>
      </w:r>
    </w:p>
    <w:p>
      <w:pPr>
        <w:pStyle w:val="CodeChangeLine"/>
        <w:tabs>
          <w:tab w:pos="567" w:val="left"/>
          <w:tab w:pos="1134" w:val="left"/>
          <w:tab w:pos="1247" w:val="left"/>
        </w:tabs>
        <w:shd w:val="clear" w:color="auto" w:fill="ecfdf0"/>
      </w:pPr>
      <w:r>
        <w:rPr>
          <w:color w:val="BFBFBF"/>
          <w:shd w:val="clear" w:color="auto" w:fill="#ddfbe6"/>
        </w:rPr>
        <w:tab/>
        <w:t>380</w:t>
        <w:tab/>
        <w:t>+</w:t>
        <w:tab/>
      </w:r>
      <w:r>
        <w:t>If claims affecting authorization have changed (e.g., permissions narrowed or AE hints updated), the MCP-IPE re-evaluates its local policy for the MCP Client (e.g., capability filtering, deny-by-default checks, and rate or replay limits) based on the renewed PAT. Any authorization-state reconciliation at the CSE is performed by the operator’s oneM2M security infrastructure and is not specified in this clause.</w:t>
      </w:r>
    </w:p>
    <w:p>
      <w:pPr>
        <w:pStyle w:val="CodeChangeLine"/>
        <w:tabs>
          <w:tab w:pos="567" w:val="left"/>
          <w:tab w:pos="1134" w:val="left"/>
          <w:tab w:pos="1247" w:val="left"/>
        </w:tabs>
      </w:pPr>
      <w:r>
        <w:rPr>
          <w:color w:val="BFBFBF"/>
          <w:shd w:val="clear" w:color="auto" w:fill="fafafa"/>
        </w:rPr>
        <w:t>370</w:t>
        <w:tab/>
        <w:t>381</w:t>
        <w:tab/>
        <w:tab/>
      </w:r>
      <w:r/>
    </w:p>
    <w:p>
      <w:pPr>
        <w:pStyle w:val="CodeChangeLine"/>
        <w:tabs>
          <w:tab w:pos="567" w:val="left"/>
          <w:tab w:pos="1134" w:val="left"/>
          <w:tab w:pos="1247" w:val="left"/>
        </w:tabs>
      </w:pPr>
      <w:r>
        <w:rPr>
          <w:color w:val="BFBFBF"/>
          <w:shd w:val="clear" w:color="auto" w:fill="fafafa"/>
        </w:rPr>
        <w:t>371</w:t>
        <w:tab/>
        <w:t>382</w:t>
        <w:tab/>
        <w:tab/>
      </w:r>
      <w:r>
        <w:t>Alternative flows.</w:t>
      </w:r>
    </w:p>
    <w:p>
      <w:pPr>
        <w:pStyle w:val="CodeChangeLine"/>
        <w:tabs>
          <w:tab w:pos="567" w:val="left"/>
          <w:tab w:pos="1134" w:val="left"/>
          <w:tab w:pos="1247" w:val="left"/>
        </w:tabs>
      </w:pPr>
      <w:r>
        <w:rPr>
          <w:color w:val="BFBFBF"/>
          <w:shd w:val="clear" w:color="auto" w:fill="fafafa"/>
        </w:rPr>
        <w:t>372</w:t>
        <w:tab/>
        <w:t>383</w:t>
        <w:tab/>
        <w:tab/>
      </w:r>
      <w:r/>
    </w:p>
    <w:p>
      <w:pPr>
        <w:pStyle w:val="CodeChangeLine"/>
        <w:tabs>
          <w:tab w:pos="567" w:val="left"/>
          <w:tab w:pos="1134" w:val="left"/>
          <w:tab w:pos="1247" w:val="left"/>
        </w:tabs>
        <w:shd w:val="clear" w:color="auto" w:fill="fbe9eb"/>
      </w:pPr>
      <w:r>
        <w:rPr>
          <w:color w:val="BFBFBF"/>
          <w:shd w:val="clear" w:color="auto" w:fill="#f9d7dc"/>
        </w:rPr>
        <w:t>373</w:t>
        <w:tab/>
        <w:tab/>
        <w:t>-</w:t>
        <w:tab/>
      </w:r>
      <w:r>
        <w:t xml:space="preserve">A001) If renewal is denied (e.g., invalid grant, consent declined, or policy conflict), the Authorization Server returns an authorization error; no interaction occurs between the Authorization Server and the oneM2M domain in this clause. </w:t>
      </w:r>
    </w:p>
    <w:p>
      <w:pPr>
        <w:pStyle w:val="CodeChangeLine"/>
        <w:tabs>
          <w:tab w:pos="567" w:val="left"/>
          <w:tab w:pos="1134" w:val="left"/>
          <w:tab w:pos="1247" w:val="left"/>
        </w:tabs>
        <w:shd w:val="clear" w:color="auto" w:fill="ecfdf0"/>
      </w:pPr>
      <w:r>
        <w:rPr>
          <w:color w:val="BFBFBF"/>
          <w:shd w:val="clear" w:color="auto" w:fill="#ddfbe6"/>
        </w:rPr>
        <w:tab/>
        <w:t>384</w:t>
        <w:tab/>
        <w:t>+</w:t>
        <w:tab/>
      </w:r>
      <w:r>
        <w:t xml:space="preserve">A001) If renewal is denied (e.g., invalid grant, consent declined, or policy conflict), the Authorization Server returns an authorization error. </w:t>
      </w:r>
    </w:p>
    <w:p>
      <w:pPr>
        <w:pStyle w:val="CodeChangeLine"/>
        <w:tabs>
          <w:tab w:pos="567" w:val="left"/>
          <w:tab w:pos="1134" w:val="left"/>
          <w:tab w:pos="1247" w:val="left"/>
        </w:tabs>
      </w:pPr>
      <w:r>
        <w:rPr>
          <w:color w:val="BFBFBF"/>
          <w:shd w:val="clear" w:color="auto" w:fill="fafafa"/>
        </w:rPr>
        <w:t>374</w:t>
        <w:tab/>
        <w:t>385</w:t>
        <w:tab/>
        <w:tab/>
      </w:r>
      <w:r/>
    </w:p>
    <w:p>
      <w:pPr>
        <w:pStyle w:val="CodeChangeLine"/>
        <w:tabs>
          <w:tab w:pos="567" w:val="left"/>
          <w:tab w:pos="1134" w:val="left"/>
          <w:tab w:pos="1247" w:val="left"/>
        </w:tabs>
      </w:pPr>
      <w:r>
        <w:rPr>
          <w:color w:val="BFBFBF"/>
          <w:shd w:val="clear" w:color="auto" w:fill="fafafa"/>
        </w:rPr>
        <w:t>375</w:t>
        <w:tab/>
        <w:t>386</w:t>
        <w:tab/>
        <w:tab/>
      </w:r>
      <w:r>
        <w:t>A002) If the renewed PAT's audience does not identify the MCP-IPE as the intended recipient, the MCP-IPE returns 401 Unauthorized on the next protected request; the CSE is not contacted.</w:t>
      </w:r>
    </w:p>
    <w:p>
      <w:pPr>
        <w:pStyle w:val="CodeChangeLine"/>
        <w:tabs>
          <w:tab w:pos="567" w:val="left"/>
          <w:tab w:pos="1134" w:val="left"/>
          <w:tab w:pos="1247" w:val="left"/>
        </w:tabs>
      </w:pPr>
      <w:r>
        <w:rPr>
          <w:color w:val="BFBFBF"/>
          <w:shd w:val="clear" w:color="auto" w:fill="fafafa"/>
        </w:rPr>
        <w:t>376</w:t>
        <w:tab/>
        <w:t>387</w:t>
        <w:tab/>
        <w:tab/>
      </w:r>
      <w:r/>
    </w:p>
    <w:p>
      <w:pPr>
        <w:pStyle w:val="CodeChangeLine"/>
        <w:tabs>
          <w:tab w:pos="567" w:val="left"/>
          <w:tab w:pos="1134" w:val="left"/>
          <w:tab w:pos="1247" w:val="left"/>
        </w:tabs>
      </w:pPr>
      <w:r>
        <w:rPr>
          <w:color w:val="BFBFBF"/>
          <w:shd w:val="clear" w:color="auto" w:fill="fafafa"/>
        </w:rPr>
        <w:t>377</w:t>
        <w:tab/>
        <w:t>388</w:t>
        <w:tab/>
        <w:tab/>
      </w:r>
      <w:r/>
    </w:p>
    <w:p>
      <w:pPr>
        <w:pStyle w:val="CodeChangeLine"/>
        <w:tabs>
          <w:tab w:pos="567" w:val="left"/>
          <w:tab w:pos="1134" w:val="left"/>
          <w:tab w:pos="1247" w:val="left"/>
        </w:tabs>
      </w:pPr>
      <w:r>
        <w:rPr>
          <w:color w:val="BFBFBF"/>
          <w:shd w:val="clear" w:color="auto" w:fill="fafafa"/>
        </w:rPr>
        <w:t>378</w:t>
        <w:tab/>
        <w:t>389</w:t>
        <w:tab/>
        <w:tab/>
      </w:r>
      <w:r>
        <w:t>**Post-conditions.**</w:t>
      </w:r>
    </w:p>
    <w:p>
      <w:pPr>
        <w:pStyle w:val="CodeChangeLine"/>
        <w:tabs>
          <w:tab w:pos="567" w:val="left"/>
          <w:tab w:pos="1134" w:val="left"/>
          <w:tab w:pos="1247" w:val="left"/>
        </w:tabs>
      </w:pPr>
      <w:r>
        <w:rPr>
          <w:color w:val="BFBFBF"/>
          <w:shd w:val="clear" w:color="auto" w:fill="fafafa"/>
        </w:rPr>
        <w:t>379</w:t>
        <w:tab/>
        <w:t>390</w:t>
        <w:tab/>
        <w:tab/>
      </w:r>
      <w:r>
        <w:t>- The MCP Client holds a valid PAT whose aud identifies the MCP-IPE as the intended recipient and is within its validity period.</w:t>
      </w:r>
    </w:p>
    <w:p>
      <w:pPr>
        <w:pStyle w:val="CodeChangeLine"/>
        <w:tabs>
          <w:tab w:pos="567" w:val="left"/>
          <w:tab w:pos="1134" w:val="left"/>
          <w:tab w:pos="1247" w:val="left"/>
        </w:tabs>
        <w:shd w:val="clear" w:color="auto" w:fill="fbe9eb"/>
      </w:pPr>
      <w:r>
        <w:rPr>
          <w:color w:val="BFBFBF"/>
          <w:shd w:val="clear" w:color="auto" w:fill="#f9d7dc"/>
        </w:rPr>
        <w:t>380</w:t>
        <w:tab/>
        <w:tab/>
        <w:t>-</w:t>
        <w:tab/>
      </w:r>
      <w:r>
        <w:t>- At the CSE, the AE and its ACP reflect the effective least-privilege permissions applicable at the time of operation; no change is implied when authorization has not changed.</w:t>
      </w:r>
    </w:p>
    <w:p>
      <w:pPr>
        <w:pStyle w:val="CodeChangeLine"/>
        <w:tabs>
          <w:tab w:pos="567" w:val="left"/>
          <w:tab w:pos="1134" w:val="left"/>
          <w:tab w:pos="1247" w:val="left"/>
        </w:tabs>
        <w:shd w:val="clear" w:color="auto" w:fill="ecfdf0"/>
      </w:pPr>
      <w:r>
        <w:rPr>
          <w:color w:val="BFBFBF"/>
          <w:shd w:val="clear" w:color="auto" w:fill="#ddfbe6"/>
        </w:rPr>
        <w:tab/>
        <w:t>391</w:t>
        <w:tab/>
        <w:t>+</w:t>
        <w:tab/>
      </w:r>
      <w:r>
        <w:t>- At the CSE, the AE and its ACP reflect the effective least-privilege permissions applicable at the time of operation; no change is implied when authorization has not changed. When authorization becomes more restrictive, this clause assumes that existing AE and ACP resources remain under the control of the oneM2M security infrastructure and are not implicitly deleted by PAT renewal; updated policies are applied when subsequent oneM2M requests are evaluated.</w:t>
      </w:r>
    </w:p>
    <w:p>
      <w:pPr>
        <w:pStyle w:val="CodeChangeLine"/>
        <w:tabs>
          <w:tab w:pos="567" w:val="left"/>
          <w:tab w:pos="1134" w:val="left"/>
          <w:tab w:pos="1247" w:val="left"/>
        </w:tabs>
      </w:pPr>
      <w:r>
        <w:rPr>
          <w:color w:val="BFBFBF"/>
          <w:shd w:val="clear" w:color="auto" w:fill="fafafa"/>
        </w:rPr>
        <w:t>381</w:t>
        <w:tab/>
        <w:t>392</w:t>
        <w:tab/>
        <w:tab/>
      </w:r>
      <w:r>
        <w:t>- Requests that are unauthorized or invalid are handled at the MCP-IPE and do not reach the CSE.</w:t>
      </w:r>
    </w:p>
    <w:p>
      <w:pPr>
        <w:pStyle w:val="CodeChangeLine"/>
        <w:tabs>
          <w:tab w:pos="567" w:val="left"/>
          <w:tab w:pos="1134" w:val="left"/>
          <w:tab w:pos="1247" w:val="left"/>
        </w:tabs>
      </w:pPr>
      <w:r>
        <w:rPr>
          <w:color w:val="BFBFBF"/>
          <w:shd w:val="clear" w:color="auto" w:fill="fafafa"/>
        </w:rPr>
        <w:t>382</w:t>
        <w:tab/>
        <w:t>393</w:t>
        <w:tab/>
        <w:tab/>
      </w:r>
      <w:r>
        <w:t>- The PAT is not forwarded beyond the MCP-IPE.</w:t>
      </w:r>
    </w:p>
    <w:p>
      <w:pPr>
        <w:pStyle w:val="CodeChangeLine"/>
        <w:tabs>
          <w:tab w:pos="567" w:val="left"/>
          <w:tab w:pos="1134" w:val="left"/>
          <w:tab w:pos="1247" w:val="left"/>
        </w:tabs>
      </w:pPr>
      <w:r>
        <w:rPr>
          <w:color w:val="BFBFBF"/>
          <w:shd w:val="clear" w:color="auto" w:fill="fafafa"/>
        </w:rPr>
        <w:t>383</w:t>
        <w:tab/>
        <w:t>394</w:t>
        <w:tab/>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---/dev/null</w:t>
        <w:br/>
        <w:t>+++b/media/6.1.2-1.png</w:t>
      </w:r>
    </w:p>
    <w:p>
      <w:r>
        <w:drawing>
          <wp:inline xmlns:a="http://schemas.openxmlformats.org/drawingml/2006/main" xmlns:pic="http://schemas.openxmlformats.org/drawingml/2006/picture">
            <wp:extent cx="5943600" cy="2388972"/>
            <wp:docPr id="13" name="Picture 1"/>
            <wp:cNvGraphicFramePr>
              <a:graphicFrameLocks noChangeAspect="1"/>
            </wp:cNvGraphicFramePr>
            <a:graphic>
              <a:graphicData uri="http://schemas.openxmlformats.org/drawingml/2006/picture">
                <pic:pic>
                  <pic:nvPicPr>
                    <pic:cNvPr id="13" name="image.png"/>
                    <pic:cNvPicPr/>
                  </pic:nvPicPr>
                  <pic:blipFill>
                    <a:blip r:embed="rId25"/>
                    <a:stretch>
                      <a:fillRect/>
                    </a:stretch>
                  </pic:blipFill>
                  <pic:spPr>
                    <a:xfrm>
                      <a:off x="0" y="0"/>
                      <a:ext cx="5943600" cy="2388972"/>
                    </a:xfrm>
                    <a:prstGeom prst="rect"/>
                  </pic:spPr>
                </pic:pic>
              </a:graphicData>
            </a:graphic>
          </wp:inline>
        </w:drawing>
      </w:r>
    </w:p>
    <w:p>
      <w:pPr>
        <w:pStyle w:val="Code"/>
      </w:pPr>
    </w:p>
    <w:p>
      <w:pPr>
        <w:pStyle w:val="CodeHeader"/>
      </w:pPr>
      <w:r>
        <w:t>---a/media/6.3.1-1.png</w:t>
        <w:br/>
        <w:t>+++b/media/6.1.3.1-1.png</w:t>
      </w:r>
    </w:p>
    <w:p>
      <w:r>
        <w:drawing>
          <wp:inline xmlns:a="http://schemas.openxmlformats.org/drawingml/2006/main" xmlns:pic="http://schemas.openxmlformats.org/drawingml/2006/picture">
            <wp:extent cx="5943600" cy="6541125"/>
            <wp:docPr id="14" name="Picture 1"/>
            <wp:cNvGraphicFramePr>
              <a:graphicFrameLocks noChangeAspect="1"/>
            </wp:cNvGraphicFramePr>
            <a:graphic>
              <a:graphicData uri="http://schemas.openxmlformats.org/drawingml/2006/picture">
                <pic:pic>
                  <pic:nvPicPr>
                    <pic:cNvPr id="14" name="image.png"/>
                    <pic:cNvPicPr/>
                  </pic:nvPicPr>
                  <pic:blipFill>
                    <a:blip r:embed="rId26"/>
                    <a:stretch>
                      <a:fillRect/>
                    </a:stretch>
                  </pic:blipFill>
                  <pic:spPr>
                    <a:xfrm>
                      <a:off x="0" y="0"/>
                      <a:ext cx="5943600" cy="6541125"/>
                    </a:xfrm>
                    <a:prstGeom prst="rect"/>
                  </pic:spPr>
                </pic:pic>
              </a:graphicData>
            </a:graphic>
          </wp:inline>
        </w:drawing>
      </w:r>
    </w:p>
    <w:p>
      <w:r>
        <w:drawing>
          <wp:inline xmlns:a="http://schemas.openxmlformats.org/drawingml/2006/main" xmlns:pic="http://schemas.openxmlformats.org/drawingml/2006/picture">
            <wp:extent cx="5943600" cy="6541125"/>
            <wp:docPr id="15" name="Picture 2"/>
            <wp:cNvGraphicFramePr>
              <a:graphicFrameLocks noChangeAspect="1"/>
            </wp:cNvGraphicFramePr>
            <a:graphic>
              <a:graphicData uri="http://schemas.openxmlformats.org/drawingml/2006/picture">
                <pic:pic>
                  <pic:nvPicPr>
                    <pic:cNvPr id="15" name="image.png"/>
                    <pic:cNvPicPr/>
                  </pic:nvPicPr>
                  <pic:blipFill>
                    <a:blip r:embed="rId26"/>
                    <a:stretch>
                      <a:fillRect/>
                    </a:stretch>
                  </pic:blipFill>
                  <pic:spPr>
                    <a:xfrm>
                      <a:off x="0" y="0"/>
                      <a:ext cx="5943600" cy="6541125"/>
                    </a:xfrm>
                    <a:prstGeom prst="rect"/>
                  </pic:spPr>
                </pic:pic>
              </a:graphicData>
            </a:graphic>
          </wp:inline>
        </w:drawing>
      </w:r>
    </w:p>
    <w:p>
      <w:pPr>
        <w:pStyle w:val="Code"/>
      </w:pPr>
    </w:p>
    <w:p>
      <w:pPr>
        <w:pStyle w:val="CodeHeader"/>
      </w:pPr>
      <w:r>
        <w:t>---/dev/null</w:t>
        <w:br/>
        <w:t>+++b/media/6.1.3.2-1.png</w:t>
      </w:r>
    </w:p>
    <w:p>
      <w:r>
        <w:drawing>
          <wp:inline xmlns:a="http://schemas.openxmlformats.org/drawingml/2006/main" xmlns:pic="http://schemas.openxmlformats.org/drawingml/2006/picture">
            <wp:extent cx="5943600" cy="6635604"/>
            <wp:docPr id="16" name="Picture 1"/>
            <wp:cNvGraphicFramePr>
              <a:graphicFrameLocks noChangeAspect="1"/>
            </wp:cNvGraphicFramePr>
            <a:graphic>
              <a:graphicData uri="http://schemas.openxmlformats.org/drawingml/2006/picture">
                <pic:pic>
                  <pic:nvPicPr>
                    <pic:cNvPr id="16" name="image.png"/>
                    <pic:cNvPicPr/>
                  </pic:nvPicPr>
                  <pic:blipFill>
                    <a:blip r:embed="rId19"/>
                    <a:stretch>
                      <a:fillRect/>
                    </a:stretch>
                  </pic:blipFill>
                  <pic:spPr>
                    <a:xfrm>
                      <a:off x="0" y="0"/>
                      <a:ext cx="5943600" cy="6635604"/>
                    </a:xfrm>
                    <a:prstGeom prst="rect"/>
                  </pic:spPr>
                </pic:pic>
              </a:graphicData>
            </a:graphic>
          </wp:inline>
        </w:drawing>
      </w:r>
    </w:p>
    <w:p>
      <w:pPr>
        <w:pStyle w:val="Code"/>
      </w:pPr>
    </w:p>
    <w:p>
      <w:pPr>
        <w:pStyle w:val="CodeHeader"/>
      </w:pPr>
      <w:r>
        <w:t>---a/media/6.3.3-1.png</w:t>
        <w:br/>
        <w:t>+++b/media/6.1.3.3-1.png</w:t>
      </w:r>
    </w:p>
    <w:p>
      <w:r>
        <w:drawing>
          <wp:inline xmlns:a="http://schemas.openxmlformats.org/drawingml/2006/main" xmlns:pic="http://schemas.openxmlformats.org/drawingml/2006/picture">
            <wp:extent cx="5943600" cy="4478757"/>
            <wp:docPr id="17" name="Picture 1"/>
            <wp:cNvGraphicFramePr>
              <a:graphicFrameLocks noChangeAspect="1"/>
            </wp:cNvGraphicFramePr>
            <a:graphic>
              <a:graphicData uri="http://schemas.openxmlformats.org/drawingml/2006/picture">
                <pic:pic>
                  <pic:nvPicPr>
                    <pic:cNvPr id="17" name="image.png"/>
                    <pic:cNvPicPr/>
                  </pic:nvPicPr>
                  <pic:blipFill>
                    <a:blip r:embed="rId20"/>
                    <a:stretch>
                      <a:fillRect/>
                    </a:stretch>
                  </pic:blipFill>
                  <pic:spPr>
                    <a:xfrm>
                      <a:off x="0" y="0"/>
                      <a:ext cx="5943600" cy="4478757"/>
                    </a:xfrm>
                    <a:prstGeom prst="rect"/>
                  </pic:spPr>
                </pic:pic>
              </a:graphicData>
            </a:graphic>
          </wp:inline>
        </w:drawing>
      </w:r>
    </w:p>
    <w:p>
      <w:r>
        <w:drawing>
          <wp:inline xmlns:a="http://schemas.openxmlformats.org/drawingml/2006/main" xmlns:pic="http://schemas.openxmlformats.org/drawingml/2006/picture">
            <wp:extent cx="5943600" cy="4478757"/>
            <wp:docPr id="18" name="Picture 2"/>
            <wp:cNvGraphicFramePr>
              <a:graphicFrameLocks noChangeAspect="1"/>
            </wp:cNvGraphicFramePr>
            <a:graphic>
              <a:graphicData uri="http://schemas.openxmlformats.org/drawingml/2006/picture">
                <pic:pic>
                  <pic:nvPicPr>
                    <pic:cNvPr id="18" name="image.png"/>
                    <pic:cNvPicPr/>
                  </pic:nvPicPr>
                  <pic:blipFill>
                    <a:blip r:embed="rId20"/>
                    <a:stretch>
                      <a:fillRect/>
                    </a:stretch>
                  </pic:blipFill>
                  <pic:spPr>
                    <a:xfrm>
                      <a:off x="0" y="0"/>
                      <a:ext cx="5943600" cy="4478757"/>
                    </a:xfrm>
                    <a:prstGeom prst="rect"/>
                  </pic:spPr>
                </pic:pic>
              </a:graphicData>
            </a:graphic>
          </wp:inline>
        </w:drawing>
      </w:r>
    </w:p>
    <w:p>
      <w:pPr>
        <w:pStyle w:val="Code"/>
      </w:pPr>
    </w:p>
    <w:p>
      <w:pPr>
        <w:pStyle w:val="CodeHeader"/>
      </w:pPr>
      <w:r>
        <w:t>---a/media/6.2-1.png</w:t>
        <w:br/>
        <w:t>+++/dev/null</w:t>
      </w:r>
    </w:p>
    <w:p>
      <w:r>
        <w:drawing>
          <wp:inline xmlns:a="http://schemas.openxmlformats.org/drawingml/2006/main" xmlns:pic="http://schemas.openxmlformats.org/drawingml/2006/picture">
            <wp:extent cx="5943600" cy="2157526"/>
            <wp:docPr id="19" name="Picture 1"/>
            <wp:cNvGraphicFramePr>
              <a:graphicFrameLocks noChangeAspect="1"/>
            </wp:cNvGraphicFramePr>
            <a:graphic>
              <a:graphicData uri="http://schemas.openxmlformats.org/drawingml/2006/picture">
                <pic:pic>
                  <pic:nvPicPr>
                    <pic:cNvPr id="19" name="image.png"/>
                    <pic:cNvPicPr/>
                  </pic:nvPicPr>
                  <pic:blipFill>
                    <a:blip r:embed="rId27"/>
                    <a:stretch>
                      <a:fillRect/>
                    </a:stretch>
                  </pic:blipFill>
                  <pic:spPr>
                    <a:xfrm>
                      <a:off x="0" y="0"/>
                      <a:ext cx="5943600" cy="2157526"/>
                    </a:xfrm>
                    <a:prstGeom prst="rect"/>
                  </pic:spPr>
                </pic:pic>
              </a:graphicData>
            </a:graphic>
          </wp:inline>
        </w:drawing>
      </w:r>
    </w:p>
    <w:p>
      <w:pPr>
        <w:pStyle w:val="Code"/>
      </w:pPr>
    </w:p>
    <w:p>
      <w:pPr>
        <w:pStyle w:val="CodeHeader"/>
      </w:pPr>
      <w:r>
        <w:t>---a/media/6.3.2-1.png</w:t>
        <w:br/>
        <w:t>+++/dev/null</w:t>
      </w:r>
    </w:p>
    <w:p>
      <w:r>
        <w:drawing>
          <wp:inline xmlns:a="http://schemas.openxmlformats.org/drawingml/2006/main" xmlns:pic="http://schemas.openxmlformats.org/drawingml/2006/picture">
            <wp:extent cx="5943600" cy="6847278"/>
            <wp:docPr id="20" name="Picture 1"/>
            <wp:cNvGraphicFramePr>
              <a:graphicFrameLocks noChangeAspect="1"/>
            </wp:cNvGraphicFramePr>
            <a:graphic>
              <a:graphicData uri="http://schemas.openxmlformats.org/drawingml/2006/picture">
                <pic:pic>
                  <pic:nvPicPr>
                    <pic:cNvPr id="20" name="image.png"/>
                    <pic:cNvPicPr/>
                  </pic:nvPicPr>
                  <pic:blipFill>
                    <a:blip r:embed="rId28"/>
                    <a:stretch>
                      <a:fillRect/>
                    </a:stretch>
                  </pic:blipFill>
                  <pic:spPr>
                    <a:xfrm>
                      <a:off x="0" y="0"/>
                      <a:ext cx="5943600" cy="6847278"/>
                    </a:xfrm>
                    <a:prstGeom prst="rect"/>
                  </pic:spPr>
                </pic:pic>
              </a:graphicData>
            </a:graphic>
          </wp:inline>
        </w:drawing>
      </w:r>
    </w:p>
    <w:p>
      <w:pPr>
        <w:pStyle w:val="Heading3"/>
      </w:pPr>
      <w:r>
        <w:br/>
        <w:t xml:space="preserve"> ========= REVISON R01 ========= </w:t>
        <w:br/>
        <w:br/>
      </w:r>
    </w:p>
    <w:p>
      <w:r>
        <w:br/>
        <w:t xml:space="preserve"> ========= Comment provided by Peter Niblett at 2025-11-12T17:25:53.690Z: ========= </w:t>
        <w:br/>
        <w:br/>
      </w:r>
    </w:p>
    <w:p>
      <w:r>
        <w:t>**R01 remarks**</w:t>
      </w:r>
    </w:p>
    <w:p/>
    <w:p>
      <w:r>
        <w:t>Thank you for providing such comprehensive detail. Here are my comments - I am sorry that there are so many:</w:t>
      </w:r>
    </w:p>
    <w:p/>
    <w:p>
      <w:r>
        <w:t>- In 6.1 you say "such as retrieving, updating, or managing data". The use cases we have discussed so far have only involved retrieving data. Do people agree that we need to discuss MCP tools that add or modify oneM2M data? I guess there's no way to stop someone from writing such a tool and therefore it needs to be mentioned in the document. If so, we should make it clear earlier in the document (i.e. before you get to the Security clause) that the MCP-IPE is a bidirectional thing.</w:t>
      </w:r>
    </w:p>
    <w:p>
      <w:r>
        <w:t>- Also, what do you mean by "managing data"? Does it mean anything different from adding, modifying and deleting data?</w:t>
      </w:r>
    </w:p>
    <w:p>
      <w:r>
        <w:t>- Would you see an MCP tool also calling administrative oneM2M APIs, not just performing data-related operations. I would expect the MCP-IPE to be able to register itself as an AE but might it want to do things like registering other AE's, e.g. Sensor devices, or creating subscriptions for other AEs?</w:t>
      </w:r>
    </w:p>
    <w:p>
      <w:r>
        <w:t>- In the last sentence of the first paragraph of 6.1 you say "MCP may lack equivalent built-in controls". I am questioning the use of the word "may". Does the MCP protocol, as currently specified, have these things built in or not?</w:t>
      </w:r>
    </w:p>
    <w:p>
      <w:r>
        <w:t>- In Clause 6.2 you describe an MCP client "The originating entity that generates MCP request messages to perform operations (e.g., create, retrieve, update, or delete) on oneM2M resources. My understanding from is that there is a level of indirection provided by the MCP Server. The MCP client makes requests to perform operations using Tools, Resources and Prompts that are provided by the MCP Server. While I suppose you could have Tools and Resources that surface oneM2M resources directly I thought that idea was that in general the MCP client need not be aware that oneM2M is even present. Can you change this to say "The originating entity that makes requests to the MCP Server. These may result in the MCP server performing operations (e.g., create, retrieve, update, or delete) on oneM2M resources."</w:t>
      </w:r>
    </w:p>
    <w:p>
      <w:r>
        <w:t>- In Figure 6.2.1 you show the MCP-Server and oneM2M AE has two separate boxes inside the MCP-IPE, and in the bullet describing the MCP-IPE you talk about it having an internal MCP-Server and a oneM2M AE. I think the way it is generally implemented is that there is a single block of code that acts as both an MCP-Server (from the MCP client's viewpoint) and a oneM2M AE (from the IN-CSE's viewpoint). If I have understood things right you start with a base MCP-Server and then add your own code to it, which in our case would be the AE functionality).</w:t>
      </w:r>
    </w:p>
    <w:p>
      <w:r>
        <w:t xml:space="preserve">- Also in the description of MCP-IPE you talk about the AE translating messages into oneM2M format, as if there's a simple 1-1 message conversion. Returning to my earlier point, I don't see it being as simple as that. In some cases the MCP-Server won't contact oneM2M at all; in other cases it might execute a sequence of multiple oneM2M API calls. Someone might want to code a simple pass-through tool, so that you could use natural language interface to talk to oneM2M but I don't think we should assume that's the only use case.  </w:t>
      </w:r>
    </w:p>
    <w:p>
      <w:r>
        <w:t>- Following on from that clause 6.3.2 (Operation Procedure) seems to be centered on that particular use case - for example it talks about sending RSC values in the MCP response. It might be better for 6.3.2 to focus on the Security-specific details and leave the application details more generic.</w:t>
      </w:r>
    </w:p>
    <w:p>
      <w:r>
        <w:t>- Figure 6.3.2.1 show a synchronous response (200 OK) to Request tools/list whereas in the Introduction Ingo shows it as asynchronous (a 202 acknowledgement followed by a separate SSE message to send the response).</w:t>
      </w:r>
    </w:p>
    <w:p>
      <w:r>
        <w:t>- General comment 1. My interpretation of the use of AE's is the following (if this is right it might be useful to say something like this in the text):</w:t>
      </w:r>
    </w:p>
    <w:p>
      <w:r>
        <w:t xml:space="preserve">  * The MCP-IPE acts as an AE (the "internal AE") and so it has to be registered with its CSE resulting in the creation of an `&lt;AE&gt;` resource</w:t>
      </w:r>
    </w:p>
    <w:p>
      <w:r>
        <w:t xml:space="preserve">  * Something (I guess it's the MCP-IPE using its internal AE) registers a new (virtual) AE, creating a new `&lt;AE&gt;` resource, for each distinct MCP client</w:t>
      </w:r>
    </w:p>
    <w:p>
      <w:r>
        <w:t xml:space="preserve">  * When it is acting on behalf of an MCP client, the MCP-IPE sets the **_From_** parameter in its requests to the AE-ID of the AE corresponding to the MCP client and authenticates using the credentials of that AE. Note that Clause 7.2 of TS-0003 talks about preventing one AE from impersonating another so you would need to make sure that we don't fall foul of that.</w:t>
      </w:r>
    </w:p>
    <w:p>
      <w:r>
        <w:t>- General comment 2. I don't understand the idea of including an ACP in the PAT token. The normal authorization model in oneM2M uses an ID to represent an authenticated subject (the AE-ID in our case) and then has ACPs on each of the target resources. A resource's ACP identifies which subjects are allowed to access these resources (and what operations they can perform on them). There is an acpi on the `&lt;AE&gt;` resource but that controls access to that specific resource, it doesn't control what the corresponding AE can do. See TS-0003 clause 7.1.1. With this approach you will need to make sure that the ACP's of the resources that need to be accessed are configured to permit the appropriate access for the client's AE-ID. This is all held in the CSE - the only thing you need in the token is the AE-ID. However there is also a Dynamic Authorization service (see TS-0003 clause 7.3) - is this what you are planning to use?</w:t>
      </w:r>
    </w:p>
    <w:p>
      <w:r>
        <w:t>- General comment 3. I know that you are thinking of the HTTP binding, but I think you should use the protocol-neutral parameter names used in TS-0001 and TS-0004. For example **_From_** instead of X-M2M-Origin and **_Request Identifier_** instead of X-M2M-RI. Also we usually say RSC instead of rsc.</w:t>
      </w:r>
    </w:p>
    <w:p>
      <w:r>
        <w:br/>
        <w:t xml:space="preserve"> ========= Comment provided by Jieun Lee at 2025-11-12T03:46:54.090Z: ========= </w:t>
        <w:br/>
        <w:br/>
      </w:r>
    </w:p>
    <w:p>
      <w:r>
        <w:t>**R01 Remarks from SDS#72:**</w:t>
      </w:r>
    </w:p>
    <w:p/>
    <w:p>
      <w:r>
        <w:t>1. IN-CSE to CSE:</w:t>
      </w:r>
    </w:p>
    <w:p>
      <w:r>
        <w:t xml:space="preserve">   * The current doc uses *IN-CSE* throughout the procedures, which may unintentionally limit the scope of applicability to the infrastructure CSE only.</w:t>
      </w:r>
    </w:p>
    <w:p/>
    <w:p>
      <w:r>
        <w:t>2. Security Issues on oneM2M side:</w:t>
      </w:r>
    </w:p>
    <w:p>
      <w:r>
        <w:t xml:space="preserve">   * The current architecture depicts security issues being handled and sent via OAuth and tokens from MCP-IPE before being transferred to oneM2M</w:t>
      </w:r>
    </w:p>
    <w:p>
      <w:r>
        <w:t xml:space="preserve">   * But the actual internal security processing — how the IPE maps token information (PAT claims) to the oneM2M AE/ACP structure — is not clearly specified.</w:t>
      </w:r>
    </w:p>
    <w:p>
      <w:r>
        <w:br/>
        <w:t xml:space="preserve"> ========= Comment provided by Ingo Friese at 2025-11-12T03:47:42.346Z: ========= </w:t>
        <w:br/>
        <w:br/>
      </w:r>
    </w:p>
    <w:p>
      <w:r>
        <w:t>**R01 remarks:**</w:t>
      </w:r>
    </w:p>
    <w:p/>
    <w:p>
      <w:r>
        <w:t>\- A very good and exhaustive description of an authorization framework. MCP has an existing authorization framework based on OAuth 2.0/2.1. We should make sure, that we state in text, how our proposal relates to this. Do we describe OAuth with oneM2M specific additions? Is it a new framework? Maybe one or two sentences in the beginning.</w:t>
      </w:r>
    </w:p>
    <w:p/>
    <w:p>
      <w:r>
        <w:t>\- We write here: "Verifying the client’s authorization against oneM2M ACPs or embedded PAT scopes." I think we should also verify ACP against the actual resource identifier the agent wants to access using Protected Resource Metadata RFC. Because the scope alone usualy does not have all information.</w:t>
      </w:r>
    </w:p>
    <w:p/>
    <w:p>
      <w:r>
        <w:t>\- Synchronize the figures (dotted line for xLM)</w:t>
      </w:r>
    </w:p>
    <w:p/>
    <w:p>
      <w:r>
        <w:t>\- provide few references e.g. for OAuth under 2.2</w:t>
      </w:r>
    </w:p>
    <w:p>
      <w:pPr>
        <w:pStyle w:val="Code"/>
      </w:pPr>
    </w:p>
    <w:p>
      <w:pPr>
        <w:pStyle w:val="CodeHeader"/>
      </w:pPr>
      <w:r>
        <w:t>---a/TR-0081-AI_Agent_Interworking.md</w:t>
        <w:br/>
        <w:t>+++b/TR-0081-AI_Agent_Interworking.md</w:t>
      </w:r>
    </w:p>
    <w:p>
      <w:pPr>
        <w:pStyle w:val="CodeHeader"/>
      </w:pPr>
      <w:r>
        <w:t xml:space="preserve">@@ -80,6 +80,11 @@ </w:t>
      </w:r>
    </w:p>
    <w:p>
      <w:pPr>
        <w:pStyle w:val="CodeChangeLine"/>
        <w:tabs>
          <w:tab w:pos="567" w:val="left"/>
          <w:tab w:pos="1134" w:val="left"/>
          <w:tab w:pos="1247" w:val="left"/>
        </w:tabs>
      </w:pPr>
      <w:r>
        <w:rPr>
          <w:color w:val="BFBFBF"/>
          <w:shd w:val="clear" w:color="auto" w:fill="fafafa"/>
        </w:rPr>
        <w:t>80</w:t>
        <w:tab/>
        <w:t>80</w:t>
        <w:tab/>
        <w:tab/>
      </w:r>
      <w:r>
        <w:t>The following referenced documents are not necessary for the application of the present document but they assist the user with regard to a particular subject area.</w:t>
      </w:r>
    </w:p>
    <w:p>
      <w:pPr>
        <w:pStyle w:val="CodeChangeLine"/>
        <w:tabs>
          <w:tab w:pos="567" w:val="left"/>
          <w:tab w:pos="1134" w:val="left"/>
          <w:tab w:pos="1247" w:val="left"/>
        </w:tabs>
      </w:pPr>
      <w:r>
        <w:rPr>
          <w:color w:val="BFBFBF"/>
          <w:shd w:val="clear" w:color="auto" w:fill="fafafa"/>
        </w:rPr>
        <w:t>81</w:t>
        <w:tab/>
        <w:t>81</w:t>
        <w:tab/>
        <w:tab/>
      </w:r>
      <w:r/>
    </w:p>
    <w:p>
      <w:pPr>
        <w:pStyle w:val="CodeChangeLine"/>
        <w:tabs>
          <w:tab w:pos="567" w:val="left"/>
          <w:tab w:pos="1134" w:val="left"/>
          <w:tab w:pos="1247" w:val="left"/>
        </w:tabs>
      </w:pPr>
      <w:r>
        <w:rPr>
          <w:color w:val="BFBFBF"/>
          <w:shd w:val="clear" w:color="auto" w:fill="fafafa"/>
        </w:rPr>
        <w:t>82</w:t>
        <w:tab/>
        <w:t>82</w:t>
        <w:tab/>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ecfdf0"/>
      </w:pPr>
      <w:r>
        <w:rPr>
          <w:color w:val="BFBFBF"/>
          <w:shd w:val="clear" w:color="auto" w:fill="#ddfbe6"/>
        </w:rPr>
        <w:tab/>
        <w:t>83</w:t>
        <w:tab/>
        <w:t>+</w:t>
        <w:tab/>
      </w:r>
      <w:r>
        <w:t>- &lt;a name="_ref_i.2"&gt;[i.2]&lt;/a&gt;    IETF RFC 8414: OAuth 2.0 Authorization Server Metadata  [https://www.rfc-editor.org/info/rfc8414](https://www.rfc-editor.org/info/rfc8414)</w:t>
      </w:r>
    </w:p>
    <w:p>
      <w:pPr>
        <w:pStyle w:val="CodeChangeLine"/>
        <w:tabs>
          <w:tab w:pos="567" w:val="left"/>
          <w:tab w:pos="1134" w:val="left"/>
          <w:tab w:pos="1247" w:val="left"/>
        </w:tabs>
        <w:shd w:val="clear" w:color="auto" w:fill="ecfdf0"/>
      </w:pPr>
      <w:r>
        <w:rPr>
          <w:color w:val="BFBFBF"/>
          <w:shd w:val="clear" w:color="auto" w:fill="#ddfbe6"/>
        </w:rPr>
        <w:tab/>
        <w:t>84</w:t>
        <w:tab/>
        <w:t>+</w:t>
        <w:tab/>
      </w:r>
      <w:r>
        <w:t>- &lt;a name="_ref_i.3"&gt;[i.3]&lt;/a&gt;    IETF RFC 7517: JSON Web Key (JWK)  [https://www.rfc-editor.org/info/rfc7517](https://www.rfc-editor.org/info/rfc7517)</w:t>
      </w:r>
    </w:p>
    <w:p>
      <w:pPr>
        <w:pStyle w:val="CodeChangeLine"/>
        <w:tabs>
          <w:tab w:pos="567" w:val="left"/>
          <w:tab w:pos="1134" w:val="left"/>
          <w:tab w:pos="1247" w:val="left"/>
        </w:tabs>
        <w:shd w:val="clear" w:color="auto" w:fill="ecfdf0"/>
      </w:pPr>
      <w:r>
        <w:rPr>
          <w:color w:val="BFBFBF"/>
          <w:shd w:val="clear" w:color="auto" w:fill="#ddfbe6"/>
        </w:rPr>
        <w:tab/>
        <w:t>85</w:t>
        <w:tab/>
        <w:t>+</w:t>
        <w:tab/>
      </w:r>
      <w:r>
        <w:t>- &lt;a name="_ref_i.4"&gt;[i.4]&lt;/a&gt;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86</w:t>
        <w:tab/>
        <w:t>+</w:t>
        <w:tab/>
      </w:r>
      <w:r>
        <w:t>- &lt;a name="_ref_i.5"&gt;[i.5]&lt;/a&gt;    IETF RFC 8707: Resource Indicators for OAuth 2.0   [https://www.rfc-editor.org/info/rfc8707](https://www.rfc-editor.org/info/rfc8707)</w:t>
      </w:r>
    </w:p>
    <w:p>
      <w:pPr>
        <w:pStyle w:val="CodeChangeLine"/>
        <w:tabs>
          <w:tab w:pos="567" w:val="left"/>
          <w:tab w:pos="1134" w:val="left"/>
          <w:tab w:pos="1247" w:val="left"/>
        </w:tabs>
        <w:shd w:val="clear" w:color="auto" w:fill="ecfdf0"/>
      </w:pPr>
      <w:r>
        <w:rPr>
          <w:color w:val="BFBFBF"/>
          <w:shd w:val="clear" w:color="auto" w:fill="#ddfbe6"/>
        </w:rPr>
        <w:tab/>
        <w:t>87</w:t>
        <w:tab/>
        <w:t>+</w:t>
        <w:tab/>
      </w:r>
      <w:r>
        <w:t>- &lt;a name="_ref_i.6"&gt;[i.6]&lt;/a&gt;    IETF RFC 9728: OAuth 2.0 Protected Resource Metadata   [https://www.rfc-editor.org/info/rfc9728](https://www.rfc-editor.org/info/rfc9728)</w:t>
      </w:r>
    </w:p>
    <w:p>
      <w:pPr>
        <w:pStyle w:val="CodeChangeLine"/>
        <w:tabs>
          <w:tab w:pos="567" w:val="left"/>
          <w:tab w:pos="1134" w:val="left"/>
          <w:tab w:pos="1247" w:val="left"/>
        </w:tabs>
      </w:pPr>
      <w:r>
        <w:rPr>
          <w:color w:val="BFBFBF"/>
          <w:shd w:val="clear" w:color="auto" w:fill="fafafa"/>
        </w:rPr>
        <w:t>83</w:t>
        <w:tab/>
        <w:t>88</w:t>
        <w:tab/>
        <w:tab/>
      </w:r>
      <w:r/>
    </w:p>
    <w:p>
      <w:pPr>
        <w:pStyle w:val="CodeChangeLine"/>
        <w:tabs>
          <w:tab w:pos="567" w:val="left"/>
          <w:tab w:pos="1134" w:val="left"/>
          <w:tab w:pos="1247" w:val="left"/>
        </w:tabs>
      </w:pPr>
      <w:r>
        <w:rPr>
          <w:color w:val="BFBFBF"/>
          <w:shd w:val="clear" w:color="auto" w:fill="fafafa"/>
        </w:rPr>
        <w:t>84</w:t>
        <w:tab/>
        <w:t>89</w:t>
        <w:tab/>
        <w:tab/>
      </w:r>
      <w:r/>
    </w:p>
    <w:p>
      <w:pPr>
        <w:pStyle w:val="CodeChangeLine"/>
        <w:tabs>
          <w:tab w:pos="567" w:val="left"/>
          <w:tab w:pos="1134" w:val="left"/>
          <w:tab w:pos="1247" w:val="left"/>
        </w:tabs>
      </w:pPr>
      <w:r>
        <w:rPr>
          <w:color w:val="BFBFBF"/>
          <w:shd w:val="clear" w:color="auto" w:fill="fafafa"/>
        </w:rPr>
        <w:t>85</w:t>
        <w:tab/>
        <w:t>90</w:t>
        <w:tab/>
        <w:tab/>
      </w:r>
      <w:r>
        <w:t># 3 Definition of terms, symbols and abbreviations</w:t>
      </w:r>
    </w:p>
    <w:p>
      <w:pPr>
        <w:pStyle w:val="CodeHeader"/>
      </w:pPr>
      <w:r>
        <w:t xml:space="preserve">@@ -151,16 +156,18 @@ </w:t>
      </w:r>
    </w:p>
    <w:p>
      <w:pPr>
        <w:pStyle w:val="CodeChangeLine"/>
        <w:tabs>
          <w:tab w:pos="567" w:val="left"/>
          <w:tab w:pos="1134" w:val="left"/>
          <w:tab w:pos="1247" w:val="left"/>
        </w:tabs>
      </w:pPr>
      <w:r>
        <w:rPr>
          <w:color w:val="BFBFBF"/>
          <w:shd w:val="clear" w:color="auto" w:fill="fafafa"/>
        </w:rPr>
        <w:t>151</w:t>
        <w:tab/>
        <w:t>156</w:t>
        <w:tab/>
        <w:tab/>
      </w:r>
      <w:r/>
    </w:p>
    <w:p>
      <w:pPr>
        <w:pStyle w:val="CodeChangeLine"/>
        <w:tabs>
          <w:tab w:pos="567" w:val="left"/>
          <w:tab w:pos="1134" w:val="left"/>
          <w:tab w:pos="1247" w:val="left"/>
        </w:tabs>
      </w:pPr>
      <w:r>
        <w:rPr>
          <w:color w:val="BFBFBF"/>
          <w:shd w:val="clear" w:color="auto" w:fill="fafafa"/>
        </w:rPr>
        <w:t>152</w:t>
        <w:tab/>
        <w:t>157</w:t>
        <w:tab/>
        <w:tab/>
      </w:r>
      <w:r>
        <w:t># 6 Security aspects of MCP interworking</w:t>
      </w:r>
    </w:p>
    <w:p>
      <w:pPr>
        <w:pStyle w:val="CodeChangeLine"/>
        <w:tabs>
          <w:tab w:pos="567" w:val="left"/>
          <w:tab w:pos="1134" w:val="left"/>
          <w:tab w:pos="1247" w:val="left"/>
        </w:tabs>
      </w:pPr>
      <w:r>
        <w:rPr>
          <w:color w:val="BFBFBF"/>
          <w:shd w:val="clear" w:color="auto" w:fill="fafafa"/>
        </w:rPr>
        <w:t>153</w:t>
        <w:tab/>
        <w:t>158</w:t>
        <w:tab/>
        <w:tab/>
      </w:r>
      <w:r>
        <w:t>## 6.1 Overview</w:t>
      </w:r>
    </w:p>
    <w:p>
      <w:pPr>
        <w:pStyle w:val="CodeChangeLine"/>
        <w:tabs>
          <w:tab w:pos="567" w:val="left"/>
          <w:tab w:pos="1134" w:val="left"/>
          <w:tab w:pos="1247" w:val="left"/>
        </w:tabs>
        <w:shd w:val="clear" w:color="auto" w:fill="fbe9eb"/>
      </w:pPr>
      <w:r>
        <w:rPr>
          <w:color w:val="BFBFBF"/>
          <w:shd w:val="clear" w:color="auto" w:fill="#f9d7dc"/>
        </w:rPr>
        <w:t>154</w:t>
        <w:tab/>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retrieving, updating, or managing data stored in Common Service Entities (CSEs)—potential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may lack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fbe9eb"/>
      </w:pPr>
      <w:r>
        <w:rPr>
          <w:color w:val="BFBFBF"/>
          <w:shd w:val="clear" w:color="auto" w:fill="#f9d7dc"/>
        </w:rPr>
        <w:t>155</w:t>
        <w:tab/>
        <w:tab/>
        <w:t>-</w:t>
        <w:tab/>
      </w:r>
      <w:r/>
    </w:p>
    <w:p>
      <w:pPr>
        <w:pStyle w:val="CodeChangeLine"/>
        <w:tabs>
          <w:tab w:pos="567" w:val="left"/>
          <w:tab w:pos="1134" w:val="left"/>
          <w:tab w:pos="1247" w:val="left"/>
        </w:tabs>
        <w:shd w:val="clear" w:color="auto" w:fill="fbe9eb"/>
      </w:pPr>
      <w:r>
        <w:rPr>
          <w:color w:val="BFBFBF"/>
          <w:shd w:val="clear" w:color="auto" w:fill="#f9d7dc"/>
        </w:rPr>
        <w:t>156</w:t>
        <w:tab/>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w:t>
      </w:r>
    </w:p>
    <w:p>
      <w:pPr>
        <w:pStyle w:val="CodeChangeLine"/>
        <w:tabs>
          <w:tab w:pos="567" w:val="left"/>
          <w:tab w:pos="1134" w:val="left"/>
          <w:tab w:pos="1247" w:val="left"/>
        </w:tabs>
        <w:shd w:val="clear" w:color="auto" w:fill="ecfdf0"/>
      </w:pPr>
      <w:r>
        <w:rPr>
          <w:color w:val="BFBFBF"/>
          <w:shd w:val="clear" w:color="auto" w:fill="#ddfbe6"/>
        </w:rPr>
        <w:tab/>
        <w:t>159</w:t>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ecfdf0"/>
      </w:pPr>
      <w:r>
        <w:rPr>
          <w:color w:val="BFBFBF"/>
          <w:shd w:val="clear" w:color="auto" w:fill="#ddfbe6"/>
        </w:rPr>
        <w:tab/>
        <w:t>160</w:t>
        <w:tab/>
        <w:t>+</w:t>
        <w:tab/>
      </w:r>
      <w:r/>
    </w:p>
    <w:p>
      <w:pPr>
        <w:pStyle w:val="CodeChangeLine"/>
        <w:tabs>
          <w:tab w:pos="567" w:val="left"/>
          <w:tab w:pos="1134" w:val="left"/>
          <w:tab w:pos="1247" w:val="left"/>
        </w:tabs>
        <w:shd w:val="clear" w:color="auto" w:fill="ecfdf0"/>
      </w:pPr>
      <w:r>
        <w:rPr>
          <w:color w:val="BFBFBF"/>
          <w:shd w:val="clear" w:color="auto" w:fill="#ddfbe6"/>
        </w:rPr>
        <w:tab/>
        <w:t>161</w:t>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 The MCP-IPE is conceptually bidirectional in the sense that, subject to policy, it may mediate both read-only and state-changing interactions with oneM2M, even though this clause primarily discusses read-oriented use cases.</w:t>
      </w:r>
    </w:p>
    <w:p>
      <w:pPr>
        <w:pStyle w:val="CodeChangeLine"/>
        <w:tabs>
          <w:tab w:pos="567" w:val="left"/>
          <w:tab w:pos="1134" w:val="left"/>
          <w:tab w:pos="1247" w:val="left"/>
        </w:tabs>
        <w:shd w:val="clear" w:color="auto" w:fill="ecfdf0"/>
      </w:pPr>
      <w:r>
        <w:rPr>
          <w:color w:val="BFBFBF"/>
          <w:shd w:val="clear" w:color="auto" w:fill="#ddfbe6"/>
        </w:rPr>
        <w:tab/>
        <w:t>162</w:t>
        <w:tab/>
        <w:t>+</w:t>
        <w:tab/>
      </w:r>
      <w:r/>
    </w:p>
    <w:p>
      <w:pPr>
        <w:pStyle w:val="CodeChangeLine"/>
        <w:tabs>
          <w:tab w:pos="567" w:val="left"/>
          <w:tab w:pos="1134" w:val="left"/>
          <w:tab w:pos="1247" w:val="left"/>
        </w:tabs>
        <w:shd w:val="clear" w:color="auto" w:fill="ecfdf0"/>
      </w:pPr>
      <w:r>
        <w:rPr>
          <w:color w:val="BFBFBF"/>
          <w:shd w:val="clear" w:color="auto" w:fill="#ddfbe6"/>
        </w:rPr>
        <w:tab/>
        <w:t>163</w:t>
        <w:tab/>
        <w:t>+</w:t>
        <w:tab/>
      </w:r>
      <w:r>
        <w:t>This proposal does not define a new authorization framework. Instead, it profiles MCP’ existing OAuth 2.0/2.1-based model for secure oneM2M interworking. PATs are standard JWTs issued and validated in conformance with OAuth specifications—utilizing Authorization Server Metadata [i.2], JSON Web Keys [i.3], Proof Key for Code Exchage [i.4], Resource Indicators [i.5], and Protected Resource Metadata [i.6]. The framework therefore remains interoperable with any MCP implementation that already supports OAuth, while introducing oneM2M-specific binding for AE/ACP enforcement and message translation. In practice, the solution described in the present clause is mainly targeted at shared CSE deployments where an HTTP-based MCP-IPE mediates external MCP requests; single-user, local deployments (e.g. using the STDIO transport) can rely on simpler arrangements that are outside its scope.</w:t>
      </w:r>
    </w:p>
    <w:p>
      <w:pPr>
        <w:pStyle w:val="CodeChangeLine"/>
        <w:tabs>
          <w:tab w:pos="567" w:val="left"/>
          <w:tab w:pos="1134" w:val="left"/>
          <w:tab w:pos="1247" w:val="left"/>
        </w:tabs>
      </w:pPr>
      <w:r>
        <w:rPr>
          <w:color w:val="BFBFBF"/>
          <w:shd w:val="clear" w:color="auto" w:fill="fafafa"/>
        </w:rPr>
        <w:t>157</w:t>
        <w:tab/>
        <w:t>164</w:t>
        <w:tab/>
        <w:tab/>
      </w:r>
      <w:r/>
    </w:p>
    <w:p>
      <w:pPr>
        <w:pStyle w:val="CodeChangeLine"/>
        <w:tabs>
          <w:tab w:pos="567" w:val="left"/>
          <w:tab w:pos="1134" w:val="left"/>
          <w:tab w:pos="1247" w:val="left"/>
        </w:tabs>
      </w:pPr>
      <w:r>
        <w:rPr>
          <w:color w:val="BFBFBF"/>
          <w:shd w:val="clear" w:color="auto" w:fill="fafafa"/>
        </w:rPr>
        <w:t>158</w:t>
        <w:tab/>
        <w:t>165</w:t>
        <w:tab/>
        <w:tab/>
      </w:r>
      <w:r>
        <w:t>## 6.2 High-level security architecture</w:t>
      </w:r>
    </w:p>
    <w:p>
      <w:pPr>
        <w:pStyle w:val="CodeChangeLine"/>
        <w:tabs>
          <w:tab w:pos="567" w:val="left"/>
          <w:tab w:pos="1134" w:val="left"/>
          <w:tab w:pos="1247" w:val="left"/>
        </w:tabs>
      </w:pPr>
      <w:r>
        <w:rPr>
          <w:color w:val="BFBFBF"/>
          <w:shd w:val="clear" w:color="auto" w:fill="fafafa"/>
        </w:rPr>
        <w:t>159</w:t>
        <w:tab/>
        <w:t>166</w:t>
        <w:tab/>
        <w:tab/>
      </w:r>
      <w:r>
        <w:t>The high-level security architecture for MCP-oneM2M interworking is designed around a proxy-mediated framework to ensure secure, controlled access between MCP clients and oneM2M resources. Key components include:</w:t>
      </w:r>
    </w:p>
    <w:p>
      <w:pPr>
        <w:pStyle w:val="CodeChangeLine"/>
        <w:tabs>
          <w:tab w:pos="567" w:val="left"/>
          <w:tab w:pos="1134" w:val="left"/>
          <w:tab w:pos="1247" w:val="left"/>
        </w:tabs>
      </w:pPr>
      <w:r>
        <w:rPr>
          <w:color w:val="BFBFBF"/>
          <w:shd w:val="clear" w:color="auto" w:fill="fafafa"/>
        </w:rPr>
        <w:t>160</w:t>
        <w:tab/>
        <w:t>167</w:t>
        <w:tab/>
        <w:tab/>
      </w:r>
      <w:r/>
    </w:p>
    <w:p>
      <w:pPr>
        <w:pStyle w:val="CodeChangeLine"/>
        <w:tabs>
          <w:tab w:pos="567" w:val="left"/>
          <w:tab w:pos="1134" w:val="left"/>
          <w:tab w:pos="1247" w:val="left"/>
        </w:tabs>
        <w:shd w:val="clear" w:color="auto" w:fill="fbe9eb"/>
      </w:pPr>
      <w:r>
        <w:rPr>
          <w:color w:val="BFBFBF"/>
          <w:shd w:val="clear" w:color="auto" w:fill="#f9d7dc"/>
        </w:rPr>
        <w:t>161</w:t>
        <w:tab/>
        <w:tab/>
        <w:t>-</w:t>
        <w:tab/>
      </w:r>
      <w:r>
        <w:t>- MCP Client: The originating entity that generates MCP request messages to perform operations (e.g., create, retrieve, update, or delete) on oneM2M resources. It must obtain and include a PAT in requests, where the PAT contains the client's identifier, issuance time, expiration time, authorized resource scopes (including specific resources and permitted operations), and a mapping to a corresponding oneM2M AE identifier.</w:t>
      </w:r>
    </w:p>
    <w:p>
      <w:pPr>
        <w:pStyle w:val="CodeChangeLine"/>
        <w:tabs>
          <w:tab w:pos="567" w:val="left"/>
          <w:tab w:pos="1134" w:val="left"/>
          <w:tab w:pos="1247" w:val="left"/>
        </w:tabs>
        <w:shd w:val="clear" w:color="auto" w:fill="ecfdf0"/>
      </w:pPr>
      <w:r>
        <w:rPr>
          <w:color w:val="BFBFBF"/>
          <w:shd w:val="clear" w:color="auto" w:fill="#ddfbe6"/>
        </w:rPr>
        <w:tab/>
        <w:t>168</w:t>
        <w:tab/>
        <w:t>+</w:t>
        <w:tab/>
      </w:r>
      <w:r>
        <w:t>- MCP Client: The originating entity that generates MCP requests to the MCP-IPE (MCP Server). These requests use MCP tools, resources, and prompts, and may result in the MCP-IPE performing operations (e.g., create, retrieve, update, or delete) on oneM2M resources. It must obtain and include a PAT in requests, where the PAT contains the client's identifier, issuance time, expiration time, authorized resource permissions (including specific resources and permitted operations), and a mapping to a corresponding oneM2M AE identifier.</w:t>
      </w:r>
    </w:p>
    <w:p>
      <w:pPr>
        <w:pStyle w:val="CodeChangeLine"/>
        <w:tabs>
          <w:tab w:pos="567" w:val="left"/>
          <w:tab w:pos="1134" w:val="left"/>
          <w:tab w:pos="1247" w:val="left"/>
        </w:tabs>
      </w:pPr>
      <w:r>
        <w:rPr>
          <w:color w:val="BFBFBF"/>
          <w:shd w:val="clear" w:color="auto" w:fill="fafafa"/>
        </w:rPr>
        <w:t>162</w:t>
        <w:tab/>
        <w:t>169</w:t>
        <w:tab/>
        <w:tab/>
      </w:r>
      <w:r>
        <w:t>- MCP Interworking Proxy Entity (MCP-IPE): Acts as the central intermediary, incorporating an internal MCP Server and a oneM2M AE. The MCP Server receives and processes messages from MCP Clients. These messages are then forwarded to the internal oneM2M AE, which translates them into oneM2M-compliant formats (e.g., converting MCP operations to oneM2M CRUD operations and mapping parameters to oneM2M primitives). The AE subsequently sends the transformed message to the oneM2M CSE for processing. The MCP-IPE is responsible for:</w:t>
      </w:r>
    </w:p>
    <w:p>
      <w:pPr>
        <w:pStyle w:val="CodeChangeLine"/>
        <w:tabs>
          <w:tab w:pos="567" w:val="left"/>
          <w:tab w:pos="1134" w:val="left"/>
          <w:tab w:pos="1247" w:val="left"/>
        </w:tabs>
        <w:shd w:val="clear" w:color="auto" w:fill="fbe9eb"/>
      </w:pPr>
      <w:r>
        <w:rPr>
          <w:color w:val="BFBFBF"/>
          <w:shd w:val="clear" w:color="auto" w:fill="#f9d7dc"/>
        </w:rPr>
        <w:t>163</w:t>
        <w:tab/>
        <w:tab/>
        <w:t>-</w:t>
        <w:tab/>
      </w:r>
      <w:r>
        <w:t xml:space="preserve">  - Authorization Check: Verifying the client’s authorization against oneM2M ACPs or embedded PAT scopes.</w:t>
      </w:r>
    </w:p>
    <w:p>
      <w:pPr>
        <w:pStyle w:val="CodeChangeLine"/>
        <w:tabs>
          <w:tab w:pos="567" w:val="left"/>
          <w:tab w:pos="1134" w:val="left"/>
          <w:tab w:pos="1247" w:val="left"/>
        </w:tabs>
        <w:shd w:val="clear" w:color="auto" w:fill="ecfdf0"/>
      </w:pPr>
      <w:r>
        <w:rPr>
          <w:color w:val="BFBFBF"/>
          <w:shd w:val="clear" w:color="auto" w:fill="#ddfbe6"/>
        </w:rPr>
        <w:tab/>
        <w:t>170</w:t>
        <w:tab/>
        <w:t>+</w:t>
        <w:tab/>
      </w:r>
      <w:r>
        <w:t xml:space="preserve">  - Authorization Check: Verifying the client's authorization against oneM2M ACPs and embedded PAT permissions.</w:t>
      </w:r>
    </w:p>
    <w:p>
      <w:pPr>
        <w:pStyle w:val="CodeChangeLine"/>
        <w:tabs>
          <w:tab w:pos="567" w:val="left"/>
          <w:tab w:pos="1134" w:val="left"/>
          <w:tab w:pos="1247" w:val="left"/>
        </w:tabs>
      </w:pPr>
      <w:r>
        <w:rPr>
          <w:color w:val="BFBFBF"/>
          <w:shd w:val="clear" w:color="auto" w:fill="fafafa"/>
        </w:rPr>
        <w:t>164</w:t>
        <w:tab/>
        <w:t>171</w:t>
        <w:tab/>
        <w:tab/>
      </w:r>
      <w:r>
        <w:t xml:space="preserve">  - PAT management: Handling PAT validation (checking expiration, signature, and structural integrity) and key management by obtaining Authorization Server metadata and JSON Web Key Set (JWKS) for local verification.</w:t>
      </w:r>
    </w:p>
    <w:p>
      <w:pPr>
        <w:pStyle w:val="CodeChangeLine"/>
        <w:tabs>
          <w:tab w:pos="567" w:val="left"/>
          <w:tab w:pos="1134" w:val="left"/>
          <w:tab w:pos="1247" w:val="left"/>
        </w:tabs>
      </w:pPr>
      <w:r>
        <w:rPr>
          <w:color w:val="BFBFBF"/>
          <w:shd w:val="clear" w:color="auto" w:fill="fafafa"/>
        </w:rPr>
        <w:t>165</w:t>
        <w:tab/>
        <w:t>172</w:t>
        <w:tab/>
        <w:tab/>
      </w:r>
      <w:r>
        <w:t xml:space="preserve">  - Message Translation: Upon successful validation, translating the MCP message into an equivalent oneM2M message (e.g., mapping MCP methods to oneM2M operations like CREATE/RETRIEVE/UPDATE/DELETE) and inserting the AE identifier into the oneM2M header for traceability.</w:t>
      </w:r>
    </w:p>
    <w:p>
      <w:pPr>
        <w:pStyle w:val="CodeChangeLine"/>
        <w:tabs>
          <w:tab w:pos="567" w:val="left"/>
          <w:tab w:pos="1134" w:val="left"/>
          <w:tab w:pos="1247" w:val="left"/>
        </w:tabs>
      </w:pPr>
      <w:r>
        <w:rPr>
          <w:color w:val="BFBFBF"/>
          <w:shd w:val="clear" w:color="auto" w:fill="fafafa"/>
        </w:rPr>
        <w:t>166</w:t>
        <w:tab/>
        <w:t>173</w:t>
        <w:tab/>
        <w:tab/>
      </w:r>
      <w:r>
        <w:t xml:space="preserve">  - Forwarding and Relay: Sending the translated message to the oneM2M CSE and relaying responses back to the MCP Client after reverse translation (converting oneM2M responses to MCP responses).</w:t>
      </w:r>
    </w:p>
    <w:p>
      <w:pPr>
        <w:pStyle w:val="CodeHeader"/>
      </w:pPr>
      <w:r>
        <w:t xml:space="preserve">@@ -175,32 +182,34 @@ </w:t>
      </w:r>
    </w:p>
    <w:p>
      <w:pPr>
        <w:pStyle w:val="CodeChangeLine"/>
        <w:tabs>
          <w:tab w:pos="567" w:val="left"/>
          <w:tab w:pos="1134" w:val="left"/>
          <w:tab w:pos="1247" w:val="left"/>
        </w:tabs>
      </w:pPr>
      <w:r>
        <w:rPr>
          <w:color w:val="BFBFBF"/>
          <w:shd w:val="clear" w:color="auto" w:fill="fafafa"/>
        </w:rPr>
        <w:t>175</w:t>
        <w:tab/>
        <w:t>182</w:t>
        <w:tab/>
        <w:tab/>
      </w:r>
      <w:r/>
    </w:p>
    <w:p>
      <w:pPr>
        <w:pStyle w:val="CodeChangeLine"/>
        <w:tabs>
          <w:tab w:pos="567" w:val="left"/>
          <w:tab w:pos="1134" w:val="left"/>
          <w:tab w:pos="1247" w:val="left"/>
        </w:tabs>
      </w:pPr>
      <w:r>
        <w:rPr>
          <w:color w:val="BFBFBF"/>
          <w:shd w:val="clear" w:color="auto" w:fill="fafafa"/>
        </w:rPr>
        <w:t>176</w:t>
        <w:tab/>
        <w:t>183</w:t>
        <w:tab/>
        <w:tab/>
      </w:r>
      <w:r/>
    </w:p>
    <w:p>
      <w:pPr>
        <w:pStyle w:val="CodeChangeLine"/>
        <w:tabs>
          <w:tab w:pos="567" w:val="left"/>
          <w:tab w:pos="1134" w:val="left"/>
          <w:tab w:pos="1247" w:val="left"/>
        </w:tabs>
      </w:pPr>
      <w:r>
        <w:rPr>
          <w:color w:val="BFBFBF"/>
          <w:shd w:val="clear" w:color="auto" w:fill="fafafa"/>
        </w:rPr>
        <w:t>177</w:t>
        <w:tab/>
        <w:t>184</w:t>
        <w:tab/>
        <w:tab/>
      </w:r>
      <w:r>
        <w:t>## 6.3 Security procedure for MCP Interworking</w:t>
      </w:r>
    </w:p>
    <w:p>
      <w:pPr>
        <w:pStyle w:val="CodeChangeLine"/>
        <w:tabs>
          <w:tab w:pos="567" w:val="left"/>
          <w:tab w:pos="1134" w:val="left"/>
          <w:tab w:pos="1247" w:val="left"/>
        </w:tabs>
        <w:shd w:val="clear" w:color="auto" w:fill="fbe9eb"/>
      </w:pPr>
      <w:r>
        <w:rPr>
          <w:color w:val="BFBFBF"/>
          <w:shd w:val="clear" w:color="auto" w:fill="#f9d7dc"/>
        </w:rPr>
        <w:t>178</w:t>
        <w:tab/>
        <w:tab/>
        <w:t>-</w:t>
        <w:tab/>
      </w:r>
      <w:r>
        <w:t>This clause defines the end-to-end authorization and protected operation in which access to the IN-CSE is mediated by the MCP-IPE on behalf of the MCP Client, while preserving oneM2M’s resource-centric authorization based on ACP and AE identifier. This procedure uses short-lived Personal Access Tokens (PATs). A PAT is presented to the MCP-IPE only and is not forwarded to the IN-CSE; this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IN-CSE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shd w:val="clear" w:color="auto" w:fill="ecfdf0"/>
      </w:pPr>
      <w:r>
        <w:rPr>
          <w:color w:val="BFBFBF"/>
          <w:shd w:val="clear" w:color="auto" w:fill="#ddfbe6"/>
        </w:rPr>
        <w:tab/>
        <w:t>185</w:t>
        <w:tab/>
        <w:t>+</w:t>
        <w:tab/>
      </w:r>
      <w:r>
        <w:t>This clause defines the end-to-end authorization and protected operation in which access to the CSE is mediated by the MCP-IPE on behalf of the MCP Client, while preserving oneM2M's resource-centric authorization based on ACP and AE identifier. This procedure uses short-lived Personal Access Tokens (PATs). A PAT is presented to the MCP-IPE only and is not forwarded to the CSE; this enables continued client–proxy communication without repeated credential entry and limits exposure through short lifetimes. PATs are renewed to address expiry, changes in effective permissions, and key rotation. For clarity, this clause assumes the MCP interface is deployed over HTTP using JSON-RPC 2.0; other transports (e.g., STDIO) are out of scope here. At the MCP-IPE, MCP requests are processed and translated into corresponding oneM2M operations, which are then invoked over Mca by the MCP-IPE's internal AE; the CSE processes only oneM2M operations under ACP enforcement. The MCP-IPE is the sole endpoint for MCP requests, maintaining a clear separation between the MCP and oneM2M domains.</w:t>
      </w:r>
    </w:p>
    <w:p>
      <w:pPr>
        <w:pStyle w:val="CodeChangeLine"/>
        <w:tabs>
          <w:tab w:pos="567" w:val="left"/>
          <w:tab w:pos="1134" w:val="left"/>
          <w:tab w:pos="1247" w:val="left"/>
        </w:tabs>
        <w:shd w:val="clear" w:color="auto" w:fill="ecfdf0"/>
      </w:pPr>
      <w:r>
        <w:rPr>
          <w:color w:val="BFBFBF"/>
          <w:shd w:val="clear" w:color="auto" w:fill="#ddfbe6"/>
        </w:rPr>
        <w:tab/>
        <w:t>186</w:t>
        <w:tab/>
        <w:t>+</w:t>
        <w:tab/>
      </w:r>
      <w:r/>
    </w:p>
    <w:p>
      <w:pPr>
        <w:pStyle w:val="CodeChangeLine"/>
        <w:tabs>
          <w:tab w:pos="567" w:val="left"/>
          <w:tab w:pos="1134" w:val="left"/>
          <w:tab w:pos="1247" w:val="left"/>
        </w:tabs>
        <w:shd w:val="clear" w:color="auto" w:fill="ecfdf0"/>
      </w:pPr>
      <w:r>
        <w:rPr>
          <w:color w:val="BFBFBF"/>
          <w:shd w:val="clear" w:color="auto" w:fill="#ddfbe6"/>
        </w:rPr>
        <w:tab/>
        <w:t>187</w:t>
        <w:tab/>
        <w:t>+</w:t>
        <w:tab/>
      </w:r>
      <w:r>
        <w:t>The procedure in this clause is therefore intended for shared CSE deployments with an HTTP-based MCP-IPE deployed close to the CSE to terminate external MCP requests and apply additional security controls. In single-user deployments where a CSE instance is used only for personal purposes and the MCP Server runs locally (e.g. via the STDIO transport), this procedure may be applied as a recommended defence-in-depth pattern but is not expected as a baseline practice.</w:t>
      </w:r>
    </w:p>
    <w:p>
      <w:pPr>
        <w:pStyle w:val="CodeChangeLine"/>
        <w:tabs>
          <w:tab w:pos="567" w:val="left"/>
          <w:tab w:pos="1134" w:val="left"/>
          <w:tab w:pos="1247" w:val="left"/>
        </w:tabs>
      </w:pPr>
      <w:r>
        <w:rPr>
          <w:color w:val="BFBFBF"/>
          <w:shd w:val="clear" w:color="auto" w:fill="fafafa"/>
        </w:rPr>
        <w:t>179</w:t>
        <w:tab/>
        <w:t>188</w:t>
        <w:tab/>
        <w:tab/>
      </w:r>
      <w:r/>
    </w:p>
    <w:p>
      <w:pPr>
        <w:pStyle w:val="CodeChangeLine"/>
        <w:tabs>
          <w:tab w:pos="567" w:val="left"/>
          <w:tab w:pos="1134" w:val="left"/>
          <w:tab w:pos="1247" w:val="left"/>
        </w:tabs>
      </w:pPr>
      <w:r>
        <w:rPr>
          <w:color w:val="BFBFBF"/>
          <w:shd w:val="clear" w:color="auto" w:fill="fafafa"/>
        </w:rPr>
        <w:t>180</w:t>
        <w:tab/>
        <w:t>189</w:t>
        <w:tab/>
        <w:tab/>
      </w:r>
      <w:r>
        <w:t>The procedure is organized into three stages:</w:t>
      </w:r>
    </w:p>
    <w:p>
      <w:pPr>
        <w:pStyle w:val="CodeChangeLine"/>
        <w:tabs>
          <w:tab w:pos="567" w:val="left"/>
          <w:tab w:pos="1134" w:val="left"/>
          <w:tab w:pos="1247" w:val="left"/>
        </w:tabs>
      </w:pPr>
      <w:r>
        <w:rPr>
          <w:color w:val="BFBFBF"/>
          <w:shd w:val="clear" w:color="auto" w:fill="fafafa"/>
        </w:rPr>
        <w:t>181</w:t>
        <w:tab/>
        <w:t>190</w:t>
        <w:tab/>
        <w:tab/>
      </w:r>
      <w:r>
        <w:t>1.</w:t>
        <w:tab/>
        <w:t>**Authorization (token issuance).** The MCP Client discovers the Authorization Server designated for the MCP-IPE and requests a short-lived PAT that is addressed to the MCP-IPE as the intended recipient. Using a PAT enables continued client–proxy communication without repeated credential entry; the short lifetime limits exposure, and issuance remains outside the oneM2M domain.</w:t>
      </w:r>
    </w:p>
    <w:p>
      <w:pPr>
        <w:pStyle w:val="CodeChangeLine"/>
        <w:tabs>
          <w:tab w:pos="567" w:val="left"/>
          <w:tab w:pos="1134" w:val="left"/>
          <w:tab w:pos="1247" w:val="left"/>
        </w:tabs>
        <w:shd w:val="clear" w:color="auto" w:fill="fbe9eb"/>
      </w:pPr>
      <w:r>
        <w:rPr>
          <w:color w:val="BFBFBF"/>
          <w:shd w:val="clear" w:color="auto" w:fill="#f9d7dc"/>
        </w:rPr>
        <w:t>182</w:t>
        <w:tab/>
        <w:tab/>
        <w:t>-</w:t>
        <w:tab/>
      </w:r>
      <w:r>
        <w:t>2.</w:t>
        <w:tab/>
        <w:t xml:space="preserve">**Protected operation.** The MCP Client presents the PAT to the MCP-IPE when sending MCP requests. At the MCP-IPE, the token is validated and authorization is checked against the token’s permissions and the applicable AE/ACP policy; the request is then prepared for the IN-CSE, including required headers (e.g., X-M2M-Origin). When needed, the MCP-IPE’s internal AE ensures that the target AE and its ACP exist at the IN-CSE and then invokes the corresponding oneM2M operation over Mca. The IN-CSE enforces ACP and returns status codes and results; these are relayed to the MCP Client without exposing sensitive data. The PAT is not forwarded to the IN-CSE. </w:t>
      </w:r>
    </w:p>
    <w:p>
      <w:pPr>
        <w:pStyle w:val="CodeChangeLine"/>
        <w:tabs>
          <w:tab w:pos="567" w:val="left"/>
          <w:tab w:pos="1134" w:val="left"/>
          <w:tab w:pos="1247" w:val="left"/>
        </w:tabs>
        <w:shd w:val="clear" w:color="auto" w:fill="ecfdf0"/>
      </w:pPr>
      <w:r>
        <w:rPr>
          <w:color w:val="BFBFBF"/>
          <w:shd w:val="clear" w:color="auto" w:fill="#ddfbe6"/>
        </w:rPr>
        <w:tab/>
        <w:t>191</w:t>
        <w:tab/>
        <w:t>+</w:t>
        <w:tab/>
      </w:r>
      <w:r>
        <w:t>2.</w:t>
        <w:tab/>
        <w:t xml:space="preserve">**Protected operation.** The MCP Client presents the PAT to the MCP-IPE when sending MCP requests. At the MCP-IPE, the token is validated and a token-based authorization is checked against the token's permissions and the applicable AE/ACP policy. For each MCP Client, one AE and one ACP at the CSE are configured for authorization, and the permissions claim indicates which oneM2M operations are to be authorized for this AE instead of an OAuth 2.0 scope parameter. The request is then prepared for the CSE, including required headers (e.g., X-M2M-Origin). When needed, the MCP-IPE's internal AE ensures that the target AE and its ACP exist at the CSE and then invokes the corresponding oneM2M operation over Mca. The CSE enforces ACP and returns status codes and results; these are relayed to the MCP Client without exposing sensitive data. The PAT is not forwarded to the CSE. </w:t>
      </w:r>
    </w:p>
    <w:p>
      <w:pPr>
        <w:pStyle w:val="CodeChangeLine"/>
        <w:tabs>
          <w:tab w:pos="567" w:val="left"/>
          <w:tab w:pos="1134" w:val="left"/>
          <w:tab w:pos="1247" w:val="left"/>
        </w:tabs>
      </w:pPr>
      <w:r>
        <w:rPr>
          <w:color w:val="BFBFBF"/>
          <w:shd w:val="clear" w:color="auto" w:fill="fafafa"/>
        </w:rPr>
        <w:t>183</w:t>
        <w:tab/>
        <w:t>192</w:t>
        <w:tab/>
        <w:tab/>
      </w:r>
      <w:r>
        <w:t>3.</w:t>
        <w:tab/>
        <w:t>**PAT renewal.** When the PAT expires or effective permissions need to change, the MCP Client refreshes or re-authorizes with the Authorization Server. The Authorization Server issues a new PAT without contacting the oneM2M domain. Any ACP/AE reconciliation takes place at the next protected operation.</w:t>
      </w:r>
    </w:p>
    <w:p>
      <w:pPr>
        <w:pStyle w:val="CodeChangeLine"/>
        <w:tabs>
          <w:tab w:pos="567" w:val="left"/>
          <w:tab w:pos="1134" w:val="left"/>
          <w:tab w:pos="1247" w:val="left"/>
        </w:tabs>
      </w:pPr>
      <w:r>
        <w:rPr>
          <w:color w:val="BFBFBF"/>
          <w:shd w:val="clear" w:color="auto" w:fill="fafafa"/>
        </w:rPr>
        <w:t>184</w:t>
        <w:tab/>
        <w:t>193</w:t>
        <w:tab/>
        <w:tab/>
      </w:r>
      <w:r/>
    </w:p>
    <w:p>
      <w:pPr>
        <w:pStyle w:val="CodeChangeLine"/>
        <w:tabs>
          <w:tab w:pos="567" w:val="left"/>
          <w:tab w:pos="1134" w:val="left"/>
          <w:tab w:pos="1247" w:val="left"/>
        </w:tabs>
      </w:pPr>
      <w:r>
        <w:rPr>
          <w:color w:val="BFBFBF"/>
          <w:shd w:val="clear" w:color="auto" w:fill="fafafa"/>
        </w:rPr>
        <w:t>185</w:t>
        <w:tab/>
        <w:t>194</w:t>
        <w:tab/>
        <w:tab/>
      </w:r>
      <w:r>
        <w:t>### 6.3.1 Authorization procedure (PAT Issuance)</w:t>
      </w:r>
    </w:p>
    <w:p>
      <w:pPr>
        <w:pStyle w:val="CodeChangeLine"/>
        <w:tabs>
          <w:tab w:pos="567" w:val="left"/>
          <w:tab w:pos="1134" w:val="left"/>
          <w:tab w:pos="1247" w:val="left"/>
        </w:tabs>
        <w:shd w:val="clear" w:color="auto" w:fill="fbe9eb"/>
      </w:pPr>
      <w:r>
        <w:rPr>
          <w:color w:val="BFBFBF"/>
          <w:shd w:val="clear" w:color="auto" w:fill="#f9d7dc"/>
        </w:rPr>
        <w:t>186</w:t>
        <w:tab/>
        <w:tab/>
        <w:t>-</w:t>
        <w:tab/>
      </w:r>
      <w:r>
        <w:t xml:space="preserve">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Issuance takes place outside the oneM2M domain—the Authorization Server does not interact with the IN-CSE and does not manage AEs or ACPs. </w:t>
      </w:r>
    </w:p>
    <w:p>
      <w:pPr>
        <w:pStyle w:val="CodeChangeLine"/>
        <w:tabs>
          <w:tab w:pos="567" w:val="left"/>
          <w:tab w:pos="1134" w:val="left"/>
          <w:tab w:pos="1247" w:val="left"/>
        </w:tabs>
        <w:shd w:val="clear" w:color="auto" w:fill="ecfdf0"/>
      </w:pPr>
      <w:r>
        <w:rPr>
          <w:color w:val="BFBFBF"/>
          <w:shd w:val="clear" w:color="auto" w:fill="#ddfbe6"/>
        </w:rPr>
        <w:tab/>
        <w:t>195</w:t>
        <w:tab/>
        <w:t>+</w:t>
        <w:tab/>
      </w:r>
      <w:r>
        <w:t xml:space="preserve">This procedure describes issuance of a PAT used for authorization at the MCP-IPE. The MCP Client first contacts the MCP-IPE without a PAT to obtain information about the Authorization Server required for issuance. The MCP Client then communicates with the Authorization Server to obtain and store a short-lived PAT designated for use with the MCP-IPE as the intended recipient. Issuance takes place outside the oneM2M domain—the Authorization Server does not interact with the CSE and does not manage AEs or ACPs. </w:t>
      </w:r>
    </w:p>
    <w:p>
      <w:pPr>
        <w:pStyle w:val="CodeChangeLine"/>
        <w:tabs>
          <w:tab w:pos="567" w:val="left"/>
          <w:tab w:pos="1134" w:val="left"/>
          <w:tab w:pos="1247" w:val="left"/>
        </w:tabs>
      </w:pPr>
      <w:r>
        <w:rPr>
          <w:color w:val="BFBFBF"/>
          <w:shd w:val="clear" w:color="auto" w:fill="fafafa"/>
        </w:rPr>
        <w:t>187</w:t>
        <w:tab/>
        <w:t>196</w:t>
        <w:tab/>
        <w:tab/>
      </w:r>
      <w:r/>
    </w:p>
    <w:p>
      <w:pPr>
        <w:pStyle w:val="CodeChangeLine"/>
        <w:tabs>
          <w:tab w:pos="567" w:val="left"/>
          <w:tab w:pos="1134" w:val="left"/>
          <w:tab w:pos="1247" w:val="left"/>
        </w:tabs>
      </w:pPr>
      <w:r>
        <w:rPr>
          <w:color w:val="BFBFBF"/>
          <w:shd w:val="clear" w:color="auto" w:fill="fafafa"/>
        </w:rPr>
        <w:t>188</w:t>
        <w:tab/>
        <w:t>197</w:t>
        <w:tab/>
        <w:tab/>
      </w:r>
      <w:r>
        <w:t>PAT satisfies the following conditions:</w:t>
      </w:r>
    </w:p>
    <w:p>
      <w:pPr>
        <w:pStyle w:val="CodeChangeLine"/>
        <w:tabs>
          <w:tab w:pos="567" w:val="left"/>
          <w:tab w:pos="1134" w:val="left"/>
          <w:tab w:pos="1247" w:val="left"/>
        </w:tabs>
        <w:shd w:val="clear" w:color="auto" w:fill="fbe9eb"/>
      </w:pPr>
      <w:r>
        <w:rPr>
          <w:color w:val="BFBFBF"/>
          <w:shd w:val="clear" w:color="auto" w:fill="#f9d7dc"/>
        </w:rPr>
        <w:t>189</w:t>
        <w:tab/>
        <w:tab/>
        <w:t>-</w:t>
        <w:tab/>
      </w:r>
      <w:r>
        <w:t>- PAT is a signed JWT; its signature is verified with a key discoverable via the Authorization Server’s metadata (e.g., JWKS).</w:t>
      </w:r>
    </w:p>
    <w:p>
      <w:pPr>
        <w:pStyle w:val="CodeChangeLine"/>
        <w:tabs>
          <w:tab w:pos="567" w:val="left"/>
          <w:tab w:pos="1134" w:val="left"/>
          <w:tab w:pos="1247" w:val="left"/>
        </w:tabs>
        <w:shd w:val="clear" w:color="auto" w:fill="ecfdf0"/>
      </w:pPr>
      <w:r>
        <w:rPr>
          <w:color w:val="BFBFBF"/>
          <w:shd w:val="clear" w:color="auto" w:fill="#ddfbe6"/>
        </w:rPr>
        <w:tab/>
        <w:t>198</w:t>
        <w:tab/>
        <w:t>+</w:t>
        <w:tab/>
      </w:r>
      <w:r>
        <w:t>- PAT is a signed JWT; its signature is verified with a key discoverable via the Authorization Server's metadata (e.g., JWKS).</w:t>
      </w:r>
    </w:p>
    <w:p>
      <w:pPr>
        <w:pStyle w:val="CodeChangeLine"/>
        <w:tabs>
          <w:tab w:pos="567" w:val="left"/>
          <w:tab w:pos="1134" w:val="left"/>
          <w:tab w:pos="1247" w:val="left"/>
        </w:tabs>
      </w:pPr>
      <w:r>
        <w:rPr>
          <w:color w:val="BFBFBF"/>
          <w:shd w:val="clear" w:color="auto" w:fill="fafafa"/>
        </w:rPr>
        <w:t>190</w:t>
        <w:tab/>
        <w:t>199</w:t>
        <w:tab/>
        <w:tab/>
      </w:r>
      <w:r>
        <w:t>- PAT is short-lived to limit exposure and to enable periodic renewal.</w:t>
      </w:r>
    </w:p>
    <w:p>
      <w:pPr>
        <w:pStyle w:val="CodeChangeLine"/>
        <w:tabs>
          <w:tab w:pos="567" w:val="left"/>
          <w:tab w:pos="1134" w:val="left"/>
          <w:tab w:pos="1247" w:val="left"/>
        </w:tabs>
      </w:pPr>
      <w:r>
        <w:rPr>
          <w:color w:val="BFBFBF"/>
          <w:shd w:val="clear" w:color="auto" w:fill="fafafa"/>
        </w:rPr>
        <w:t>191</w:t>
        <w:tab/>
        <w:t>200</w:t>
        <w:tab/>
        <w:tab/>
      </w:r>
      <w:r>
        <w:t>- Target designation: PAT includes an audience claim (aud) that identifies the MCP-IPE (MCP Server) as the intended recipient.</w:t>
      </w:r>
    </w:p>
    <w:p>
      <w:pPr>
        <w:pStyle w:val="CodeChangeLine"/>
        <w:tabs>
          <w:tab w:pos="567" w:val="left"/>
          <w:tab w:pos="1134" w:val="left"/>
          <w:tab w:pos="1247" w:val="left"/>
        </w:tabs>
      </w:pPr>
      <w:r>
        <w:rPr>
          <w:color w:val="BFBFBF"/>
          <w:shd w:val="clear" w:color="auto" w:fill="fafafa"/>
        </w:rPr>
        <w:t>192</w:t>
        <w:tab/>
        <w:t>201</w:t>
        <w:tab/>
        <w:tab/>
      </w:r>
      <w:r>
        <w:t>- PAT includes registered claims sufficient for local verification at the MCP-IPE: issued-at (iat), expiration time (exp), optionally not-before (nbf), issuer (iss), audience (aud), subject (sub), and a JWT ID (jti).</w:t>
      </w:r>
    </w:p>
    <w:p>
      <w:pPr>
        <w:pStyle w:val="CodeChangeLine"/>
        <w:tabs>
          <w:tab w:pos="567" w:val="left"/>
          <w:tab w:pos="1134" w:val="left"/>
          <w:tab w:pos="1247" w:val="left"/>
        </w:tabs>
        <w:shd w:val="clear" w:color="auto" w:fill="fbe9eb"/>
      </w:pPr>
      <w:r>
        <w:rPr>
          <w:color w:val="BFBFBF"/>
          <w:shd w:val="clear" w:color="auto" w:fill="#f9d7dc"/>
        </w:rPr>
        <w:t>193</w:t>
        <w:tab/>
        <w:tab/>
        <w:t>-</w:t>
        <w:tab/>
      </w:r>
      <w:r>
        <w:t>- Boundary and secrecy: PAT is presented to the MCP-IPE only and is not forwarded to the IN-CSE; the token does not include oneM2M secrets.</w:t>
      </w:r>
    </w:p>
    <w:p>
      <w:pPr>
        <w:pStyle w:val="CodeChangeLine"/>
        <w:tabs>
          <w:tab w:pos="567" w:val="left"/>
          <w:tab w:pos="1134" w:val="left"/>
          <w:tab w:pos="1247" w:val="left"/>
        </w:tabs>
        <w:shd w:val="clear" w:color="auto" w:fill="fbe9eb"/>
      </w:pPr>
      <w:r>
        <w:rPr>
          <w:color w:val="BFBFBF"/>
          <w:shd w:val="clear" w:color="auto" w:fill="#f9d7dc"/>
        </w:rPr>
        <w:t>194</w:t>
        <w:tab/>
        <w:tab/>
        <w:t>-</w:t>
        <w:tab/>
      </w:r>
      <w:r>
        <w:t>- Private claims are carried only as untrusted hints and are cross-checked against AE/ACP state at the IN-CSE:</w:t>
      </w:r>
    </w:p>
    <w:p>
      <w:pPr>
        <w:pStyle w:val="CodeChangeLine"/>
        <w:tabs>
          <w:tab w:pos="567" w:val="left"/>
          <w:tab w:pos="1134" w:val="left"/>
          <w:tab w:pos="1247" w:val="left"/>
        </w:tabs>
        <w:shd w:val="clear" w:color="auto" w:fill="ecfdf0"/>
      </w:pPr>
      <w:r>
        <w:rPr>
          <w:color w:val="BFBFBF"/>
          <w:shd w:val="clear" w:color="auto" w:fill="#ddfbe6"/>
        </w:rPr>
        <w:tab/>
        <w:t>202</w:t>
        <w:tab/>
        <w:t>+</w:t>
        <w:tab/>
      </w:r>
      <w:r>
        <w:t>- Boundary and secrecy: PAT is presented to the MCP-IPE only and is not forwarded to the CSE; the token does not include oneM2M secrets.</w:t>
      </w:r>
    </w:p>
    <w:p>
      <w:pPr>
        <w:pStyle w:val="CodeChangeLine"/>
        <w:tabs>
          <w:tab w:pos="567" w:val="left"/>
          <w:tab w:pos="1134" w:val="left"/>
          <w:tab w:pos="1247" w:val="left"/>
        </w:tabs>
        <w:shd w:val="clear" w:color="auto" w:fill="ecfdf0"/>
      </w:pPr>
      <w:r>
        <w:rPr>
          <w:color w:val="BFBFBF"/>
          <w:shd w:val="clear" w:color="auto" w:fill="#ddfbe6"/>
        </w:rPr>
        <w:tab/>
        <w:t>203</w:t>
        <w:tab/>
        <w:t>+</w:t>
        <w:tab/>
      </w:r>
      <w:r>
        <w:t>- Private claims used at the MCP-IPE as token-based authorization parameters and are cross-checked against AE/ACP state at the CSE:</w:t>
      </w:r>
    </w:p>
    <w:p>
      <w:pPr>
        <w:pStyle w:val="CodeChangeLine"/>
        <w:tabs>
          <w:tab w:pos="567" w:val="left"/>
          <w:tab w:pos="1134" w:val="left"/>
          <w:tab w:pos="1247" w:val="left"/>
        </w:tabs>
      </w:pPr>
      <w:r>
        <w:rPr>
          <w:color w:val="BFBFBF"/>
          <w:shd w:val="clear" w:color="auto" w:fill="fafafa"/>
        </w:rPr>
        <w:t>195</w:t>
        <w:tab/>
        <w:t>204</w:t>
        <w:tab/>
        <w:tab/>
      </w:r>
      <w:r>
        <w:t xml:space="preserve">  - onem2m_aeid: an AE identifier (AE-ID) mapped one-to-one to the MCP Client, which can be distinct from sub.</w:t>
      </w:r>
    </w:p>
    <w:p>
      <w:pPr>
        <w:pStyle w:val="CodeChangeLine"/>
        <w:tabs>
          <w:tab w:pos="567" w:val="left"/>
          <w:tab w:pos="1134" w:val="left"/>
          <w:tab w:pos="1247" w:val="left"/>
        </w:tabs>
        <w:shd w:val="clear" w:color="auto" w:fill="fbe9eb"/>
      </w:pPr>
      <w:r>
        <w:rPr>
          <w:color w:val="BFBFBF"/>
          <w:shd w:val="clear" w:color="auto" w:fill="#f9d7dc"/>
        </w:rPr>
        <w:t>196</w:t>
        <w:tab/>
        <w:tab/>
        <w:t>-</w:t>
        <w:tab/>
      </w:r>
      <w:r>
        <w:t xml:space="preserve">  - permissions: a least-privilege set expressed as tuples {operation, target_path, resource_type} used to describe the allowed actions for the AE.</w:t>
      </w:r>
    </w:p>
    <w:p>
      <w:pPr>
        <w:pStyle w:val="CodeChangeLine"/>
        <w:tabs>
          <w:tab w:pos="567" w:val="left"/>
          <w:tab w:pos="1134" w:val="left"/>
          <w:tab w:pos="1247" w:val="left"/>
        </w:tabs>
        <w:shd w:val="clear" w:color="auto" w:fill="ecfdf0"/>
      </w:pPr>
      <w:r>
        <w:rPr>
          <w:color w:val="BFBFBF"/>
          <w:shd w:val="clear" w:color="auto" w:fill="#ddfbe6"/>
        </w:rPr>
        <w:tab/>
        <w:t>205</w:t>
        <w:tab/>
        <w:t>+</w:t>
        <w:tab/>
      </w:r>
      <w:r>
        <w:t xml:space="preserve">  - permissions: a least-privilege set expressed as tuples {operation, target_path, resource_type} used to describe the allowed actions for the AE; because the structured tuples can describe fine-grained oneM2M operations and resource paths more explicitly than generic scope values.</w:t>
      </w:r>
    </w:p>
    <w:p>
      <w:pPr>
        <w:pStyle w:val="CodeChangeLine"/>
        <w:tabs>
          <w:tab w:pos="567" w:val="left"/>
          <w:tab w:pos="1134" w:val="left"/>
          <w:tab w:pos="1247" w:val="left"/>
        </w:tabs>
      </w:pPr>
      <w:r>
        <w:rPr>
          <w:color w:val="BFBFBF"/>
          <w:shd w:val="clear" w:color="auto" w:fill="fafafa"/>
        </w:rPr>
        <w:t>197</w:t>
        <w:tab/>
        <w:t>206</w:t>
        <w:tab/>
        <w:tab/>
      </w:r>
      <w:r/>
    </w:p>
    <w:p>
      <w:pPr>
        <w:pStyle w:val="CodeChangeLine"/>
        <w:tabs>
          <w:tab w:pos="567" w:val="left"/>
          <w:tab w:pos="1134" w:val="left"/>
          <w:tab w:pos="1247" w:val="left"/>
        </w:tabs>
      </w:pPr>
      <w:r>
        <w:rPr>
          <w:color w:val="BFBFBF"/>
          <w:shd w:val="clear" w:color="auto" w:fill="fafafa"/>
        </w:rPr>
        <w:t>198</w:t>
        <w:tab/>
        <w:t>207</w:t>
        <w:tab/>
        <w:tab/>
      </w:r>
      <w:r/>
    </w:p>
    <w:p>
      <w:pPr>
        <w:pStyle w:val="CodeChangeLine"/>
        <w:tabs>
          <w:tab w:pos="567" w:val="left"/>
          <w:tab w:pos="1134" w:val="left"/>
          <w:tab w:pos="1247" w:val="left"/>
        </w:tabs>
      </w:pPr>
      <w:r>
        <w:rPr>
          <w:color w:val="BFBFBF"/>
          <w:shd w:val="clear" w:color="auto" w:fill="fafafa"/>
        </w:rPr>
        <w:t>199</w:t>
        <w:tab/>
        <w:t>208</w:t>
        <w:tab/>
        <w:tab/>
      </w:r>
      <w:r>
        <w:t>**Pre-conditions**</w:t>
      </w:r>
    </w:p>
    <w:p>
      <w:pPr>
        <w:pStyle w:val="CodeChangeLine"/>
        <w:tabs>
          <w:tab w:pos="567" w:val="left"/>
          <w:tab w:pos="1134" w:val="left"/>
          <w:tab w:pos="1247" w:val="left"/>
        </w:tabs>
      </w:pPr>
      <w:r>
        <w:rPr>
          <w:color w:val="BFBFBF"/>
          <w:shd w:val="clear" w:color="auto" w:fill="fafafa"/>
        </w:rPr>
        <w:t>200</w:t>
        <w:tab/>
        <w:t>209</w:t>
        <w:tab/>
        <w:tab/>
      </w:r>
      <w:r>
        <w:t>- Communications among the involved entities are protected by transport security.</w:t>
      </w:r>
    </w:p>
    <w:p>
      <w:pPr>
        <w:pStyle w:val="CodeChangeLine"/>
        <w:tabs>
          <w:tab w:pos="567" w:val="left"/>
          <w:tab w:pos="1134" w:val="left"/>
          <w:tab w:pos="1247" w:val="left"/>
        </w:tabs>
      </w:pPr>
      <w:r>
        <w:rPr>
          <w:color w:val="BFBFBF"/>
          <w:shd w:val="clear" w:color="auto" w:fill="fafafa"/>
        </w:rPr>
        <w:t>201</w:t>
        <w:tab/>
        <w:t>210</w:t>
        <w:tab/>
        <w:tab/>
      </w:r>
      <w:r>
        <w:t>- The MCP-IPE (MCP Server) exposes OAuth Protected Resource Metadata (PRM) at a well-known location. PRM provides, at minimum, the authorization server locations, the issuer information, and the resource identifier used to derive the audience.</w:t>
      </w:r>
    </w:p>
    <w:p>
      <w:pPr>
        <w:pStyle w:val="CodeChangeLine"/>
        <w:tabs>
          <w:tab w:pos="567" w:val="left"/>
          <w:tab w:pos="1134" w:val="left"/>
          <w:tab w:pos="1247" w:val="left"/>
        </w:tabs>
        <w:shd w:val="clear" w:color="auto" w:fill="fbe9eb"/>
      </w:pPr>
      <w:r>
        <w:rPr>
          <w:color w:val="BFBFBF"/>
          <w:shd w:val="clear" w:color="auto" w:fill="#f9d7dc"/>
        </w:rPr>
        <w:t>202</w:t>
        <w:tab/>
        <w:tab/>
        <w:t>-</w:t>
        <w:tab/>
      </w:r>
      <w:r>
        <w:t>- The Authorization Server shall not contact the MCP-IPE (Application Entity) or the IN-CSE during issuance.</w:t>
      </w:r>
    </w:p>
    <w:p>
      <w:pPr>
        <w:pStyle w:val="CodeChangeLine"/>
        <w:tabs>
          <w:tab w:pos="567" w:val="left"/>
          <w:tab w:pos="1134" w:val="left"/>
          <w:tab w:pos="1247" w:val="left"/>
        </w:tabs>
        <w:shd w:val="clear" w:color="auto" w:fill="fbe9eb"/>
      </w:pPr>
      <w:r>
        <w:rPr>
          <w:color w:val="BFBFBF"/>
          <w:shd w:val="clear" w:color="auto" w:fill="#f9d7dc"/>
        </w:rPr>
        <w:t>203</w:t>
        <w:tab/>
        <w:tab/>
        <w:t>-</w:t>
        <w:tab/>
      </w:r>
      <w:r>
        <w:t>- The Authorization Server publishes Authorization Server Metadata and a JWKS reachable by the MCP-IPE for local verification of the PAT. The MCP-IPE is to maintain availability of the issuer’s metadata and keys (for example, by caching and periodic refresh) so that signature verification, key selection via kid, and key rotation can be handled without on-line introspection.</w:t>
      </w:r>
    </w:p>
    <w:p>
      <w:pPr>
        <w:pStyle w:val="CodeChangeLine"/>
        <w:tabs>
          <w:tab w:pos="567" w:val="left"/>
          <w:tab w:pos="1134" w:val="left"/>
          <w:tab w:pos="1247" w:val="left"/>
        </w:tabs>
        <w:shd w:val="clear" w:color="auto" w:fill="ecfdf0"/>
      </w:pPr>
      <w:r>
        <w:rPr>
          <w:color w:val="BFBFBF"/>
          <w:shd w:val="clear" w:color="auto" w:fill="#ddfbe6"/>
        </w:rPr>
        <w:tab/>
        <w:t>211</w:t>
        <w:tab/>
        <w:t>+</w:t>
        <w:tab/>
      </w:r>
      <w:r>
        <w:t>- The Authorization Server shall not contact the MCP-IPE (Application Entity) or the CSE during issuance.</w:t>
      </w:r>
    </w:p>
    <w:p>
      <w:pPr>
        <w:pStyle w:val="CodeChangeLine"/>
        <w:tabs>
          <w:tab w:pos="567" w:val="left"/>
          <w:tab w:pos="1134" w:val="left"/>
          <w:tab w:pos="1247" w:val="left"/>
        </w:tabs>
        <w:shd w:val="clear" w:color="auto" w:fill="ecfdf0"/>
      </w:pPr>
      <w:r>
        <w:rPr>
          <w:color w:val="BFBFBF"/>
          <w:shd w:val="clear" w:color="auto" w:fill="#ddfbe6"/>
        </w:rPr>
        <w:tab/>
        <w:t>212</w:t>
        <w:tab/>
        <w:t>+</w:t>
        <w:tab/>
      </w:r>
      <w:r>
        <w:t>- The Authorization Server publishes Authorization Server Metadata and a JWKS reachable by the MCP-IPE for local verification of the PAT. The MCP-IPE is to maintain availability of the issuer's metadata and keys (for example, by caching and periodic refresh) so that signature verification, key selection via kid, and key rotation can be handled without on-line introspection.</w:t>
      </w:r>
    </w:p>
    <w:p>
      <w:pPr>
        <w:pStyle w:val="CodeChangeLine"/>
        <w:tabs>
          <w:tab w:pos="567" w:val="left"/>
          <w:tab w:pos="1134" w:val="left"/>
          <w:tab w:pos="1247" w:val="left"/>
        </w:tabs>
      </w:pPr>
      <w:r>
        <w:rPr>
          <w:color w:val="BFBFBF"/>
          <w:shd w:val="clear" w:color="auto" w:fill="fafafa"/>
        </w:rPr>
        <w:t>204</w:t>
        <w:tab/>
        <w:t>213</w:t>
        <w:tab/>
        <w:tab/>
      </w:r>
      <w:r>
        <w:t>- Each MCP Client is provisioned with the MCP-IPE endpoint and discovery parameters in its MCP configuration. Per-agent registration differs by implementation, but the configuration includes sufficient information to reach the MCP-IPE and to follow PRM-based discovery.</w:t>
      </w:r>
    </w:p>
    <w:p>
      <w:pPr>
        <w:pStyle w:val="CodeChangeLine"/>
        <w:tabs>
          <w:tab w:pos="567" w:val="left"/>
          <w:tab w:pos="1134" w:val="left"/>
          <w:tab w:pos="1247" w:val="left"/>
        </w:tabs>
      </w:pPr>
      <w:r>
        <w:rPr>
          <w:color w:val="BFBFBF"/>
          <w:shd w:val="clear" w:color="auto" w:fill="fafafa"/>
        </w:rPr>
        <w:t>205</w:t>
        <w:tab/>
        <w:t>214</w:t>
        <w:tab/>
        <w:tab/>
      </w:r>
      <w:r/>
    </w:p>
    <w:p>
      <w:pPr>
        <w:pStyle w:val="CodeChangeLine"/>
        <w:tabs>
          <w:tab w:pos="567" w:val="left"/>
          <w:tab w:pos="1134" w:val="left"/>
          <w:tab w:pos="1247" w:val="left"/>
        </w:tabs>
      </w:pPr>
      <w:r>
        <w:rPr>
          <w:color w:val="BFBFBF"/>
          <w:shd w:val="clear" w:color="auto" w:fill="fafafa"/>
        </w:rPr>
        <w:t>206</w:t>
        <w:tab/>
        <w:t>215</w:t>
        <w:tab/>
        <w:tab/>
      </w:r>
      <w:r/>
    </w:p>
    <w:p>
      <w:pPr>
        <w:pStyle w:val="CodeHeader"/>
      </w:pPr>
      <w:r>
        <w:t xml:space="preserve">@@ -212,7 +221,7 @@ </w:t>
      </w:r>
    </w:p>
    <w:p>
      <w:pPr>
        <w:pStyle w:val="CodeChangeLine"/>
        <w:tabs>
          <w:tab w:pos="567" w:val="left"/>
          <w:tab w:pos="1134" w:val="left"/>
          <w:tab w:pos="1247" w:val="left"/>
        </w:tabs>
      </w:pPr>
      <w:r>
        <w:rPr>
          <w:color w:val="BFBFBF"/>
          <w:shd w:val="clear" w:color="auto" w:fill="fafafa"/>
        </w:rPr>
        <w:t>212</w:t>
        <w:tab/>
        <w:t>221</w:t>
        <w:tab/>
        <w:tab/>
      </w:r>
      <w:r/>
    </w:p>
    <w:p>
      <w:pPr>
        <w:pStyle w:val="CodeChangeLine"/>
        <w:tabs>
          <w:tab w:pos="567" w:val="left"/>
          <w:tab w:pos="1134" w:val="left"/>
          <w:tab w:pos="1247" w:val="left"/>
        </w:tabs>
      </w:pPr>
      <w:r>
        <w:rPr>
          <w:color w:val="BFBFBF"/>
          <w:shd w:val="clear" w:color="auto" w:fill="fafafa"/>
        </w:rPr>
        <w:t>213</w:t>
        <w:tab/>
        <w:t>222</w:t>
        <w:tab/>
        <w:tab/>
      </w:r>
      <w:r>
        <w:t>**Step 001:** Discovery at the MCP-IPE</w:t>
      </w:r>
    </w:p>
    <w:p>
      <w:pPr>
        <w:pStyle w:val="CodeChangeLine"/>
        <w:tabs>
          <w:tab w:pos="567" w:val="left"/>
          <w:tab w:pos="1134" w:val="left"/>
          <w:tab w:pos="1247" w:val="left"/>
        </w:tabs>
      </w:pPr>
      <w:r>
        <w:rPr>
          <w:color w:val="BFBFBF"/>
          <w:shd w:val="clear" w:color="auto" w:fill="fafafa"/>
        </w:rPr>
        <w:t>214</w:t>
        <w:tab/>
        <w:t>223</w:t>
        <w:tab/>
        <w:tab/>
      </w:r>
      <w:r/>
    </w:p>
    <w:p>
      <w:pPr>
        <w:pStyle w:val="CodeChangeLine"/>
        <w:tabs>
          <w:tab w:pos="567" w:val="left"/>
          <w:tab w:pos="1134" w:val="left"/>
          <w:tab w:pos="1247" w:val="left"/>
        </w:tabs>
        <w:shd w:val="clear" w:color="auto" w:fill="fbe9eb"/>
      </w:pPr>
      <w:r>
        <w:rPr>
          <w:color w:val="BFBFBF"/>
          <w:shd w:val="clear" w:color="auto" w:fill="#f9d7dc"/>
        </w:rPr>
        <w:t>215</w:t>
        <w:tab/>
        <w:tab/>
        <w:t>-</w:t>
        <w:tab/>
      </w:r>
      <w:r>
        <w:t>The MCP Client contacts the MCP-IPE without a PAT to trigger discovery and obtains a reference to OAuth PRM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shd w:val="clear" w:color="auto" w:fill="ecfdf0"/>
      </w:pPr>
      <w:r>
        <w:rPr>
          <w:color w:val="BFBFBF"/>
          <w:shd w:val="clear" w:color="auto" w:fill="#ddfbe6"/>
        </w:rPr>
        <w:tab/>
        <w:t>224</w:t>
        <w:tab/>
        <w:t>+</w:t>
        <w:tab/>
      </w:r>
      <w:r>
        <w:t>The MCP Client contacts the MCP-IPE without a PAT to trigger discovery and obtains a reference to OAuth PRM that identifies the canonical resource identifier and the Authorization Server candidates. Alternatively, the MCP Client retrieves PRM from the MCP-IPE's well-known endpoint. When discovery is triggered by a HTTP authentication challenge, the reference is carried in the WWW-Authenticate header as a resource_metadata parameter.</w:t>
      </w:r>
    </w:p>
    <w:p>
      <w:pPr>
        <w:pStyle w:val="CodeChangeLine"/>
        <w:tabs>
          <w:tab w:pos="567" w:val="left"/>
          <w:tab w:pos="1134" w:val="left"/>
          <w:tab w:pos="1247" w:val="left"/>
        </w:tabs>
      </w:pPr>
      <w:r>
        <w:rPr>
          <w:color w:val="BFBFBF"/>
          <w:shd w:val="clear" w:color="auto" w:fill="fafafa"/>
        </w:rPr>
        <w:t>216</w:t>
        <w:tab/>
        <w:t>225</w:t>
        <w:tab/>
        <w:tab/>
      </w:r>
      <w:r/>
    </w:p>
    <w:p>
      <w:pPr>
        <w:pStyle w:val="CodeChangeLine"/>
        <w:tabs>
          <w:tab w:pos="567" w:val="left"/>
          <w:tab w:pos="1134" w:val="left"/>
          <w:tab w:pos="1247" w:val="left"/>
        </w:tabs>
      </w:pPr>
      <w:r>
        <w:rPr>
          <w:color w:val="BFBFBF"/>
          <w:shd w:val="clear" w:color="auto" w:fill="fafafa"/>
        </w:rPr>
        <w:t>217</w:t>
        <w:tab/>
        <w:t>226</w:t>
        <w:tab/>
        <w:tab/>
      </w:r>
      <w:r>
        <w:t>**Step 002a:** Authorization Server metadata retrieval</w:t>
      </w:r>
    </w:p>
    <w:p>
      <w:pPr>
        <w:pStyle w:val="CodeChangeLine"/>
        <w:tabs>
          <w:tab w:pos="567" w:val="left"/>
          <w:tab w:pos="1134" w:val="left"/>
          <w:tab w:pos="1247" w:val="left"/>
        </w:tabs>
      </w:pPr>
      <w:r>
        <w:rPr>
          <w:color w:val="BFBFBF"/>
          <w:shd w:val="clear" w:color="auto" w:fill="fafafa"/>
        </w:rPr>
        <w:t>218</w:t>
        <w:tab/>
        <w:t>227</w:t>
        <w:tab/>
        <w:tab/>
      </w:r>
      <w:r/>
    </w:p>
    <w:p>
      <w:pPr>
        <w:pStyle w:val="CodeHeader"/>
      </w:pPr>
      <w:r>
        <w:t xml:space="preserve">@@ -236,23 +245,23 @@ </w:t>
      </w:r>
    </w:p>
    <w:p>
      <w:pPr>
        <w:pStyle w:val="CodeChangeLine"/>
        <w:tabs>
          <w:tab w:pos="567" w:val="left"/>
          <w:tab w:pos="1134" w:val="left"/>
          <w:tab w:pos="1247" w:val="left"/>
        </w:tabs>
      </w:pPr>
      <w:r>
        <w:rPr>
          <w:color w:val="BFBFBF"/>
          <w:shd w:val="clear" w:color="auto" w:fill="fafafa"/>
        </w:rPr>
        <w:t>236</w:t>
        <w:tab/>
        <w:t>245</w:t>
        <w:tab/>
        <w:tab/>
      </w:r>
      <w:r/>
    </w:p>
    <w:p>
      <w:pPr>
        <w:pStyle w:val="CodeChangeLine"/>
        <w:tabs>
          <w:tab w:pos="567" w:val="left"/>
          <w:tab w:pos="1134" w:val="left"/>
          <w:tab w:pos="1247" w:val="left"/>
        </w:tabs>
      </w:pPr>
      <w:r>
        <w:rPr>
          <w:color w:val="BFBFBF"/>
          <w:shd w:val="clear" w:color="auto" w:fill="fafafa"/>
        </w:rPr>
        <w:t>237</w:t>
        <w:tab/>
        <w:t>246</w:t>
        <w:tab/>
        <w:tab/>
      </w:r>
      <w:r>
        <w:t>Alternative flows.</w:t>
      </w:r>
    </w:p>
    <w:p>
      <w:pPr>
        <w:pStyle w:val="CodeChangeLine"/>
        <w:tabs>
          <w:tab w:pos="567" w:val="left"/>
          <w:tab w:pos="1134" w:val="left"/>
          <w:tab w:pos="1247" w:val="left"/>
        </w:tabs>
      </w:pPr>
      <w:r>
        <w:rPr>
          <w:color w:val="BFBFBF"/>
          <w:shd w:val="clear" w:color="auto" w:fill="fafafa"/>
        </w:rPr>
        <w:t>238</w:t>
        <w:tab/>
        <w:t>247</w:t>
        <w:tab/>
        <w:tab/>
      </w:r>
      <w:r/>
    </w:p>
    <w:p>
      <w:pPr>
        <w:pStyle w:val="CodeChangeLine"/>
        <w:tabs>
          <w:tab w:pos="567" w:val="left"/>
          <w:tab w:pos="1134" w:val="left"/>
          <w:tab w:pos="1247" w:val="left"/>
        </w:tabs>
        <w:shd w:val="clear" w:color="auto" w:fill="fbe9eb"/>
      </w:pPr>
      <w:r>
        <w:rPr>
          <w:color w:val="BFBFBF"/>
          <w:shd w:val="clear" w:color="auto" w:fill="#f9d7dc"/>
        </w:rPr>
        <w:t>239</w:t>
        <w:tab/>
        <w:tab/>
        <w:t>-</w:t>
        <w:tab/>
      </w:r>
      <w:r>
        <w:t>A001) If authorization is denied or a device flow expires, the Authorization Server returns an authorization error. No oneM2M interaction occurs between the Authorization Server and the oneM2M domain (the MCP-IPE’s internal AE or the IN-CSE).</w:t>
      </w:r>
    </w:p>
    <w:p>
      <w:pPr>
        <w:pStyle w:val="CodeChangeLine"/>
        <w:tabs>
          <w:tab w:pos="567" w:val="left"/>
          <w:tab w:pos="1134" w:val="left"/>
          <w:tab w:pos="1247" w:val="left"/>
        </w:tabs>
        <w:shd w:val="clear" w:color="auto" w:fill="ecfdf0"/>
      </w:pPr>
      <w:r>
        <w:rPr>
          <w:color w:val="BFBFBF"/>
          <w:shd w:val="clear" w:color="auto" w:fill="#ddfbe6"/>
        </w:rPr>
        <w:tab/>
        <w:t>248</w:t>
        <w:tab/>
        <w:t>+</w:t>
        <w:tab/>
      </w:r>
      <w:r>
        <w:t>A001) If authorization is denied or a device flow expires, the Authorization Server returns an authorization error. No oneM2M interaction occurs between the Authorization Server and the oneM2M domain (the MCP-IPE's internal AE or the CSE).</w:t>
      </w:r>
    </w:p>
    <w:p>
      <w:pPr>
        <w:pStyle w:val="CodeChangeLine"/>
        <w:tabs>
          <w:tab w:pos="567" w:val="left"/>
          <w:tab w:pos="1134" w:val="left"/>
          <w:tab w:pos="1247" w:val="left"/>
        </w:tabs>
      </w:pPr>
      <w:r>
        <w:rPr>
          <w:color w:val="BFBFBF"/>
          <w:shd w:val="clear" w:color="auto" w:fill="fafafa"/>
        </w:rPr>
        <w:t>240</w:t>
        <w:tab/>
        <w:t>249</w:t>
        <w:tab/>
        <w:tab/>
      </w:r>
      <w:r/>
    </w:p>
    <w:p>
      <w:pPr>
        <w:pStyle w:val="CodeChangeLine"/>
        <w:tabs>
          <w:tab w:pos="567" w:val="left"/>
          <w:tab w:pos="1134" w:val="left"/>
          <w:tab w:pos="1247" w:val="left"/>
        </w:tabs>
      </w:pPr>
      <w:r>
        <w:rPr>
          <w:color w:val="BFBFBF"/>
          <w:shd w:val="clear" w:color="auto" w:fill="fafafa"/>
        </w:rPr>
        <w:t>241</w:t>
        <w:tab/>
        <w:t>250</w:t>
        <w:tab/>
        <w:tab/>
      </w:r>
      <w:r/>
    </w:p>
    <w:p>
      <w:pPr>
        <w:pStyle w:val="CodeChangeLine"/>
        <w:tabs>
          <w:tab w:pos="567" w:val="left"/>
          <w:tab w:pos="1134" w:val="left"/>
          <w:tab w:pos="1247" w:val="left"/>
        </w:tabs>
      </w:pPr>
      <w:r>
        <w:rPr>
          <w:color w:val="BFBFBF"/>
          <w:shd w:val="clear" w:color="auto" w:fill="fafafa"/>
        </w:rPr>
        <w:t>242</w:t>
        <w:tab/>
        <w:t>251</w:t>
        <w:tab/>
        <w:tab/>
      </w:r>
      <w:r>
        <w:t>**Post-conditions.**</w:t>
      </w:r>
    </w:p>
    <w:p>
      <w:pPr>
        <w:pStyle w:val="CodeChangeLine"/>
        <w:tabs>
          <w:tab w:pos="567" w:val="left"/>
          <w:tab w:pos="1134" w:val="left"/>
          <w:tab w:pos="1247" w:val="left"/>
        </w:tabs>
      </w:pPr>
      <w:r>
        <w:rPr>
          <w:color w:val="BFBFBF"/>
          <w:shd w:val="clear" w:color="auto" w:fill="fafafa"/>
        </w:rPr>
        <w:t>243</w:t>
        <w:tab/>
        <w:t>252</w:t>
        <w:tab/>
        <w:tab/>
      </w:r>
      <w:r>
        <w:t>- The MCP Client holds a valid PAT whose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244</w:t>
        <w:tab/>
        <w:tab/>
        <w:t>-</w:t>
        <w:tab/>
      </w:r>
      <w:r>
        <w:t>- Issuance does not create, modify, or imply the existence of any AE or ACP at the IN-CSE.</w:t>
      </w:r>
    </w:p>
    <w:p>
      <w:pPr>
        <w:pStyle w:val="CodeChangeLine"/>
        <w:tabs>
          <w:tab w:pos="567" w:val="left"/>
          <w:tab w:pos="1134" w:val="left"/>
          <w:tab w:pos="1247" w:val="left"/>
        </w:tabs>
        <w:shd w:val="clear" w:color="auto" w:fill="ecfdf0"/>
      </w:pPr>
      <w:r>
        <w:rPr>
          <w:color w:val="BFBFBF"/>
          <w:shd w:val="clear" w:color="auto" w:fill="#ddfbe6"/>
        </w:rPr>
        <w:tab/>
        <w:t>253</w:t>
        <w:tab/>
        <w:t>+</w:t>
        <w:tab/>
      </w:r>
      <w:r>
        <w:t>- Issuance does not create, modify, or imply the existence of any AE or ACP at the CSE.</w:t>
      </w:r>
    </w:p>
    <w:p>
      <w:pPr>
        <w:pStyle w:val="CodeChangeLine"/>
        <w:tabs>
          <w:tab w:pos="567" w:val="left"/>
          <w:tab w:pos="1134" w:val="left"/>
          <w:tab w:pos="1247" w:val="left"/>
        </w:tabs>
      </w:pPr>
      <w:r>
        <w:rPr>
          <w:color w:val="BFBFBF"/>
          <w:shd w:val="clear" w:color="auto" w:fill="fafafa"/>
        </w:rPr>
        <w:t>245</w:t>
        <w:tab/>
        <w:t>254</w:t>
        <w:tab/>
        <w:tab/>
      </w:r>
      <w:r>
        <w:t>- Verification material for subsequent PAT validation—Authorization Server Metadata and the JWKS referenced by jwks_uri—is maintained by the MCP-IPE; obtaining or refreshing such material does not involve interaction with the oneM2M domain.</w:t>
      </w:r>
    </w:p>
    <w:p>
      <w:pPr>
        <w:pStyle w:val="CodeChangeLine"/>
        <w:tabs>
          <w:tab w:pos="567" w:val="left"/>
          <w:tab w:pos="1134" w:val="left"/>
          <w:tab w:pos="1247" w:val="left"/>
        </w:tabs>
      </w:pPr>
      <w:r>
        <w:rPr>
          <w:color w:val="BFBFBF"/>
          <w:shd w:val="clear" w:color="auto" w:fill="fafafa"/>
        </w:rPr>
        <w:t>246</w:t>
        <w:tab/>
        <w:t>255</w:t>
        <w:tab/>
        <w:tab/>
      </w:r>
      <w:r/>
    </w:p>
    <w:p>
      <w:pPr>
        <w:pStyle w:val="CodeChangeLine"/>
        <w:tabs>
          <w:tab w:pos="567" w:val="left"/>
          <w:tab w:pos="1134" w:val="left"/>
          <w:tab w:pos="1247" w:val="left"/>
        </w:tabs>
      </w:pPr>
      <w:r>
        <w:rPr>
          <w:color w:val="BFBFBF"/>
          <w:shd w:val="clear" w:color="auto" w:fill="fafafa"/>
        </w:rPr>
        <w:t>247</w:t>
        <w:tab/>
        <w:t>256</w:t>
        <w:tab/>
        <w:tab/>
      </w:r>
      <w:r/>
    </w:p>
    <w:p>
      <w:pPr>
        <w:pStyle w:val="CodeChangeLine"/>
        <w:tabs>
          <w:tab w:pos="567" w:val="left"/>
          <w:tab w:pos="1134" w:val="left"/>
          <w:tab w:pos="1247" w:val="left"/>
        </w:tabs>
      </w:pPr>
      <w:r>
        <w:rPr>
          <w:color w:val="BFBFBF"/>
          <w:shd w:val="clear" w:color="auto" w:fill="fafafa"/>
        </w:rPr>
        <w:t>248</w:t>
        <w:tab/>
        <w:t>257</w:t>
        <w:tab/>
        <w:tab/>
      </w:r>
      <w:r>
        <w:t>### 6.3.2 Operation procedure</w:t>
      </w:r>
    </w:p>
    <w:p>
      <w:pPr>
        <w:pStyle w:val="CodeChangeLine"/>
        <w:tabs>
          <w:tab w:pos="567" w:val="left"/>
          <w:tab w:pos="1134" w:val="left"/>
          <w:tab w:pos="1247" w:val="left"/>
        </w:tabs>
        <w:shd w:val="clear" w:color="auto" w:fill="fbe9eb"/>
      </w:pPr>
      <w:r>
        <w:rPr>
          <w:color w:val="BFBFBF"/>
          <w:shd w:val="clear" w:color="auto" w:fill="#f9d7dc"/>
        </w:rPr>
        <w:t>249</w:t>
        <w:tab/>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cross-checked against AE/ACP state. The MCP-IPE derives X-M2M-Origin from the resolved AE, prepares required headers, and invokes the corresponding oneM2M operation over Mca. The IN-CSE enforces ACP and returns result status codes (rsc), which are relayed in the MCP response; the PAT is not forwarded to the IN-CSE.</w:t>
      </w:r>
    </w:p>
    <w:p>
      <w:pPr>
        <w:pStyle w:val="CodeChangeLine"/>
        <w:tabs>
          <w:tab w:pos="567" w:val="left"/>
          <w:tab w:pos="1134" w:val="left"/>
          <w:tab w:pos="1247" w:val="left"/>
        </w:tabs>
        <w:shd w:val="clear" w:color="auto" w:fill="ecfdf0"/>
      </w:pPr>
      <w:r>
        <w:rPr>
          <w:color w:val="BFBFBF"/>
          <w:shd w:val="clear" w:color="auto" w:fill="#ddfbe6"/>
        </w:rPr>
        <w:tab/>
        <w:t>258</w:t>
        <w:tab/>
        <w:t>+</w:t>
        <w:tab/>
      </w:r>
      <w:r>
        <w:t>This procedure describes the protected interaction between the MCP Client and the MCP-IPE. The MCP Client presents a PAT with each protected request; the MCP-IPE verifies the token using the issuer's metadata and keys and applies freshness, replay, rate, and permission checks with permissions claim in the PAT cross-checked against AE/ACP state. The MCP-IPE derives X-M2M-Origin from the resolved AE, prepares required headers, and invokes the corresponding oneM2M operation over Mca. The CSE enforces ACP and returns result status codes (rsc), which are relayed in the MCP response; the PAT is not forwarded to the CSE.</w:t>
      </w:r>
    </w:p>
    <w:p>
      <w:pPr>
        <w:pStyle w:val="CodeChangeLine"/>
        <w:tabs>
          <w:tab w:pos="567" w:val="left"/>
          <w:tab w:pos="1134" w:val="left"/>
          <w:tab w:pos="1247" w:val="left"/>
        </w:tabs>
      </w:pPr>
      <w:r>
        <w:rPr>
          <w:color w:val="BFBFBF"/>
          <w:shd w:val="clear" w:color="auto" w:fill="fafafa"/>
        </w:rPr>
        <w:t>250</w:t>
        <w:tab/>
        <w:t>259</w:t>
        <w:tab/>
        <w:tab/>
      </w:r>
      <w:r/>
    </w:p>
    <w:p>
      <w:pPr>
        <w:pStyle w:val="CodeChangeLine"/>
        <w:tabs>
          <w:tab w:pos="567" w:val="left"/>
          <w:tab w:pos="1134" w:val="left"/>
          <w:tab w:pos="1247" w:val="left"/>
        </w:tabs>
      </w:pPr>
      <w:r>
        <w:rPr>
          <w:color w:val="BFBFBF"/>
          <w:shd w:val="clear" w:color="auto" w:fill="fafafa"/>
        </w:rPr>
        <w:t>251</w:t>
        <w:tab/>
        <w:t>260</w:t>
        <w:tab/>
        <w:tab/>
      </w:r>
      <w:r/>
    </w:p>
    <w:p>
      <w:pPr>
        <w:pStyle w:val="CodeChangeLine"/>
        <w:tabs>
          <w:tab w:pos="567" w:val="left"/>
          <w:tab w:pos="1134" w:val="left"/>
          <w:tab w:pos="1247" w:val="left"/>
        </w:tabs>
      </w:pPr>
      <w:r>
        <w:rPr>
          <w:color w:val="BFBFBF"/>
          <w:shd w:val="clear" w:color="auto" w:fill="fafafa"/>
        </w:rPr>
        <w:t>252</w:t>
        <w:tab/>
        <w:t>261</w:t>
        <w:tab/>
        <w:tab/>
      </w:r>
      <w:r>
        <w:t>**Pre-conditions.**</w:t>
      </w:r>
    </w:p>
    <w:p>
      <w:pPr>
        <w:pStyle w:val="CodeChangeLine"/>
        <w:tabs>
          <w:tab w:pos="567" w:val="left"/>
          <w:tab w:pos="1134" w:val="left"/>
          <w:tab w:pos="1247" w:val="left"/>
        </w:tabs>
      </w:pPr>
      <w:r>
        <w:rPr>
          <w:color w:val="BFBFBF"/>
          <w:shd w:val="clear" w:color="auto" w:fill="fafafa"/>
        </w:rPr>
        <w:t>253</w:t>
        <w:tab/>
        <w:t>262</w:t>
        <w:tab/>
        <w:tab/>
      </w:r>
      <w:r>
        <w:t>- The MCP Client holds a valid PAT whose aud identifies the MCP-IPE as the intended recipient, and the PAT is within its validity period.</w:t>
      </w:r>
    </w:p>
    <w:p>
      <w:pPr>
        <w:pStyle w:val="CodeChangeLine"/>
        <w:tabs>
          <w:tab w:pos="567" w:val="left"/>
          <w:tab w:pos="1134" w:val="left"/>
          <w:tab w:pos="1247" w:val="left"/>
        </w:tabs>
      </w:pPr>
      <w:r>
        <w:rPr>
          <w:color w:val="BFBFBF"/>
          <w:shd w:val="clear" w:color="auto" w:fill="fafafa"/>
        </w:rPr>
        <w:t>254</w:t>
        <w:tab/>
        <w:t>263</w:t>
        <w:tab/>
        <w:tab/>
      </w:r>
      <w:r>
        <w:t>- Authorization Server Metadata and the JWKS identified by jwks_uri are available to the MCP-IPE for local verification; keys are current and selected by kid.</w:t>
      </w:r>
    </w:p>
    <w:p>
      <w:pPr>
        <w:pStyle w:val="CodeChangeLine"/>
        <w:tabs>
          <w:tab w:pos="567" w:val="left"/>
          <w:tab w:pos="1134" w:val="left"/>
          <w:tab w:pos="1247" w:val="left"/>
        </w:tabs>
        <w:shd w:val="clear" w:color="auto" w:fill="fbe9eb"/>
      </w:pPr>
      <w:r>
        <w:rPr>
          <w:color w:val="BFBFBF"/>
          <w:shd w:val="clear" w:color="auto" w:fill="#f9d7dc"/>
        </w:rPr>
        <w:t>255</w:t>
        <w:tab/>
        <w:tab/>
        <w:t>-</w:t>
        <w:tab/>
      </w:r>
      <w:r>
        <w:t>- The MCP-IPE’s internal AE can reach the IN-CSE over the Mca reference point.</w:t>
      </w:r>
    </w:p>
    <w:p>
      <w:pPr>
        <w:pStyle w:val="CodeChangeLine"/>
        <w:tabs>
          <w:tab w:pos="567" w:val="left"/>
          <w:tab w:pos="1134" w:val="left"/>
          <w:tab w:pos="1247" w:val="left"/>
        </w:tabs>
        <w:shd w:val="clear" w:color="auto" w:fill="ecfdf0"/>
      </w:pPr>
      <w:r>
        <w:rPr>
          <w:color w:val="BFBFBF"/>
          <w:shd w:val="clear" w:color="auto" w:fill="#ddfbe6"/>
        </w:rPr>
        <w:tab/>
        <w:t>264</w:t>
        <w:tab/>
        <w:t>+</w:t>
        <w:tab/>
      </w:r>
      <w:r>
        <w:t>- The MCP-IPE's internal AE can reach the CSE over the Mca reference point.</w:t>
      </w:r>
    </w:p>
    <w:p>
      <w:pPr>
        <w:pStyle w:val="CodeChangeLine"/>
        <w:tabs>
          <w:tab w:pos="567" w:val="left"/>
          <w:tab w:pos="1134" w:val="left"/>
          <w:tab w:pos="1247" w:val="left"/>
        </w:tabs>
      </w:pPr>
      <w:r>
        <w:rPr>
          <w:color w:val="BFBFBF"/>
          <w:shd w:val="clear" w:color="auto" w:fill="fafafa"/>
        </w:rPr>
        <w:t>256</w:t>
        <w:tab/>
        <w:t>265</w:t>
        <w:tab/>
        <w:tab/>
      </w:r>
      <w:r>
        <w:t>- The clocks of the MCP Client and the MCP-IPE are within the operator-defined skew window to support freshness evaluation.</w:t>
      </w:r>
    </w:p>
    <w:p>
      <w:pPr>
        <w:pStyle w:val="CodeChangeLine"/>
        <w:tabs>
          <w:tab w:pos="567" w:val="left"/>
          <w:tab w:pos="1134" w:val="left"/>
          <w:tab w:pos="1247" w:val="left"/>
        </w:tabs>
      </w:pPr>
      <w:r>
        <w:rPr>
          <w:color w:val="BFBFBF"/>
          <w:shd w:val="clear" w:color="auto" w:fill="fafafa"/>
        </w:rPr>
        <w:t>257</w:t>
        <w:tab/>
        <w:t>266</w:t>
        <w:tab/>
        <w:tab/>
      </w:r>
      <w:r>
        <w:t>- Each protected request includes a client-created timestamp and a unique request identifier; the MCP-IPE evaluates freshness against the published window and rejects duplicates, and the request identifier is propagated to X-M2M-RI when invoking oneM2M operations.</w:t>
      </w:r>
    </w:p>
    <w:p>
      <w:pPr>
        <w:pStyle w:val="CodeChangeLine"/>
        <w:tabs>
          <w:tab w:pos="567" w:val="left"/>
          <w:tab w:pos="1134" w:val="left"/>
          <w:tab w:pos="1247" w:val="left"/>
        </w:tabs>
      </w:pPr>
      <w:r>
        <w:rPr>
          <w:color w:val="BFBFBF"/>
          <w:shd w:val="clear" w:color="auto" w:fill="fafafa"/>
        </w:rPr>
        <w:t>258</w:t>
        <w:tab/>
        <w:t>267</w:t>
        <w:tab/>
        <w:tab/>
      </w:r>
      <w:r/>
    </w:p>
    <w:p>
      <w:pPr>
        <w:pStyle w:val="CodeHeader"/>
      </w:pPr>
      <w:r>
        <w:t xml:space="preserve">@@ -265,7 +274,7 @@ </w:t>
      </w:r>
    </w:p>
    <w:p>
      <w:pPr>
        <w:pStyle w:val="CodeChangeLine"/>
        <w:tabs>
          <w:tab w:pos="567" w:val="left"/>
          <w:tab w:pos="1134" w:val="left"/>
          <w:tab w:pos="1247" w:val="left"/>
        </w:tabs>
      </w:pPr>
      <w:r>
        <w:rPr>
          <w:color w:val="BFBFBF"/>
          <w:shd w:val="clear" w:color="auto" w:fill="fafafa"/>
        </w:rPr>
        <w:t>265</w:t>
        <w:tab/>
        <w:t>274</w:t>
        <w:tab/>
        <w:tab/>
      </w:r>
      <w:r/>
    </w:p>
    <w:p>
      <w:pPr>
        <w:pStyle w:val="CodeChangeLine"/>
        <w:tabs>
          <w:tab w:pos="567" w:val="left"/>
          <w:tab w:pos="1134" w:val="left"/>
          <w:tab w:pos="1247" w:val="left"/>
        </w:tabs>
      </w:pPr>
      <w:r>
        <w:rPr>
          <w:color w:val="BFBFBF"/>
          <w:shd w:val="clear" w:color="auto" w:fill="fafafa"/>
        </w:rPr>
        <w:t>266</w:t>
        <w:tab/>
        <w:t>275</w:t>
        <w:tab/>
        <w:tab/>
      </w:r>
      <w:r>
        <w:t>**Step 001:** Initialize the protected MCP session</w:t>
      </w:r>
    </w:p>
    <w:p>
      <w:pPr>
        <w:pStyle w:val="CodeChangeLine"/>
        <w:tabs>
          <w:tab w:pos="567" w:val="left"/>
          <w:tab w:pos="1134" w:val="left"/>
          <w:tab w:pos="1247" w:val="left"/>
        </w:tabs>
      </w:pPr>
      <w:r>
        <w:rPr>
          <w:color w:val="BFBFBF"/>
          <w:shd w:val="clear" w:color="auto" w:fill="fafafa"/>
        </w:rPr>
        <w:t>267</w:t>
        <w:tab/>
        <w:t>276</w:t>
        <w:tab/>
        <w:tab/>
      </w:r>
      <w:r/>
    </w:p>
    <w:p>
      <w:pPr>
        <w:pStyle w:val="CodeChangeLine"/>
        <w:tabs>
          <w:tab w:pos="567" w:val="left"/>
          <w:tab w:pos="1134" w:val="left"/>
          <w:tab w:pos="1247" w:val="left"/>
        </w:tabs>
        <w:shd w:val="clear" w:color="auto" w:fill="fbe9eb"/>
      </w:pPr>
      <w:r>
        <w:rPr>
          <w:color w:val="BFBFBF"/>
          <w:shd w:val="clear" w:color="auto" w:fill="#f9d7dc"/>
        </w:rPr>
        <w:t>268</w:t>
        <w:tab/>
        <w:tab/>
        <w:t>-</w:t>
        <w:tab/>
      </w:r>
      <w:r>
        <w:t>The MCP Client sends initialize with Authorization: Bearer &lt;PAT&gt; header. The MCP-IPE verifies the PAT signature and claims locally using the issuer’s metadata and the JWKS with key selection by kid. On success, the MCP-IPE returns an InitializeResult that includes a capability summary (e.g., available listing functions, supported operations, size limits, required headers, and stable reason-code categories) and references to operational policies (e.g., freshness and replay requirements) and, when provided, a session identifier. The purpose of initialization is to confirm token validity, publish operational policy references, and provide a concise capability summary for subsequent requests.</w:t>
      </w:r>
    </w:p>
    <w:p>
      <w:pPr>
        <w:pStyle w:val="CodeChangeLine"/>
        <w:tabs>
          <w:tab w:pos="567" w:val="left"/>
          <w:tab w:pos="1134" w:val="left"/>
          <w:tab w:pos="1247" w:val="left"/>
        </w:tabs>
        <w:shd w:val="clear" w:color="auto" w:fill="ecfdf0"/>
      </w:pPr>
      <w:r>
        <w:rPr>
          <w:color w:val="BFBFBF"/>
          <w:shd w:val="clear" w:color="auto" w:fill="#ddfbe6"/>
        </w:rPr>
        <w:tab/>
        <w:t>277</w:t>
        <w:tab/>
        <w:t>+</w:t>
        <w:tab/>
      </w:r>
      <w:r>
        <w:t>The MCP Client sends initialize with Authorization: Bearer &lt;PAT&gt; header. The MCP-IPE verifies the PAT signature and claims locally using the issuer's metadata and the JWKS with key selection by kid. On success, the MCP-IPE returns an InitializeResult that includes a capability summary (e.g., available listing functions, supported operations, size limits, required headers, and stable reason-code categories) and references to operational policies (e.g., freshness and replay requirements) and, when provided, a session identifier. The purpose of initialization is to confirm token validity, publish operational policy references, and provide a concise capability summary for subsequent requests.</w:t>
      </w:r>
    </w:p>
    <w:p>
      <w:pPr>
        <w:pStyle w:val="CodeChangeLine"/>
        <w:tabs>
          <w:tab w:pos="567" w:val="left"/>
          <w:tab w:pos="1134" w:val="left"/>
          <w:tab w:pos="1247" w:val="left"/>
        </w:tabs>
      </w:pPr>
      <w:r>
        <w:rPr>
          <w:color w:val="BFBFBF"/>
          <w:shd w:val="clear" w:color="auto" w:fill="fafafa"/>
        </w:rPr>
        <w:t>269</w:t>
        <w:tab/>
        <w:t>278</w:t>
        <w:tab/>
        <w:tab/>
      </w:r>
      <w:r/>
    </w:p>
    <w:p>
      <w:pPr>
        <w:pStyle w:val="CodeChangeLine"/>
        <w:tabs>
          <w:tab w:pos="567" w:val="left"/>
          <w:tab w:pos="1134" w:val="left"/>
          <w:tab w:pos="1247" w:val="left"/>
        </w:tabs>
      </w:pPr>
      <w:r>
        <w:rPr>
          <w:color w:val="BFBFBF"/>
          <w:shd w:val="clear" w:color="auto" w:fill="fafafa"/>
        </w:rPr>
        <w:t>270</w:t>
        <w:tab/>
        <w:t>279</w:t>
        <w:tab/>
        <w:tab/>
      </w:r>
      <w:r>
        <w:t>**Step 002:** Discover available capabilities</w:t>
      </w:r>
    </w:p>
    <w:p>
      <w:pPr>
        <w:pStyle w:val="CodeChangeLine"/>
        <w:tabs>
          <w:tab w:pos="567" w:val="left"/>
          <w:tab w:pos="1134" w:val="left"/>
          <w:tab w:pos="1247" w:val="left"/>
        </w:tabs>
      </w:pPr>
      <w:r>
        <w:rPr>
          <w:color w:val="BFBFBF"/>
          <w:shd w:val="clear" w:color="auto" w:fill="fafafa"/>
        </w:rPr>
        <w:t>271</w:t>
        <w:tab/>
        <w:t>280</w:t>
        <w:tab/>
        <w:tab/>
      </w:r>
      <w:r/>
    </w:p>
    <w:p>
      <w:pPr>
        <w:pStyle w:val="CodeHeader"/>
      </w:pPr>
      <w:r>
        <w:t xml:space="preserve">@@ -277,60 +286,60 @@ </w:t>
      </w:r>
    </w:p>
    <w:p>
      <w:pPr>
        <w:pStyle w:val="CodeChangeLine"/>
        <w:tabs>
          <w:tab w:pos="567" w:val="left"/>
          <w:tab w:pos="1134" w:val="left"/>
          <w:tab w:pos="1247" w:val="left"/>
        </w:tabs>
      </w:pPr>
      <w:r>
        <w:rPr>
          <w:color w:val="BFBFBF"/>
          <w:shd w:val="clear" w:color="auto" w:fill="fafafa"/>
        </w:rPr>
        <w:t>277</w:t>
        <w:tab/>
        <w:t>286</w:t>
        <w:tab/>
        <w:tab/>
      </w:r>
      <w:r/>
    </w:p>
    <w:p>
      <w:pPr>
        <w:pStyle w:val="CodeChangeLine"/>
        <w:tabs>
          <w:tab w:pos="567" w:val="left"/>
          <w:tab w:pos="1134" w:val="left"/>
          <w:tab w:pos="1247" w:val="left"/>
        </w:tabs>
      </w:pPr>
      <w:r>
        <w:rPr>
          <w:color w:val="BFBFBF"/>
          <w:shd w:val="clear" w:color="auto" w:fill="fafafa"/>
        </w:rPr>
        <w:t>278</w:t>
        <w:tab/>
        <w:t>287</w:t>
        <w:tab/>
        <w:tab/>
      </w:r>
      <w:r>
        <w:t>**Step 004:** Policy enforcement at the MCP-IPE</w:t>
      </w:r>
    </w:p>
    <w:p>
      <w:pPr>
        <w:pStyle w:val="CodeChangeLine"/>
        <w:tabs>
          <w:tab w:pos="567" w:val="left"/>
          <w:tab w:pos="1134" w:val="left"/>
          <w:tab w:pos="1247" w:val="left"/>
        </w:tabs>
      </w:pPr>
      <w:r>
        <w:rPr>
          <w:color w:val="BFBFBF"/>
          <w:shd w:val="clear" w:color="auto" w:fill="fafafa"/>
        </w:rPr>
        <w:t>279</w:t>
        <w:tab/>
        <w:t>288</w:t>
        <w:tab/>
        <w:tab/>
      </w:r>
      <w:r/>
    </w:p>
    <w:p>
      <w:pPr>
        <w:pStyle w:val="CodeChangeLine"/>
        <w:tabs>
          <w:tab w:pos="567" w:val="left"/>
          <w:tab w:pos="1134" w:val="left"/>
          <w:tab w:pos="1247" w:val="left"/>
        </w:tabs>
        <w:shd w:val="clear" w:color="auto" w:fill="fbe9eb"/>
      </w:pPr>
      <w:r>
        <w:rPr>
          <w:color w:val="BFBFBF"/>
          <w:shd w:val="clear" w:color="auto" w:fill="#f9d7dc"/>
        </w:rPr>
        <w:t>280</w:t>
        <w:tab/>
        <w:tab/>
        <w:t>-</w:t>
        <w:tab/>
      </w:r>
      <w:r>
        <w:t>Before any IN-CSE invocation, the MCP-IPE applies local verification and policy controls. If the kid is unknown or rotated, the MCP-IPE refreshes the JWKS and retries local verification. The following controls are applied:</w:t>
      </w:r>
    </w:p>
    <w:p>
      <w:pPr>
        <w:pStyle w:val="CodeChangeLine"/>
        <w:tabs>
          <w:tab w:pos="567" w:val="left"/>
          <w:tab w:pos="1134" w:val="left"/>
          <w:tab w:pos="1247" w:val="left"/>
        </w:tabs>
        <w:shd w:val="clear" w:color="auto" w:fill="ecfdf0"/>
      </w:pPr>
      <w:r>
        <w:rPr>
          <w:color w:val="BFBFBF"/>
          <w:shd w:val="clear" w:color="auto" w:fill="#ddfbe6"/>
        </w:rPr>
        <w:tab/>
        <w:t>289</w:t>
        <w:tab/>
        <w:t>+</w:t>
        <w:tab/>
      </w:r>
      <w:r>
        <w:t>Before any CSE invocation, the MCP-IPE applies local verification and policy controls. If the kid is unknown or rotated, the MCP-IPE refreshes the JWKS and retries local verification. The following controls are applied:</w:t>
      </w:r>
    </w:p>
    <w:p>
      <w:pPr>
        <w:pStyle w:val="CodeChangeLine"/>
        <w:tabs>
          <w:tab w:pos="567" w:val="left"/>
          <w:tab w:pos="1134" w:val="left"/>
          <w:tab w:pos="1247" w:val="left"/>
        </w:tabs>
      </w:pPr>
      <w:r>
        <w:rPr>
          <w:color w:val="BFBFBF"/>
          <w:shd w:val="clear" w:color="auto" w:fill="fafafa"/>
        </w:rPr>
        <w:t>281</w:t>
        <w:tab/>
        <w:t>290</w:t>
        <w:tab/>
        <w:tab/>
      </w:r>
      <w:r/>
    </w:p>
    <w:p>
      <w:pPr>
        <w:pStyle w:val="CodeChangeLine"/>
        <w:tabs>
          <w:tab w:pos="567" w:val="left"/>
          <w:tab w:pos="1134" w:val="left"/>
          <w:tab w:pos="1247" w:val="left"/>
        </w:tabs>
      </w:pPr>
      <w:r>
        <w:rPr>
          <w:color w:val="BFBFBF"/>
          <w:shd w:val="clear" w:color="auto" w:fill="fafafa"/>
        </w:rPr>
        <w:t>282</w:t>
        <w:tab/>
        <w:t>291</w:t>
        <w:tab/>
        <w:tab/>
      </w:r>
      <w:r>
        <w:t>- **Step 004a:** Enforce audience equality and message freshness</w:t>
      </w:r>
    </w:p>
    <w:p>
      <w:pPr>
        <w:pStyle w:val="CodeChangeLine"/>
        <w:tabs>
          <w:tab w:pos="567" w:val="left"/>
          <w:tab w:pos="1134" w:val="left"/>
          <w:tab w:pos="1247" w:val="left"/>
        </w:tabs>
      </w:pPr>
      <w:r>
        <w:rPr>
          <w:color w:val="BFBFBF"/>
          <w:shd w:val="clear" w:color="auto" w:fill="fafafa"/>
        </w:rPr>
        <w:t>283</w:t>
        <w:tab/>
        <w:t>292</w:t>
        <w:tab/>
        <w:tab/>
      </w:r>
      <w:r/>
    </w:p>
    <w:p>
      <w:pPr>
        <w:pStyle w:val="CodeChangeLine"/>
        <w:tabs>
          <w:tab w:pos="567" w:val="left"/>
          <w:tab w:pos="1134" w:val="left"/>
          <w:tab w:pos="1247" w:val="left"/>
        </w:tabs>
        <w:shd w:val="clear" w:color="auto" w:fill="fbe9eb"/>
      </w:pPr>
      <w:r>
        <w:rPr>
          <w:color w:val="BFBFBF"/>
          <w:shd w:val="clear" w:color="auto" w:fill="#f9d7dc"/>
        </w:rPr>
        <w:t>284</w:t>
        <w:tab/>
        <w:tab/>
        <w:t>-</w:t>
        <w:tab/>
      </w:r>
      <w:r>
        <w:t xml:space="preserve">  The MCP-IPE verifies that the PAT’s aud identifies the MCP-IPE’s canonical resource identifier, evaluates the request timestamp within the allowed skew and window, and suppresses replay; failures are handled locally without contacting the IN-CSE. </w:t>
      </w:r>
    </w:p>
    <w:p>
      <w:pPr>
        <w:pStyle w:val="CodeChangeLine"/>
        <w:tabs>
          <w:tab w:pos="567" w:val="left"/>
          <w:tab w:pos="1134" w:val="left"/>
          <w:tab w:pos="1247" w:val="left"/>
        </w:tabs>
        <w:shd w:val="clear" w:color="auto" w:fill="ecfdf0"/>
      </w:pPr>
      <w:r>
        <w:rPr>
          <w:color w:val="BFBFBF"/>
          <w:shd w:val="clear" w:color="auto" w:fill="#ddfbe6"/>
        </w:rPr>
        <w:tab/>
        <w:t>293</w:t>
        <w:tab/>
        <w:t>+</w:t>
        <w:tab/>
      </w:r>
      <w:r>
        <w:t xml:space="preserve">  The MCP-IPE verifies that the PAT's aud identifies the MCP-IPE's canonical resource identifier, evaluates the request timestamp within the allowed skew and window, and suppresses replay; failures are handled locally without contacting the CSE. </w:t>
      </w:r>
    </w:p>
    <w:p>
      <w:pPr>
        <w:pStyle w:val="CodeChangeLine"/>
        <w:tabs>
          <w:tab w:pos="567" w:val="left"/>
          <w:tab w:pos="1134" w:val="left"/>
          <w:tab w:pos="1247" w:val="left"/>
        </w:tabs>
      </w:pPr>
      <w:r>
        <w:rPr>
          <w:color w:val="BFBFBF"/>
          <w:shd w:val="clear" w:color="auto" w:fill="fafafa"/>
        </w:rPr>
        <w:t>285</w:t>
        <w:tab/>
        <w:t>294</w:t>
        <w:tab/>
        <w:tab/>
      </w:r>
      <w:r>
        <w:t>- **Step 004b:** Rate limiting per subject and per AE-ID</w:t>
      </w:r>
    </w:p>
    <w:p>
      <w:pPr>
        <w:pStyle w:val="CodeChangeLine"/>
        <w:tabs>
          <w:tab w:pos="567" w:val="left"/>
          <w:tab w:pos="1134" w:val="left"/>
          <w:tab w:pos="1247" w:val="left"/>
        </w:tabs>
      </w:pPr>
      <w:r>
        <w:rPr>
          <w:color w:val="BFBFBF"/>
          <w:shd w:val="clear" w:color="auto" w:fill="fafafa"/>
        </w:rPr>
        <w:t>286</w:t>
        <w:tab/>
        <w:t>295</w:t>
        <w:tab/>
        <w:tab/>
      </w:r>
      <w:r/>
    </w:p>
    <w:p>
      <w:pPr>
        <w:pStyle w:val="CodeChangeLine"/>
        <w:tabs>
          <w:tab w:pos="567" w:val="left"/>
          <w:tab w:pos="1134" w:val="left"/>
          <w:tab w:pos="1247" w:val="left"/>
        </w:tabs>
      </w:pPr>
      <w:r>
        <w:rPr>
          <w:color w:val="BFBFBF"/>
          <w:shd w:val="clear" w:color="auto" w:fill="fafafa"/>
        </w:rPr>
        <w:t>287</w:t>
        <w:tab/>
        <w:t>296</w:t>
        <w:tab/>
        <w:tab/>
      </w:r>
      <w:r>
        <w:t xml:space="preserve">  The MCP-IPE applies rate limits per subject and per AE-ID and returns 429 Too Many Requests on excess; a Retry-After header is included when applicable. </w:t>
      </w:r>
    </w:p>
    <w:p>
      <w:pPr>
        <w:pStyle w:val="CodeChangeLine"/>
        <w:tabs>
          <w:tab w:pos="567" w:val="left"/>
          <w:tab w:pos="1134" w:val="left"/>
          <w:tab w:pos="1247" w:val="left"/>
        </w:tabs>
        <w:shd w:val="clear" w:color="auto" w:fill="fbe9eb"/>
      </w:pPr>
      <w:r>
        <w:rPr>
          <w:color w:val="BFBFBF"/>
          <w:shd w:val="clear" w:color="auto" w:fill="#f9d7dc"/>
        </w:rPr>
        <w:t>288</w:t>
        <w:tab/>
        <w:tab/>
        <w:t>-</w:t>
        <w:tab/>
      </w:r>
      <w:r>
        <w:t>- **Step 004c:** Permission evaluation under a deny-by-default policy</w:t>
      </w:r>
    </w:p>
    <w:p>
      <w:pPr>
        <w:pStyle w:val="CodeChangeLine"/>
        <w:tabs>
          <w:tab w:pos="567" w:val="left"/>
          <w:tab w:pos="1134" w:val="left"/>
          <w:tab w:pos="1247" w:val="left"/>
        </w:tabs>
        <w:shd w:val="clear" w:color="auto" w:fill="ecfdf0"/>
      </w:pPr>
      <w:r>
        <w:rPr>
          <w:color w:val="BFBFBF"/>
          <w:shd w:val="clear" w:color="auto" w:fill="#ddfbe6"/>
        </w:rPr>
        <w:tab/>
        <w:t>297</w:t>
        <w:tab/>
        <w:t>+</w:t>
        <w:tab/>
      </w:r>
      <w:r>
        <w:t>- **Step 004c:** Ensure AE and ACP presence at the CSE (ACP → AE)</w:t>
      </w:r>
    </w:p>
    <w:p>
      <w:pPr>
        <w:pStyle w:val="CodeChangeLine"/>
        <w:tabs>
          <w:tab w:pos="567" w:val="left"/>
          <w:tab w:pos="1134" w:val="left"/>
          <w:tab w:pos="1247" w:val="left"/>
        </w:tabs>
        <w:shd w:val="clear" w:color="auto" w:fill="ecfdf0"/>
      </w:pPr>
      <w:r>
        <w:rPr>
          <w:color w:val="BFBFBF"/>
          <w:shd w:val="clear" w:color="auto" w:fill="#ddfbe6"/>
        </w:rPr>
        <w:tab/>
        <w:t>298</w:t>
        <w:tab/>
        <w:t>+</w:t>
        <w:tab/>
      </w:r>
      <w:r/>
    </w:p>
    <w:p>
      <w:pPr>
        <w:pStyle w:val="CodeChangeLine"/>
        <w:tabs>
          <w:tab w:pos="567" w:val="left"/>
          <w:tab w:pos="1134" w:val="left"/>
          <w:tab w:pos="1247" w:val="left"/>
        </w:tabs>
        <w:shd w:val="clear" w:color="auto" w:fill="ecfdf0"/>
      </w:pPr>
      <w:r>
        <w:rPr>
          <w:color w:val="BFBFBF"/>
          <w:shd w:val="clear" w:color="auto" w:fill="#ddfbe6"/>
        </w:rPr>
        <w:tab/>
        <w:t>299</w:t>
        <w:tab/>
        <w:t>+</w:t>
        <w:tab/>
      </w:r>
      <w:r>
        <w:t xml:space="preserve">  When the AE or ACP for the MCP Client is missing or out of date, the MCP-IPE’s internal AE creates or updates an ACP with least-privilege rules for that MCP Client and creates or updates an AE whose acpi attribute references this ACP, so that one AE and one ACP exist at the CSE for the MCP Client. After this step, the MCP-IPE updates its local cache for the MCP Client with the AE-ID and a local copy of the ACP, including its accessControlRule elements. Subsequent token-based checks at the MCP-IPE compare PAT claims such as onem2m_aeid and permissions against this cached AE/ACP information, while ACP-based authorization for oneM2M requests is enforced only at the CSE.</w:t>
      </w:r>
    </w:p>
    <w:p>
      <w:pPr>
        <w:pStyle w:val="CodeChangeLine"/>
        <w:tabs>
          <w:tab w:pos="567" w:val="left"/>
          <w:tab w:pos="1134" w:val="left"/>
          <w:tab w:pos="1247" w:val="left"/>
        </w:tabs>
        <w:shd w:val="clear" w:color="auto" w:fill="ecfdf0"/>
      </w:pPr>
      <w:r>
        <w:rPr>
          <w:color w:val="BFBFBF"/>
          <w:shd w:val="clear" w:color="auto" w:fill="#ddfbe6"/>
        </w:rPr>
        <w:tab/>
        <w:t>300</w:t>
        <w:tab/>
        <w:t>+</w:t>
        <w:tab/>
      </w:r>
      <w:r/>
    </w:p>
    <w:p>
      <w:pPr>
        <w:pStyle w:val="CodeChangeLine"/>
        <w:tabs>
          <w:tab w:pos="567" w:val="left"/>
          <w:tab w:pos="1134" w:val="left"/>
          <w:tab w:pos="1247" w:val="left"/>
        </w:tabs>
        <w:shd w:val="clear" w:color="auto" w:fill="ecfdf0"/>
      </w:pPr>
      <w:r>
        <w:rPr>
          <w:color w:val="BFBFBF"/>
          <w:shd w:val="clear" w:color="auto" w:fill="#ddfbe6"/>
        </w:rPr>
        <w:tab/>
        <w:t>301</w:t>
        <w:tab/>
        <w:t>+</w:t>
        <w:tab/>
      </w:r>
      <w:r>
        <w:t>- **Step 004d:** Permission evaluation under a deny-by-default policy</w:t>
      </w:r>
    </w:p>
    <w:p>
      <w:pPr>
        <w:pStyle w:val="CodeChangeLine"/>
        <w:tabs>
          <w:tab w:pos="567" w:val="left"/>
          <w:tab w:pos="1134" w:val="left"/>
          <w:tab w:pos="1247" w:val="left"/>
        </w:tabs>
      </w:pPr>
      <w:r>
        <w:rPr>
          <w:color w:val="BFBFBF"/>
          <w:shd w:val="clear" w:color="auto" w:fill="fafafa"/>
        </w:rPr>
        <w:t>289</w:t>
        <w:tab/>
        <w:t>302</w:t>
        <w:tab/>
        <w:tab/>
      </w:r>
      <w:r/>
    </w:p>
    <w:p>
      <w:pPr>
        <w:pStyle w:val="CodeChangeLine"/>
        <w:tabs>
          <w:tab w:pos="567" w:val="left"/>
          <w:tab w:pos="1134" w:val="left"/>
          <w:tab w:pos="1247" w:val="left"/>
        </w:tabs>
      </w:pPr>
      <w:r>
        <w:rPr>
          <w:color w:val="BFBFBF"/>
          <w:shd w:val="clear" w:color="auto" w:fill="fafafa"/>
        </w:rPr>
        <w:t>290</w:t>
        <w:tab/>
        <w:t>303</w:t>
        <w:tab/>
        <w:tab/>
      </w:r>
      <w:r>
        <w:t xml:space="preserve">  The MCP-IPE evaluates the private claim permissions {operation, target_path, resource_type} against the effective least-privilege policy for the AE. Requests that are not in the allowed set are rejected locally with a 403 error.</w:t>
      </w:r>
    </w:p>
    <w:p>
      <w:pPr>
        <w:pStyle w:val="CodeChangeLine"/>
        <w:tabs>
          <w:tab w:pos="567" w:val="left"/>
          <w:tab w:pos="1134" w:val="left"/>
          <w:tab w:pos="1247" w:val="left"/>
        </w:tabs>
        <w:shd w:val="clear" w:color="auto" w:fill="fbe9eb"/>
      </w:pPr>
      <w:r>
        <w:rPr>
          <w:color w:val="BFBFBF"/>
          <w:shd w:val="clear" w:color="auto" w:fill="#f9d7dc"/>
        </w:rPr>
        <w:t>291</w:t>
        <w:tab/>
        <w:tab/>
        <w:t>-</w:t>
        <w:tab/>
      </w:r>
      <w:r>
        <w:t>- **Step 004d:** Handling Private claims as untrusted hints</w:t>
      </w:r>
    </w:p>
    <w:p>
      <w:pPr>
        <w:pStyle w:val="CodeChangeLine"/>
        <w:tabs>
          <w:tab w:pos="567" w:val="left"/>
          <w:tab w:pos="1134" w:val="left"/>
          <w:tab w:pos="1247" w:val="left"/>
        </w:tabs>
        <w:shd w:val="clear" w:color="auto" w:fill="fbe9eb"/>
      </w:pPr>
      <w:r>
        <w:rPr>
          <w:color w:val="BFBFBF"/>
          <w:shd w:val="clear" w:color="auto" w:fill="#f9d7dc"/>
        </w:rPr>
        <w:t>292</w:t>
        <w:tab/>
        <w:tab/>
        <w:t>-</w:t>
        <w:tab/>
      </w:r>
      <w:r/>
    </w:p>
    <w:p>
      <w:pPr>
        <w:pStyle w:val="CodeChangeLine"/>
        <w:tabs>
          <w:tab w:pos="567" w:val="left"/>
          <w:tab w:pos="1134" w:val="left"/>
          <w:tab w:pos="1247" w:val="left"/>
        </w:tabs>
        <w:shd w:val="clear" w:color="auto" w:fill="fbe9eb"/>
      </w:pPr>
      <w:r>
        <w:rPr>
          <w:color w:val="BFBFBF"/>
          <w:shd w:val="clear" w:color="auto" w:fill="#f9d7dc"/>
        </w:rPr>
        <w:t>293</w:t>
        <w:tab/>
        <w:tab/>
        <w:t>-</w:t>
        <w:tab/>
      </w:r>
      <w:r>
        <w:t xml:space="preserve">  If present, onem2m_aeid is treated as an untrusted hint and is validated against the authoritative mapping and IN-CSE state.</w:t>
      </w:r>
    </w:p>
    <w:p>
      <w:pPr>
        <w:pStyle w:val="CodeChangeLine"/>
        <w:tabs>
          <w:tab w:pos="567" w:val="left"/>
          <w:tab w:pos="1134" w:val="left"/>
          <w:tab w:pos="1247" w:val="left"/>
        </w:tabs>
        <w:shd w:val="clear" w:color="auto" w:fill="fbe9eb"/>
      </w:pPr>
      <w:r>
        <w:rPr>
          <w:color w:val="BFBFBF"/>
          <w:shd w:val="clear" w:color="auto" w:fill="#f9d7dc"/>
        </w:rPr>
        <w:t>294</w:t>
        <w:tab/>
        <w:tab/>
        <w:t>-</w:t>
        <w:tab/>
      </w:r>
      <w:r/>
    </w:p>
    <w:p>
      <w:pPr>
        <w:pStyle w:val="CodeChangeLine"/>
        <w:tabs>
          <w:tab w:pos="567" w:val="left"/>
          <w:tab w:pos="1134" w:val="left"/>
          <w:tab w:pos="1247" w:val="left"/>
        </w:tabs>
        <w:shd w:val="clear" w:color="auto" w:fill="fbe9eb"/>
      </w:pPr>
      <w:r>
        <w:rPr>
          <w:color w:val="BFBFBF"/>
          <w:shd w:val="clear" w:color="auto" w:fill="#f9d7dc"/>
        </w:rPr>
        <w:t>295</w:t>
        <w:tab/>
        <w:tab/>
        <w:t>-</w:t>
        <w:tab/>
      </w:r>
      <w:r>
        <w:t>**Step 005:** Ensure authorization state at the IN-CSE (ACP → AE)</w:t>
      </w:r>
    </w:p>
    <w:p>
      <w:pPr>
        <w:pStyle w:val="CodeChangeLine"/>
        <w:tabs>
          <w:tab w:pos="567" w:val="left"/>
          <w:tab w:pos="1134" w:val="left"/>
          <w:tab w:pos="1247" w:val="left"/>
        </w:tabs>
        <w:shd w:val="clear" w:color="auto" w:fill="fbe9eb"/>
      </w:pPr>
      <w:r>
        <w:rPr>
          <w:color w:val="BFBFBF"/>
          <w:shd w:val="clear" w:color="auto" w:fill="#f9d7dc"/>
        </w:rPr>
        <w:t>296</w:t>
        <w:tab/>
        <w:tab/>
        <w:t>-</w:t>
        <w:tab/>
      </w:r>
      <w:r/>
    </w:p>
    <w:p>
      <w:pPr>
        <w:pStyle w:val="CodeChangeLine"/>
        <w:tabs>
          <w:tab w:pos="567" w:val="left"/>
          <w:tab w:pos="1134" w:val="left"/>
          <w:tab w:pos="1247" w:val="left"/>
        </w:tabs>
        <w:shd w:val="clear" w:color="auto" w:fill="fbe9eb"/>
      </w:pPr>
      <w:r>
        <w:rPr>
          <w:color w:val="BFBFBF"/>
          <w:shd w:val="clear" w:color="auto" w:fill="#f9d7dc"/>
        </w:rPr>
        <w:t>297</w:t>
        <w:tab/>
        <w:tab/>
        <w:t>-</w:t>
        <w:tab/>
      </w:r>
      <w:r>
        <w:t xml:space="preserve">When required state is missing or out of date, the MCP-IPE’s internal AE ensures policy at the IN-CSE in this order: create or update an ACP to reflect least-privilege rules; create an AE with acpi referencing that ACP, or update the AE’s acpi as needed; cache the returned AE-ID for subsequent use as X-M2M-Origin. </w:t>
      </w:r>
    </w:p>
    <w:p>
      <w:pPr>
        <w:pStyle w:val="CodeChangeLine"/>
        <w:tabs>
          <w:tab w:pos="567" w:val="left"/>
          <w:tab w:pos="1134" w:val="left"/>
          <w:tab w:pos="1247" w:val="left"/>
        </w:tabs>
        <w:shd w:val="clear" w:color="auto" w:fill="fbe9eb"/>
      </w:pPr>
      <w:r>
        <w:rPr>
          <w:color w:val="BFBFBF"/>
          <w:shd w:val="clear" w:color="auto" w:fill="#f9d7dc"/>
        </w:rPr>
        <w:t>298</w:t>
        <w:tab/>
        <w:tab/>
        <w:t>-</w:t>
        <w:tab/>
      </w:r>
      <w:r/>
    </w:p>
    <w:p>
      <w:pPr>
        <w:pStyle w:val="CodeChangeLine"/>
        <w:tabs>
          <w:tab w:pos="567" w:val="left"/>
          <w:tab w:pos="1134" w:val="left"/>
          <w:tab w:pos="1247" w:val="left"/>
        </w:tabs>
        <w:shd w:val="clear" w:color="auto" w:fill="fbe9eb"/>
      </w:pPr>
      <w:r>
        <w:rPr>
          <w:color w:val="BFBFBF"/>
          <w:shd w:val="clear" w:color="auto" w:fill="#f9d7dc"/>
        </w:rPr>
        <w:t>299</w:t>
        <w:tab/>
        <w:tab/>
        <w:t>-</w:t>
        <w:tab/>
      </w:r>
      <w:r>
        <w:t>**Step 006:** Translate and invoke a oneM2M operation over Mca</w:t>
      </w:r>
    </w:p>
    <w:p>
      <w:pPr>
        <w:pStyle w:val="CodeChangeLine"/>
        <w:tabs>
          <w:tab w:pos="567" w:val="left"/>
          <w:tab w:pos="1134" w:val="left"/>
          <w:tab w:pos="1247" w:val="left"/>
        </w:tabs>
        <w:shd w:val="clear" w:color="auto" w:fill="fbe9eb"/>
      </w:pPr>
      <w:r>
        <w:rPr>
          <w:color w:val="BFBFBF"/>
          <w:shd w:val="clear" w:color="auto" w:fill="#f9d7dc"/>
        </w:rPr>
        <w:t>300</w:t>
        <w:tab/>
        <w:tab/>
        <w:t>-</w:t>
        <w:tab/>
      </w:r>
      <w:r/>
    </w:p>
    <w:p>
      <w:pPr>
        <w:pStyle w:val="CodeChangeLine"/>
        <w:tabs>
          <w:tab w:pos="567" w:val="left"/>
          <w:tab w:pos="1134" w:val="left"/>
          <w:tab w:pos="1247" w:val="left"/>
        </w:tabs>
        <w:shd w:val="clear" w:color="auto" w:fill="fbe9eb"/>
      </w:pPr>
      <w:r>
        <w:rPr>
          <w:color w:val="BFBFBF"/>
          <w:shd w:val="clear" w:color="auto" w:fill="#f9d7dc"/>
        </w:rPr>
        <w:t>301</w:t>
        <w:tab/>
        <w:tab/>
        <w:t>-</w:t>
        <w:tab/>
      </w:r>
      <w:r>
        <w:t xml:space="preserve">The MCP-IPE translates the MCP request into the corresponding oneM2M operation and does not forward the PAT. The internal AE invokes the IN-CSE over Mca with headers X-M2M-Origin = &lt;AE-ID&gt; and X-M2M-RI = &lt;request-identifier&gt; (and other required headers such as X-M2M-RVI as applicable); the body carries the converted content. The IN-CSE enforces ACP and returns a oneM2M response with rsc and payload. </w:t>
      </w:r>
    </w:p>
    <w:p>
      <w:pPr>
        <w:pStyle w:val="CodeChangeLine"/>
        <w:tabs>
          <w:tab w:pos="567" w:val="left"/>
          <w:tab w:pos="1134" w:val="left"/>
          <w:tab w:pos="1247" w:val="left"/>
        </w:tabs>
        <w:shd w:val="clear" w:color="auto" w:fill="fbe9eb"/>
      </w:pPr>
      <w:r>
        <w:rPr>
          <w:color w:val="BFBFBF"/>
          <w:shd w:val="clear" w:color="auto" w:fill="#f9d7dc"/>
        </w:rPr>
        <w:t>302</w:t>
        <w:tab/>
        <w:tab/>
        <w:t>-</w:t>
        <w:tab/>
      </w:r>
      <w:r/>
    </w:p>
    <w:p>
      <w:pPr>
        <w:pStyle w:val="CodeChangeLine"/>
        <w:tabs>
          <w:tab w:pos="567" w:val="left"/>
          <w:tab w:pos="1134" w:val="left"/>
          <w:tab w:pos="1247" w:val="left"/>
        </w:tabs>
        <w:shd w:val="clear" w:color="auto" w:fill="fbe9eb"/>
      </w:pPr>
      <w:r>
        <w:rPr>
          <w:color w:val="BFBFBF"/>
          <w:shd w:val="clear" w:color="auto" w:fill="#f9d7dc"/>
        </w:rPr>
        <w:t>303</w:t>
        <w:tab/>
        <w:tab/>
        <w:t>-</w:t>
        <w:tab/>
      </w:r>
      <w:r>
        <w:t>**Step 007:** Normalize the result and record an audit entry</w:t>
      </w:r>
    </w:p>
    <w:p>
      <w:pPr>
        <w:pStyle w:val="CodeChangeLine"/>
        <w:tabs>
          <w:tab w:pos="567" w:val="left"/>
          <w:tab w:pos="1134" w:val="left"/>
          <w:tab w:pos="1247" w:val="left"/>
        </w:tabs>
        <w:shd w:val="clear" w:color="auto" w:fill="ecfdf0"/>
      </w:pPr>
      <w:r>
        <w:rPr>
          <w:color w:val="BFBFBF"/>
          <w:shd w:val="clear" w:color="auto" w:fill="#ddfbe6"/>
        </w:rPr>
        <w:tab/>
        <w:t>304</w:t>
        <w:tab/>
        <w:t>+</w:t>
        <w:tab/>
      </w:r>
      <w:r>
        <w:t>- **Step 004e:** Handling Private claims as token-based authorization parameters</w:t>
      </w:r>
    </w:p>
    <w:p>
      <w:pPr>
        <w:pStyle w:val="CodeChangeLine"/>
        <w:tabs>
          <w:tab w:pos="567" w:val="left"/>
          <w:tab w:pos="1134" w:val="left"/>
          <w:tab w:pos="1247" w:val="left"/>
        </w:tabs>
        <w:shd w:val="clear" w:color="auto" w:fill="ecfdf0"/>
      </w:pPr>
      <w:r>
        <w:rPr>
          <w:color w:val="BFBFBF"/>
          <w:shd w:val="clear" w:color="auto" w:fill="#ddfbe6"/>
        </w:rPr>
        <w:tab/>
        <w:t>305</w:t>
        <w:tab/>
        <w:t>+</w:t>
        <w:tab/>
      </w:r>
      <w:r/>
    </w:p>
    <w:p>
      <w:pPr>
        <w:pStyle w:val="CodeChangeLine"/>
        <w:tabs>
          <w:tab w:pos="567" w:val="left"/>
          <w:tab w:pos="1134" w:val="left"/>
          <w:tab w:pos="1247" w:val="left"/>
        </w:tabs>
        <w:shd w:val="clear" w:color="auto" w:fill="ecfdf0"/>
      </w:pPr>
      <w:r>
        <w:rPr>
          <w:color w:val="BFBFBF"/>
          <w:shd w:val="clear" w:color="auto" w:fill="#ddfbe6"/>
        </w:rPr>
        <w:tab/>
        <w:t>306</w:t>
        <w:tab/>
        <w:t>+</w:t>
        <w:tab/>
      </w:r>
      <w:r>
        <w:t xml:space="preserve">  If present, onem2m_aeid is treated as token-based authorization parameters and is validated against the authoritative mapping and CSE state.</w:t>
      </w:r>
    </w:p>
    <w:p>
      <w:pPr>
        <w:pStyle w:val="CodeChangeLine"/>
        <w:tabs>
          <w:tab w:pos="567" w:val="left"/>
          <w:tab w:pos="1134" w:val="left"/>
          <w:tab w:pos="1247" w:val="left"/>
        </w:tabs>
        <w:shd w:val="clear" w:color="auto" w:fill="ecfdf0"/>
      </w:pPr>
      <w:r>
        <w:rPr>
          <w:color w:val="BFBFBF"/>
          <w:shd w:val="clear" w:color="auto" w:fill="#ddfbe6"/>
        </w:rPr>
        <w:tab/>
        <w:t>307</w:t>
        <w:tab/>
        <w:t>+</w:t>
        <w:tab/>
      </w:r>
      <w:r/>
    </w:p>
    <w:p>
      <w:pPr>
        <w:pStyle w:val="CodeChangeLine"/>
        <w:tabs>
          <w:tab w:pos="567" w:val="left"/>
          <w:tab w:pos="1134" w:val="left"/>
          <w:tab w:pos="1247" w:val="left"/>
        </w:tabs>
        <w:shd w:val="clear" w:color="auto" w:fill="ecfdf0"/>
      </w:pPr>
      <w:r>
        <w:rPr>
          <w:color w:val="BFBFBF"/>
          <w:shd w:val="clear" w:color="auto" w:fill="#ddfbe6"/>
        </w:rPr>
        <w:tab/>
        <w:t>308</w:t>
        <w:tab/>
        <w:t>+</w:t>
        <w:tab/>
      </w:r>
      <w:r>
        <w:t>**Step 005:** Translate and invoke a oneM2M operation over Mca</w:t>
      </w:r>
    </w:p>
    <w:p>
      <w:pPr>
        <w:pStyle w:val="CodeChangeLine"/>
        <w:tabs>
          <w:tab w:pos="567" w:val="left"/>
          <w:tab w:pos="1134" w:val="left"/>
          <w:tab w:pos="1247" w:val="left"/>
        </w:tabs>
        <w:shd w:val="clear" w:color="auto" w:fill="ecfdf0"/>
      </w:pPr>
      <w:r>
        <w:rPr>
          <w:color w:val="BFBFBF"/>
          <w:shd w:val="clear" w:color="auto" w:fill="#ddfbe6"/>
        </w:rPr>
        <w:tab/>
        <w:t>309</w:t>
        <w:tab/>
        <w:t>+</w:t>
        <w:tab/>
      </w:r>
      <w:r/>
    </w:p>
    <w:p>
      <w:pPr>
        <w:pStyle w:val="CodeChangeLine"/>
        <w:tabs>
          <w:tab w:pos="567" w:val="left"/>
          <w:tab w:pos="1134" w:val="left"/>
          <w:tab w:pos="1247" w:val="left"/>
        </w:tabs>
        <w:shd w:val="clear" w:color="auto" w:fill="ecfdf0"/>
      </w:pPr>
      <w:r>
        <w:rPr>
          <w:color w:val="BFBFBF"/>
          <w:shd w:val="clear" w:color="auto" w:fill="#ddfbe6"/>
        </w:rPr>
        <w:tab/>
        <w:t>310</w:t>
        <w:tab/>
        <w:t>+</w:t>
        <w:tab/>
      </w:r>
      <w:r>
        <w:t xml:space="preserve">The MCP-IPE translates the MCP request into the corresponding oneM2M operation and does not forward the PAT. The internal AE invokes the CSE over Mca with headers X-M2M-Origin = \&lt;AE-ID\&gt; and X-M2M-RI = \&lt;request-identifier\&gt; (and other required headers such as X-M2M-RVI as applicable); the body carries the converted content. The CSE enforces ACP and returns a oneM2M response with rsc and payload. </w:t>
      </w:r>
    </w:p>
    <w:p>
      <w:pPr>
        <w:pStyle w:val="CodeChangeLine"/>
        <w:tabs>
          <w:tab w:pos="567" w:val="left"/>
          <w:tab w:pos="1134" w:val="left"/>
          <w:tab w:pos="1247" w:val="left"/>
        </w:tabs>
        <w:shd w:val="clear" w:color="auto" w:fill="ecfdf0"/>
      </w:pPr>
      <w:r>
        <w:rPr>
          <w:color w:val="BFBFBF"/>
          <w:shd w:val="clear" w:color="auto" w:fill="#ddfbe6"/>
        </w:rPr>
        <w:tab/>
        <w:t>311</w:t>
        <w:tab/>
        <w:t>+</w:t>
        <w:tab/>
      </w:r>
      <w:r/>
    </w:p>
    <w:p>
      <w:pPr>
        <w:pStyle w:val="CodeChangeLine"/>
        <w:tabs>
          <w:tab w:pos="567" w:val="left"/>
          <w:tab w:pos="1134" w:val="left"/>
          <w:tab w:pos="1247" w:val="left"/>
        </w:tabs>
        <w:shd w:val="clear" w:color="auto" w:fill="ecfdf0"/>
      </w:pPr>
      <w:r>
        <w:rPr>
          <w:color w:val="BFBFBF"/>
          <w:shd w:val="clear" w:color="auto" w:fill="#ddfbe6"/>
        </w:rPr>
        <w:tab/>
        <w:t>312</w:t>
        <w:tab/>
        <w:t>+</w:t>
        <w:tab/>
      </w:r>
      <w:r>
        <w:t>**Step 006:** Normalize the result and record an audit entry</w:t>
      </w:r>
    </w:p>
    <w:p>
      <w:pPr>
        <w:pStyle w:val="CodeChangeLine"/>
        <w:tabs>
          <w:tab w:pos="567" w:val="left"/>
          <w:tab w:pos="1134" w:val="left"/>
          <w:tab w:pos="1247" w:val="left"/>
        </w:tabs>
      </w:pPr>
      <w:r>
        <w:rPr>
          <w:color w:val="BFBFBF"/>
          <w:shd w:val="clear" w:color="auto" w:fill="fafafa"/>
        </w:rPr>
        <w:t>304</w:t>
        <w:tab/>
        <w:t>313</w:t>
        <w:tab/>
        <w:tab/>
      </w:r>
      <w:r/>
    </w:p>
    <w:p>
      <w:pPr>
        <w:pStyle w:val="CodeChangeLine"/>
        <w:tabs>
          <w:tab w:pos="567" w:val="left"/>
          <w:tab w:pos="1134" w:val="left"/>
          <w:tab w:pos="1247" w:val="left"/>
        </w:tabs>
      </w:pPr>
      <w:r>
        <w:rPr>
          <w:color w:val="BFBFBF"/>
          <w:shd w:val="clear" w:color="auto" w:fill="fafafa"/>
        </w:rPr>
        <w:t>305</w:t>
        <w:tab/>
        <w:t>314</w:t>
        <w:tab/>
        <w:tab/>
      </w:r>
      <w:r>
        <w:t>The MCP-IPE normalizes the oneM2M response into an MCP response: rsc semantics are preserved; internal identifiers, resource tree paths, ACP details, and transport-specific headers are not exposed; and stable reason codes are provided for diagnostics. The MCP-IPE returns the normalized result to the MCP Client and records an audit entry that includes the request identifier, the effective AE-ID, the reason code, and the outcome; sensitive token material is not logged.</w:t>
      </w:r>
    </w:p>
    <w:p>
      <w:pPr>
        <w:pStyle w:val="CodeChangeLine"/>
        <w:tabs>
          <w:tab w:pos="567" w:val="left"/>
          <w:tab w:pos="1134" w:val="left"/>
          <w:tab w:pos="1247" w:val="left"/>
        </w:tabs>
      </w:pPr>
      <w:r>
        <w:rPr>
          <w:color w:val="BFBFBF"/>
          <w:shd w:val="clear" w:color="auto" w:fill="fafafa"/>
        </w:rPr>
        <w:t>306</w:t>
        <w:tab/>
        <w:t>315</w:t>
        <w:tab/>
        <w:tab/>
      </w:r>
      <w:r/>
    </w:p>
    <w:p>
      <w:pPr>
        <w:pStyle w:val="CodeChangeLine"/>
        <w:tabs>
          <w:tab w:pos="567" w:val="left"/>
          <w:tab w:pos="1134" w:val="left"/>
          <w:tab w:pos="1247" w:val="left"/>
        </w:tabs>
      </w:pPr>
      <w:r>
        <w:rPr>
          <w:color w:val="BFBFBF"/>
          <w:shd w:val="clear" w:color="auto" w:fill="fafafa"/>
        </w:rPr>
        <w:t>307</w:t>
        <w:tab/>
        <w:t>316</w:t>
        <w:tab/>
        <w:tab/>
      </w:r>
      <w:r>
        <w:t>Alternative flows.</w:t>
      </w:r>
    </w:p>
    <w:p>
      <w:pPr>
        <w:pStyle w:val="CodeChangeLine"/>
        <w:tabs>
          <w:tab w:pos="567" w:val="left"/>
          <w:tab w:pos="1134" w:val="left"/>
          <w:tab w:pos="1247" w:val="left"/>
        </w:tabs>
      </w:pPr>
      <w:r>
        <w:rPr>
          <w:color w:val="BFBFBF"/>
          <w:shd w:val="clear" w:color="auto" w:fill="fafafa"/>
        </w:rPr>
        <w:t>308</w:t>
        <w:tab/>
        <w:t>317</w:t>
        <w:tab/>
        <w:tab/>
      </w:r>
      <w:r/>
    </w:p>
    <w:p>
      <w:pPr>
        <w:pStyle w:val="CodeChangeLine"/>
        <w:tabs>
          <w:tab w:pos="567" w:val="left"/>
          <w:tab w:pos="1134" w:val="left"/>
          <w:tab w:pos="1247" w:val="left"/>
        </w:tabs>
        <w:shd w:val="clear" w:color="auto" w:fill="fbe9eb"/>
      </w:pPr>
      <w:r>
        <w:rPr>
          <w:color w:val="BFBFBF"/>
          <w:shd w:val="clear" w:color="auto" w:fill="#f9d7dc"/>
        </w:rPr>
        <w:t>309</w:t>
        <w:tab/>
        <w:tab/>
        <w:t>-</w:t>
        <w:tab/>
      </w:r>
      <w:r>
        <w:t xml:space="preserve">A001) If the PAT’s aud does not identify the MCP-IPE’s canonical resource identifier, the MCP-IPE returns 401 Unauthorized and does not contact the IN-CSE. </w:t>
      </w:r>
    </w:p>
    <w:p>
      <w:pPr>
        <w:pStyle w:val="CodeChangeLine"/>
        <w:tabs>
          <w:tab w:pos="567" w:val="left"/>
          <w:tab w:pos="1134" w:val="left"/>
          <w:tab w:pos="1247" w:val="left"/>
        </w:tabs>
        <w:shd w:val="clear" w:color="auto" w:fill="fbe9eb"/>
      </w:pPr>
      <w:r>
        <w:rPr>
          <w:color w:val="BFBFBF"/>
          <w:shd w:val="clear" w:color="auto" w:fill="#f9d7dc"/>
        </w:rPr>
        <w:t>310</w:t>
        <w:tab/>
        <w:tab/>
        <w:t>-</w:t>
        <w:tab/>
      </w:r>
      <w:r/>
    </w:p>
    <w:p>
      <w:pPr>
        <w:pStyle w:val="CodeChangeLine"/>
        <w:tabs>
          <w:tab w:pos="567" w:val="left"/>
          <w:tab w:pos="1134" w:val="left"/>
          <w:tab w:pos="1247" w:val="left"/>
        </w:tabs>
        <w:shd w:val="clear" w:color="auto" w:fill="fbe9eb"/>
      </w:pPr>
      <w:r>
        <w:rPr>
          <w:color w:val="BFBFBF"/>
          <w:shd w:val="clear" w:color="auto" w:fill="#f9d7dc"/>
        </w:rPr>
        <w:t>311</w:t>
        <w:tab/>
        <w:tab/>
        <w:t>-</w:t>
        <w:tab/>
      </w:r>
      <w:r>
        <w:t>A002) If PAT verification, freshness, replay, rate, permission evaluation, or mapping fails, the MCP-IPE rejects locally with an appropriate error and does not contact the IN-CSE.</w:t>
      </w:r>
    </w:p>
    <w:p>
      <w:pPr>
        <w:pStyle w:val="CodeChangeLine"/>
        <w:tabs>
          <w:tab w:pos="567" w:val="left"/>
          <w:tab w:pos="1134" w:val="left"/>
          <w:tab w:pos="1247" w:val="left"/>
        </w:tabs>
        <w:shd w:val="clear" w:color="auto" w:fill="fbe9eb"/>
      </w:pPr>
      <w:r>
        <w:rPr>
          <w:color w:val="BFBFBF"/>
          <w:shd w:val="clear" w:color="auto" w:fill="#f9d7dc"/>
        </w:rPr>
        <w:t>312</w:t>
        <w:tab/>
        <w:tab/>
        <w:t>-</w:t>
        <w:tab/>
      </w:r>
      <w:r/>
    </w:p>
    <w:p>
      <w:pPr>
        <w:pStyle w:val="CodeChangeLine"/>
        <w:tabs>
          <w:tab w:pos="567" w:val="left"/>
          <w:tab w:pos="1134" w:val="left"/>
          <w:tab w:pos="1247" w:val="left"/>
        </w:tabs>
        <w:shd w:val="clear" w:color="auto" w:fill="fbe9eb"/>
      </w:pPr>
      <w:r>
        <w:rPr>
          <w:color w:val="BFBFBF"/>
          <w:shd w:val="clear" w:color="auto" w:fill="#f9d7dc"/>
        </w:rPr>
        <w:t>313</w:t>
        <w:tab/>
        <w:tab/>
        <w:t>-</w:t>
        <w:tab/>
      </w:r>
      <w:r>
        <w:t>A003) If the IN-CSE returns a non-success rsc, the MCP-IPE propagates the status with minimal shaping.</w:t>
      </w:r>
    </w:p>
    <w:p>
      <w:pPr>
        <w:pStyle w:val="CodeChangeLine"/>
        <w:tabs>
          <w:tab w:pos="567" w:val="left"/>
          <w:tab w:pos="1134" w:val="left"/>
          <w:tab w:pos="1247" w:val="left"/>
        </w:tabs>
        <w:shd w:val="clear" w:color="auto" w:fill="ecfdf0"/>
      </w:pPr>
      <w:r>
        <w:rPr>
          <w:color w:val="BFBFBF"/>
          <w:shd w:val="clear" w:color="auto" w:fill="#ddfbe6"/>
        </w:rPr>
        <w:tab/>
        <w:t>318</w:t>
        <w:tab/>
        <w:t>+</w:t>
        <w:tab/>
      </w:r>
      <w:r>
        <w:t xml:space="preserve">A001) If the PAT's aud does not identify the MCP-IPE's canonical resource identifier, the MCP-IPE returns 401 Unauthorized and does not contact the CSE. </w:t>
      </w:r>
    </w:p>
    <w:p>
      <w:pPr>
        <w:pStyle w:val="CodeChangeLine"/>
        <w:tabs>
          <w:tab w:pos="567" w:val="left"/>
          <w:tab w:pos="1134" w:val="left"/>
          <w:tab w:pos="1247" w:val="left"/>
        </w:tabs>
        <w:shd w:val="clear" w:color="auto" w:fill="ecfdf0"/>
      </w:pPr>
      <w:r>
        <w:rPr>
          <w:color w:val="BFBFBF"/>
          <w:shd w:val="clear" w:color="auto" w:fill="#ddfbe6"/>
        </w:rPr>
        <w:tab/>
        <w:t>319</w:t>
        <w:tab/>
        <w:t>+</w:t>
        <w:tab/>
      </w:r>
      <w:r/>
    </w:p>
    <w:p>
      <w:pPr>
        <w:pStyle w:val="CodeChangeLine"/>
        <w:tabs>
          <w:tab w:pos="567" w:val="left"/>
          <w:tab w:pos="1134" w:val="left"/>
          <w:tab w:pos="1247" w:val="left"/>
        </w:tabs>
        <w:shd w:val="clear" w:color="auto" w:fill="ecfdf0"/>
      </w:pPr>
      <w:r>
        <w:rPr>
          <w:color w:val="BFBFBF"/>
          <w:shd w:val="clear" w:color="auto" w:fill="#ddfbe6"/>
        </w:rPr>
        <w:tab/>
        <w:t>320</w:t>
        <w:tab/>
        <w:t>+</w:t>
        <w:tab/>
      </w:r>
      <w:r>
        <w:t>A002) If PAT verification, freshness, replay, rate, permission evaluation, or mapping fails, the MCP-IPE rejects locally with an appropriate error and does not contact the CSE.</w:t>
      </w:r>
    </w:p>
    <w:p>
      <w:pPr>
        <w:pStyle w:val="CodeChangeLine"/>
        <w:tabs>
          <w:tab w:pos="567" w:val="left"/>
          <w:tab w:pos="1134" w:val="left"/>
          <w:tab w:pos="1247" w:val="left"/>
        </w:tabs>
        <w:shd w:val="clear" w:color="auto" w:fill="ecfdf0"/>
      </w:pPr>
      <w:r>
        <w:rPr>
          <w:color w:val="BFBFBF"/>
          <w:shd w:val="clear" w:color="auto" w:fill="#ddfbe6"/>
        </w:rPr>
        <w:tab/>
        <w:t>321</w:t>
        <w:tab/>
        <w:t>+</w:t>
        <w:tab/>
      </w:r>
      <w:r/>
    </w:p>
    <w:p>
      <w:pPr>
        <w:pStyle w:val="CodeChangeLine"/>
        <w:tabs>
          <w:tab w:pos="567" w:val="left"/>
          <w:tab w:pos="1134" w:val="left"/>
          <w:tab w:pos="1247" w:val="left"/>
        </w:tabs>
        <w:shd w:val="clear" w:color="auto" w:fill="ecfdf0"/>
      </w:pPr>
      <w:r>
        <w:rPr>
          <w:color w:val="BFBFBF"/>
          <w:shd w:val="clear" w:color="auto" w:fill="#ddfbe6"/>
        </w:rPr>
        <w:tab/>
        <w:t>322</w:t>
        <w:tab/>
        <w:t>+</w:t>
        <w:tab/>
      </w:r>
      <w:r>
        <w:t>A003) If the CSE returns a non-success rsc, the MCP-IPE propagates the status with minimal shaping.</w:t>
      </w:r>
    </w:p>
    <w:p>
      <w:pPr>
        <w:pStyle w:val="CodeChangeLine"/>
        <w:tabs>
          <w:tab w:pos="567" w:val="left"/>
          <w:tab w:pos="1134" w:val="left"/>
          <w:tab w:pos="1247" w:val="left"/>
        </w:tabs>
      </w:pPr>
      <w:r>
        <w:rPr>
          <w:color w:val="BFBFBF"/>
          <w:shd w:val="clear" w:color="auto" w:fill="fafafa"/>
        </w:rPr>
        <w:t>314</w:t>
        <w:tab/>
        <w:t>323</w:t>
        <w:tab/>
        <w:tab/>
      </w:r>
      <w:r/>
    </w:p>
    <w:p>
      <w:pPr>
        <w:pStyle w:val="CodeChangeLine"/>
        <w:tabs>
          <w:tab w:pos="567" w:val="left"/>
          <w:tab w:pos="1134" w:val="left"/>
          <w:tab w:pos="1247" w:val="left"/>
        </w:tabs>
      </w:pPr>
      <w:r>
        <w:rPr>
          <w:color w:val="BFBFBF"/>
          <w:shd w:val="clear" w:color="auto" w:fill="fafafa"/>
        </w:rPr>
        <w:t>315</w:t>
        <w:tab/>
        <w:t>324</w:t>
        <w:tab/>
        <w:tab/>
      </w:r>
      <w:r/>
    </w:p>
    <w:p>
      <w:pPr>
        <w:pStyle w:val="CodeChangeLine"/>
        <w:tabs>
          <w:tab w:pos="567" w:val="left"/>
          <w:tab w:pos="1134" w:val="left"/>
          <w:tab w:pos="1247" w:val="left"/>
        </w:tabs>
      </w:pPr>
      <w:r>
        <w:rPr>
          <w:color w:val="BFBFBF"/>
          <w:shd w:val="clear" w:color="auto" w:fill="fafafa"/>
        </w:rPr>
        <w:t>316</w:t>
        <w:tab/>
        <w:t>325</w:t>
        <w:tab/>
        <w:tab/>
      </w:r>
      <w:r>
        <w:t>**Post-conditions.**</w:t>
      </w:r>
    </w:p>
    <w:p>
      <w:pPr>
        <w:pStyle w:val="CodeChangeLine"/>
        <w:tabs>
          <w:tab w:pos="567" w:val="left"/>
          <w:tab w:pos="1134" w:val="left"/>
          <w:tab w:pos="1247" w:val="left"/>
        </w:tabs>
        <w:shd w:val="clear" w:color="auto" w:fill="fbe9eb"/>
      </w:pPr>
      <w:r>
        <w:rPr>
          <w:color w:val="BFBFBF"/>
          <w:shd w:val="clear" w:color="auto" w:fill="#f9d7dc"/>
        </w:rPr>
        <w:t>317</w:t>
        <w:tab/>
        <w:tab/>
        <w:t>-</w:t>
        <w:tab/>
      </w:r>
      <w:r>
        <w:t xml:space="preserve">- Authorized requests are executed at the IN-CSE as oneM2M operations under ACP enforcement; required headers (e.g., X-M2M-Origin) are derived by the MCP-IPE from the effective AE. </w:t>
      </w:r>
    </w:p>
    <w:p>
      <w:pPr>
        <w:pStyle w:val="CodeChangeLine"/>
        <w:tabs>
          <w:tab w:pos="567" w:val="left"/>
          <w:tab w:pos="1134" w:val="left"/>
          <w:tab w:pos="1247" w:val="left"/>
        </w:tabs>
        <w:shd w:val="clear" w:color="auto" w:fill="fbe9eb"/>
      </w:pPr>
      <w:r>
        <w:rPr>
          <w:color w:val="BFBFBF"/>
          <w:shd w:val="clear" w:color="auto" w:fill="#f9d7dc"/>
        </w:rPr>
        <w:t>318</w:t>
        <w:tab/>
        <w:tab/>
        <w:t>-</w:t>
        <w:tab/>
      </w:r>
      <w:r>
        <w:t xml:space="preserve">- Requests that fail local checks—PAT verification, freshness/replay evaluation, rate limiting, or permission evaluation—are handled at the MCP-IPE and do not reach the IN-CSE. </w:t>
      </w:r>
    </w:p>
    <w:p>
      <w:pPr>
        <w:pStyle w:val="CodeChangeLine"/>
        <w:tabs>
          <w:tab w:pos="567" w:val="left"/>
          <w:tab w:pos="1134" w:val="left"/>
          <w:tab w:pos="1247" w:val="left"/>
        </w:tabs>
        <w:shd w:val="clear" w:color="auto" w:fill="fbe9eb"/>
      </w:pPr>
      <w:r>
        <w:rPr>
          <w:color w:val="BFBFBF"/>
          <w:shd w:val="clear" w:color="auto" w:fill="#f9d7dc"/>
        </w:rPr>
        <w:t>319</w:t>
        <w:tab/>
        <w:tab/>
        <w:t>-</w:t>
        <w:tab/>
      </w:r>
      <w:r>
        <w:t xml:space="preserve">- Replay attempts, audience mismatches against the MCP-IPE’s canonical resource identifier, and permission violations are rejected locally at the MCP-IPE; no call is issued to the IN-CSE. </w:t>
      </w:r>
    </w:p>
    <w:p>
      <w:pPr>
        <w:pStyle w:val="CodeChangeLine"/>
        <w:tabs>
          <w:tab w:pos="567" w:val="left"/>
          <w:tab w:pos="1134" w:val="left"/>
          <w:tab w:pos="1247" w:val="left"/>
        </w:tabs>
        <w:shd w:val="clear" w:color="auto" w:fill="fbe9eb"/>
      </w:pPr>
      <w:r>
        <w:rPr>
          <w:color w:val="BFBFBF"/>
          <w:shd w:val="clear" w:color="auto" w:fill="#f9d7dc"/>
        </w:rPr>
        <w:t>320</w:t>
        <w:tab/>
        <w:tab/>
        <w:t>-</w:t>
        <w:tab/>
      </w:r>
      <w:r>
        <w:t>- The PAT is presented to the MCP-IPE only and is not forwarded to the IN-CSE.</w:t>
      </w:r>
    </w:p>
    <w:p>
      <w:pPr>
        <w:pStyle w:val="CodeChangeLine"/>
        <w:tabs>
          <w:tab w:pos="567" w:val="left"/>
          <w:tab w:pos="1134" w:val="left"/>
          <w:tab w:pos="1247" w:val="left"/>
        </w:tabs>
        <w:shd w:val="clear" w:color="auto" w:fill="ecfdf0"/>
      </w:pPr>
      <w:r>
        <w:rPr>
          <w:color w:val="BFBFBF"/>
          <w:shd w:val="clear" w:color="auto" w:fill="#ddfbe6"/>
        </w:rPr>
        <w:tab/>
        <w:t>326</w:t>
        <w:tab/>
        <w:t>+</w:t>
        <w:tab/>
      </w:r>
      <w:r>
        <w:t xml:space="preserve">- Authorized requests are executed at the CSE as oneM2M operations under ACP enforcement; required headers (e.g., X-M2M-Origin) are derived by the MCP-IPE from the effective AE. </w:t>
      </w:r>
    </w:p>
    <w:p>
      <w:pPr>
        <w:pStyle w:val="CodeChangeLine"/>
        <w:tabs>
          <w:tab w:pos="567" w:val="left"/>
          <w:tab w:pos="1134" w:val="left"/>
          <w:tab w:pos="1247" w:val="left"/>
        </w:tabs>
        <w:shd w:val="clear" w:color="auto" w:fill="ecfdf0"/>
      </w:pPr>
      <w:r>
        <w:rPr>
          <w:color w:val="BFBFBF"/>
          <w:shd w:val="clear" w:color="auto" w:fill="#ddfbe6"/>
        </w:rPr>
        <w:tab/>
        <w:t>327</w:t>
        <w:tab/>
        <w:t>+</w:t>
        <w:tab/>
      </w:r>
      <w:r>
        <w:t xml:space="preserve">- Requests that fail local checks—PAT verification, freshness/replay evaluation, rate limiting, or permission evaluation—are handled at the MCP-IPE and do not reach the CSE. </w:t>
      </w:r>
    </w:p>
    <w:p>
      <w:pPr>
        <w:pStyle w:val="CodeChangeLine"/>
        <w:tabs>
          <w:tab w:pos="567" w:val="left"/>
          <w:tab w:pos="1134" w:val="left"/>
          <w:tab w:pos="1247" w:val="left"/>
        </w:tabs>
        <w:shd w:val="clear" w:color="auto" w:fill="ecfdf0"/>
      </w:pPr>
      <w:r>
        <w:rPr>
          <w:color w:val="BFBFBF"/>
          <w:shd w:val="clear" w:color="auto" w:fill="#ddfbe6"/>
        </w:rPr>
        <w:tab/>
        <w:t>328</w:t>
        <w:tab/>
        <w:t>+</w:t>
        <w:tab/>
      </w:r>
      <w:r>
        <w:t xml:space="preserve">- Replay attempts, audience mismatches against the MCP-IPE's canonical resource identifier, and permission violations are rejected locally at the MCP-IPE; no call is issued to the CSE. </w:t>
      </w:r>
    </w:p>
    <w:p>
      <w:pPr>
        <w:pStyle w:val="CodeChangeLine"/>
        <w:tabs>
          <w:tab w:pos="567" w:val="left"/>
          <w:tab w:pos="1134" w:val="left"/>
          <w:tab w:pos="1247" w:val="left"/>
        </w:tabs>
        <w:shd w:val="clear" w:color="auto" w:fill="ecfdf0"/>
      </w:pPr>
      <w:r>
        <w:rPr>
          <w:color w:val="BFBFBF"/>
          <w:shd w:val="clear" w:color="auto" w:fill="#ddfbe6"/>
        </w:rPr>
        <w:tab/>
        <w:t>329</w:t>
        <w:tab/>
        <w:t>+</w:t>
        <w:tab/>
      </w:r>
      <w:r>
        <w:t>- The PAT is presented to the MCP-IPE only and is not forwarded to the CSE.</w:t>
      </w:r>
    </w:p>
    <w:p>
      <w:pPr>
        <w:pStyle w:val="CodeChangeLine"/>
        <w:tabs>
          <w:tab w:pos="567" w:val="left"/>
          <w:tab w:pos="1134" w:val="left"/>
          <w:tab w:pos="1247" w:val="left"/>
        </w:tabs>
      </w:pPr>
      <w:r>
        <w:rPr>
          <w:color w:val="BFBFBF"/>
          <w:shd w:val="clear" w:color="auto" w:fill="fafafa"/>
        </w:rPr>
        <w:t>321</w:t>
        <w:tab/>
        <w:t>330</w:t>
        <w:tab/>
        <w:tab/>
      </w:r>
      <w:r>
        <w:t>- The response returned to the MCP Client is normalized: oneM2M rsc semantics are preserved, internal identifiers and token material are not exposed, and an audit entry is recorded with the request identifier, the effective AE-ID, a stable reason code, and the outcome.</w:t>
      </w:r>
    </w:p>
    <w:p>
      <w:pPr>
        <w:pStyle w:val="CodeChangeLine"/>
        <w:tabs>
          <w:tab w:pos="567" w:val="left"/>
          <w:tab w:pos="1134" w:val="left"/>
          <w:tab w:pos="1247" w:val="left"/>
        </w:tabs>
      </w:pPr>
      <w:r>
        <w:rPr>
          <w:color w:val="BFBFBF"/>
          <w:shd w:val="clear" w:color="auto" w:fill="fafafa"/>
        </w:rPr>
        <w:t>322</w:t>
        <w:tab/>
        <w:t>331</w:t>
        <w:tab/>
        <w:tab/>
      </w:r>
      <w:r/>
    </w:p>
    <w:p>
      <w:pPr>
        <w:pStyle w:val="CodeChangeLine"/>
        <w:tabs>
          <w:tab w:pos="567" w:val="left"/>
          <w:tab w:pos="1134" w:val="left"/>
          <w:tab w:pos="1247" w:val="left"/>
        </w:tabs>
      </w:pPr>
      <w:r>
        <w:rPr>
          <w:color w:val="BFBFBF"/>
          <w:shd w:val="clear" w:color="auto" w:fill="fafafa"/>
        </w:rPr>
        <w:t>323</w:t>
        <w:tab/>
        <w:t>332</w:t>
        <w:tab/>
        <w:tab/>
      </w:r>
      <w:r/>
    </w:p>
    <w:p>
      <w:pPr>
        <w:pStyle w:val="CodeChangeLine"/>
        <w:tabs>
          <w:tab w:pos="567" w:val="left"/>
          <w:tab w:pos="1134" w:val="left"/>
          <w:tab w:pos="1247" w:val="left"/>
        </w:tabs>
      </w:pPr>
      <w:r>
        <w:rPr>
          <w:color w:val="BFBFBF"/>
          <w:shd w:val="clear" w:color="auto" w:fill="fafafa"/>
        </w:rPr>
        <w:t>324</w:t>
        <w:tab/>
        <w:t>333</w:t>
        <w:tab/>
        <w:tab/>
      </w:r>
      <w:r/>
    </w:p>
    <w:p>
      <w:pPr>
        <w:pStyle w:val="CodeChangeLine"/>
        <w:tabs>
          <w:tab w:pos="567" w:val="left"/>
          <w:tab w:pos="1134" w:val="left"/>
          <w:tab w:pos="1247" w:val="left"/>
        </w:tabs>
      </w:pPr>
      <w:r>
        <w:rPr>
          <w:color w:val="BFBFBF"/>
          <w:shd w:val="clear" w:color="auto" w:fill="fafafa"/>
        </w:rPr>
        <w:t>325</w:t>
        <w:tab/>
        <w:t>334</w:t>
        <w:tab/>
        <w:tab/>
      </w:r>
      <w:r>
        <w:t>### 6.3.3 PAT Re-issue procedure</w:t>
      </w:r>
    </w:p>
    <w:p>
      <w:pPr>
        <w:pStyle w:val="CodeChangeLine"/>
        <w:tabs>
          <w:tab w:pos="567" w:val="left"/>
          <w:tab w:pos="1134" w:val="left"/>
          <w:tab w:pos="1247" w:val="left"/>
        </w:tabs>
        <w:shd w:val="clear" w:color="auto" w:fill="fbe9eb"/>
      </w:pPr>
      <w:r>
        <w:rPr>
          <w:color w:val="BFBFBF"/>
          <w:shd w:val="clear" w:color="auto" w:fill="#f9d7dc"/>
        </w:rPr>
        <w:t>326</w:t>
        <w:tab/>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issuance does not involve the oneM2M domain. On the next request, the MCP-IPE verifies the renewed PAT and proceeds with the operation; where claims affecting authorization have changed, policy is re-evaluated and AE/ACP are reconciled at the IN-CSE before invoking the oneM2M operation.</w:t>
      </w:r>
    </w:p>
    <w:p>
      <w:pPr>
        <w:pStyle w:val="CodeChangeLine"/>
        <w:tabs>
          <w:tab w:pos="567" w:val="left"/>
          <w:tab w:pos="1134" w:val="left"/>
          <w:tab w:pos="1247" w:val="left"/>
        </w:tabs>
        <w:shd w:val="clear" w:color="auto" w:fill="ecfdf0"/>
      </w:pPr>
      <w:r>
        <w:rPr>
          <w:color w:val="BFBFBF"/>
          <w:shd w:val="clear" w:color="auto" w:fill="#ddfbe6"/>
        </w:rPr>
        <w:tab/>
        <w:t>335</w:t>
        <w:tab/>
        <w:t>+</w:t>
        <w:tab/>
      </w:r>
      <w:r>
        <w:t>This procedure describes renewal of the PAT used for protected MCP requests. The PAT is short-lived and is reused across requests until it expires; a renewal process is therefore required. Renewal is initiated when local verification at the MCP-IPE rejects the token because it is expired or not yet valid, signature or key selection fails (e.g., rotated kid), the audience does not identify the MCP-IPE as the intended recipient, or policy-relevant claims have changed. The MCP Client obtains a new PAT from the Authorization Server using a refresh token when available or by re-authorization; issuance does not involve the oneM2M domain. On the next request, the MCP-IPE verifies the renewed PAT and proceeds with the operation; where claims affecting authorization have changed, policy is re-evaluated and AE/ACP are reconciled at the CSE before invoking the oneM2M operation.</w:t>
      </w:r>
    </w:p>
    <w:p>
      <w:pPr>
        <w:pStyle w:val="CodeChangeLine"/>
        <w:tabs>
          <w:tab w:pos="567" w:val="left"/>
          <w:tab w:pos="1134" w:val="left"/>
          <w:tab w:pos="1247" w:val="left"/>
        </w:tabs>
      </w:pPr>
      <w:r>
        <w:rPr>
          <w:color w:val="BFBFBF"/>
          <w:shd w:val="clear" w:color="auto" w:fill="fafafa"/>
        </w:rPr>
        <w:t>327</w:t>
        <w:tab/>
        <w:t>336</w:t>
        <w:tab/>
        <w:tab/>
      </w:r>
      <w:r/>
    </w:p>
    <w:p>
      <w:pPr>
        <w:pStyle w:val="CodeChangeLine"/>
        <w:tabs>
          <w:tab w:pos="567" w:val="left"/>
          <w:tab w:pos="1134" w:val="left"/>
          <w:tab w:pos="1247" w:val="left"/>
        </w:tabs>
      </w:pPr>
      <w:r>
        <w:rPr>
          <w:color w:val="BFBFBF"/>
          <w:shd w:val="clear" w:color="auto" w:fill="fafafa"/>
        </w:rPr>
        <w:t>328</w:t>
        <w:tab/>
        <w:t>337</w:t>
        <w:tab/>
        <w:tab/>
      </w:r>
      <w:r/>
    </w:p>
    <w:p>
      <w:pPr>
        <w:pStyle w:val="CodeChangeLine"/>
        <w:tabs>
          <w:tab w:pos="567" w:val="left"/>
          <w:tab w:pos="1134" w:val="left"/>
          <w:tab w:pos="1247" w:val="left"/>
        </w:tabs>
      </w:pPr>
      <w:r>
        <w:rPr>
          <w:color w:val="BFBFBF"/>
          <w:shd w:val="clear" w:color="auto" w:fill="fafafa"/>
        </w:rPr>
        <w:t>329</w:t>
        <w:tab/>
        <w:t>338</w:t>
        <w:tab/>
        <w:tab/>
      </w:r>
      <w:r>
        <w:t>**Pre-conditions.**</w:t>
      </w:r>
    </w:p>
    <w:p>
      <w:pPr>
        <w:pStyle w:val="CodeChangeLine"/>
        <w:tabs>
          <w:tab w:pos="567" w:val="left"/>
          <w:tab w:pos="1134" w:val="left"/>
          <w:tab w:pos="1247" w:val="left"/>
        </w:tabs>
      </w:pPr>
      <w:r>
        <w:rPr>
          <w:color w:val="BFBFBF"/>
          <w:shd w:val="clear" w:color="auto" w:fill="fafafa"/>
        </w:rPr>
        <w:t>330</w:t>
        <w:tab/>
        <w:t>339</w:t>
        <w:tab/>
        <w:tab/>
      </w:r>
      <w:r>
        <w:t>- The MCP Client has a renewal path: either a refresh token or a re-authorization flow to obtain a new PAT from the Authorization Server; the issuer and endpoints (authorization_endpoint, token_endpoint) are known or discoverable from PRM or Authorization Server Metadata.</w:t>
      </w:r>
    </w:p>
    <w:p>
      <w:pPr>
        <w:pStyle w:val="CodeChangeLine"/>
        <w:tabs>
          <w:tab w:pos="567" w:val="left"/>
          <w:tab w:pos="1134" w:val="left"/>
          <w:tab w:pos="1247" w:val="left"/>
        </w:tabs>
      </w:pPr>
      <w:r>
        <w:rPr>
          <w:color w:val="BFBFBF"/>
          <w:shd w:val="clear" w:color="auto" w:fill="fafafa"/>
        </w:rPr>
        <w:t>331</w:t>
        <w:tab/>
        <w:t>340</w:t>
        <w:tab/>
        <w:tab/>
      </w:r>
      <w:r>
        <w:t>- Authorization Server Metadata and the JWKS referenced by jwks_uri are available to the MCP-IPE for local verification of renewed PATs; keys are current and selected by kid.</w:t>
      </w:r>
    </w:p>
    <w:p>
      <w:pPr>
        <w:pStyle w:val="CodeChangeLine"/>
        <w:tabs>
          <w:tab w:pos="567" w:val="left"/>
          <w:tab w:pos="1134" w:val="left"/>
          <w:tab w:pos="1247" w:val="left"/>
        </w:tabs>
        <w:shd w:val="clear" w:color="auto" w:fill="fbe9eb"/>
      </w:pPr>
      <w:r>
        <w:rPr>
          <w:color w:val="BFBFBF"/>
          <w:shd w:val="clear" w:color="auto" w:fill="#f9d7dc"/>
        </w:rPr>
        <w:t>332</w:t>
        <w:tab/>
        <w:tab/>
        <w:t>-</w:t>
        <w:tab/>
      </w:r>
      <w:r>
        <w:t>- The MCP-IPE’s canonical resource identifier is established so that the renewed PAT’s aud identifies the MCP-IPE as the intended recipient.</w:t>
      </w:r>
    </w:p>
    <w:p>
      <w:pPr>
        <w:pStyle w:val="CodeChangeLine"/>
        <w:tabs>
          <w:tab w:pos="567" w:val="left"/>
          <w:tab w:pos="1134" w:val="left"/>
          <w:tab w:pos="1247" w:val="left"/>
        </w:tabs>
        <w:shd w:val="clear" w:color="auto" w:fill="fbe9eb"/>
      </w:pPr>
      <w:r>
        <w:rPr>
          <w:color w:val="BFBFBF"/>
          <w:shd w:val="clear" w:color="auto" w:fill="#f9d7dc"/>
        </w:rPr>
        <w:t>333</w:t>
        <w:tab/>
        <w:tab/>
        <w:t>-</w:t>
        <w:tab/>
      </w:r>
      <w:r>
        <w:t>- The MCP-IPE’s internal AE can reach the IN-CSE over Mca for subsequent authorization-state reconciliation when claims affecting authorization have changed; issuance does not involve the oneM2M domain.</w:t>
      </w:r>
    </w:p>
    <w:p>
      <w:pPr>
        <w:pStyle w:val="CodeChangeLine"/>
        <w:tabs>
          <w:tab w:pos="567" w:val="left"/>
          <w:tab w:pos="1134" w:val="left"/>
          <w:tab w:pos="1247" w:val="left"/>
        </w:tabs>
        <w:shd w:val="clear" w:color="auto" w:fill="ecfdf0"/>
      </w:pPr>
      <w:r>
        <w:rPr>
          <w:color w:val="BFBFBF"/>
          <w:shd w:val="clear" w:color="auto" w:fill="#ddfbe6"/>
        </w:rPr>
        <w:tab/>
        <w:t>341</w:t>
        <w:tab/>
        <w:t>+</w:t>
        <w:tab/>
      </w:r>
      <w:r>
        <w:t>- The MCP-IPE's canonical resource identifier is established so that the renewed PAT's aud identifies the MCP-IPE as the intended recipient.</w:t>
      </w:r>
    </w:p>
    <w:p>
      <w:pPr>
        <w:pStyle w:val="CodeChangeLine"/>
        <w:tabs>
          <w:tab w:pos="567" w:val="left"/>
          <w:tab w:pos="1134" w:val="left"/>
          <w:tab w:pos="1247" w:val="left"/>
        </w:tabs>
        <w:shd w:val="clear" w:color="auto" w:fill="ecfdf0"/>
      </w:pPr>
      <w:r>
        <w:rPr>
          <w:color w:val="BFBFBF"/>
          <w:shd w:val="clear" w:color="auto" w:fill="#ddfbe6"/>
        </w:rPr>
        <w:tab/>
        <w:t>342</w:t>
        <w:tab/>
        <w:t>+</w:t>
        <w:tab/>
      </w:r>
      <w:r>
        <w:t>- The MCP-IPE's internal AE can reach the CSE over Mca for subsequent authorization-state reconciliation when claims affecting authorization have changed; issuance does not involve the oneM2M domain.</w:t>
      </w:r>
    </w:p>
    <w:p>
      <w:pPr>
        <w:pStyle w:val="CodeChangeLine"/>
        <w:tabs>
          <w:tab w:pos="567" w:val="left"/>
          <w:tab w:pos="1134" w:val="left"/>
          <w:tab w:pos="1247" w:val="left"/>
        </w:tabs>
      </w:pPr>
      <w:r>
        <w:rPr>
          <w:color w:val="BFBFBF"/>
          <w:shd w:val="clear" w:color="auto" w:fill="fafafa"/>
        </w:rPr>
        <w:t>334</w:t>
        <w:tab/>
        <w:t>343</w:t>
        <w:tab/>
        <w:tab/>
      </w:r>
      <w:r/>
    </w:p>
    <w:p>
      <w:pPr>
        <w:pStyle w:val="CodeChangeLine"/>
        <w:tabs>
          <w:tab w:pos="567" w:val="left"/>
          <w:tab w:pos="1134" w:val="left"/>
          <w:tab w:pos="1247" w:val="left"/>
        </w:tabs>
      </w:pPr>
      <w:r>
        <w:rPr>
          <w:color w:val="BFBFBF"/>
          <w:shd w:val="clear" w:color="auto" w:fill="fafafa"/>
        </w:rPr>
        <w:t>335</w:t>
        <w:tab/>
        <w:t>344</w:t>
        <w:tab/>
        <w:tab/>
      </w:r>
      <w:r/>
    </w:p>
    <w:p>
      <w:pPr>
        <w:pStyle w:val="CodeChangeLine"/>
        <w:tabs>
          <w:tab w:pos="567" w:val="left"/>
          <w:tab w:pos="1134" w:val="left"/>
          <w:tab w:pos="1247" w:val="left"/>
        </w:tabs>
      </w:pPr>
      <w:r>
        <w:rPr>
          <w:color w:val="BFBFBF"/>
          <w:shd w:val="clear" w:color="auto" w:fill="fafafa"/>
        </w:rPr>
        <w:t>336</w:t>
        <w:tab/>
        <w:t>345</w:t>
        <w:tab/>
        <w:tab/>
      </w:r>
      <w:r>
        <w:t>![Figure 6.3.3-1: PAT Re-issue procedure](media/6.3.3-1.png)</w:t>
      </w:r>
    </w:p>
    <w:p>
      <w:pPr>
        <w:pStyle w:val="CodeHeader"/>
      </w:pPr>
      <w:r>
        <w:t xml:space="preserve">@@ -341,7 +350,7 @@ </w:t>
      </w:r>
    </w:p>
    <w:p>
      <w:pPr>
        <w:pStyle w:val="CodeChangeLine"/>
        <w:tabs>
          <w:tab w:pos="567" w:val="left"/>
          <w:tab w:pos="1134" w:val="left"/>
          <w:tab w:pos="1247" w:val="left"/>
        </w:tabs>
      </w:pPr>
      <w:r>
        <w:rPr>
          <w:color w:val="BFBFBF"/>
          <w:shd w:val="clear" w:color="auto" w:fill="fafafa"/>
        </w:rPr>
        <w:t>341</w:t>
        <w:tab/>
        <w:t>350</w:t>
        <w:tab/>
        <w:tab/>
      </w:r>
      <w:r/>
    </w:p>
    <w:p>
      <w:pPr>
        <w:pStyle w:val="CodeChangeLine"/>
        <w:tabs>
          <w:tab w:pos="567" w:val="left"/>
          <w:tab w:pos="1134" w:val="left"/>
          <w:tab w:pos="1247" w:val="left"/>
        </w:tabs>
      </w:pPr>
      <w:r>
        <w:rPr>
          <w:color w:val="BFBFBF"/>
          <w:shd w:val="clear" w:color="auto" w:fill="fafafa"/>
        </w:rPr>
        <w:t>342</w:t>
        <w:tab/>
        <w:t>351</w:t>
        <w:tab/>
        <w:tab/>
      </w:r>
      <w:r>
        <w:t>**Step 001:** Rejection of a protected request</w:t>
      </w:r>
    </w:p>
    <w:p>
      <w:pPr>
        <w:pStyle w:val="CodeChangeLine"/>
        <w:tabs>
          <w:tab w:pos="567" w:val="left"/>
          <w:tab w:pos="1134" w:val="left"/>
          <w:tab w:pos="1247" w:val="left"/>
        </w:tabs>
      </w:pPr>
      <w:r>
        <w:rPr>
          <w:color w:val="BFBFBF"/>
          <w:shd w:val="clear" w:color="auto" w:fill="fafafa"/>
        </w:rPr>
        <w:t>343</w:t>
        <w:tab/>
        <w:t>352</w:t>
        <w:tab/>
        <w:tab/>
      </w:r>
      <w:r/>
    </w:p>
    <w:p>
      <w:pPr>
        <w:pStyle w:val="CodeChangeLine"/>
        <w:tabs>
          <w:tab w:pos="567" w:val="left"/>
          <w:tab w:pos="1134" w:val="left"/>
          <w:tab w:pos="1247" w:val="left"/>
        </w:tabs>
        <w:shd w:val="clear" w:color="auto" w:fill="fbe9eb"/>
      </w:pPr>
      <w:r>
        <w:rPr>
          <w:color w:val="BFBFBF"/>
          <w:shd w:val="clear" w:color="auto" w:fill="#f9d7dc"/>
        </w:rPr>
        <w:t>344</w:t>
        <w:tab/>
        <w:tab/>
        <w:t>-</w:t>
        <w:tab/>
      </w:r>
      <w:r>
        <w:t>When a protected MCP request arrives with an expired, malformed, or otherwise unacceptable PAT, the MCP-IPE returns 401 Unauthorized with a WWW-Authenticate reference to PRM or Authorization Server Metadata and does not contact the IN-CSE. When the PAT is valid but authorization is insufficient for the requested operation/target/resource type, the MCP-IPE returns 403 Forbidden with a local policy reason and does not contact the IN-CSE.</w:t>
      </w:r>
    </w:p>
    <w:p>
      <w:pPr>
        <w:pStyle w:val="CodeChangeLine"/>
        <w:tabs>
          <w:tab w:pos="567" w:val="left"/>
          <w:tab w:pos="1134" w:val="left"/>
          <w:tab w:pos="1247" w:val="left"/>
        </w:tabs>
        <w:shd w:val="clear" w:color="auto" w:fill="ecfdf0"/>
      </w:pPr>
      <w:r>
        <w:rPr>
          <w:color w:val="BFBFBF"/>
          <w:shd w:val="clear" w:color="auto" w:fill="#ddfbe6"/>
        </w:rPr>
        <w:tab/>
        <w:t>353</w:t>
        <w:tab/>
        <w:t>+</w:t>
        <w:tab/>
      </w:r>
      <w:r>
        <w:t>When a protected MCP request arrives with an expired, malformed, or otherwise unacceptable PAT, the MCP-IPE returns 401 Unauthorized with a WWW-Authenticate reference to PRM or Authorization Server Metadata and does not contact the CSE. When the PAT is valid but authorization is insufficient for the requested operation/target/resource type, the MCP-IPE returns 403 Forbidden with a local policy reason and does not contact the CSE.</w:t>
      </w:r>
    </w:p>
    <w:p>
      <w:pPr>
        <w:pStyle w:val="CodeChangeLine"/>
        <w:tabs>
          <w:tab w:pos="567" w:val="left"/>
          <w:tab w:pos="1134" w:val="left"/>
          <w:tab w:pos="1247" w:val="left"/>
        </w:tabs>
      </w:pPr>
      <w:r>
        <w:rPr>
          <w:color w:val="BFBFBF"/>
          <w:shd w:val="clear" w:color="auto" w:fill="fafafa"/>
        </w:rPr>
        <w:t>345</w:t>
        <w:tab/>
        <w:t>354</w:t>
        <w:tab/>
        <w:tab/>
      </w:r>
      <w:r/>
    </w:p>
    <w:p>
      <w:pPr>
        <w:pStyle w:val="CodeChangeLine"/>
        <w:tabs>
          <w:tab w:pos="567" w:val="left"/>
          <w:tab w:pos="1134" w:val="left"/>
          <w:tab w:pos="1247" w:val="left"/>
        </w:tabs>
      </w:pPr>
      <w:r>
        <w:rPr>
          <w:color w:val="BFBFBF"/>
          <w:shd w:val="clear" w:color="auto" w:fill="fafafa"/>
        </w:rPr>
        <w:t>346</w:t>
        <w:tab/>
        <w:t>355</w:t>
        <w:tab/>
        <w:tab/>
      </w:r>
      <w:r>
        <w:t>**Step 002:** Renewal initiation and token issuance</w:t>
      </w:r>
    </w:p>
    <w:p>
      <w:pPr>
        <w:pStyle w:val="CodeChangeLine"/>
        <w:tabs>
          <w:tab w:pos="567" w:val="left"/>
          <w:tab w:pos="1134" w:val="left"/>
          <w:tab w:pos="1247" w:val="left"/>
        </w:tabs>
      </w:pPr>
      <w:r>
        <w:rPr>
          <w:color w:val="BFBFBF"/>
          <w:shd w:val="clear" w:color="auto" w:fill="fafafa"/>
        </w:rPr>
        <w:t>347</w:t>
        <w:tab/>
        <w:t>356</w:t>
        <w:tab/>
        <w:tab/>
      </w:r>
      <w:r/>
    </w:p>
    <w:p>
      <w:pPr>
        <w:pStyle w:val="CodeHeader"/>
      </w:pPr>
      <w:r>
        <w:t xml:space="preserve">@@ -355,21 +364,21 @@ </w:t>
      </w:r>
    </w:p>
    <w:p>
      <w:pPr>
        <w:pStyle w:val="CodeChangeLine"/>
        <w:tabs>
          <w:tab w:pos="567" w:val="left"/>
          <w:tab w:pos="1134" w:val="left"/>
          <w:tab w:pos="1247" w:val="left"/>
        </w:tabs>
      </w:pPr>
      <w:r>
        <w:rPr>
          <w:color w:val="BFBFBF"/>
          <w:shd w:val="clear" w:color="auto" w:fill="fafafa"/>
        </w:rPr>
        <w:t>355</w:t>
        <w:tab/>
        <w:t>364</w:t>
        <w:tab/>
        <w:tab/>
      </w:r>
      <w:r/>
    </w:p>
    <w:p>
      <w:pPr>
        <w:pStyle w:val="CodeChangeLine"/>
        <w:tabs>
          <w:tab w:pos="567" w:val="left"/>
          <w:tab w:pos="1134" w:val="left"/>
          <w:tab w:pos="1247" w:val="left"/>
        </w:tabs>
      </w:pPr>
      <w:r>
        <w:rPr>
          <w:color w:val="BFBFBF"/>
          <w:shd w:val="clear" w:color="auto" w:fill="fafafa"/>
        </w:rPr>
        <w:t>356</w:t>
        <w:tab/>
        <w:t>365</w:t>
        <w:tab/>
        <w:tab/>
      </w:r>
      <w:r>
        <w:t xml:space="preserve">Upon receipt of a protected request with the renewed PAT, the MCP-IPE validates the token—signature, time validity, audience identifying the MCP-IPE—prior to translating or invoking any oneM2M operation. If the signing key is not available locally (e.g., an unknown or rotated kid), the MCP-IPE retrieves the current JWKS via jwks_uri, selects the key by kid, and completes validation before processing. </w:t>
      </w:r>
    </w:p>
    <w:p>
      <w:pPr>
        <w:pStyle w:val="CodeChangeLine"/>
        <w:tabs>
          <w:tab w:pos="567" w:val="left"/>
          <w:tab w:pos="1134" w:val="left"/>
          <w:tab w:pos="1247" w:val="left"/>
        </w:tabs>
      </w:pPr>
      <w:r>
        <w:rPr>
          <w:color w:val="BFBFBF"/>
          <w:shd w:val="clear" w:color="auto" w:fill="fafafa"/>
        </w:rPr>
        <w:t>357</w:t>
        <w:tab/>
        <w:t>366</w:t>
        <w:tab/>
        <w:tab/>
      </w:r>
      <w:r/>
    </w:p>
    <w:p>
      <w:pPr>
        <w:pStyle w:val="CodeChangeLine"/>
        <w:tabs>
          <w:tab w:pos="567" w:val="left"/>
          <w:tab w:pos="1134" w:val="left"/>
          <w:tab w:pos="1247" w:val="left"/>
        </w:tabs>
        <w:shd w:val="clear" w:color="auto" w:fill="fbe9eb"/>
      </w:pPr>
      <w:r>
        <w:rPr>
          <w:color w:val="BFBFBF"/>
          <w:shd w:val="clear" w:color="auto" w:fill="#f9d7dc"/>
        </w:rPr>
        <w:t>358</w:t>
        <w:tab/>
        <w:tab/>
        <w:t>-</w:t>
        <w:tab/>
      </w:r>
      <w:r>
        <w:t>**Step 005:** Authorization-state reconciliation at the IN-CSE</w:t>
      </w:r>
    </w:p>
    <w:p>
      <w:pPr>
        <w:pStyle w:val="CodeChangeLine"/>
        <w:tabs>
          <w:tab w:pos="567" w:val="left"/>
          <w:tab w:pos="1134" w:val="left"/>
          <w:tab w:pos="1247" w:val="left"/>
        </w:tabs>
        <w:shd w:val="clear" w:color="auto" w:fill="fbe9eb"/>
      </w:pPr>
      <w:r>
        <w:rPr>
          <w:color w:val="BFBFBF"/>
          <w:shd w:val="clear" w:color="auto" w:fill="#f9d7dc"/>
        </w:rPr>
        <w:t>359</w:t>
        <w:tab/>
        <w:tab/>
        <w:t>-</w:t>
        <w:tab/>
      </w:r>
      <w:r/>
    </w:p>
    <w:p>
      <w:pPr>
        <w:pStyle w:val="CodeChangeLine"/>
        <w:tabs>
          <w:tab w:pos="567" w:val="left"/>
          <w:tab w:pos="1134" w:val="left"/>
          <w:tab w:pos="1247" w:val="left"/>
        </w:tabs>
        <w:shd w:val="clear" w:color="auto" w:fill="fbe9eb"/>
      </w:pPr>
      <w:r>
        <w:rPr>
          <w:color w:val="BFBFBF"/>
          <w:shd w:val="clear" w:color="auto" w:fill="#f9d7dc"/>
        </w:rPr>
        <w:t>360</w:t>
        <w:tab/>
        <w:tab/>
        <w:t>-</w:t>
        <w:tab/>
      </w:r>
      <w:r>
        <w:t xml:space="preserve">If claims affecting authorization have changed (e.g., permissions narrowed or AE hints updated), the MCP-IPE’s internal AE ensures that the IN-CSE reflects the effective least-privilege policy: update or create an ACP; update the AE’s acpi to reference that ACP; and, if the AE is absent, create the AE accordingly. Execution proceeds after reconciliation. </w:t>
      </w:r>
    </w:p>
    <w:p>
      <w:pPr>
        <w:pStyle w:val="CodeChangeLine"/>
        <w:tabs>
          <w:tab w:pos="567" w:val="left"/>
          <w:tab w:pos="1134" w:val="left"/>
          <w:tab w:pos="1247" w:val="left"/>
        </w:tabs>
        <w:shd w:val="clear" w:color="auto" w:fill="ecfdf0"/>
      </w:pPr>
      <w:r>
        <w:rPr>
          <w:color w:val="BFBFBF"/>
          <w:shd w:val="clear" w:color="auto" w:fill="#ddfbe6"/>
        </w:rPr>
        <w:tab/>
        <w:t>367</w:t>
        <w:tab/>
        <w:t>+</w:t>
        <w:tab/>
      </w:r>
      <w:r>
        <w:t>**Step 005:** Authorization-state reconciliation at the CSE</w:t>
      </w:r>
    </w:p>
    <w:p>
      <w:pPr>
        <w:pStyle w:val="CodeChangeLine"/>
        <w:tabs>
          <w:tab w:pos="567" w:val="left"/>
          <w:tab w:pos="1134" w:val="left"/>
          <w:tab w:pos="1247" w:val="left"/>
        </w:tabs>
        <w:shd w:val="clear" w:color="auto" w:fill="ecfdf0"/>
      </w:pPr>
      <w:r>
        <w:rPr>
          <w:color w:val="BFBFBF"/>
          <w:shd w:val="clear" w:color="auto" w:fill="#ddfbe6"/>
        </w:rPr>
        <w:tab/>
        <w:t>368</w:t>
        <w:tab/>
        <w:t>+</w:t>
        <w:tab/>
      </w:r>
      <w:r/>
    </w:p>
    <w:p>
      <w:pPr>
        <w:pStyle w:val="CodeChangeLine"/>
        <w:tabs>
          <w:tab w:pos="567" w:val="left"/>
          <w:tab w:pos="1134" w:val="left"/>
          <w:tab w:pos="1247" w:val="left"/>
        </w:tabs>
        <w:shd w:val="clear" w:color="auto" w:fill="ecfdf0"/>
      </w:pPr>
      <w:r>
        <w:rPr>
          <w:color w:val="BFBFBF"/>
          <w:shd w:val="clear" w:color="auto" w:fill="#ddfbe6"/>
        </w:rPr>
        <w:tab/>
        <w:t>369</w:t>
        <w:tab/>
        <w:t>+</w:t>
        <w:tab/>
      </w:r>
      <w:r>
        <w:t xml:space="preserve">If claims affecting authorization have changed (e.g., permissions narrowed or AE hints updated), the MCP-IPE's internal AE ensures that the CSE reflects the effective least-privilege policy: update or create an ACP; update the AE's acpi to reference that ACP; and, if the AE is absent, create the AE accordingly. Execution proceeds after reconciliation. </w:t>
      </w:r>
    </w:p>
    <w:p>
      <w:pPr>
        <w:pStyle w:val="CodeChangeLine"/>
        <w:tabs>
          <w:tab w:pos="567" w:val="left"/>
          <w:tab w:pos="1134" w:val="left"/>
          <w:tab w:pos="1247" w:val="left"/>
        </w:tabs>
      </w:pPr>
      <w:r>
        <w:rPr>
          <w:color w:val="BFBFBF"/>
          <w:shd w:val="clear" w:color="auto" w:fill="fafafa"/>
        </w:rPr>
        <w:t>361</w:t>
        <w:tab/>
        <w:t>370</w:t>
        <w:tab/>
        <w:tab/>
      </w:r>
      <w:r/>
    </w:p>
    <w:p>
      <w:pPr>
        <w:pStyle w:val="CodeChangeLine"/>
        <w:tabs>
          <w:tab w:pos="567" w:val="left"/>
          <w:tab w:pos="1134" w:val="left"/>
          <w:tab w:pos="1247" w:val="left"/>
        </w:tabs>
      </w:pPr>
      <w:r>
        <w:rPr>
          <w:color w:val="BFBFBF"/>
          <w:shd w:val="clear" w:color="auto" w:fill="fafafa"/>
        </w:rPr>
        <w:t>362</w:t>
        <w:tab/>
        <w:t>371</w:t>
        <w:tab/>
        <w:tab/>
      </w:r>
      <w:r>
        <w:t>Alternative flows.</w:t>
      </w:r>
    </w:p>
    <w:p>
      <w:pPr>
        <w:pStyle w:val="CodeChangeLine"/>
        <w:tabs>
          <w:tab w:pos="567" w:val="left"/>
          <w:tab w:pos="1134" w:val="left"/>
          <w:tab w:pos="1247" w:val="left"/>
        </w:tabs>
      </w:pPr>
      <w:r>
        <w:rPr>
          <w:color w:val="BFBFBF"/>
          <w:shd w:val="clear" w:color="auto" w:fill="fafafa"/>
        </w:rPr>
        <w:t>363</w:t>
        <w:tab/>
        <w:t>372</w:t>
        <w:tab/>
        <w:tab/>
      </w:r>
      <w:r/>
    </w:p>
    <w:p>
      <w:pPr>
        <w:pStyle w:val="CodeChangeLine"/>
        <w:tabs>
          <w:tab w:pos="567" w:val="left"/>
          <w:tab w:pos="1134" w:val="left"/>
          <w:tab w:pos="1247" w:val="left"/>
        </w:tabs>
      </w:pPr>
      <w:r>
        <w:rPr>
          <w:color w:val="BFBFBF"/>
          <w:shd w:val="clear" w:color="auto" w:fill="fafafa"/>
        </w:rPr>
        <w:t>364</w:t>
        <w:tab/>
        <w:t>373</w:t>
        <w:tab/>
        <w:tab/>
      </w:r>
      <w:r>
        <w:t xml:space="preserve">A001) If renewal is denied (e.g., invalid grant, consent declined, or policy conflict), the Authorization Server returns an authorization error; no interaction occurs between the Authorization Server and the oneM2M domain in this clause. </w:t>
      </w:r>
    </w:p>
    <w:p>
      <w:pPr>
        <w:pStyle w:val="CodeChangeLine"/>
        <w:tabs>
          <w:tab w:pos="567" w:val="left"/>
          <w:tab w:pos="1134" w:val="left"/>
          <w:tab w:pos="1247" w:val="left"/>
        </w:tabs>
      </w:pPr>
      <w:r>
        <w:rPr>
          <w:color w:val="BFBFBF"/>
          <w:shd w:val="clear" w:color="auto" w:fill="fafafa"/>
        </w:rPr>
        <w:t>365</w:t>
        <w:tab/>
        <w:t>374</w:t>
        <w:tab/>
        <w:tab/>
      </w:r>
      <w:r/>
    </w:p>
    <w:p>
      <w:pPr>
        <w:pStyle w:val="CodeChangeLine"/>
        <w:tabs>
          <w:tab w:pos="567" w:val="left"/>
          <w:tab w:pos="1134" w:val="left"/>
          <w:tab w:pos="1247" w:val="left"/>
        </w:tabs>
        <w:shd w:val="clear" w:color="auto" w:fill="fbe9eb"/>
      </w:pPr>
      <w:r>
        <w:rPr>
          <w:color w:val="BFBFBF"/>
          <w:shd w:val="clear" w:color="auto" w:fill="#f9d7dc"/>
        </w:rPr>
        <w:t>366</w:t>
        <w:tab/>
        <w:tab/>
        <w:t>-</w:t>
        <w:tab/>
      </w:r>
      <w:r>
        <w:t>A002) If the renewed PAT’s audience does not identify the MCP-IPE as the intended recipient, the MCP-IPE returns 401 Unauthorized on the next protected request; the IN-CSE is not contacted.</w:t>
      </w:r>
    </w:p>
    <w:p>
      <w:pPr>
        <w:pStyle w:val="CodeChangeLine"/>
        <w:tabs>
          <w:tab w:pos="567" w:val="left"/>
          <w:tab w:pos="1134" w:val="left"/>
          <w:tab w:pos="1247" w:val="left"/>
        </w:tabs>
        <w:shd w:val="clear" w:color="auto" w:fill="ecfdf0"/>
      </w:pPr>
      <w:r>
        <w:rPr>
          <w:color w:val="BFBFBF"/>
          <w:shd w:val="clear" w:color="auto" w:fill="#ddfbe6"/>
        </w:rPr>
        <w:tab/>
        <w:t>375</w:t>
        <w:tab/>
        <w:t>+</w:t>
        <w:tab/>
      </w:r>
      <w:r>
        <w:t>A002) If the renewed PAT's audience does not identify the MCP-IPE as the intended recipient, the MCP-IPE returns 401 Unauthorized on the next protected request; the CSE is not contacted.</w:t>
      </w:r>
    </w:p>
    <w:p>
      <w:pPr>
        <w:pStyle w:val="CodeChangeLine"/>
        <w:tabs>
          <w:tab w:pos="567" w:val="left"/>
          <w:tab w:pos="1134" w:val="left"/>
          <w:tab w:pos="1247" w:val="left"/>
        </w:tabs>
      </w:pPr>
      <w:r>
        <w:rPr>
          <w:color w:val="BFBFBF"/>
          <w:shd w:val="clear" w:color="auto" w:fill="fafafa"/>
        </w:rPr>
        <w:t>367</w:t>
        <w:tab/>
        <w:t>376</w:t>
        <w:tab/>
        <w:tab/>
      </w:r>
      <w:r/>
    </w:p>
    <w:p>
      <w:pPr>
        <w:pStyle w:val="CodeChangeLine"/>
        <w:tabs>
          <w:tab w:pos="567" w:val="left"/>
          <w:tab w:pos="1134" w:val="left"/>
          <w:tab w:pos="1247" w:val="left"/>
        </w:tabs>
      </w:pPr>
      <w:r>
        <w:rPr>
          <w:color w:val="BFBFBF"/>
          <w:shd w:val="clear" w:color="auto" w:fill="fafafa"/>
        </w:rPr>
        <w:t>368</w:t>
        <w:tab/>
        <w:t>377</w:t>
        <w:tab/>
        <w:tab/>
      </w:r>
      <w:r/>
    </w:p>
    <w:p>
      <w:pPr>
        <w:pStyle w:val="CodeChangeLine"/>
        <w:tabs>
          <w:tab w:pos="567" w:val="left"/>
          <w:tab w:pos="1134" w:val="left"/>
          <w:tab w:pos="1247" w:val="left"/>
        </w:tabs>
      </w:pPr>
      <w:r>
        <w:rPr>
          <w:color w:val="BFBFBF"/>
          <w:shd w:val="clear" w:color="auto" w:fill="fafafa"/>
        </w:rPr>
        <w:t>369</w:t>
        <w:tab/>
        <w:t>378</w:t>
        <w:tab/>
        <w:tab/>
      </w:r>
      <w:r>
        <w:t>**Post-conditions.**</w:t>
      </w:r>
    </w:p>
    <w:p>
      <w:pPr>
        <w:pStyle w:val="CodeChangeLine"/>
        <w:tabs>
          <w:tab w:pos="567" w:val="left"/>
          <w:tab w:pos="1134" w:val="left"/>
          <w:tab w:pos="1247" w:val="left"/>
        </w:tabs>
      </w:pPr>
      <w:r>
        <w:rPr>
          <w:color w:val="BFBFBF"/>
          <w:shd w:val="clear" w:color="auto" w:fill="fafafa"/>
        </w:rPr>
        <w:t>370</w:t>
        <w:tab/>
        <w:t>379</w:t>
        <w:tab/>
        <w:tab/>
      </w:r>
      <w:r>
        <w:t>- The MCP Client holds a valid PAT whose aud identifies the MCP-IPE as the intended recipient and is within its validity period.</w:t>
      </w:r>
    </w:p>
    <w:p>
      <w:pPr>
        <w:pStyle w:val="CodeChangeLine"/>
        <w:tabs>
          <w:tab w:pos="567" w:val="left"/>
          <w:tab w:pos="1134" w:val="left"/>
          <w:tab w:pos="1247" w:val="left"/>
        </w:tabs>
        <w:shd w:val="clear" w:color="auto" w:fill="fbe9eb"/>
      </w:pPr>
      <w:r>
        <w:rPr>
          <w:color w:val="BFBFBF"/>
          <w:shd w:val="clear" w:color="auto" w:fill="#f9d7dc"/>
        </w:rPr>
        <w:t>371</w:t>
        <w:tab/>
        <w:tab/>
        <w:t>-</w:t>
        <w:tab/>
      </w:r>
      <w:r>
        <w:t>- At the IN-CSE, the AE and its ACP reflect the effective least-privilege permissions applicable at the time of operation; no change is implied when authorization has not changed.</w:t>
      </w:r>
    </w:p>
    <w:p>
      <w:pPr>
        <w:pStyle w:val="CodeChangeLine"/>
        <w:tabs>
          <w:tab w:pos="567" w:val="left"/>
          <w:tab w:pos="1134" w:val="left"/>
          <w:tab w:pos="1247" w:val="left"/>
        </w:tabs>
        <w:shd w:val="clear" w:color="auto" w:fill="fbe9eb"/>
      </w:pPr>
      <w:r>
        <w:rPr>
          <w:color w:val="BFBFBF"/>
          <w:shd w:val="clear" w:color="auto" w:fill="#f9d7dc"/>
        </w:rPr>
        <w:t>372</w:t>
        <w:tab/>
        <w:tab/>
        <w:t>-</w:t>
        <w:tab/>
      </w:r>
      <w:r>
        <w:t>- Requests that are unauthorized or invalid are handled at the MCP-IPE and do not reach the IN-CSE.</w:t>
      </w:r>
    </w:p>
    <w:p>
      <w:pPr>
        <w:pStyle w:val="CodeChangeLine"/>
        <w:tabs>
          <w:tab w:pos="567" w:val="left"/>
          <w:tab w:pos="1134" w:val="left"/>
          <w:tab w:pos="1247" w:val="left"/>
        </w:tabs>
        <w:shd w:val="clear" w:color="auto" w:fill="ecfdf0"/>
      </w:pPr>
      <w:r>
        <w:rPr>
          <w:color w:val="BFBFBF"/>
          <w:shd w:val="clear" w:color="auto" w:fill="#ddfbe6"/>
        </w:rPr>
        <w:tab/>
        <w:t>380</w:t>
        <w:tab/>
        <w:t>+</w:t>
        <w:tab/>
      </w:r>
      <w:r>
        <w:t>- At the CSE, the AE and its ACP reflect the effective least-privilege permissions applicable at the time of operation; no change is implied when authorization has not changed.</w:t>
      </w:r>
    </w:p>
    <w:p>
      <w:pPr>
        <w:pStyle w:val="CodeChangeLine"/>
        <w:tabs>
          <w:tab w:pos="567" w:val="left"/>
          <w:tab w:pos="1134" w:val="left"/>
          <w:tab w:pos="1247" w:val="left"/>
        </w:tabs>
        <w:shd w:val="clear" w:color="auto" w:fill="ecfdf0"/>
      </w:pPr>
      <w:r>
        <w:rPr>
          <w:color w:val="BFBFBF"/>
          <w:shd w:val="clear" w:color="auto" w:fill="#ddfbe6"/>
        </w:rPr>
        <w:tab/>
        <w:t>381</w:t>
        <w:tab/>
        <w:t>+</w:t>
        <w:tab/>
      </w:r>
      <w:r>
        <w:t>- Requests that are unauthorized or invalid are handled at the MCP-IPE and do not reach the CSE.</w:t>
      </w:r>
    </w:p>
    <w:p>
      <w:pPr>
        <w:pStyle w:val="CodeChangeLine"/>
        <w:tabs>
          <w:tab w:pos="567" w:val="left"/>
          <w:tab w:pos="1134" w:val="left"/>
          <w:tab w:pos="1247" w:val="left"/>
        </w:tabs>
      </w:pPr>
      <w:r>
        <w:rPr>
          <w:color w:val="BFBFBF"/>
          <w:shd w:val="clear" w:color="auto" w:fill="fafafa"/>
        </w:rPr>
        <w:t>373</w:t>
        <w:tab/>
        <w:t>382</w:t>
        <w:tab/>
        <w:tab/>
      </w:r>
      <w:r>
        <w:t>- The PAT is not forwarded beyond the MCP-IPE.</w:t>
      </w:r>
    </w:p>
    <w:p>
      <w:pPr>
        <w:pStyle w:val="CodeChangeLine"/>
        <w:tabs>
          <w:tab w:pos="567" w:val="left"/>
          <w:tab w:pos="1134" w:val="left"/>
          <w:tab w:pos="1247" w:val="left"/>
        </w:tabs>
      </w:pPr>
      <w:r>
        <w:rPr>
          <w:color w:val="BFBFBF"/>
          <w:shd w:val="clear" w:color="auto" w:fill="fafafa"/>
        </w:rPr>
        <w:t>374</w:t>
        <w:tab/>
        <w:t>383</w:t>
        <w:tab/>
        <w:tab/>
      </w:r>
      <w:r/>
    </w:p>
    <w:p>
      <w:pPr>
        <w:pStyle w:val="CodeChangeLine"/>
        <w:tabs>
          <w:tab w:pos="567" w:val="left"/>
          <w:tab w:pos="1134" w:val="left"/>
          <w:tab w:pos="1247" w:val="left"/>
        </w:tabs>
      </w:pPr>
      <w:r>
        <w:rPr>
          <w:color w:val="BFBFBF"/>
          <w:shd w:val="clear" w:color="auto" w:fill="fafafa"/>
        </w:rPr>
        <w:t>375</w:t>
        <w:tab/>
        <w:t>384</w:t>
        <w:tab/>
        <w:tab/>
      </w:r>
      <w:r/>
    </w:p>
    <w:p>
      <w:pPr>
        <w:pStyle w:val="CodeChangeLine"/>
        <w:tabs>
          <w:tab w:pos="567" w:val="left"/>
          <w:tab w:pos="1134" w:val="left"/>
          <w:tab w:pos="1247" w:val="left"/>
        </w:tabs>
      </w:pPr>
      <w:r>
        <w:rPr>
          <w:color w:val="BFBFBF"/>
          <w:shd w:val="clear" w:color="auto" w:fill="fafafa"/>
        </w:rPr>
        <w:tab/>
        <w:tab/>
        <w:tab/>
      </w:r>
      <w:r/>
    </w:p>
    <w:p>
      <w:pPr>
        <w:pStyle w:val="Code"/>
      </w:pPr>
    </w:p>
    <w:p>
      <w:pPr>
        <w:pStyle w:val="CodeHeader"/>
      </w:pPr>
      <w:r>
        <w:t>---a/media/6.2-1.png</w:t>
        <w:br/>
        <w:t>+++b/media/6.2-1.png</w:t>
      </w:r>
    </w:p>
    <w:p>
      <w:r>
        <w:drawing>
          <wp:inline xmlns:a="http://schemas.openxmlformats.org/drawingml/2006/main" xmlns:pic="http://schemas.openxmlformats.org/drawingml/2006/picture">
            <wp:extent cx="5943600" cy="2388972"/>
            <wp:docPr id="21" name="Picture 1"/>
            <wp:cNvGraphicFramePr>
              <a:graphicFrameLocks noChangeAspect="1"/>
            </wp:cNvGraphicFramePr>
            <a:graphic>
              <a:graphicData uri="http://schemas.openxmlformats.org/drawingml/2006/picture">
                <pic:pic>
                  <pic:nvPicPr>
                    <pic:cNvPr id="21" name="image.png"/>
                    <pic:cNvPicPr/>
                  </pic:nvPicPr>
                  <pic:blipFill>
                    <a:blip r:embed="rId29"/>
                    <a:stretch>
                      <a:fillRect/>
                    </a:stretch>
                  </pic:blipFill>
                  <pic:spPr>
                    <a:xfrm>
                      <a:off x="0" y="0"/>
                      <a:ext cx="5943600" cy="2388972"/>
                    </a:xfrm>
                    <a:prstGeom prst="rect"/>
                  </pic:spPr>
                </pic:pic>
              </a:graphicData>
            </a:graphic>
          </wp:inline>
        </w:drawing>
      </w:r>
    </w:p>
    <w:p>
      <w:r>
        <w:drawing>
          <wp:inline xmlns:a="http://schemas.openxmlformats.org/drawingml/2006/main" xmlns:pic="http://schemas.openxmlformats.org/drawingml/2006/picture">
            <wp:extent cx="5943600" cy="2157526"/>
            <wp:docPr id="22" name="Picture 2"/>
            <wp:cNvGraphicFramePr>
              <a:graphicFrameLocks noChangeAspect="1"/>
            </wp:cNvGraphicFramePr>
            <a:graphic>
              <a:graphicData uri="http://schemas.openxmlformats.org/drawingml/2006/picture">
                <pic:pic>
                  <pic:nvPicPr>
                    <pic:cNvPr id="22" name="image.png"/>
                    <pic:cNvPicPr/>
                  </pic:nvPicPr>
                  <pic:blipFill>
                    <a:blip r:embed="rId27"/>
                    <a:stretch>
                      <a:fillRect/>
                    </a:stretch>
                  </pic:blipFill>
                  <pic:spPr>
                    <a:xfrm>
                      <a:off x="0" y="0"/>
                      <a:ext cx="5943600" cy="2157526"/>
                    </a:xfrm>
                    <a:prstGeom prst="rect"/>
                  </pic:spPr>
                </pic:pic>
              </a:graphicData>
            </a:graphic>
          </wp:inline>
        </w:drawing>
      </w:r>
    </w:p>
    <w:p>
      <w:pPr>
        <w:pStyle w:val="Code"/>
      </w:pPr>
    </w:p>
    <w:p>
      <w:pPr>
        <w:pStyle w:val="CodeHeader"/>
      </w:pPr>
      <w:r>
        <w:t>---a/media/6.3.2-1.png</w:t>
        <w:br/>
        <w:t>+++b/media/6.3.2-1.png</w:t>
      </w:r>
    </w:p>
    <w:p>
      <w:r>
        <w:drawing>
          <wp:inline xmlns:a="http://schemas.openxmlformats.org/drawingml/2006/main" xmlns:pic="http://schemas.openxmlformats.org/drawingml/2006/picture">
            <wp:extent cx="5943600" cy="6846595"/>
            <wp:docPr id="23" name="Picture 1"/>
            <wp:cNvGraphicFramePr>
              <a:graphicFrameLocks noChangeAspect="1"/>
            </wp:cNvGraphicFramePr>
            <a:graphic>
              <a:graphicData uri="http://schemas.openxmlformats.org/drawingml/2006/picture">
                <pic:pic>
                  <pic:nvPicPr>
                    <pic:cNvPr id="23" name="image.png"/>
                    <pic:cNvPicPr/>
                  </pic:nvPicPr>
                  <pic:blipFill>
                    <a:blip r:embed="rId30"/>
                    <a:stretch>
                      <a:fillRect/>
                    </a:stretch>
                  </pic:blipFill>
                  <pic:spPr>
                    <a:xfrm>
                      <a:off x="0" y="0"/>
                      <a:ext cx="5943600" cy="6846595"/>
                    </a:xfrm>
                    <a:prstGeom prst="rect"/>
                  </pic:spPr>
                </pic:pic>
              </a:graphicData>
            </a:graphic>
          </wp:inline>
        </w:drawing>
      </w:r>
    </w:p>
    <w:p>
      <w:r>
        <w:drawing>
          <wp:inline xmlns:a="http://schemas.openxmlformats.org/drawingml/2006/main" xmlns:pic="http://schemas.openxmlformats.org/drawingml/2006/picture">
            <wp:extent cx="5943600" cy="6847278"/>
            <wp:docPr id="24" name="Picture 2"/>
            <wp:cNvGraphicFramePr>
              <a:graphicFrameLocks noChangeAspect="1"/>
            </wp:cNvGraphicFramePr>
            <a:graphic>
              <a:graphicData uri="http://schemas.openxmlformats.org/drawingml/2006/picture">
                <pic:pic>
                  <pic:nvPicPr>
                    <pic:cNvPr id="24" name="image.png"/>
                    <pic:cNvPicPr/>
                  </pic:nvPicPr>
                  <pic:blipFill>
                    <a:blip r:embed="rId28"/>
                    <a:stretch>
                      <a:fillRect/>
                    </a:stretch>
                  </pic:blipFill>
                  <pic:spPr>
                    <a:xfrm>
                      <a:off x="0" y="0"/>
                      <a:ext cx="5943600" cy="6847278"/>
                    </a:xfrm>
                    <a:prstGeom prst="rect"/>
                  </pic:spPr>
                </pic:pic>
              </a:graphicData>
            </a:graphic>
          </wp:inline>
        </w:drawing>
      </w:r>
    </w:p>
    <w:p>
      <w:r>
        <w:br/>
        <w:t xml:space="preserve"> ========= END OF REVISIONS ========= </w:t>
        <w:br/>
        <w:br/>
      </w: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1</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TR-0081-AI_Agent_Interworking.md</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---a/TR-0081-AI_Agent_Interworking.md</w:t>
        <w:br/>
        <w:t>+++b/TR-0081-AI_Agent_Interworking.md</w:t>
      </w:r>
    </w:p>
    <w:p>
      <w:pPr>
        <w:pStyle w:val="CodeHeader"/>
      </w:pPr>
      <w:r>
        <w:t>@@ -79,7 +79,23 @@ Not applicable.</w:t>
      </w:r>
    </w:p>
    <w:p>
      <w:pPr>
        <w:pStyle w:val="CodeChangeLine"/>
        <w:tabs>
          <w:tab w:pos="567" w:val="left"/>
          <w:tab w:pos="1134" w:val="left"/>
          <w:tab w:pos="1247" w:val="left"/>
        </w:tabs>
      </w:pPr>
      <w:r>
        <w:rPr>
          <w:color w:val="BFBFBF"/>
          <w:shd w:val="clear" w:color="auto" w:fill="fafafa"/>
        </w:rPr>
        <w:t>79</w:t>
        <w:tab/>
        <w:t>79</w:t>
        <w:tab/>
        <w:tab/>
      </w:r>
      <w:r/>
    </w:p>
    <w:p>
      <w:pPr>
        <w:pStyle w:val="CodeChangeLine"/>
        <w:tabs>
          <w:tab w:pos="567" w:val="left"/>
          <w:tab w:pos="1134" w:val="left"/>
          <w:tab w:pos="1247" w:val="left"/>
        </w:tabs>
      </w:pPr>
      <w:r>
        <w:rPr>
          <w:color w:val="BFBFBF"/>
          <w:shd w:val="clear" w:color="auto" w:fill="fafafa"/>
        </w:rPr>
        <w:t>80</w:t>
        <w:tab/>
        <w:t>80</w:t>
        <w:tab/>
        <w:tab/>
      </w:r>
      <w:r>
        <w:t>The following referenced documents are not necessary for the application of the present document but they assist the user with regard to a particular subject area.</w:t>
      </w:r>
    </w:p>
    <w:p>
      <w:pPr>
        <w:pStyle w:val="CodeChangeLine"/>
        <w:tabs>
          <w:tab w:pos="567" w:val="left"/>
          <w:tab w:pos="1134" w:val="left"/>
          <w:tab w:pos="1247" w:val="left"/>
        </w:tabs>
      </w:pPr>
      <w:r>
        <w:rPr>
          <w:color w:val="BFBFBF"/>
          <w:shd w:val="clear" w:color="auto" w:fill="fafafa"/>
        </w:rPr>
        <w:t>81</w:t>
        <w:tab/>
        <w:t>81</w:t>
        <w:tab/>
        <w:tab/>
      </w:r>
      <w:r/>
    </w:p>
    <w:p>
      <w:pPr>
        <w:pStyle w:val="CodeChangeLine"/>
        <w:tabs>
          <w:tab w:pos="567" w:val="left"/>
          <w:tab w:pos="1134" w:val="left"/>
          <w:tab w:pos="1247" w:val="left"/>
        </w:tabs>
        <w:shd w:val="clear" w:color="auto" w:fill="fbe9eb"/>
      </w:pPr>
      <w:r>
        <w:rPr>
          <w:color w:val="BFBFBF"/>
          <w:shd w:val="clear" w:color="auto" w:fill="#f9d7dc"/>
        </w:rPr>
        <w:t>82</w:t>
        <w:tab/>
        <w:tab/>
        <w:t>-</w:t>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ecfdf0"/>
      </w:pPr>
      <w:r>
        <w:rPr>
          <w:color w:val="BFBFBF"/>
          <w:shd w:val="clear" w:color="auto" w:fill="#ddfbe6"/>
        </w:rPr>
        <w:tab/>
        <w:t>82</w:t>
        <w:tab/>
        <w:t>+</w:t>
        <w:tab/>
      </w:r>
      <w:r>
        <w:t>- &lt;a name="_ref_i.1"&gt;[i.1]&lt;/a&gt; oneM2M Drafting Rules  [https://member.onem2m.org/static_Pages/others/Rules_Pages/oneM2M-Drafting-Rules-V1%202%202.doc](https://member.onem2m.org/static_Pages/others/Rules_Pages/oneM2M-Drafting-Rules-V1%202%202.doc)</w:t>
      </w:r>
    </w:p>
    <w:p>
      <w:pPr>
        <w:pStyle w:val="CodeChangeLine"/>
        <w:tabs>
          <w:tab w:pos="567" w:val="left"/>
          <w:tab w:pos="1134" w:val="left"/>
          <w:tab w:pos="1247" w:val="left"/>
        </w:tabs>
        <w:shd w:val="clear" w:color="auto" w:fill="ecfdf0"/>
      </w:pPr>
      <w:r>
        <w:rPr>
          <w:color w:val="BFBFBF"/>
          <w:shd w:val="clear" w:color="auto" w:fill="#ddfbe6"/>
        </w:rPr>
        <w:tab/>
        <w:t>83</w:t>
        <w:tab/>
        <w:t>+</w:t>
        <w:tab/>
      </w:r>
      <w:r>
        <w:t>- &lt;a name="_ref_i.2"&gt;[i.2]&lt;/a&gt; IETF RFC 7519: JSON Web Token (JWT)  [https://www.rfc-editor.org/info/rfc7519](https://www.rfc-editor.org/info/rfc7519)</w:t>
      </w:r>
    </w:p>
    <w:p>
      <w:pPr>
        <w:pStyle w:val="CodeChangeLine"/>
        <w:tabs>
          <w:tab w:pos="567" w:val="left"/>
          <w:tab w:pos="1134" w:val="left"/>
          <w:tab w:pos="1247" w:val="left"/>
        </w:tabs>
        <w:shd w:val="clear" w:color="auto" w:fill="ecfdf0"/>
      </w:pPr>
      <w:r>
        <w:rPr>
          <w:color w:val="BFBFBF"/>
          <w:shd w:val="clear" w:color="auto" w:fill="#ddfbe6"/>
        </w:rPr>
        <w:tab/>
        <w:t>84</w:t>
        <w:tab/>
        <w:t>+</w:t>
        <w:tab/>
      </w:r>
      <w:r>
        <w:t>- &lt;a name="_ref_i.3"&gt;[i.3]&lt;/a&gt; IETF RFC 9068: JSON Web Token (JWT) Profile for OAuth 2.0 Access Tokens [https://www.rfc-editor.org/info/rfc9068](https://www.rfc-editor.org/info/rfc9068)</w:t>
      </w:r>
    </w:p>
    <w:p>
      <w:pPr>
        <w:pStyle w:val="CodeChangeLine"/>
        <w:tabs>
          <w:tab w:pos="567" w:val="left"/>
          <w:tab w:pos="1134" w:val="left"/>
          <w:tab w:pos="1247" w:val="left"/>
        </w:tabs>
        <w:shd w:val="clear" w:color="auto" w:fill="ecfdf0"/>
      </w:pPr>
      <w:r>
        <w:rPr>
          <w:color w:val="BFBFBF"/>
          <w:shd w:val="clear" w:color="auto" w:fill="#ddfbe6"/>
        </w:rPr>
        <w:tab/>
        <w:t>85</w:t>
        <w:tab/>
        <w:t>+</w:t>
        <w:tab/>
      </w:r>
      <w:r>
        <w:t>- &lt;a name="_ref_i.4"&gt;[i.4]&lt;/a&gt; oneM2M TS-0033: Interworking Framework</w:t>
      </w:r>
    </w:p>
    <w:p>
      <w:pPr>
        <w:pStyle w:val="CodeChangeLine"/>
        <w:tabs>
          <w:tab w:pos="567" w:val="left"/>
          <w:tab w:pos="1134" w:val="left"/>
          <w:tab w:pos="1247" w:val="left"/>
        </w:tabs>
        <w:shd w:val="clear" w:color="auto" w:fill="ecfdf0"/>
      </w:pPr>
      <w:r>
        <w:rPr>
          <w:color w:val="BFBFBF"/>
          <w:shd w:val="clear" w:color="auto" w:fill="#ddfbe6"/>
        </w:rPr>
        <w:tab/>
        <w:t>86</w:t>
        <w:tab/>
        <w:t>+</w:t>
        <w:tab/>
      </w:r>
      <w:r>
        <w:t>- &lt;a name="_ref_i.5"&gt;[i.5]&lt;/a&gt; oneM2M TS-0003: Security Solutions</w:t>
      </w:r>
    </w:p>
    <w:p>
      <w:pPr>
        <w:pStyle w:val="CodeChangeLine"/>
        <w:tabs>
          <w:tab w:pos="567" w:val="left"/>
          <w:tab w:pos="1134" w:val="left"/>
          <w:tab w:pos="1247" w:val="left"/>
        </w:tabs>
        <w:shd w:val="clear" w:color="auto" w:fill="ecfdf0"/>
      </w:pPr>
      <w:r>
        <w:rPr>
          <w:color w:val="BFBFBF"/>
          <w:shd w:val="clear" w:color="auto" w:fill="#ddfbe6"/>
        </w:rPr>
        <w:tab/>
        <w:t>87</w:t>
        <w:tab/>
        <w:t>+</w:t>
        <w:tab/>
      </w:r>
      <w:r>
        <w:t>- &lt;a name="_ref_i.6"&gt;[i.6]&lt;/a&gt; IETF Internet-Draft: The OAuth 2.1 Authorization Framework [https://datatracker.ietf.org/doc/draft-ietf-oauth-v2-1/](https://datatracker.ietf.org/doc/draft-ietf-oauth-v2-1/)</w:t>
      </w:r>
    </w:p>
    <w:p>
      <w:pPr>
        <w:pStyle w:val="CodeChangeLine"/>
        <w:tabs>
          <w:tab w:pos="567" w:val="left"/>
          <w:tab w:pos="1134" w:val="left"/>
          <w:tab w:pos="1247" w:val="left"/>
        </w:tabs>
        <w:shd w:val="clear" w:color="auto" w:fill="ecfdf0"/>
      </w:pPr>
      <w:r>
        <w:rPr>
          <w:color w:val="BFBFBF"/>
          <w:shd w:val="clear" w:color="auto" w:fill="#ddfbe6"/>
        </w:rPr>
        <w:tab/>
        <w:t>88</w:t>
        <w:tab/>
        <w:t>+</w:t>
        <w:tab/>
      </w:r>
      <w:r>
        <w:t>- &lt;a name="_ref_i.7"&gt;[i.7]&lt;/a&gt; Model Context Protocol Specification: Authorization (2025-11-25) [https://modelcontextprotocol.io/specification/2025-11-25/basic/authorization](https://modelcontextprotocol.io/specification/2025-11-25/basic/authorization)</w:t>
      </w:r>
    </w:p>
    <w:p>
      <w:pPr>
        <w:pStyle w:val="CodeChangeLine"/>
        <w:tabs>
          <w:tab w:pos="567" w:val="left"/>
          <w:tab w:pos="1134" w:val="left"/>
          <w:tab w:pos="1247" w:val="left"/>
        </w:tabs>
        <w:shd w:val="clear" w:color="auto" w:fill="ecfdf0"/>
      </w:pPr>
      <w:r>
        <w:rPr>
          <w:color w:val="BFBFBF"/>
          <w:shd w:val="clear" w:color="auto" w:fill="#ddfbe6"/>
        </w:rPr>
        <w:tab/>
        <w:t>89</w:t>
        <w:tab/>
        <w:t>+</w:t>
        <w:tab/>
      </w:r>
      <w:r>
        <w:t>- &lt;a name="_ref_i.8"&gt;[i.8]&lt;/a&gt; IETF RFC 8414: OAuth 2.0 Authorization Server Metadata  [https://www.rfc-editor.org/info/rfc8414](https://www.rfc-editor.org/info/rfc8414)</w:t>
      </w:r>
    </w:p>
    <w:p>
      <w:pPr>
        <w:pStyle w:val="CodeChangeLine"/>
        <w:tabs>
          <w:tab w:pos="567" w:val="left"/>
          <w:tab w:pos="1134" w:val="left"/>
          <w:tab w:pos="1247" w:val="left"/>
        </w:tabs>
        <w:shd w:val="clear" w:color="auto" w:fill="ecfdf0"/>
      </w:pPr>
      <w:r>
        <w:rPr>
          <w:color w:val="BFBFBF"/>
          <w:shd w:val="clear" w:color="auto" w:fill="#ddfbe6"/>
        </w:rPr>
        <w:tab/>
        <w:t>90</w:t>
        <w:tab/>
        <w:t>+</w:t>
        <w:tab/>
      </w:r>
      <w:r>
        <w:t>- &lt;a name="_ref_i.9"&gt;[i.9]&lt;/a&gt; IETF Internet-Draft: OAuth Client ID Metadata Document [https://datatracker.ietf.org/doc/draft-ietf-oauth-client-id-metadata-document/](https://datatracker.ietf.org/doc/draft-ietf-oauth-client-id-metadata-document/)</w:t>
      </w:r>
    </w:p>
    <w:p>
      <w:pPr>
        <w:pStyle w:val="CodeChangeLine"/>
        <w:tabs>
          <w:tab w:pos="567" w:val="left"/>
          <w:tab w:pos="1134" w:val="left"/>
          <w:tab w:pos="1247" w:val="left"/>
        </w:tabs>
        <w:shd w:val="clear" w:color="auto" w:fill="ecfdf0"/>
      </w:pPr>
      <w:r>
        <w:rPr>
          <w:color w:val="BFBFBF"/>
          <w:shd w:val="clear" w:color="auto" w:fill="#ddfbe6"/>
        </w:rPr>
        <w:tab/>
        <w:t>91</w:t>
        <w:tab/>
        <w:t>+</w:t>
        <w:tab/>
      </w:r>
      <w:r>
        <w:t>- &lt;a name="_ref_i.10"&gt;[i.10]&lt;/a&gt; IETF RFC 7591: OAuth 2.0 Dynamic Client Registration Protocol [https://www.rfc-editor.org/info/rfc7591](https://www.rfc-editor.org/info/rfc7591)</w:t>
      </w:r>
    </w:p>
    <w:p>
      <w:pPr>
        <w:pStyle w:val="CodeChangeLine"/>
        <w:tabs>
          <w:tab w:pos="567" w:val="left"/>
          <w:tab w:pos="1134" w:val="left"/>
          <w:tab w:pos="1247" w:val="left"/>
        </w:tabs>
        <w:shd w:val="clear" w:color="auto" w:fill="ecfdf0"/>
      </w:pPr>
      <w:r>
        <w:rPr>
          <w:color w:val="BFBFBF"/>
          <w:shd w:val="clear" w:color="auto" w:fill="#ddfbe6"/>
        </w:rPr>
        <w:tab/>
        <w:t>92</w:t>
        <w:tab/>
        <w:t>+</w:t>
        <w:tab/>
      </w:r>
      <w:r>
        <w:t>- &lt;a name="_ref_i.11"&gt;[i.11]&lt;/a&gt; IETF RFC 7009: OAuth 2.0 Token Revocation [https://www.rfc-editor.org/info/rfc7009](https://www.rfc-editor.org/info/rfc7009)</w:t>
      </w:r>
    </w:p>
    <w:p>
      <w:pPr>
        <w:pStyle w:val="CodeChangeLine"/>
        <w:tabs>
          <w:tab w:pos="567" w:val="left"/>
          <w:tab w:pos="1134" w:val="left"/>
          <w:tab w:pos="1247" w:val="left"/>
        </w:tabs>
        <w:shd w:val="clear" w:color="auto" w:fill="ecfdf0"/>
      </w:pPr>
      <w:r>
        <w:rPr>
          <w:color w:val="BFBFBF"/>
          <w:shd w:val="clear" w:color="auto" w:fill="#ddfbe6"/>
        </w:rPr>
        <w:tab/>
        <w:t>93</w:t>
        <w:tab/>
        <w:t>+</w:t>
        <w:tab/>
      </w:r>
      <w:r>
        <w:t>- &lt;a name="_ref_i.12"&gt;[i.12]&lt;/a&gt; IETF RFC 7517: JSON Web Key (JWK) [https://www.rfc-editor.org/info/rfc7517](https://www.rfc-editor.org/info/rfc7517)</w:t>
      </w:r>
    </w:p>
    <w:p>
      <w:pPr>
        <w:pStyle w:val="CodeChangeLine"/>
        <w:tabs>
          <w:tab w:pos="567" w:val="left"/>
          <w:tab w:pos="1134" w:val="left"/>
          <w:tab w:pos="1247" w:val="left"/>
        </w:tabs>
        <w:shd w:val="clear" w:color="auto" w:fill="ecfdf0"/>
      </w:pPr>
      <w:r>
        <w:rPr>
          <w:color w:val="BFBFBF"/>
          <w:shd w:val="clear" w:color="auto" w:fill="#ddfbe6"/>
        </w:rPr>
        <w:tab/>
        <w:t>94</w:t>
        <w:tab/>
        <w:t>+</w:t>
        <w:tab/>
      </w:r>
      <w:r>
        <w:t>- &lt;a name="_ref_i.13"&gt;[i.13]&lt;/a&gt; IETF RFC 9728: OAuth 2.0 Protected Resource Metadata [https://www.rfc-editor.org/info/rfc9728](https://www.rfc-editor.org/info/rfc9728)</w:t>
      </w:r>
    </w:p>
    <w:p>
      <w:pPr>
        <w:pStyle w:val="CodeChangeLine"/>
        <w:tabs>
          <w:tab w:pos="567" w:val="left"/>
          <w:tab w:pos="1134" w:val="left"/>
          <w:tab w:pos="1247" w:val="left"/>
        </w:tabs>
        <w:shd w:val="clear" w:color="auto" w:fill="ecfdf0"/>
      </w:pPr>
      <w:r>
        <w:rPr>
          <w:color w:val="BFBFBF"/>
          <w:shd w:val="clear" w:color="auto" w:fill="#ddfbe6"/>
        </w:rPr>
        <w:tab/>
        <w:t>95</w:t>
        <w:tab/>
        <w:t>+</w:t>
        <w:tab/>
      </w:r>
      <w:r>
        <w:t>- &lt;a name="_ref_i.14"&gt;[i.14]&lt;/a&gt; IETF RFC 8707: Resource Indicators for OAuth 2.0   [https://www.rfc-editor.org/info/rfc8707](https://www.rfc-editor.org/info/rfc8707)</w:t>
      </w:r>
    </w:p>
    <w:p>
      <w:pPr>
        <w:pStyle w:val="CodeChangeLine"/>
        <w:tabs>
          <w:tab w:pos="567" w:val="left"/>
          <w:tab w:pos="1134" w:val="left"/>
          <w:tab w:pos="1247" w:val="left"/>
        </w:tabs>
        <w:shd w:val="clear" w:color="auto" w:fill="ecfdf0"/>
      </w:pPr>
      <w:r>
        <w:rPr>
          <w:color w:val="BFBFBF"/>
          <w:shd w:val="clear" w:color="auto" w:fill="#ddfbe6"/>
        </w:rPr>
        <w:tab/>
        <w:t>96</w:t>
        <w:tab/>
        <w:t>+</w:t>
        <w:tab/>
      </w:r>
      <w:r>
        <w:t>- &lt;a name="_ref_i.15"&gt;[i.15]&lt;/a&gt; IETF RFC 7636: Proof Key for Code Exchange by OAuth Public Clients   [https://www.rfc-editor.org/info/rfc7636](https://www.rfc-editor.org/info/rfc7636)</w:t>
      </w:r>
    </w:p>
    <w:p>
      <w:pPr>
        <w:pStyle w:val="CodeChangeLine"/>
        <w:tabs>
          <w:tab w:pos="567" w:val="left"/>
          <w:tab w:pos="1134" w:val="left"/>
          <w:tab w:pos="1247" w:val="left"/>
        </w:tabs>
        <w:shd w:val="clear" w:color="auto" w:fill="ecfdf0"/>
      </w:pPr>
      <w:r>
        <w:rPr>
          <w:color w:val="BFBFBF"/>
          <w:shd w:val="clear" w:color="auto" w:fill="#ddfbe6"/>
        </w:rPr>
        <w:tab/>
        <w:t>97</w:t>
        <w:tab/>
        <w:t>+</w:t>
        <w:tab/>
      </w:r>
      <w:r>
        <w:t>- &lt;a name="_ref_i.16"&gt;[i.16]&lt;/a&gt; IETF RFC 6750: The OAuth 2.0 Authorization Framework: Bearer Token Usage [https://www.rfc-editor.org/info/rfc6750](https://www.rfc-editor.org/info/rfc6750)</w:t>
      </w:r>
    </w:p>
    <w:p>
      <w:pPr>
        <w:pStyle w:val="CodeChangeLine"/>
        <w:tabs>
          <w:tab w:pos="567" w:val="left"/>
          <w:tab w:pos="1134" w:val="left"/>
          <w:tab w:pos="1247" w:val="left"/>
        </w:tabs>
        <w:shd w:val="clear" w:color="auto" w:fill="ecfdf0"/>
      </w:pPr>
      <w:r>
        <w:rPr>
          <w:color w:val="BFBFBF"/>
          <w:shd w:val="clear" w:color="auto" w:fill="#ddfbe6"/>
        </w:rPr>
        <w:tab/>
        <w:t>98</w:t>
        <w:tab/>
        <w:t>+</w:t>
        <w:tab/>
      </w:r>
      <w:r/>
    </w:p>
    <w:p>
      <w:pPr>
        <w:pStyle w:val="CodeChangeLine"/>
        <w:tabs>
          <w:tab w:pos="567" w:val="left"/>
          <w:tab w:pos="1134" w:val="left"/>
          <w:tab w:pos="1247" w:val="left"/>
        </w:tabs>
      </w:pPr>
      <w:r>
        <w:rPr>
          <w:color w:val="BFBFBF"/>
          <w:shd w:val="clear" w:color="auto" w:fill="fafafa"/>
        </w:rPr>
        <w:t>83</w:t>
        <w:tab/>
        <w:t>99</w:t>
        <w:tab/>
        <w:tab/>
      </w:r>
      <w:r/>
    </w:p>
    <w:p>
      <w:pPr>
        <w:pStyle w:val="CodeChangeLine"/>
        <w:tabs>
          <w:tab w:pos="567" w:val="left"/>
          <w:tab w:pos="1134" w:val="left"/>
          <w:tab w:pos="1247" w:val="left"/>
        </w:tabs>
      </w:pPr>
      <w:r>
        <w:rPr>
          <w:color w:val="BFBFBF"/>
          <w:shd w:val="clear" w:color="auto" w:fill="fafafa"/>
        </w:rPr>
        <w:t>84</w:t>
        <w:tab/>
        <w:t>100</w:t>
        <w:tab/>
        <w:tab/>
      </w:r>
      <w:r/>
    </w:p>
    <w:p>
      <w:pPr>
        <w:pStyle w:val="CodeChangeLine"/>
        <w:tabs>
          <w:tab w:pos="567" w:val="left"/>
          <w:tab w:pos="1134" w:val="left"/>
          <w:tab w:pos="1247" w:val="left"/>
        </w:tabs>
      </w:pPr>
      <w:r>
        <w:rPr>
          <w:color w:val="BFBFBF"/>
          <w:shd w:val="clear" w:color="auto" w:fill="fafafa"/>
        </w:rPr>
        <w:t>85</w:t>
        <w:tab/>
        <w:t>101</w:t>
        <w:tab/>
        <w:tab/>
      </w:r>
      <w:r>
        <w:t># 3 Definition of terms, symbols and abbreviations</w:t>
      </w:r>
    </w:p>
    <w:p>
      <w:pPr>
        <w:pStyle w:val="CodeHeader"/>
      </w:pPr>
      <w:r>
        <w:t>@@ -149,32 +165,594 @@ The key words "Shall", "Shall not", "May", "Need not", "Should", "Should not" in</w:t>
      </w:r>
    </w:p>
    <w:p>
      <w:pPr>
        <w:pStyle w:val="CodeChangeLine"/>
        <w:tabs>
          <w:tab w:pos="567" w:val="left"/>
          <w:tab w:pos="1134" w:val="left"/>
          <w:tab w:pos="1247" w:val="left"/>
        </w:tabs>
      </w:pPr>
      <w:r>
        <w:rPr>
          <w:color w:val="BFBFBF"/>
          <w:shd w:val="clear" w:color="auto" w:fill="fafafa"/>
        </w:rPr>
        <w:t>149</w:t>
        <w:tab/>
        <w:t>165</w:t>
        <w:tab/>
        <w:tab/>
      </w:r>
      <w:r>
        <w:t>&lt;mark&gt;The following text is to be used when appropriate:&lt;/mark&gt;</w:t>
      </w:r>
    </w:p>
    <w:p>
      <w:pPr>
        <w:pStyle w:val="CodeChangeLine"/>
        <w:tabs>
          <w:tab w:pos="567" w:val="left"/>
          <w:tab w:pos="1134" w:val="left"/>
          <w:tab w:pos="1247" w:val="left"/>
        </w:tabs>
      </w:pPr>
      <w:r>
        <w:rPr>
          <w:color w:val="BFBFBF"/>
          <w:shd w:val="clear" w:color="auto" w:fill="fafafa"/>
        </w:rPr>
        <w:t>150</w:t>
        <w:tab/>
        <w:t>166</w:t>
        <w:tab/>
        <w:tab/>
      </w:r>
      <w:r/>
    </w:p>
    <w:p>
      <w:pPr>
        <w:pStyle w:val="CodeChangeLine"/>
        <w:tabs>
          <w:tab w:pos="567" w:val="left"/>
          <w:tab w:pos="1134" w:val="left"/>
          <w:tab w:pos="1247" w:val="left"/>
        </w:tabs>
      </w:pPr>
      <w:r>
        <w:rPr>
          <w:color w:val="BFBFBF"/>
          <w:shd w:val="clear" w:color="auto" w:fill="fafafa"/>
        </w:rPr>
        <w:t>151</w:t>
        <w:tab/>
        <w:t>167</w:t>
        <w:tab/>
        <w:tab/>
      </w:r>
      <w:r/>
    </w:p>
    <w:p>
      <w:pPr>
        <w:pStyle w:val="CodeChangeLine"/>
        <w:tabs>
          <w:tab w:pos="567" w:val="left"/>
          <w:tab w:pos="1134" w:val="left"/>
          <w:tab w:pos="1247" w:val="left"/>
        </w:tabs>
        <w:shd w:val="clear" w:color="auto" w:fill="fbe9eb"/>
      </w:pPr>
      <w:r>
        <w:rPr>
          <w:color w:val="BFBFBF"/>
          <w:shd w:val="clear" w:color="auto" w:fill="#f9d7dc"/>
        </w:rPr>
        <w:t>152</w:t>
        <w:tab/>
        <w:tab/>
        <w:t>-</w:t>
        <w:tab/>
      </w:r>
      <w:r>
        <w:t># 6 Security aspects of MCP interworking</w:t>
      </w:r>
    </w:p>
    <w:p>
      <w:pPr>
        <w:pStyle w:val="CodeChangeLine"/>
        <w:tabs>
          <w:tab w:pos="567" w:val="left"/>
          <w:tab w:pos="1134" w:val="left"/>
          <w:tab w:pos="1247" w:val="left"/>
        </w:tabs>
        <w:shd w:val="clear" w:color="auto" w:fill="fbe9eb"/>
      </w:pPr>
      <w:r>
        <w:rPr>
          <w:color w:val="BFBFBF"/>
          <w:shd w:val="clear" w:color="auto" w:fill="#f9d7dc"/>
        </w:rPr>
        <w:t>153</w:t>
        <w:tab/>
        <w:tab/>
        <w:t>-</w:t>
        <w:tab/>
      </w:r>
      <w:r>
        <w:t>## 6.1 Overview</w:t>
      </w:r>
    </w:p>
    <w:p>
      <w:pPr>
        <w:pStyle w:val="CodeChangeLine"/>
        <w:tabs>
          <w:tab w:pos="567" w:val="left"/>
          <w:tab w:pos="1134" w:val="left"/>
          <w:tab w:pos="1247" w:val="left"/>
        </w:tabs>
        <w:shd w:val="clear" w:color="auto" w:fill="fbe9eb"/>
      </w:pPr>
      <w:r>
        <w:rPr>
          <w:color w:val="BFBFBF"/>
          <w:shd w:val="clear" w:color="auto" w:fill="#f9d7dc"/>
        </w:rPr>
        <w:t>154</w:t>
        <w:tab/>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retrieving, updating, or managing data stored in Common Service Entities (CSEs)—potential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may lack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ecfdf0"/>
      </w:pPr>
      <w:r>
        <w:rPr>
          <w:color w:val="BFBFBF"/>
          <w:shd w:val="clear" w:color="auto" w:fill="#ddfbe6"/>
        </w:rPr>
        <w:tab/>
        <w:t>168</w:t>
        <w:tab/>
        <w:t>+</w:t>
        <w:tab/>
      </w:r>
      <w:r>
        <w:t># 6 Architecture model of MCP to oneM2M interworking</w:t>
      </w:r>
    </w:p>
    <w:p>
      <w:pPr>
        <w:pStyle w:val="CodeChangeLine"/>
        <w:tabs>
          <w:tab w:pos="567" w:val="left"/>
          <w:tab w:pos="1134" w:val="left"/>
          <w:tab w:pos="1247" w:val="left"/>
        </w:tabs>
        <w:shd w:val="clear" w:color="auto" w:fill="ecfdf0"/>
      </w:pPr>
      <w:r>
        <w:rPr>
          <w:color w:val="BFBFBF"/>
          <w:shd w:val="clear" w:color="auto" w:fill="#ddfbe6"/>
        </w:rPr>
        <w:tab/>
        <w:t>169</w:t>
        <w:tab/>
        <w:t>+</w:t>
        <w:tab/>
      </w:r>
      <w:r>
        <w:t>## 6.1 Architecture model overview</w:t>
      </w:r>
    </w:p>
    <w:p>
      <w:pPr>
        <w:pStyle w:val="CodeChangeLine"/>
        <w:tabs>
          <w:tab w:pos="567" w:val="left"/>
          <w:tab w:pos="1134" w:val="left"/>
          <w:tab w:pos="1247" w:val="left"/>
        </w:tabs>
        <w:shd w:val="clear" w:color="auto" w:fill="ecfdf0"/>
      </w:pPr>
      <w:r>
        <w:rPr>
          <w:color w:val="BFBFBF"/>
          <w:shd w:val="clear" w:color="auto" w:fill="#ddfbe6"/>
        </w:rPr>
        <w:tab/>
        <w:t>170</w:t>
        <w:tab/>
        <w:t>+</w:t>
        <w:tab/>
      </w:r>
      <w:r/>
    </w:p>
    <w:p>
      <w:pPr>
        <w:pStyle w:val="CodeChangeLine"/>
        <w:tabs>
          <w:tab w:pos="567" w:val="left"/>
          <w:tab w:pos="1134" w:val="left"/>
          <w:tab w:pos="1247" w:val="left"/>
        </w:tabs>
        <w:shd w:val="clear" w:color="auto" w:fill="ecfdf0"/>
      </w:pPr>
      <w:r>
        <w:rPr>
          <w:color w:val="BFBFBF"/>
          <w:shd w:val="clear" w:color="auto" w:fill="#ddfbe6"/>
        </w:rPr>
        <w:tab/>
        <w:t>171</w:t>
        <w:tab/>
        <w:t>+</w:t>
        <w:tab/>
      </w:r>
      <w:r/>
    </w:p>
    <w:p>
      <w:pPr>
        <w:pStyle w:val="CodeChangeLine"/>
        <w:tabs>
          <w:tab w:pos="567" w:val="left"/>
          <w:tab w:pos="1134" w:val="left"/>
          <w:tab w:pos="1247" w:val="left"/>
        </w:tabs>
        <w:shd w:val="clear" w:color="auto" w:fill="ecfdf0"/>
      </w:pPr>
      <w:r>
        <w:rPr>
          <w:color w:val="BFBFBF"/>
          <w:shd w:val="clear" w:color="auto" w:fill="#ddfbe6"/>
        </w:rPr>
        <w:tab/>
        <w:t>172</w:t>
        <w:tab/>
        <w:t>+</w:t>
        <w:tab/>
      </w:r>
      <w:r>
        <w:t># 7 Security aspects of MCP interworking</w:t>
      </w:r>
    </w:p>
    <w:p>
      <w:pPr>
        <w:pStyle w:val="CodeChangeLine"/>
        <w:tabs>
          <w:tab w:pos="567" w:val="left"/>
          <w:tab w:pos="1134" w:val="left"/>
          <w:tab w:pos="1247" w:val="left"/>
        </w:tabs>
        <w:shd w:val="clear" w:color="auto" w:fill="ecfdf0"/>
      </w:pPr>
      <w:r>
        <w:rPr>
          <w:color w:val="BFBFBF"/>
          <w:shd w:val="clear" w:color="auto" w:fill="#ddfbe6"/>
        </w:rPr>
        <w:tab/>
        <w:t>173</w:t>
        <w:tab/>
        <w:t>+</w:t>
        <w:tab/>
      </w:r>
      <w:r>
        <w:t>## 7.1 Overview</w:t>
      </w:r>
    </w:p>
    <w:p>
      <w:pPr>
        <w:pStyle w:val="CodeChangeLine"/>
        <w:tabs>
          <w:tab w:pos="567" w:val="left"/>
          <w:tab w:pos="1134" w:val="left"/>
          <w:tab w:pos="1247" w:val="left"/>
        </w:tabs>
        <w:shd w:val="clear" w:color="auto" w:fill="ecfdf0"/>
      </w:pPr>
      <w:r>
        <w:rPr>
          <w:color w:val="BFBFBF"/>
          <w:shd w:val="clear" w:color="auto" w:fill="#ddfbe6"/>
        </w:rPr>
        <w:tab/>
        <w:t>174</w:t>
        <w:tab/>
        <w:t>+</w:t>
        <w:tab/>
      </w:r>
      <w:r>
        <w:t>The integration of Model Context Protocol (MCP) with oneM2M in Internet of Things (IoT) systems introduces unique security challenges that necessitate dedicated solutions to ensure secure interworking. MCP, designed for contextual data exchange and model-based interactions, enables advanced querying and resource access in IoT environments. However, when MCP clients seek to interact with oneM2M resources—such as creating, retrieving, updating, or deleting data stored in Common Service Entities (CSEs), or invoking administrative procedures such as AE registration and subscription management—potential vulnerabilities arise, including unauthorized access, data leakage, impersonation attacks, and integrity breaches. These risks stem from differences in the protocols' native security mechanisms: oneM2M relies on Access Control Policies (ACPs) and Application Entity (AE) identifiers for fine-grained authorization, while MCP does not define equivalent built-in controls for cross-protocol operations, leading to exposure if direct access is attempted without mediation.</w:t>
      </w:r>
    </w:p>
    <w:p>
      <w:pPr>
        <w:pStyle w:val="CodeChangeLine"/>
        <w:tabs>
          <w:tab w:pos="567" w:val="left"/>
          <w:tab w:pos="1134" w:val="left"/>
          <w:tab w:pos="1247" w:val="left"/>
        </w:tabs>
        <w:shd w:val="clear" w:color="auto" w:fill="ecfdf0"/>
      </w:pPr>
      <w:r>
        <w:rPr>
          <w:color w:val="BFBFBF"/>
          <w:shd w:val="clear" w:color="auto" w:fill="#ddfbe6"/>
        </w:rPr>
        <w:tab/>
        <w:t>175</w:t>
        <w:tab/>
        <w:t>+</w:t>
        <w:tab/>
      </w:r>
      <w:r/>
    </w:p>
    <w:p>
      <w:pPr>
        <w:pStyle w:val="CodeChangeLine"/>
        <w:tabs>
          <w:tab w:pos="567" w:val="left"/>
          <w:tab w:pos="1134" w:val="left"/>
          <w:tab w:pos="1247" w:val="left"/>
        </w:tabs>
        <w:shd w:val="clear" w:color="auto" w:fill="ecfdf0"/>
      </w:pPr>
      <w:r>
        <w:rPr>
          <w:color w:val="BFBFBF"/>
          <w:shd w:val="clear" w:color="auto" w:fill="#ddfbe6"/>
        </w:rPr>
        <w:tab/>
        <w:t>176</w:t>
        <w:tab/>
        <w:t>+</w:t>
        <w:tab/>
      </w:r>
      <w:r>
        <w:t>A security solution is essential to mitigate these issues by providing robust authentication, authorization, and message translation. This approach adopts a token-based authentication framework to grant individual permissions to AI Agents. Each AI Agent obtains a Personal Access Token (PAT), which encapsulates information about who owns the token, to whom it was issued, its lifetime, the MCP-related scopes granted to the token owner, and the oneM2M AE identifier required for interworking with oneM2M. PAT is a JWT-based OAuth access token &lt;a href="#_ref_i.2"&gt;[i.2]&lt;/a&gt;&lt;a href="#_ref_i.3"&gt;[i.3]&lt;/a&gt; issued by an OAuth authorization server, with additional oneM2M-specific claims. This framework enables MCP-side token verification while preserving fine-grained authorization decisions at the CSE via ACPs. Conceptually, the solution employs an intermediary proxy (e.g., MCP Interworking Proxy Entity, MCP-IPE) to handle protocol translation, validate access rights, enforce policies, and prevent direct exposure of oneM2M resources to the AI Agent.</w:t>
      </w:r>
    </w:p>
    <w:p>
      <w:pPr>
        <w:pStyle w:val="CodeChangeLine"/>
        <w:tabs>
          <w:tab w:pos="567" w:val="left"/>
          <w:tab w:pos="1134" w:val="left"/>
          <w:tab w:pos="1247" w:val="left"/>
        </w:tabs>
        <w:shd w:val="clear" w:color="auto" w:fill="ecfdf0"/>
      </w:pPr>
      <w:r>
        <w:rPr>
          <w:color w:val="BFBFBF"/>
          <w:shd w:val="clear" w:color="auto" w:fill="#ddfbe6"/>
        </w:rPr>
        <w:tab/>
        <w:t>177</w:t>
        <w:tab/>
        <w:t>+</w:t>
        <w:tab/>
      </w:r>
      <w:r/>
    </w:p>
    <w:p>
      <w:pPr>
        <w:pStyle w:val="CodeChangeLine"/>
        <w:tabs>
          <w:tab w:pos="567" w:val="left"/>
          <w:tab w:pos="1134" w:val="left"/>
          <w:tab w:pos="1247" w:val="left"/>
        </w:tabs>
        <w:shd w:val="clear" w:color="auto" w:fill="ecfdf0"/>
      </w:pPr>
      <w:r>
        <w:rPr>
          <w:color w:val="BFBFBF"/>
          <w:shd w:val="clear" w:color="auto" w:fill="#ddfbe6"/>
        </w:rPr>
        <w:tab/>
        <w:t>178</w:t>
        <w:tab/>
        <w:t>+</w:t>
        <w:tab/>
      </w:r>
      <w:r>
        <w:t>From the perspective of oneM2M security, the MCP-IPE acts as an interworking proxy entity (described in the oneM2M TS-0033 &lt;a href="#_ref_i.4"&gt;[i.4]&lt;/a&gt;) at the MCP-oneM2M interworking boundary. It terminates the PAT at the IPE, applies deny-by-default checks based on token claims and local configuration, and only then issues oneM2M primitives toward the CSE without forwarding the PAT. The request is delivered to the CSE as an ordinary oneM2M request, and the CSE continues to make its authorization decision using its native security mechanisms as specified in oneM2M TS-0003 &lt;a href="#_ref_i.5"&gt;[i.5]&lt;/a&gt;.</w:t>
      </w:r>
    </w:p>
    <w:p>
      <w:pPr>
        <w:pStyle w:val="CodeChangeLine"/>
        <w:tabs>
          <w:tab w:pos="567" w:val="left"/>
          <w:tab w:pos="1134" w:val="left"/>
          <w:tab w:pos="1247" w:val="left"/>
        </w:tabs>
        <w:shd w:val="clear" w:color="auto" w:fill="ecfdf0"/>
      </w:pPr>
      <w:r>
        <w:rPr>
          <w:color w:val="BFBFBF"/>
          <w:shd w:val="clear" w:color="auto" w:fill="#ddfbe6"/>
        </w:rPr>
        <w:tab/>
        <w:t>179</w:t>
        <w:tab/>
        <w:t>+</w:t>
        <w:tab/>
      </w:r>
      <w:r/>
    </w:p>
    <w:p>
      <w:pPr>
        <w:pStyle w:val="CodeChangeLine"/>
        <w:tabs>
          <w:tab w:pos="567" w:val="left"/>
          <w:tab w:pos="1134" w:val="left"/>
          <w:tab w:pos="1247" w:val="left"/>
        </w:tabs>
        <w:shd w:val="clear" w:color="auto" w:fill="ecfdf0"/>
      </w:pPr>
      <w:r>
        <w:rPr>
          <w:color w:val="BFBFBF"/>
          <w:shd w:val="clear" w:color="auto" w:fill="#ddfbe6"/>
        </w:rPr>
        <w:tab/>
        <w:t>180</w:t>
        <w:tab/>
        <w:t>+</w:t>
        <w:tab/>
      </w:r>
      <w:r>
        <w:t>This proposal does not define a new authorization framework. Instead, it profiles the OAuth 2.1 Authorization Framework &lt;a href="#_ref_i.6"&gt;[i.6]&lt;/a&gt; already used in MCP deployments &lt;a href="#_ref_i.7"&gt;[i.7]&lt;/a&gt; for secure oneM2M interworking. It preserves interoperability with MCP implementations that support OAuth, while adding oneM2M-specific bindings for AE/ACP enforcement and message translation.</w:t>
      </w:r>
    </w:p>
    <w:p>
      <w:pPr>
        <w:pStyle w:val="CodeChangeLine"/>
        <w:tabs>
          <w:tab w:pos="567" w:val="left"/>
          <w:tab w:pos="1134" w:val="left"/>
          <w:tab w:pos="1247" w:val="left"/>
        </w:tabs>
        <w:shd w:val="clear" w:color="auto" w:fill="ecfdf0"/>
      </w:pPr>
      <w:r>
        <w:rPr>
          <w:color w:val="BFBFBF"/>
          <w:shd w:val="clear" w:color="auto" w:fill="#ddfbe6"/>
        </w:rPr>
        <w:tab/>
        <w:t>181</w:t>
        <w:tab/>
        <w:t>+</w:t>
        <w:tab/>
      </w:r>
      <w:r/>
    </w:p>
    <w:p>
      <w:pPr>
        <w:pStyle w:val="CodeChangeLine"/>
        <w:tabs>
          <w:tab w:pos="567" w:val="left"/>
          <w:tab w:pos="1134" w:val="left"/>
          <w:tab w:pos="1247" w:val="left"/>
        </w:tabs>
        <w:shd w:val="clear" w:color="auto" w:fill="ecfdf0"/>
      </w:pPr>
      <w:r>
        <w:rPr>
          <w:color w:val="BFBFBF"/>
          <w:shd w:val="clear" w:color="auto" w:fill="#ddfbe6"/>
        </w:rPr>
        <w:tab/>
        <w:t>182</w:t>
        <w:tab/>
        <w:t>+</w:t>
        <w:tab/>
      </w:r>
      <w:r>
        <w:t>The solution described in this clause assumes a deployment in which the MCP-IPE operates as a remote MCP server and is reached by MCP clients over the HTTP transport. Single-user or purely local deployments (e.g. using the STDIO transport) can rely on simpler arrangements that are outside the scope of this security profile.</w:t>
      </w:r>
    </w:p>
    <w:p>
      <w:pPr>
        <w:pStyle w:val="CodeChangeLine"/>
        <w:tabs>
          <w:tab w:pos="567" w:val="left"/>
          <w:tab w:pos="1134" w:val="left"/>
          <w:tab w:pos="1247" w:val="left"/>
        </w:tabs>
        <w:shd w:val="clear" w:color="auto" w:fill="ecfdf0"/>
      </w:pPr>
      <w:r>
        <w:rPr>
          <w:color w:val="BFBFBF"/>
          <w:shd w:val="clear" w:color="auto" w:fill="#ddfbe6"/>
        </w:rPr>
        <w:tab/>
        <w:t>183</w:t>
        <w:tab/>
        <w:t>+</w:t>
        <w:tab/>
      </w:r>
      <w:r/>
    </w:p>
    <w:p>
      <w:pPr>
        <w:pStyle w:val="CodeChangeLine"/>
        <w:tabs>
          <w:tab w:pos="567" w:val="left"/>
          <w:tab w:pos="1134" w:val="left"/>
          <w:tab w:pos="1247" w:val="left"/>
        </w:tabs>
        <w:shd w:val="clear" w:color="auto" w:fill="ecfdf0"/>
      </w:pPr>
      <w:r>
        <w:rPr>
          <w:color w:val="BFBFBF"/>
          <w:shd w:val="clear" w:color="auto" w:fill="#ddfbe6"/>
        </w:rPr>
        <w:tab/>
        <w:t>184</w:t>
        <w:tab/>
        <w:t>+</w:t>
        <w:tab/>
      </w:r>
      <w:r>
        <w:t>## 7.2 Security architecture</w:t>
      </w:r>
    </w:p>
    <w:p>
      <w:pPr>
        <w:pStyle w:val="CodeChangeLine"/>
        <w:tabs>
          <w:tab w:pos="567" w:val="left"/>
          <w:tab w:pos="1134" w:val="left"/>
          <w:tab w:pos="1247" w:val="left"/>
        </w:tabs>
        <w:shd w:val="clear" w:color="auto" w:fill="ecfdf0"/>
      </w:pPr>
      <w:r>
        <w:rPr>
          <w:color w:val="BFBFBF"/>
          <w:shd w:val="clear" w:color="auto" w:fill="#ddfbe6"/>
        </w:rPr>
        <w:tab/>
        <w:t>185</w:t>
        <w:tab/>
        <w:t>+</w:t>
        <w:tab/>
      </w:r>
      <w:r>
        <w:t>The security architecture for MCP-oneM2M interworking is designed around a proxy-mediated framework to ensure that AI agents can access oneM2M resources in a controlled way, while the AI system has no direct awareness of oneM2M.</w:t>
      </w:r>
    </w:p>
    <w:p>
      <w:pPr>
        <w:pStyle w:val="CodeChangeLine"/>
        <w:tabs>
          <w:tab w:pos="567" w:val="left"/>
          <w:tab w:pos="1134" w:val="left"/>
          <w:tab w:pos="1247" w:val="left"/>
        </w:tabs>
        <w:shd w:val="clear" w:color="auto" w:fill="ecfdf0"/>
      </w:pPr>
      <w:r>
        <w:rPr>
          <w:color w:val="BFBFBF"/>
          <w:shd w:val="clear" w:color="auto" w:fill="#ddfbe6"/>
        </w:rPr>
        <w:tab/>
        <w:t>186</w:t>
        <w:tab/>
        <w:t>+</w:t>
        <w:tab/>
      </w:r>
      <w:r/>
    </w:p>
    <w:p>
      <w:pPr>
        <w:pStyle w:val="CodeChangeLine"/>
        <w:tabs>
          <w:tab w:pos="567" w:val="left"/>
          <w:tab w:pos="1134" w:val="left"/>
          <w:tab w:pos="1247" w:val="left"/>
        </w:tabs>
        <w:shd w:val="clear" w:color="auto" w:fill="ecfdf0"/>
      </w:pPr>
      <w:r>
        <w:rPr>
          <w:color w:val="BFBFBF"/>
          <w:shd w:val="clear" w:color="auto" w:fill="#ddfbe6"/>
        </w:rPr>
        <w:tab/>
        <w:t>187</w:t>
        <w:tab/>
        <w:t>+</w:t>
        <w:tab/>
      </w:r>
      <w:r>
        <w:t>Figure 7.2-1 provides a high-level overview of the MCP interworking architecture.</w:t>
      </w:r>
    </w:p>
    <w:p>
      <w:pPr>
        <w:pStyle w:val="CodeChangeLine"/>
        <w:tabs>
          <w:tab w:pos="567" w:val="left"/>
          <w:tab w:pos="1134" w:val="left"/>
          <w:tab w:pos="1247" w:val="left"/>
        </w:tabs>
        <w:shd w:val="clear" w:color="auto" w:fill="ecfdf0"/>
      </w:pPr>
      <w:r>
        <w:rPr>
          <w:color w:val="BFBFBF"/>
          <w:shd w:val="clear" w:color="auto" w:fill="#ddfbe6"/>
        </w:rPr>
        <w:tab/>
        <w:t>188</w:t>
        <w:tab/>
        <w:t>+</w:t>
        <w:tab/>
      </w:r>
      <w:r/>
    </w:p>
    <w:p>
      <w:pPr>
        <w:pStyle w:val="CodeChangeLine"/>
        <w:tabs>
          <w:tab w:pos="567" w:val="left"/>
          <w:tab w:pos="1134" w:val="left"/>
          <w:tab w:pos="1247" w:val="left"/>
        </w:tabs>
        <w:shd w:val="clear" w:color="auto" w:fill="ecfdf0"/>
      </w:pPr>
      <w:r>
        <w:rPr>
          <w:color w:val="BFBFBF"/>
          <w:shd w:val="clear" w:color="auto" w:fill="#ddfbe6"/>
        </w:rPr>
        <w:tab/>
        <w:t>189</w:t>
        <w:tab/>
        <w:t>+</w:t>
        <w:tab/>
      </w:r>
      <w:r>
        <w:t>![Figure  7.2-1: High-level overview of the MCP interworking security architecture](media/7.2-1.png)</w:t>
      </w:r>
    </w:p>
    <w:p>
      <w:pPr>
        <w:pStyle w:val="CodeChangeLine"/>
        <w:tabs>
          <w:tab w:pos="567" w:val="left"/>
          <w:tab w:pos="1134" w:val="left"/>
          <w:tab w:pos="1247" w:val="left"/>
        </w:tabs>
        <w:shd w:val="clear" w:color="auto" w:fill="ecfdf0"/>
      </w:pPr>
      <w:r>
        <w:rPr>
          <w:color w:val="BFBFBF"/>
          <w:shd w:val="clear" w:color="auto" w:fill="#ddfbe6"/>
        </w:rPr>
        <w:tab/>
        <w:t>190</w:t>
        <w:tab/>
        <w:t>+</w:t>
        <w:tab/>
      </w:r>
      <w:r>
        <w:t>**Figure 7.2-1: High-level overview of the MCP interworking security architecture**</w:t>
      </w:r>
    </w:p>
    <w:p>
      <w:pPr>
        <w:pStyle w:val="CodeChangeLine"/>
        <w:tabs>
          <w:tab w:pos="567" w:val="left"/>
          <w:tab w:pos="1134" w:val="left"/>
          <w:tab w:pos="1247" w:val="left"/>
        </w:tabs>
        <w:shd w:val="clear" w:color="auto" w:fill="ecfdf0"/>
      </w:pPr>
      <w:r>
        <w:rPr>
          <w:color w:val="BFBFBF"/>
          <w:shd w:val="clear" w:color="auto" w:fill="#ddfbe6"/>
        </w:rPr>
        <w:tab/>
        <w:t>191</w:t>
        <w:tab/>
        <w:t>+</w:t>
        <w:tab/>
      </w:r>
      <w:r/>
    </w:p>
    <w:p>
      <w:pPr>
        <w:pStyle w:val="CodeChangeLine"/>
        <w:tabs>
          <w:tab w:pos="567" w:val="left"/>
          <w:tab w:pos="1134" w:val="left"/>
          <w:tab w:pos="1247" w:val="left"/>
        </w:tabs>
        <w:shd w:val="clear" w:color="auto" w:fill="ecfdf0"/>
      </w:pPr>
      <w:r>
        <w:rPr>
          <w:color w:val="BFBFBF"/>
          <w:shd w:val="clear" w:color="auto" w:fill="#ddfbe6"/>
        </w:rPr>
        <w:tab/>
        <w:t>192</w:t>
        <w:tab/>
        <w:t>+</w:t>
        <w:tab/>
      </w:r>
      <w:r>
        <w:t>The architecture consists of the following components:</w:t>
      </w:r>
    </w:p>
    <w:p>
      <w:pPr>
        <w:pStyle w:val="CodeChangeLine"/>
        <w:tabs>
          <w:tab w:pos="567" w:val="left"/>
          <w:tab w:pos="1134" w:val="left"/>
          <w:tab w:pos="1247" w:val="left"/>
        </w:tabs>
        <w:shd w:val="clear" w:color="auto" w:fill="ecfdf0"/>
      </w:pPr>
      <w:r>
        <w:rPr>
          <w:color w:val="BFBFBF"/>
          <w:shd w:val="clear" w:color="auto" w:fill="#ddfbe6"/>
        </w:rPr>
        <w:tab/>
        <w:t>193</w:t>
        <w:tab/>
        <w:t>+</w:t>
        <w:tab/>
      </w:r>
      <w:r>
        <w:t>- **AI Agent (MCP Host):** An AI application that interacts with users. Obtains a PAT from the Authorization Server and calls the MCP-IPE using the PAT.</w:t>
      </w:r>
    </w:p>
    <w:p>
      <w:pPr>
        <w:pStyle w:val="CodeChangeLine"/>
        <w:tabs>
          <w:tab w:pos="567" w:val="left"/>
          <w:tab w:pos="1134" w:val="left"/>
          <w:tab w:pos="1247" w:val="left"/>
        </w:tabs>
        <w:shd w:val="clear" w:color="auto" w:fill="ecfdf0"/>
      </w:pPr>
      <w:r>
        <w:rPr>
          <w:color w:val="BFBFBF"/>
          <w:shd w:val="clear" w:color="auto" w:fill="#ddfbe6"/>
        </w:rPr>
        <w:tab/>
        <w:t>194</w:t>
        <w:tab/>
        <w:t>+</w:t>
        <w:tab/>
      </w:r>
      <w:r>
        <w:t>- **Authorization Server:** An OAuth Authorization Server that communicates with the AI Agent and the oneM2M CSE. Issues PATs and may create/update corresponding authorization-related resources in the CSE.</w:t>
      </w:r>
    </w:p>
    <w:p>
      <w:pPr>
        <w:pStyle w:val="CodeChangeLine"/>
        <w:tabs>
          <w:tab w:pos="567" w:val="left"/>
          <w:tab w:pos="1134" w:val="left"/>
          <w:tab w:pos="1247" w:val="left"/>
        </w:tabs>
        <w:shd w:val="clear" w:color="auto" w:fill="ecfdf0"/>
      </w:pPr>
      <w:r>
        <w:rPr>
          <w:color w:val="BFBFBF"/>
          <w:shd w:val="clear" w:color="auto" w:fill="#ddfbe6"/>
        </w:rPr>
        <w:tab/>
        <w:t>195</w:t>
        <w:tab/>
        <w:t>+</w:t>
        <w:tab/>
      </w:r>
      <w:r>
        <w:t>- **MCP Interworking Proxy Entity (MCP-IPE):** An MCP server that mediates access to the oneM2M CSE. Validates the AI Agent's requests and performs appropriate actions.</w:t>
      </w:r>
    </w:p>
    <w:p>
      <w:pPr>
        <w:pStyle w:val="CodeChangeLine"/>
        <w:tabs>
          <w:tab w:pos="567" w:val="left"/>
          <w:tab w:pos="1134" w:val="left"/>
          <w:tab w:pos="1247" w:val="left"/>
        </w:tabs>
        <w:shd w:val="clear" w:color="auto" w:fill="ecfdf0"/>
      </w:pPr>
      <w:r>
        <w:rPr>
          <w:color w:val="BFBFBF"/>
          <w:shd w:val="clear" w:color="auto" w:fill="#ddfbe6"/>
        </w:rPr>
        <w:tab/>
        <w:t>196</w:t>
        <w:tab/>
        <w:t>+</w:t>
        <w:tab/>
      </w:r>
      <w:r>
        <w:t>- **oneM2M CSE:** A service layer entity that hosts oneM2M CSFs and communicates with the Authorization Server and the MCP-IPE.</w:t>
      </w:r>
    </w:p>
    <w:p>
      <w:pPr>
        <w:pStyle w:val="CodeChangeLine"/>
        <w:tabs>
          <w:tab w:pos="567" w:val="left"/>
          <w:tab w:pos="1134" w:val="left"/>
          <w:tab w:pos="1247" w:val="left"/>
        </w:tabs>
        <w:shd w:val="clear" w:color="auto" w:fill="ecfdf0"/>
      </w:pPr>
      <w:r>
        <w:rPr>
          <w:color w:val="BFBFBF"/>
          <w:shd w:val="clear" w:color="auto" w:fill="#ddfbe6"/>
        </w:rPr>
        <w:tab/>
        <w:t>197</w:t>
        <w:tab/>
        <w:t>+</w:t>
        <w:tab/>
      </w:r>
      <w:r/>
    </w:p>
    <w:p>
      <w:pPr>
        <w:pStyle w:val="CodeChangeLine"/>
        <w:tabs>
          <w:tab w:pos="567" w:val="left"/>
          <w:tab w:pos="1134" w:val="left"/>
          <w:tab w:pos="1247" w:val="left"/>
        </w:tabs>
        <w:shd w:val="clear" w:color="auto" w:fill="ecfdf0"/>
      </w:pPr>
      <w:r>
        <w:rPr>
          <w:color w:val="BFBFBF"/>
          <w:shd w:val="clear" w:color="auto" w:fill="#ddfbe6"/>
        </w:rPr>
        <w:tab/>
        <w:t>198</w:t>
        <w:tab/>
        <w:t>+</w:t>
        <w:tab/>
      </w:r>
      <w:r>
        <w:t>Detailed explanations are provided in the following subclauses.</w:t>
      </w:r>
    </w:p>
    <w:p>
      <w:pPr>
        <w:pStyle w:val="CodeChangeLine"/>
        <w:tabs>
          <w:tab w:pos="567" w:val="left"/>
          <w:tab w:pos="1134" w:val="left"/>
          <w:tab w:pos="1247" w:val="left"/>
        </w:tabs>
        <w:shd w:val="clear" w:color="auto" w:fill="ecfdf0"/>
      </w:pPr>
      <w:r>
        <w:rPr>
          <w:color w:val="BFBFBF"/>
          <w:shd w:val="clear" w:color="auto" w:fill="#ddfbe6"/>
        </w:rPr>
        <w:tab/>
        <w:t>199</w:t>
        <w:tab/>
        <w:t>+</w:t>
        <w:tab/>
      </w:r>
      <w:r/>
    </w:p>
    <w:p>
      <w:pPr>
        <w:pStyle w:val="CodeChangeLine"/>
        <w:tabs>
          <w:tab w:pos="567" w:val="left"/>
          <w:tab w:pos="1134" w:val="left"/>
          <w:tab w:pos="1247" w:val="left"/>
        </w:tabs>
        <w:shd w:val="clear" w:color="auto" w:fill="ecfdf0"/>
      </w:pPr>
      <w:r>
        <w:rPr>
          <w:color w:val="BFBFBF"/>
          <w:shd w:val="clear" w:color="auto" w:fill="#ddfbe6"/>
        </w:rPr>
        <w:tab/>
        <w:t>200</w:t>
        <w:tab/>
        <w:t>+</w:t>
        <w:tab/>
      </w:r>
      <w:r>
        <w:t>### 7.2.1 AI Agent</w:t>
      </w:r>
    </w:p>
    <w:p>
      <w:pPr>
        <w:pStyle w:val="CodeChangeLine"/>
        <w:tabs>
          <w:tab w:pos="567" w:val="left"/>
          <w:tab w:pos="1134" w:val="left"/>
          <w:tab w:pos="1247" w:val="left"/>
        </w:tabs>
        <w:shd w:val="clear" w:color="auto" w:fill="ecfdf0"/>
      </w:pPr>
      <w:r>
        <w:rPr>
          <w:color w:val="BFBFBF"/>
          <w:shd w:val="clear" w:color="auto" w:fill="#ddfbe6"/>
        </w:rPr>
        <w:tab/>
        <w:t>201</w:t>
        <w:tab/>
        <w:t>+</w:t>
        <w:tab/>
      </w:r>
      <w:r>
        <w:t>The AI agent is the **MCP Host** that interacts with the user. It uses xLMs—running locally or accessed via external APIs—to interpret user input, generate appropriate MCP calls, and relay the results back to the user. The Host configures one or more MCP clients, each bound to a particular MCP server (e.g., the MCP-IPE). The Host itself is not aware of oneM2M; all interactions with the oneM2M CSE occur indirectly through the MCP-IPE.</w:t>
      </w:r>
    </w:p>
    <w:p>
      <w:pPr>
        <w:pStyle w:val="CodeChangeLine"/>
        <w:tabs>
          <w:tab w:pos="567" w:val="left"/>
          <w:tab w:pos="1134" w:val="left"/>
          <w:tab w:pos="1247" w:val="left"/>
        </w:tabs>
        <w:shd w:val="clear" w:color="auto" w:fill="ecfdf0"/>
      </w:pPr>
      <w:r>
        <w:rPr>
          <w:color w:val="BFBFBF"/>
          <w:shd w:val="clear" w:color="auto" w:fill="#ddfbe6"/>
        </w:rPr>
        <w:tab/>
        <w:t>202</w:t>
        <w:tab/>
        <w:t>+</w:t>
        <w:tab/>
      </w:r>
      <w:r/>
    </w:p>
    <w:p>
      <w:pPr>
        <w:pStyle w:val="CodeChangeLine"/>
        <w:tabs>
          <w:tab w:pos="567" w:val="left"/>
          <w:tab w:pos="1134" w:val="left"/>
          <w:tab w:pos="1247" w:val="left"/>
        </w:tabs>
        <w:shd w:val="clear" w:color="auto" w:fill="ecfdf0"/>
      </w:pPr>
      <w:r>
        <w:rPr>
          <w:color w:val="BFBFBF"/>
          <w:shd w:val="clear" w:color="auto" w:fill="#ddfbe6"/>
        </w:rPr>
        <w:tab/>
        <w:t>203</w:t>
        <w:tab/>
        <w:t>+</w:t>
        <w:tab/>
      </w:r>
      <w:r>
        <w:t>The **MCP Client** acts as an OAuth 2.1 client created by the MCP Host. Each client maintains an isolated connection to the MCP server (e.g., MCP-IPE) and issues MCP requests. These requests may invoke MCP tools, resources, and prompts exposed by the MCP-IPE, and may result in the MCP-IPE either executing MCP-server functions or issuing corresponding oneM2M operations (e.g., create, retrieve, update, or delete) on target resources. It obtains a PAT from the Authorization Server and includes it in requests to the MCP-IPE.</w:t>
      </w:r>
    </w:p>
    <w:p>
      <w:pPr>
        <w:pStyle w:val="CodeChangeLine"/>
        <w:tabs>
          <w:tab w:pos="567" w:val="left"/>
          <w:tab w:pos="1134" w:val="left"/>
          <w:tab w:pos="1247" w:val="left"/>
        </w:tabs>
        <w:shd w:val="clear" w:color="auto" w:fill="ecfdf0"/>
      </w:pPr>
      <w:r>
        <w:rPr>
          <w:color w:val="BFBFBF"/>
          <w:shd w:val="clear" w:color="auto" w:fill="#ddfbe6"/>
        </w:rPr>
        <w:tab/>
        <w:t>204</w:t>
        <w:tab/>
        <w:t>+</w:t>
        <w:tab/>
      </w:r>
      <w:r/>
    </w:p>
    <w:p>
      <w:pPr>
        <w:pStyle w:val="CodeChangeLine"/>
        <w:tabs>
          <w:tab w:pos="567" w:val="left"/>
          <w:tab w:pos="1134" w:val="left"/>
          <w:tab w:pos="1247" w:val="left"/>
        </w:tabs>
        <w:shd w:val="clear" w:color="auto" w:fill="ecfdf0"/>
      </w:pPr>
      <w:r>
        <w:rPr>
          <w:color w:val="BFBFBF"/>
          <w:shd w:val="clear" w:color="auto" w:fill="#ddfbe6"/>
        </w:rPr>
        <w:tab/>
        <w:t>205</w:t>
        <w:tab/>
        <w:t>+</w:t>
        <w:tab/>
      </w:r>
      <w:r>
        <w:t>The implementation details of the MCP host and client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206</w:t>
        <w:tab/>
        <w:t>+</w:t>
        <w:tab/>
      </w:r>
      <w:r/>
    </w:p>
    <w:p>
      <w:pPr>
        <w:pStyle w:val="CodeChangeLine"/>
        <w:tabs>
          <w:tab w:pos="567" w:val="left"/>
          <w:tab w:pos="1134" w:val="left"/>
          <w:tab w:pos="1247" w:val="left"/>
        </w:tabs>
        <w:shd w:val="clear" w:color="auto" w:fill="ecfdf0"/>
      </w:pPr>
      <w:r>
        <w:rPr>
          <w:color w:val="BFBFBF"/>
          <w:shd w:val="clear" w:color="auto" w:fill="#ddfbe6"/>
        </w:rPr>
        <w:tab/>
        <w:t>207</w:t>
        <w:tab/>
        <w:t>+</w:t>
        <w:tab/>
      </w:r>
      <w:r>
        <w:t>### 7.2.2 Authorization Server</w:t>
      </w:r>
    </w:p>
    <w:p>
      <w:pPr>
        <w:pStyle w:val="CodeChangeLine"/>
        <w:tabs>
          <w:tab w:pos="567" w:val="left"/>
          <w:tab w:pos="1134" w:val="left"/>
          <w:tab w:pos="1247" w:val="left"/>
        </w:tabs>
        <w:shd w:val="clear" w:color="auto" w:fill="ecfdf0"/>
      </w:pPr>
      <w:r>
        <w:rPr>
          <w:color w:val="BFBFBF"/>
          <w:shd w:val="clear" w:color="auto" w:fill="#ddfbe6"/>
        </w:rPr>
        <w:tab/>
        <w:t>208</w:t>
        <w:tab/>
        <w:t>+</w:t>
        <w:tab/>
      </w:r>
      <w:r>
        <w:t xml:space="preserve">The **Authorization Server** is an OAuth 2.1 Authorization Server that issues short-lived PATs to MCP Clients. </w:t>
      </w:r>
    </w:p>
    <w:p>
      <w:pPr>
        <w:pStyle w:val="CodeChangeLine"/>
        <w:tabs>
          <w:tab w:pos="567" w:val="left"/>
          <w:tab w:pos="1134" w:val="left"/>
          <w:tab w:pos="1247" w:val="left"/>
        </w:tabs>
        <w:shd w:val="clear" w:color="auto" w:fill="ecfdf0"/>
      </w:pPr>
      <w:r>
        <w:rPr>
          <w:color w:val="BFBFBF"/>
          <w:shd w:val="clear" w:color="auto" w:fill="#ddfbe6"/>
        </w:rPr>
        <w:tab/>
        <w:t>209</w:t>
        <w:tab/>
        <w:t>+</w:t>
        <w:tab/>
      </w:r>
      <w:r/>
    </w:p>
    <w:p>
      <w:pPr>
        <w:pStyle w:val="CodeChangeLine"/>
        <w:tabs>
          <w:tab w:pos="567" w:val="left"/>
          <w:tab w:pos="1134" w:val="left"/>
          <w:tab w:pos="1247" w:val="left"/>
        </w:tabs>
        <w:shd w:val="clear" w:color="auto" w:fill="ecfdf0"/>
      </w:pPr>
      <w:r>
        <w:rPr>
          <w:color w:val="BFBFBF"/>
          <w:shd w:val="clear" w:color="auto" w:fill="#ddfbe6"/>
        </w:rPr>
        <w:tab/>
        <w:t>210</w:t>
        <w:tab/>
        <w:t>+</w:t>
        <w:tab/>
      </w:r>
      <w:r>
        <w:t>It performs the following functions:</w:t>
      </w:r>
    </w:p>
    <w:p>
      <w:pPr>
        <w:pStyle w:val="CodeChangeLine"/>
        <w:tabs>
          <w:tab w:pos="567" w:val="left"/>
          <w:tab w:pos="1134" w:val="left"/>
          <w:tab w:pos="1247" w:val="left"/>
        </w:tabs>
        <w:shd w:val="clear" w:color="auto" w:fill="ecfdf0"/>
      </w:pPr>
      <w:r>
        <w:rPr>
          <w:color w:val="BFBFBF"/>
          <w:shd w:val="clear" w:color="auto" w:fill="#ddfbe6"/>
        </w:rPr>
        <w:tab/>
        <w:t>211</w:t>
        <w:tab/>
        <w:t>+</w:t>
        <w:tab/>
      </w:r>
      <w:r>
        <w:t>- **Authorization Server Metadata publication:** Authorization Server publishes the OAuth Authorization Server Metadata &lt;a href="#_ref_i.8"&gt;[i.8]&lt;/a&gt; required by the MCP Client to know the endpoints it needs to complete the authorization flow.</w:t>
      </w:r>
    </w:p>
    <w:p>
      <w:pPr>
        <w:pStyle w:val="CodeChangeLine"/>
        <w:tabs>
          <w:tab w:pos="567" w:val="left"/>
          <w:tab w:pos="1134" w:val="left"/>
          <w:tab w:pos="1247" w:val="left"/>
        </w:tabs>
        <w:shd w:val="clear" w:color="auto" w:fill="ecfdf0"/>
      </w:pPr>
      <w:r>
        <w:rPr>
          <w:color w:val="BFBFBF"/>
          <w:shd w:val="clear" w:color="auto" w:fill="#ddfbe6"/>
        </w:rPr>
        <w:tab/>
        <w:t>212</w:t>
        <w:tab/>
        <w:t>+</w:t>
        <w:tab/>
      </w:r>
      <w:r>
        <w:t>- **Client Registration:** Authorization Server supports OAuth Client ID Metadata Document &lt;a href="#_ref_i.9"&gt;[i.9]&lt;/a&gt;, an option for static client credentials, or OAuth Dynamic Client Registration &lt;a href="#_ref_i.10"&gt;[i.10]&lt;/a&gt; so that the client can register.</w:t>
      </w:r>
    </w:p>
    <w:p>
      <w:pPr>
        <w:pStyle w:val="CodeChangeLine"/>
        <w:tabs>
          <w:tab w:pos="567" w:val="left"/>
          <w:tab w:pos="1134" w:val="left"/>
          <w:tab w:pos="1247" w:val="left"/>
        </w:tabs>
        <w:shd w:val="clear" w:color="auto" w:fill="ecfdf0"/>
      </w:pPr>
      <w:r>
        <w:rPr>
          <w:color w:val="BFBFBF"/>
          <w:shd w:val="clear" w:color="auto" w:fill="#ddfbe6"/>
        </w:rPr>
        <w:tab/>
        <w:t>213</w:t>
        <w:tab/>
        <w:t>+</w:t>
        <w:tab/>
      </w:r>
      <w:r>
        <w:t>- **Client Authorization and PAT Issuance:** Authorization Server provides the authorization endpoint where the client can obtain the PAT that explicitly specifies the audience as MCP-IPE and encodes the token owner's AE identifier as a claim.</w:t>
      </w:r>
    </w:p>
    <w:p>
      <w:pPr>
        <w:pStyle w:val="CodeChangeLine"/>
        <w:tabs>
          <w:tab w:pos="567" w:val="left"/>
          <w:tab w:pos="1134" w:val="left"/>
          <w:tab w:pos="1247" w:val="left"/>
        </w:tabs>
        <w:shd w:val="clear" w:color="auto" w:fill="ecfdf0"/>
      </w:pPr>
      <w:r>
        <w:rPr>
          <w:color w:val="BFBFBF"/>
          <w:shd w:val="clear" w:color="auto" w:fill="#ddfbe6"/>
        </w:rPr>
        <w:tab/>
        <w:t>214</w:t>
        <w:tab/>
        <w:t>+</w:t>
        <w:tab/>
      </w:r>
      <w:r>
        <w:t>- **Token lifecycle management:** Authorization Server issues PATs as short-lived tokens and manages the lifecycle of PATs within the OAuth infrastructure, including issuance, reissuance, and (optionally) revocation &lt;a href="#_ref_i.11"&gt;[i.11]&lt;/a&gt;.</w:t>
      </w:r>
    </w:p>
    <w:p>
      <w:pPr>
        <w:pStyle w:val="CodeChangeLine"/>
        <w:tabs>
          <w:tab w:pos="567" w:val="left"/>
          <w:tab w:pos="1134" w:val="left"/>
          <w:tab w:pos="1247" w:val="left"/>
        </w:tabs>
        <w:shd w:val="clear" w:color="auto" w:fill="ecfdf0"/>
      </w:pPr>
      <w:r>
        <w:rPr>
          <w:color w:val="BFBFBF"/>
          <w:shd w:val="clear" w:color="auto" w:fill="#ddfbe6"/>
        </w:rPr>
        <w:tab/>
        <w:t>215</w:t>
        <w:tab/>
        <w:t>+</w:t>
        <w:tab/>
      </w:r>
      <w:r>
        <w:t>- **oneM2M resource provisioning:** Authorization Server is represented as a oneM2M AE toward the CSE over the Mca reference point, creating or updating AEs, ACPs, or other related resources such as flexContainers as needed, so that the state of the CSE is consistent with the effective privileges granted to the token owner.</w:t>
      </w:r>
    </w:p>
    <w:p>
      <w:pPr>
        <w:pStyle w:val="CodeChangeLine"/>
        <w:tabs>
          <w:tab w:pos="567" w:val="left"/>
          <w:tab w:pos="1134" w:val="left"/>
          <w:tab w:pos="1247" w:val="left"/>
        </w:tabs>
        <w:shd w:val="clear" w:color="auto" w:fill="ecfdf0"/>
      </w:pPr>
      <w:r>
        <w:rPr>
          <w:color w:val="BFBFBF"/>
          <w:shd w:val="clear" w:color="auto" w:fill="#ddfbe6"/>
        </w:rPr>
        <w:tab/>
        <w:t>216</w:t>
        <w:tab/>
        <w:t>+</w:t>
        <w:tab/>
      </w:r>
      <w:r>
        <w:t>- **JSON Web Key Sets (JWKS) publication:** Authorization Server publishes a JWKS &lt;a href="#_ref_i.12"&gt;[i.12]&lt;/a&gt; endpoint and the public key material required by the MCP-IPE to verify PAT signatures, enabling verification of token integrity and issuer authenticity.</w:t>
      </w:r>
    </w:p>
    <w:p>
      <w:pPr>
        <w:pStyle w:val="CodeChangeLine"/>
        <w:tabs>
          <w:tab w:pos="567" w:val="left"/>
          <w:tab w:pos="1134" w:val="left"/>
          <w:tab w:pos="1247" w:val="left"/>
        </w:tabs>
        <w:shd w:val="clear" w:color="auto" w:fill="ecfdf0"/>
      </w:pPr>
      <w:r>
        <w:rPr>
          <w:color w:val="BFBFBF"/>
          <w:shd w:val="clear" w:color="auto" w:fill="#ddfbe6"/>
        </w:rPr>
        <w:tab/>
        <w:t>217</w:t>
        <w:tab/>
        <w:t>+</w:t>
        <w:tab/>
      </w:r>
      <w:r/>
    </w:p>
    <w:p>
      <w:pPr>
        <w:pStyle w:val="CodeChangeLine"/>
        <w:tabs>
          <w:tab w:pos="567" w:val="left"/>
          <w:tab w:pos="1134" w:val="left"/>
          <w:tab w:pos="1247" w:val="left"/>
        </w:tabs>
        <w:shd w:val="clear" w:color="auto" w:fill="ecfdf0"/>
      </w:pPr>
      <w:r>
        <w:rPr>
          <w:color w:val="BFBFBF"/>
          <w:shd w:val="clear" w:color="auto" w:fill="#ddfbe6"/>
        </w:rPr>
        <w:tab/>
        <w:t>218</w:t>
        <w:tab/>
        <w:t>+</w:t>
        <w:tab/>
      </w:r>
      <w:r>
        <w:t>For secure interworking, the Authorization Server should ensure the following:</w:t>
      </w:r>
    </w:p>
    <w:p>
      <w:pPr>
        <w:pStyle w:val="CodeChangeLine"/>
        <w:tabs>
          <w:tab w:pos="567" w:val="left"/>
          <w:tab w:pos="1134" w:val="left"/>
          <w:tab w:pos="1247" w:val="left"/>
        </w:tabs>
        <w:shd w:val="clear" w:color="auto" w:fill="ecfdf0"/>
      </w:pPr>
      <w:r>
        <w:rPr>
          <w:color w:val="BFBFBF"/>
          <w:shd w:val="clear" w:color="auto" w:fill="#ddfbe6"/>
        </w:rPr>
        <w:tab/>
        <w:t>219</w:t>
        <w:tab/>
        <w:t>+</w:t>
        <w:tab/>
      </w:r>
      <w:r>
        <w:t>- **Non-interference in AE-ID assignment:** The MCP Client does not influence the determination of the AE-ID associated with a PAT. The AE-ID is assigned by the oneM2M CSE and bound to the token by the Authorization Server.</w:t>
      </w:r>
    </w:p>
    <w:p>
      <w:pPr>
        <w:pStyle w:val="CodeChangeLine"/>
        <w:tabs>
          <w:tab w:pos="567" w:val="left"/>
          <w:tab w:pos="1134" w:val="left"/>
          <w:tab w:pos="1247" w:val="left"/>
        </w:tabs>
        <w:shd w:val="clear" w:color="auto" w:fill="ecfdf0"/>
      </w:pPr>
      <w:r>
        <w:rPr>
          <w:color w:val="BFBFBF"/>
          <w:shd w:val="clear" w:color="auto" w:fill="#ddfbe6"/>
        </w:rPr>
        <w:tab/>
        <w:t>220</w:t>
        <w:tab/>
        <w:t>+</w:t>
        <w:tab/>
      </w:r>
      <w:r>
        <w:t>- **Authoritative token-to-AE binding:** The Authorization Server owns the binding between token identifier and AE-ID and exposes this binding in a form that the MCP-IPE can query for verification.</w:t>
      </w:r>
    </w:p>
    <w:p>
      <w:pPr>
        <w:pStyle w:val="CodeChangeLine"/>
        <w:tabs>
          <w:tab w:pos="567" w:val="left"/>
          <w:tab w:pos="1134" w:val="left"/>
          <w:tab w:pos="1247" w:val="left"/>
        </w:tabs>
        <w:shd w:val="clear" w:color="auto" w:fill="ecfdf0"/>
      </w:pPr>
      <w:r>
        <w:rPr>
          <w:color w:val="BFBFBF"/>
          <w:shd w:val="clear" w:color="auto" w:fill="#ddfbe6"/>
        </w:rPr>
        <w:tab/>
        <w:t>221</w:t>
        <w:tab/>
        <w:t>+</w:t>
        <w:tab/>
      </w:r>
      <w:r>
        <w:t>- **Client and authorization data management:** The Authorization Server maintains client registration data (e.g., client identifiers and metadata) and authorization data required to issue and manage PATs, including the token owner's permissions as mappings between resourceIDs and the corresponding privileges, as well as token status. It also provides an interface for the MCP-IPE to retrieve these data for authorization decisions.</w:t>
      </w:r>
    </w:p>
    <w:p>
      <w:pPr>
        <w:pStyle w:val="CodeChangeLine"/>
        <w:tabs>
          <w:tab w:pos="567" w:val="left"/>
          <w:tab w:pos="1134" w:val="left"/>
          <w:tab w:pos="1247" w:val="left"/>
        </w:tabs>
        <w:shd w:val="clear" w:color="auto" w:fill="ecfdf0"/>
      </w:pPr>
      <w:r>
        <w:rPr>
          <w:color w:val="BFBFBF"/>
          <w:shd w:val="clear" w:color="auto" w:fill="#ddfbe6"/>
        </w:rPr>
        <w:tab/>
        <w:t>222</w:t>
        <w:tab/>
        <w:t>+</w:t>
        <w:tab/>
      </w:r>
      <w:r>
        <w:t>- **Constrained oneM2M resource provisioning:** Toward the oneM2M CSE, the Authorization Server provisions and maintains only the resources required to reflect the granted privileges (e.g., AE, ACP). It does not create arbitrary resources. The Authorization Server is responsible for keeping the provisioned state consistent with the effective privileges.</w:t>
      </w:r>
    </w:p>
    <w:p>
      <w:pPr>
        <w:pStyle w:val="CodeChangeLine"/>
        <w:tabs>
          <w:tab w:pos="567" w:val="left"/>
          <w:tab w:pos="1134" w:val="left"/>
          <w:tab w:pos="1247" w:val="left"/>
        </w:tabs>
        <w:shd w:val="clear" w:color="auto" w:fill="ecfdf0"/>
      </w:pPr>
      <w:r>
        <w:rPr>
          <w:color w:val="BFBFBF"/>
          <w:shd w:val="clear" w:color="auto" w:fill="#ddfbe6"/>
        </w:rPr>
        <w:tab/>
        <w:t>223</w:t>
        <w:tab/>
        <w:t>+</w:t>
        <w:tab/>
      </w:r>
      <w:r>
        <w:t>- **ACP lifetime alignment and cleanup:** Any ACP created or updated for privilege enforcement includes an explicit expiry time aligned with the PAT lifetime. Upon PAT reissuance or revocation, the Authorization Server updates the corresponding ACPs accordingly or removes them if they are no longer valid.</w:t>
      </w:r>
    </w:p>
    <w:p>
      <w:pPr>
        <w:pStyle w:val="CodeChangeLine"/>
        <w:tabs>
          <w:tab w:pos="567" w:val="left"/>
          <w:tab w:pos="1134" w:val="left"/>
          <w:tab w:pos="1247" w:val="left"/>
        </w:tabs>
        <w:shd w:val="clear" w:color="auto" w:fill="ecfdf0"/>
      </w:pPr>
      <w:r>
        <w:rPr>
          <w:color w:val="BFBFBF"/>
          <w:shd w:val="clear" w:color="auto" w:fill="#ddfbe6"/>
        </w:rPr>
        <w:tab/>
        <w:t>224</w:t>
        <w:tab/>
        <w:t>+</w:t>
        <w:tab/>
      </w:r>
      <w:r>
        <w:t>- **Change notification to the MCP-IPE:** When authorization records change, the Authorization Server notifies the MCP-IPE so that cached or previously retrieved authorization information can be refreshed and enforced correctly.</w:t>
      </w:r>
    </w:p>
    <w:p>
      <w:pPr>
        <w:pStyle w:val="CodeChangeLine"/>
        <w:tabs>
          <w:tab w:pos="567" w:val="left"/>
          <w:tab w:pos="1134" w:val="left"/>
          <w:tab w:pos="1247" w:val="left"/>
        </w:tabs>
        <w:shd w:val="clear" w:color="auto" w:fill="ecfdf0"/>
      </w:pPr>
      <w:r>
        <w:rPr>
          <w:color w:val="BFBFBF"/>
          <w:shd w:val="clear" w:color="auto" w:fill="#ddfbe6"/>
        </w:rPr>
        <w:tab/>
        <w:t>225</w:t>
        <w:tab/>
        <w:t>+</w:t>
        <w:tab/>
      </w:r>
      <w:r/>
    </w:p>
    <w:p>
      <w:pPr>
        <w:pStyle w:val="CodeChangeLine"/>
        <w:tabs>
          <w:tab w:pos="567" w:val="left"/>
          <w:tab w:pos="1134" w:val="left"/>
          <w:tab w:pos="1247" w:val="left"/>
        </w:tabs>
        <w:shd w:val="clear" w:color="auto" w:fill="ecfdf0"/>
      </w:pPr>
      <w:r>
        <w:rPr>
          <w:color w:val="BFBFBF"/>
          <w:shd w:val="clear" w:color="auto" w:fill="#ddfbe6"/>
        </w:rPr>
        <w:tab/>
        <w:t>226</w:t>
        <w:tab/>
        <w:t>+</w:t>
        <w:tab/>
      </w:r>
      <w:r>
        <w:t>The implementation details of the Authorization Server are beyond the scope of this specification.</w:t>
      </w:r>
    </w:p>
    <w:p>
      <w:pPr>
        <w:pStyle w:val="CodeChangeLine"/>
        <w:tabs>
          <w:tab w:pos="567" w:val="left"/>
          <w:tab w:pos="1134" w:val="left"/>
          <w:tab w:pos="1247" w:val="left"/>
        </w:tabs>
        <w:shd w:val="clear" w:color="auto" w:fill="ecfdf0"/>
      </w:pPr>
      <w:r>
        <w:rPr>
          <w:color w:val="BFBFBF"/>
          <w:shd w:val="clear" w:color="auto" w:fill="#ddfbe6"/>
        </w:rPr>
        <w:tab/>
        <w:t>227</w:t>
        <w:tab/>
        <w:t>+</w:t>
        <w:tab/>
      </w:r>
      <w:r/>
    </w:p>
    <w:p>
      <w:pPr>
        <w:pStyle w:val="CodeChangeLine"/>
        <w:tabs>
          <w:tab w:pos="567" w:val="left"/>
          <w:tab w:pos="1134" w:val="left"/>
          <w:tab w:pos="1247" w:val="left"/>
        </w:tabs>
        <w:shd w:val="clear" w:color="auto" w:fill="ecfdf0"/>
      </w:pPr>
      <w:r>
        <w:rPr>
          <w:color w:val="BFBFBF"/>
          <w:shd w:val="clear" w:color="auto" w:fill="#ddfbe6"/>
        </w:rPr>
        <w:tab/>
        <w:t>228</w:t>
        <w:tab/>
        <w:t>+</w:t>
        <w:tab/>
      </w:r>
      <w:r>
        <w:t>### 7.2.3 MCP Interworking Proxy Entity (MCP-IPE)</w:t>
      </w:r>
    </w:p>
    <w:p>
      <w:pPr>
        <w:pStyle w:val="CodeChangeLine"/>
        <w:tabs>
          <w:tab w:pos="567" w:val="left"/>
          <w:tab w:pos="1134" w:val="left"/>
          <w:tab w:pos="1247" w:val="left"/>
        </w:tabs>
        <w:shd w:val="clear" w:color="auto" w:fill="ecfdf0"/>
      </w:pPr>
      <w:r>
        <w:rPr>
          <w:color w:val="BFBFBF"/>
          <w:shd w:val="clear" w:color="auto" w:fill="#ddfbe6"/>
        </w:rPr>
        <w:tab/>
        <w:t>229</w:t>
        <w:tab/>
        <w:t>+</w:t>
        <w:tab/>
      </w:r>
      <w:r>
        <w:t xml:space="preserve">The **MCP-IPE** is the intermediary component at the MCP–oneM2M boundary that implements the MCP Server role toward the MCP Client and a oneM2M-facing interworking function toward the oneM2M CSE. It mediates MCP requests, validates and terminates PATs at the proxy, and issues oneM2M request primitives toward the CSE. </w:t>
      </w:r>
    </w:p>
    <w:p>
      <w:pPr>
        <w:pStyle w:val="CodeChangeLine"/>
        <w:tabs>
          <w:tab w:pos="567" w:val="left"/>
          <w:tab w:pos="1134" w:val="left"/>
          <w:tab w:pos="1247" w:val="left"/>
        </w:tabs>
        <w:shd w:val="clear" w:color="auto" w:fill="ecfdf0"/>
      </w:pPr>
      <w:r>
        <w:rPr>
          <w:color w:val="BFBFBF"/>
          <w:shd w:val="clear" w:color="auto" w:fill="#ddfbe6"/>
        </w:rPr>
        <w:tab/>
        <w:t>230</w:t>
        <w:tab/>
        <w:t>+</w:t>
        <w:tab/>
      </w:r>
      <w:r/>
    </w:p>
    <w:p>
      <w:pPr>
        <w:pStyle w:val="CodeChangeLine"/>
        <w:tabs>
          <w:tab w:pos="567" w:val="left"/>
          <w:tab w:pos="1134" w:val="left"/>
          <w:tab w:pos="1247" w:val="left"/>
        </w:tabs>
        <w:shd w:val="clear" w:color="auto" w:fill="ecfdf0"/>
      </w:pPr>
      <w:r>
        <w:rPr>
          <w:color w:val="BFBFBF"/>
          <w:shd w:val="clear" w:color="auto" w:fill="#ddfbe6"/>
        </w:rPr>
        <w:tab/>
        <w:t>231</w:t>
        <w:tab/>
        <w:t>+</w:t>
        <w:tab/>
      </w:r>
      <w:r>
        <w:t>It performs the following functions:</w:t>
      </w:r>
    </w:p>
    <w:p>
      <w:pPr>
        <w:pStyle w:val="CodeChangeLine"/>
        <w:tabs>
          <w:tab w:pos="567" w:val="left"/>
          <w:tab w:pos="1134" w:val="left"/>
          <w:tab w:pos="1247" w:val="left"/>
        </w:tabs>
        <w:shd w:val="clear" w:color="auto" w:fill="ecfdf0"/>
      </w:pPr>
      <w:r>
        <w:rPr>
          <w:color w:val="BFBFBF"/>
          <w:shd w:val="clear" w:color="auto" w:fill="#ddfbe6"/>
        </w:rPr>
        <w:tab/>
        <w:t>232</w:t>
        <w:tab/>
        <w:t>+</w:t>
        <w:tab/>
      </w:r>
      <w:r>
        <w:t>- **MCP server interface:** The MCP-IPE exposes MCP tools, resources, and prompts, receives MCP requests from MCP Clients, and returns MCP responses.</w:t>
      </w:r>
    </w:p>
    <w:p>
      <w:pPr>
        <w:pStyle w:val="CodeChangeLine"/>
        <w:tabs>
          <w:tab w:pos="567" w:val="left"/>
          <w:tab w:pos="1134" w:val="left"/>
          <w:tab w:pos="1247" w:val="left"/>
        </w:tabs>
        <w:shd w:val="clear" w:color="auto" w:fill="ecfdf0"/>
      </w:pPr>
      <w:r>
        <w:rPr>
          <w:color w:val="BFBFBF"/>
          <w:shd w:val="clear" w:color="auto" w:fill="#ddfbe6"/>
        </w:rPr>
        <w:tab/>
        <w:t>233</w:t>
        <w:tab/>
        <w:t>+</w:t>
        <w:tab/>
      </w:r>
      <w:r>
        <w:t>- **OAuth protected resource role:** The MCP-IPE acts as an OAuth 2.1 protected resource endpoint that accepts requests protected by PATs and publishes OAuth Protected Resource Metadata &lt;a href="#_ref_i.13"&gt;[i.13]&lt;/a&gt; so that MCP Clients can discover the Authorization Server and request appropriate scopes for accessing capabilities exposed by the MCP-IPE.</w:t>
      </w:r>
    </w:p>
    <w:p>
      <w:pPr>
        <w:pStyle w:val="CodeChangeLine"/>
        <w:tabs>
          <w:tab w:pos="567" w:val="left"/>
          <w:tab w:pos="1134" w:val="left"/>
          <w:tab w:pos="1247" w:val="left"/>
        </w:tabs>
        <w:shd w:val="clear" w:color="auto" w:fill="ecfdf0"/>
      </w:pPr>
      <w:r>
        <w:rPr>
          <w:color w:val="BFBFBF"/>
          <w:shd w:val="clear" w:color="auto" w:fill="#ddfbe6"/>
        </w:rPr>
        <w:tab/>
        <w:t>234</w:t>
        <w:tab/>
        <w:t>+</w:t>
        <w:tab/>
      </w:r>
      <w:r>
        <w:t>- **Token validation:** The MCP-IPE verifies incoming PATs using the Authorization Server's published JWKS and validates required token properties (e.g., issuer, audience, lifetime, and token identifier).</w:t>
      </w:r>
    </w:p>
    <w:p>
      <w:pPr>
        <w:pStyle w:val="CodeChangeLine"/>
        <w:tabs>
          <w:tab w:pos="567" w:val="left"/>
          <w:tab w:pos="1134" w:val="left"/>
          <w:tab w:pos="1247" w:val="left"/>
        </w:tabs>
        <w:shd w:val="clear" w:color="auto" w:fill="ecfdf0"/>
      </w:pPr>
      <w:r>
        <w:rPr>
          <w:color w:val="BFBFBF"/>
          <w:shd w:val="clear" w:color="auto" w:fill="#ddfbe6"/>
        </w:rPr>
        <w:tab/>
        <w:t>235</w:t>
        <w:tab/>
        <w:t>+</w:t>
        <w:tab/>
      </w:r>
      <w:r>
        <w:t>- **Authorization data retrieval and enforcement:** The MCP-IPE retrieves authorization data associated with the token from the Authorization Server (e.g., mappings between oneM2M resource identifiers and corresponding privileges) and enforces access decisions for protected actions.</w:t>
      </w:r>
    </w:p>
    <w:p>
      <w:pPr>
        <w:pStyle w:val="CodeChangeLine"/>
        <w:tabs>
          <w:tab w:pos="567" w:val="left"/>
          <w:tab w:pos="1134" w:val="left"/>
          <w:tab w:pos="1247" w:val="left"/>
        </w:tabs>
        <w:shd w:val="clear" w:color="auto" w:fill="ecfdf0"/>
      </w:pPr>
      <w:r>
        <w:rPr>
          <w:color w:val="BFBFBF"/>
          <w:shd w:val="clear" w:color="auto" w:fill="#ddfbe6"/>
        </w:rPr>
        <w:tab/>
        <w:t>236</w:t>
        <w:tab/>
        <w:t>+</w:t>
        <w:tab/>
      </w:r>
      <w:r>
        <w:t>- **On-behalf-of request forwarding:** The MCP-IPE submits oneM2M requests to the CSE using the token-bound AE identifier as the Originator (From), under a trusted-node assumption (i.e., the MCP-IPE or its hosting node is trusted by the CSE to act on behalf of token-bound AEs).</w:t>
      </w:r>
    </w:p>
    <w:p>
      <w:pPr>
        <w:pStyle w:val="CodeChangeLine"/>
        <w:tabs>
          <w:tab w:pos="567" w:val="left"/>
          <w:tab w:pos="1134" w:val="left"/>
          <w:tab w:pos="1247" w:val="left"/>
        </w:tabs>
        <w:shd w:val="clear" w:color="auto" w:fill="ecfdf0"/>
      </w:pPr>
      <w:r>
        <w:rPr>
          <w:color w:val="BFBFBF"/>
          <w:shd w:val="clear" w:color="auto" w:fill="#ddfbe6"/>
        </w:rPr>
        <w:tab/>
        <w:t>237</w:t>
        <w:tab/>
        <w:t>+</w:t>
        <w:tab/>
      </w:r>
      <w:r>
        <w:t>- **Message translation and normalization:** The MCP-IPE translates MCP requests into MCP-server actions and, where applicable, into oneM2M operations (e.g., create, retrieve, update, delete), and converts oneM2M responses back into MCP responses while filtering or normalizing non-essential fields to reduce unnecessary exposure of CSE internals.</w:t>
      </w:r>
    </w:p>
    <w:p>
      <w:pPr>
        <w:pStyle w:val="CodeChangeLine"/>
        <w:tabs>
          <w:tab w:pos="567" w:val="left"/>
          <w:tab w:pos="1134" w:val="left"/>
          <w:tab w:pos="1247" w:val="left"/>
        </w:tabs>
        <w:shd w:val="clear" w:color="auto" w:fill="ecfdf0"/>
      </w:pPr>
      <w:r>
        <w:rPr>
          <w:color w:val="BFBFBF"/>
          <w:shd w:val="clear" w:color="auto" w:fill="#ddfbe6"/>
        </w:rPr>
        <w:tab/>
        <w:t>238</w:t>
        <w:tab/>
        <w:t>+</w:t>
        <w:tab/>
      </w:r>
      <w:r>
        <w:t>- **Audit and abuse mitigation:** The MCP-IPE records security-relevant events for accountability and may support basic abuse controls such as rate limiting and replay mitigation.</w:t>
      </w:r>
    </w:p>
    <w:p>
      <w:pPr>
        <w:pStyle w:val="CodeChangeLine"/>
        <w:tabs>
          <w:tab w:pos="567" w:val="left"/>
          <w:tab w:pos="1134" w:val="left"/>
          <w:tab w:pos="1247" w:val="left"/>
        </w:tabs>
        <w:shd w:val="clear" w:color="auto" w:fill="ecfdf0"/>
      </w:pPr>
      <w:r>
        <w:rPr>
          <w:color w:val="BFBFBF"/>
          <w:shd w:val="clear" w:color="auto" w:fill="#ddfbe6"/>
        </w:rPr>
        <w:tab/>
        <w:t>239</w:t>
        <w:tab/>
        <w:t>+</w:t>
        <w:tab/>
      </w:r>
      <w:r/>
    </w:p>
    <w:p>
      <w:pPr>
        <w:pStyle w:val="CodeChangeLine"/>
        <w:tabs>
          <w:tab w:pos="567" w:val="left"/>
          <w:tab w:pos="1134" w:val="left"/>
          <w:tab w:pos="1247" w:val="left"/>
        </w:tabs>
        <w:shd w:val="clear" w:color="auto" w:fill="ecfdf0"/>
      </w:pPr>
      <w:r>
        <w:rPr>
          <w:color w:val="BFBFBF"/>
          <w:shd w:val="clear" w:color="auto" w:fill="#ddfbe6"/>
        </w:rPr>
        <w:tab/>
        <w:t>240</w:t>
        <w:tab/>
        <w:t>+</w:t>
        <w:tab/>
      </w:r>
      <w:r>
        <w:t>For secure interworking, the MCP-IPE should ensure the following:</w:t>
      </w:r>
    </w:p>
    <w:p>
      <w:pPr>
        <w:pStyle w:val="CodeChangeLine"/>
        <w:tabs>
          <w:tab w:pos="567" w:val="left"/>
          <w:tab w:pos="1134" w:val="left"/>
          <w:tab w:pos="1247" w:val="left"/>
        </w:tabs>
        <w:shd w:val="clear" w:color="auto" w:fill="ecfdf0"/>
      </w:pPr>
      <w:r>
        <w:rPr>
          <w:color w:val="BFBFBF"/>
          <w:shd w:val="clear" w:color="auto" w:fill="#ddfbe6"/>
        </w:rPr>
        <w:tab/>
        <w:t>241</w:t>
        <w:tab/>
        <w:t>+</w:t>
        <w:tab/>
      </w:r>
      <w:r>
        <w:t>- **Authenticated CSE communication:** The MCP-IPE establishes a protected channel with the CSE (e.g., TLS), with mutual authentication as required by deployment policy, prior to issuing oneM2M requests.</w:t>
      </w:r>
    </w:p>
    <w:p>
      <w:pPr>
        <w:pStyle w:val="CodeChangeLine"/>
        <w:tabs>
          <w:tab w:pos="567" w:val="left"/>
          <w:tab w:pos="1134" w:val="left"/>
          <w:tab w:pos="1247" w:val="left"/>
        </w:tabs>
        <w:shd w:val="clear" w:color="auto" w:fill="ecfdf0"/>
      </w:pPr>
      <w:r>
        <w:rPr>
          <w:color w:val="BFBFBF"/>
          <w:shd w:val="clear" w:color="auto" w:fill="#ddfbe6"/>
        </w:rPr>
        <w:tab/>
        <w:t>242</w:t>
        <w:tab/>
        <w:t>+</w:t>
        <w:tab/>
      </w:r>
      <w:r>
        <w:t>- **Strict PAT processing:** The MCP-IPE strictly validates PATs before processing protected requests and rejects requests with missing, malformed, expired, or otherwise invalid tokens.</w:t>
      </w:r>
    </w:p>
    <w:p>
      <w:pPr>
        <w:pStyle w:val="CodeChangeLine"/>
        <w:tabs>
          <w:tab w:pos="567" w:val="left"/>
          <w:tab w:pos="1134" w:val="left"/>
          <w:tab w:pos="1247" w:val="left"/>
        </w:tabs>
        <w:shd w:val="clear" w:color="auto" w:fill="ecfdf0"/>
      </w:pPr>
      <w:r>
        <w:rPr>
          <w:color w:val="BFBFBF"/>
          <w:shd w:val="clear" w:color="auto" w:fill="#ddfbe6"/>
        </w:rPr>
        <w:tab/>
        <w:t>243</w:t>
        <w:tab/>
        <w:t>+</w:t>
        <w:tab/>
      </w:r>
      <w:r>
        <w:t>- **Authoritative binding verification:** The MCP-IPE verifies that the AE identifier used for on-behalf-of forwarding matches the token-to-AE binding maintained by the Authorization Server.</w:t>
      </w:r>
    </w:p>
    <w:p>
      <w:pPr>
        <w:pStyle w:val="CodeChangeLine"/>
        <w:tabs>
          <w:tab w:pos="567" w:val="left"/>
          <w:tab w:pos="1134" w:val="left"/>
          <w:tab w:pos="1247" w:val="left"/>
        </w:tabs>
        <w:shd w:val="clear" w:color="auto" w:fill="ecfdf0"/>
      </w:pPr>
      <w:r>
        <w:rPr>
          <w:color w:val="BFBFBF"/>
          <w:shd w:val="clear" w:color="auto" w:fill="#ddfbe6"/>
        </w:rPr>
        <w:tab/>
        <w:t>244</w:t>
        <w:tab/>
        <w:t>+</w:t>
        <w:tab/>
      </w:r>
      <w:r>
        <w:t>- **Deny-by-default authorization:** The MCP-IPE applies a deny-by-default policy and only performs actions that are explicitly permitted by validated token information, authorization data retrieved from the Authorization Server, and local configuration.</w:t>
      </w:r>
    </w:p>
    <w:p>
      <w:pPr>
        <w:pStyle w:val="CodeChangeLine"/>
        <w:tabs>
          <w:tab w:pos="567" w:val="left"/>
          <w:tab w:pos="1134" w:val="left"/>
          <w:tab w:pos="1247" w:val="left"/>
        </w:tabs>
        <w:shd w:val="clear" w:color="auto" w:fill="ecfdf0"/>
      </w:pPr>
      <w:r>
        <w:rPr>
          <w:color w:val="BFBFBF"/>
          <w:shd w:val="clear" w:color="auto" w:fill="#ddfbe6"/>
        </w:rPr>
        <w:tab/>
        <w:t>245</w:t>
        <w:tab/>
        <w:t>+</w:t>
        <w:tab/>
      </w:r>
      <w:r>
        <w:t>- **Originator and request enforcement:** The MCP-IPE does not trust client-supplied oneM2M-related values and sets the Originator (From) of forwarded oneM2M requests according to the validated token-bound AE identifier; it also validates and normalizes target and operation parameters before constructing oneM2M requests.</w:t>
      </w:r>
    </w:p>
    <w:p>
      <w:pPr>
        <w:pStyle w:val="CodeChangeLine"/>
        <w:tabs>
          <w:tab w:pos="567" w:val="left"/>
          <w:tab w:pos="1134" w:val="left"/>
          <w:tab w:pos="1247" w:val="left"/>
        </w:tabs>
        <w:shd w:val="clear" w:color="auto" w:fill="ecfdf0"/>
      </w:pPr>
      <w:r>
        <w:rPr>
          <w:color w:val="BFBFBF"/>
          <w:shd w:val="clear" w:color="auto" w:fill="#ddfbe6"/>
        </w:rPr>
        <w:tab/>
        <w:t>246</w:t>
        <w:tab/>
        <w:t>+</w:t>
        <w:tab/>
      </w:r>
      <w:r>
        <w:t>- **No PAT forwarding to the CSE:** The MCP-IPE terminates the PAT at the MCP boundary. Since the PAT is audience-restricted to the MCP-IPE, it is not forwarded to the oneM2M CSE.</w:t>
      </w:r>
    </w:p>
    <w:p>
      <w:pPr>
        <w:pStyle w:val="CodeChangeLine"/>
        <w:tabs>
          <w:tab w:pos="567" w:val="left"/>
          <w:tab w:pos="1134" w:val="left"/>
          <w:tab w:pos="1247" w:val="left"/>
        </w:tabs>
        <w:shd w:val="clear" w:color="auto" w:fill="ecfdf0"/>
      </w:pPr>
      <w:r>
        <w:rPr>
          <w:color w:val="BFBFBF"/>
          <w:shd w:val="clear" w:color="auto" w:fill="#ddfbe6"/>
        </w:rPr>
        <w:tab/>
        <w:t>247</w:t>
        <w:tab/>
        <w:t>+</w:t>
        <w:tab/>
      </w:r>
      <w:r>
        <w:t>- **Auditability:** The MCP-IPE generates audit records that correlate the token identifier, token-bound AE identifier, requested operation, target, and enforcement decision, and protects these logs from tampering.</w:t>
      </w:r>
    </w:p>
    <w:p>
      <w:pPr>
        <w:pStyle w:val="CodeChangeLine"/>
        <w:tabs>
          <w:tab w:pos="567" w:val="left"/>
          <w:tab w:pos="1134" w:val="left"/>
          <w:tab w:pos="1247" w:val="left"/>
        </w:tabs>
        <w:shd w:val="clear" w:color="auto" w:fill="ecfdf0"/>
      </w:pPr>
      <w:r>
        <w:rPr>
          <w:color w:val="BFBFBF"/>
          <w:shd w:val="clear" w:color="auto" w:fill="#ddfbe6"/>
        </w:rPr>
        <w:tab/>
        <w:t>248</w:t>
        <w:tab/>
        <w:t>+</w:t>
        <w:tab/>
      </w:r>
      <w:r>
        <w:t>- **Timely privilege updates:** The MCP-IPE refreshes cached authorization data when notified by the Authorization Server or when cache validity expires, so that enforcement reflects current privileges.</w:t>
      </w:r>
    </w:p>
    <w:p>
      <w:pPr>
        <w:pStyle w:val="CodeChangeLine"/>
        <w:tabs>
          <w:tab w:pos="567" w:val="left"/>
          <w:tab w:pos="1134" w:val="left"/>
          <w:tab w:pos="1247" w:val="left"/>
        </w:tabs>
        <w:shd w:val="clear" w:color="auto" w:fill="ecfdf0"/>
      </w:pPr>
      <w:r>
        <w:rPr>
          <w:color w:val="BFBFBF"/>
          <w:shd w:val="clear" w:color="auto" w:fill="#ddfbe6"/>
        </w:rPr>
        <w:tab/>
        <w:t>249</w:t>
        <w:tab/>
        <w:t>+</w:t>
        <w:tab/>
      </w:r>
      <w:r>
        <w:t>- **Fail-safe error handling:** The MCP-IPE denies requests when token verification or policy evaluation cannot be completed, returns an appropriate error response, and applies operational safeguards (e.g., bounded caching, backoff) to reduce denial-of-service amplification due to transient dependency failures.</w:t>
      </w:r>
    </w:p>
    <w:p>
      <w:pPr>
        <w:pStyle w:val="CodeChangeLine"/>
        <w:tabs>
          <w:tab w:pos="567" w:val="left"/>
          <w:tab w:pos="1134" w:val="left"/>
          <w:tab w:pos="1247" w:val="left"/>
        </w:tabs>
        <w:shd w:val="clear" w:color="auto" w:fill="ecfdf0"/>
      </w:pPr>
      <w:r>
        <w:rPr>
          <w:color w:val="BFBFBF"/>
          <w:shd w:val="clear" w:color="auto" w:fill="#ddfbe6"/>
        </w:rPr>
        <w:tab/>
        <w:t>250</w:t>
        <w:tab/>
        <w:t>+</w:t>
        <w:tab/>
      </w:r>
      <w:r/>
    </w:p>
    <w:p>
      <w:pPr>
        <w:pStyle w:val="CodeChangeLine"/>
        <w:tabs>
          <w:tab w:pos="567" w:val="left"/>
          <w:tab w:pos="1134" w:val="left"/>
          <w:tab w:pos="1247" w:val="left"/>
        </w:tabs>
        <w:shd w:val="clear" w:color="auto" w:fill="ecfdf0"/>
      </w:pPr>
      <w:r>
        <w:rPr>
          <w:color w:val="BFBFBF"/>
          <w:shd w:val="clear" w:color="auto" w:fill="#ddfbe6"/>
        </w:rPr>
        <w:tab/>
        <w:t>251</w:t>
        <w:tab/>
        <w:t>+</w:t>
        <w:tab/>
      </w:r>
      <w:r>
        <w:t>The implementation details of the MCP-IPE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252</w:t>
        <w:tab/>
        <w:t>+</w:t>
        <w:tab/>
      </w:r>
      <w:r/>
    </w:p>
    <w:p>
      <w:pPr>
        <w:pStyle w:val="CodeChangeLine"/>
        <w:tabs>
          <w:tab w:pos="567" w:val="left"/>
          <w:tab w:pos="1134" w:val="left"/>
          <w:tab w:pos="1247" w:val="left"/>
        </w:tabs>
        <w:shd w:val="clear" w:color="auto" w:fill="ecfdf0"/>
      </w:pPr>
      <w:r>
        <w:rPr>
          <w:color w:val="BFBFBF"/>
          <w:shd w:val="clear" w:color="auto" w:fill="#ddfbe6"/>
        </w:rPr>
        <w:tab/>
        <w:t>253</w:t>
        <w:tab/>
        <w:t>+</w:t>
        <w:tab/>
      </w:r>
      <w:r>
        <w:t>### 7.2.4 oneM2M CSE</w:t>
      </w:r>
    </w:p>
    <w:p>
      <w:pPr>
        <w:pStyle w:val="CodeChangeLine"/>
        <w:tabs>
          <w:tab w:pos="567" w:val="left"/>
          <w:tab w:pos="1134" w:val="left"/>
          <w:tab w:pos="1247" w:val="left"/>
        </w:tabs>
        <w:shd w:val="clear" w:color="auto" w:fill="ecfdf0"/>
      </w:pPr>
      <w:r>
        <w:rPr>
          <w:color w:val="BFBFBF"/>
          <w:shd w:val="clear" w:color="auto" w:fill="#ddfbe6"/>
        </w:rPr>
        <w:tab/>
        <w:t>254</w:t>
        <w:tab/>
        <w:t>+</w:t>
        <w:tab/>
      </w:r>
      <w:r>
        <w:t>The **oneM2M CSE** is the service layer entity that hosts oneM2M Common Service Functions (CSFs) and manages the oneM2M resource tree. In this architecture, the CSE receives ordinary oneM2M request primitives from the MCP-IPE over the Mca reference point and applies its native security mechanisms, including authentication and authorization decisions based on the Originator and Access Control Policies (ACPs). The CSE is not required to be aware of MCP or PATs, and it does not process PATs directly.</w:t>
      </w:r>
    </w:p>
    <w:p>
      <w:pPr>
        <w:pStyle w:val="CodeChangeLine"/>
        <w:tabs>
          <w:tab w:pos="567" w:val="left"/>
          <w:tab w:pos="1134" w:val="left"/>
          <w:tab w:pos="1247" w:val="left"/>
        </w:tabs>
        <w:shd w:val="clear" w:color="auto" w:fill="ecfdf0"/>
      </w:pPr>
      <w:r>
        <w:rPr>
          <w:color w:val="BFBFBF"/>
          <w:shd w:val="clear" w:color="auto" w:fill="#ddfbe6"/>
        </w:rPr>
        <w:tab/>
        <w:t>255</w:t>
        <w:tab/>
        <w:t>+</w:t>
        <w:tab/>
      </w:r>
      <w:r/>
    </w:p>
    <w:p>
      <w:pPr>
        <w:pStyle w:val="CodeChangeLine"/>
        <w:tabs>
          <w:tab w:pos="567" w:val="left"/>
          <w:tab w:pos="1134" w:val="left"/>
          <w:tab w:pos="1247" w:val="left"/>
        </w:tabs>
        <w:shd w:val="clear" w:color="auto" w:fill="ecfdf0"/>
      </w:pPr>
      <w:r>
        <w:rPr>
          <w:color w:val="BFBFBF"/>
          <w:shd w:val="clear" w:color="auto" w:fill="#ddfbe6"/>
        </w:rPr>
        <w:tab/>
        <w:t>256</w:t>
        <w:tab/>
        <w:t>+</w:t>
        <w:tab/>
      </w:r>
      <w:r>
        <w:t>This report assumes an operational trust model in which the MCP-IPE (or its hosting node) is treated as a trusted node by the CSE when submitting oneM2M requests on behalf of token-bound AEs. Mechanisms for establishing, attesting, or auditing such node-level trust are outside the scope of this report.</w:t>
      </w:r>
    </w:p>
    <w:p>
      <w:pPr>
        <w:pStyle w:val="CodeChangeLine"/>
        <w:tabs>
          <w:tab w:pos="567" w:val="left"/>
          <w:tab w:pos="1134" w:val="left"/>
          <w:tab w:pos="1247" w:val="left"/>
        </w:tabs>
        <w:shd w:val="clear" w:color="auto" w:fill="ecfdf0"/>
      </w:pPr>
      <w:r>
        <w:rPr>
          <w:color w:val="BFBFBF"/>
          <w:shd w:val="clear" w:color="auto" w:fill="#ddfbe6"/>
        </w:rPr>
        <w:tab/>
        <w:t>257</w:t>
        <w:tab/>
        <w:t>+</w:t>
        <w:tab/>
      </w:r>
      <w:r/>
    </w:p>
    <w:p>
      <w:pPr>
        <w:pStyle w:val="CodeChangeLine"/>
        <w:tabs>
          <w:tab w:pos="567" w:val="left"/>
          <w:tab w:pos="1134" w:val="left"/>
          <w:tab w:pos="1247" w:val="left"/>
        </w:tabs>
        <w:shd w:val="clear" w:color="auto" w:fill="ecfdf0"/>
      </w:pPr>
      <w:r>
        <w:rPr>
          <w:color w:val="BFBFBF"/>
          <w:shd w:val="clear" w:color="auto" w:fill="#ddfbe6"/>
        </w:rPr>
        <w:tab/>
        <w:t>258</w:t>
        <w:tab/>
        <w:t>+</w:t>
        <w:tab/>
      </w:r>
      <w:r>
        <w:t>The implementation details and internal configuration of the oneM2M CSE are beyond the scope of this report.</w:t>
      </w:r>
    </w:p>
    <w:p>
      <w:pPr>
        <w:pStyle w:val="CodeChangeLine"/>
        <w:tabs>
          <w:tab w:pos="567" w:val="left"/>
          <w:tab w:pos="1134" w:val="left"/>
          <w:tab w:pos="1247" w:val="left"/>
        </w:tabs>
        <w:shd w:val="clear" w:color="auto" w:fill="ecfdf0"/>
      </w:pPr>
      <w:r>
        <w:rPr>
          <w:color w:val="BFBFBF"/>
          <w:shd w:val="clear" w:color="auto" w:fill="#ddfbe6"/>
        </w:rPr>
        <w:tab/>
        <w:t>259</w:t>
        <w:tab/>
        <w:t>+</w:t>
        <w:tab/>
      </w:r>
      <w:r/>
    </w:p>
    <w:p>
      <w:pPr>
        <w:pStyle w:val="CodeChangeLine"/>
        <w:tabs>
          <w:tab w:pos="567" w:val="left"/>
          <w:tab w:pos="1134" w:val="left"/>
          <w:tab w:pos="1247" w:val="left"/>
        </w:tabs>
        <w:shd w:val="clear" w:color="auto" w:fill="ecfdf0"/>
      </w:pPr>
      <w:r>
        <w:rPr>
          <w:color w:val="BFBFBF"/>
          <w:shd w:val="clear" w:color="auto" w:fill="#ddfbe6"/>
        </w:rPr>
        <w:tab/>
        <w:t>260</w:t>
        <w:tab/>
        <w:t>+</w:t>
        <w:tab/>
      </w:r>
      <w:r>
        <w:t>## 7.3 Security procedure for MCP Interworking</w:t>
      </w:r>
    </w:p>
    <w:p>
      <w:pPr>
        <w:pStyle w:val="CodeChangeLine"/>
        <w:tabs>
          <w:tab w:pos="567" w:val="left"/>
          <w:tab w:pos="1134" w:val="left"/>
          <w:tab w:pos="1247" w:val="left"/>
        </w:tabs>
        <w:shd w:val="clear" w:color="auto" w:fill="ecfdf0"/>
      </w:pPr>
      <w:r>
        <w:rPr>
          <w:color w:val="BFBFBF"/>
          <w:shd w:val="clear" w:color="auto" w:fill="#ddfbe6"/>
        </w:rPr>
        <w:tab/>
        <w:t>261</w:t>
        <w:tab/>
        <w:t>+</w:t>
        <w:tab/>
      </w:r>
      <w:r>
        <w:t>This clause describes the security procedure for end-to-end authorization and protected operations in an MCP–oneM2M interworking deployment, where access to the oneM2M CSE is mediated by the MCP-IPE on behalf of the MCP Client. The procedure preserves oneM2M's native, resource-centric authorization model based on the Originator (AE identifier) and Access Control Policies (ACPs), while enabling MCP-side authentication and request mediation using short-lived Personal Access Tokens (PATs).</w:t>
      </w:r>
    </w:p>
    <w:p>
      <w:pPr>
        <w:pStyle w:val="CodeChangeLine"/>
        <w:tabs>
          <w:tab w:pos="567" w:val="left"/>
          <w:tab w:pos="1134" w:val="left"/>
          <w:tab w:pos="1247" w:val="left"/>
        </w:tabs>
        <w:shd w:val="clear" w:color="auto" w:fill="ecfdf0"/>
      </w:pPr>
      <w:r>
        <w:rPr>
          <w:color w:val="BFBFBF"/>
          <w:shd w:val="clear" w:color="auto" w:fill="#ddfbe6"/>
        </w:rPr>
        <w:tab/>
        <w:t>262</w:t>
        <w:tab/>
        <w:t>+</w:t>
        <w:tab/>
      </w:r>
      <w:r/>
    </w:p>
    <w:p>
      <w:pPr>
        <w:pStyle w:val="CodeChangeLine"/>
        <w:tabs>
          <w:tab w:pos="567" w:val="left"/>
          <w:tab w:pos="1134" w:val="left"/>
          <w:tab w:pos="1247" w:val="left"/>
        </w:tabs>
        <w:shd w:val="clear" w:color="auto" w:fill="ecfdf0"/>
      </w:pPr>
      <w:r>
        <w:rPr>
          <w:color w:val="BFBFBF"/>
          <w:shd w:val="clear" w:color="auto" w:fill="#ddfbe6"/>
        </w:rPr>
        <w:tab/>
        <w:t>263</w:t>
        <w:tab/>
        <w:t>+</w:t>
        <w:tab/>
      </w:r>
      <w:r>
        <w:t>In this procedure, a PAT is presented only to the MCP-IPE as the intended protected resource and is not forwarded to the oneM2M CSE. The MCP-IPE validates and terminates PATs at the MCP boundary, performs token-based checks and, as needed, retrieves authorization state from the Authorization Server, and then issues ordinary oneM2M request primitives toward the CSE. The CSE processes only oneM2M operations and continues to enforce access control using its native mechanisms; it is not required to be aware of MCP or PATs.</w:t>
      </w:r>
    </w:p>
    <w:p>
      <w:pPr>
        <w:pStyle w:val="CodeChangeLine"/>
        <w:tabs>
          <w:tab w:pos="567" w:val="left"/>
          <w:tab w:pos="1134" w:val="left"/>
          <w:tab w:pos="1247" w:val="left"/>
        </w:tabs>
        <w:shd w:val="clear" w:color="auto" w:fill="ecfdf0"/>
      </w:pPr>
      <w:r>
        <w:rPr>
          <w:color w:val="BFBFBF"/>
          <w:shd w:val="clear" w:color="auto" w:fill="#ddfbe6"/>
        </w:rPr>
        <w:tab/>
        <w:t>264</w:t>
        <w:tab/>
        <w:t>+</w:t>
        <w:tab/>
      </w:r>
      <w:r/>
    </w:p>
    <w:p>
      <w:pPr>
        <w:pStyle w:val="CodeChangeLine"/>
        <w:tabs>
          <w:tab w:pos="567" w:val="left"/>
          <w:tab w:pos="1134" w:val="left"/>
          <w:tab w:pos="1247" w:val="left"/>
        </w:tabs>
        <w:shd w:val="clear" w:color="auto" w:fill="ecfdf0"/>
      </w:pPr>
      <w:r>
        <w:rPr>
          <w:color w:val="BFBFBF"/>
          <w:shd w:val="clear" w:color="auto" w:fill="#ddfbe6"/>
        </w:rPr>
        <w:tab/>
        <w:t>265</w:t>
        <w:tab/>
        <w:t>+</w:t>
        <w:tab/>
      </w:r>
      <w:r>
        <w:t>For clarity, this clause assumes that MCP is deployed as a remote MCP server reachable over the HTTP transport. Other transports (e.g., STDIO) and purely local or single-user deployments are outside the scope of this clause.</w:t>
      </w:r>
    </w:p>
    <w:p>
      <w:pPr>
        <w:pStyle w:val="CodeChangeLine"/>
        <w:tabs>
          <w:tab w:pos="567" w:val="left"/>
          <w:tab w:pos="1134" w:val="left"/>
          <w:tab w:pos="1247" w:val="left"/>
        </w:tabs>
        <w:shd w:val="clear" w:color="auto" w:fill="ecfdf0"/>
      </w:pPr>
      <w:r>
        <w:rPr>
          <w:color w:val="BFBFBF"/>
          <w:shd w:val="clear" w:color="auto" w:fill="#ddfbe6"/>
        </w:rPr>
        <w:tab/>
        <w:t>266</w:t>
        <w:tab/>
        <w:t>+</w:t>
        <w:tab/>
      </w:r>
      <w:r/>
    </w:p>
    <w:p>
      <w:pPr>
        <w:pStyle w:val="CodeChangeLine"/>
        <w:tabs>
          <w:tab w:pos="567" w:val="left"/>
          <w:tab w:pos="1134" w:val="left"/>
          <w:tab w:pos="1247" w:val="left"/>
        </w:tabs>
        <w:shd w:val="clear" w:color="auto" w:fill="ecfdf0"/>
      </w:pPr>
      <w:r>
        <w:rPr>
          <w:color w:val="BFBFBF"/>
          <w:shd w:val="clear" w:color="auto" w:fill="#ddfbe6"/>
        </w:rPr>
        <w:tab/>
        <w:t>267</w:t>
        <w:tab/>
        <w:t>+</w:t>
        <w:tab/>
      </w:r>
      <w:r>
        <w:t>Communication between the MCP Client and the MCP-IPE, and between the MCP-IPE and the CSE, is assumed to be protected by a secure transport (e.g., TLS) according to deployment policy.</w:t>
      </w:r>
    </w:p>
    <w:p>
      <w:pPr>
        <w:pStyle w:val="CodeChangeLine"/>
        <w:tabs>
          <w:tab w:pos="567" w:val="left"/>
          <w:tab w:pos="1134" w:val="left"/>
          <w:tab w:pos="1247" w:val="left"/>
        </w:tabs>
        <w:shd w:val="clear" w:color="auto" w:fill="ecfdf0"/>
      </w:pPr>
      <w:r>
        <w:rPr>
          <w:color w:val="BFBFBF"/>
          <w:shd w:val="clear" w:color="auto" w:fill="#ddfbe6"/>
        </w:rPr>
        <w:tab/>
        <w:t>268</w:t>
        <w:tab/>
        <w:t>+</w:t>
        <w:tab/>
      </w:r>
      <w:r/>
    </w:p>
    <w:p>
      <w:pPr>
        <w:pStyle w:val="CodeChangeLine"/>
        <w:tabs>
          <w:tab w:pos="567" w:val="left"/>
          <w:tab w:pos="1134" w:val="left"/>
          <w:tab w:pos="1247" w:val="left"/>
        </w:tabs>
        <w:shd w:val="clear" w:color="auto" w:fill="ecfdf0"/>
      </w:pPr>
      <w:r>
        <w:rPr>
          <w:color w:val="BFBFBF"/>
          <w:shd w:val="clear" w:color="auto" w:fill="#ddfbe6"/>
        </w:rPr>
        <w:tab/>
        <w:t>269</w:t>
        <w:tab/>
        <w:t>+</w:t>
        <w:tab/>
      </w:r>
      <w:r>
        <w:t>The procedure is organized into three phases:</w:t>
      </w:r>
    </w:p>
    <w:p>
      <w:pPr>
        <w:pStyle w:val="CodeChangeLine"/>
        <w:tabs>
          <w:tab w:pos="567" w:val="left"/>
          <w:tab w:pos="1134" w:val="left"/>
          <w:tab w:pos="1247" w:val="left"/>
        </w:tabs>
        <w:shd w:val="clear" w:color="auto" w:fill="ecfdf0"/>
      </w:pPr>
      <w:r>
        <w:rPr>
          <w:color w:val="BFBFBF"/>
          <w:shd w:val="clear" w:color="auto" w:fill="#ddfbe6"/>
        </w:rPr>
        <w:tab/>
        <w:t>270</w:t>
        <w:tab/>
        <w:t>+</w:t>
        <w:tab/>
      </w:r>
      <w:r/>
    </w:p>
    <w:p>
      <w:pPr>
        <w:pStyle w:val="CodeChangeLine"/>
        <w:tabs>
          <w:tab w:pos="567" w:val="left"/>
          <w:tab w:pos="1134" w:val="left"/>
          <w:tab w:pos="1247" w:val="left"/>
        </w:tabs>
        <w:shd w:val="clear" w:color="auto" w:fill="ecfdf0"/>
      </w:pPr>
      <w:r>
        <w:rPr>
          <w:color w:val="BFBFBF"/>
          <w:shd w:val="clear" w:color="auto" w:fill="#ddfbe6"/>
        </w:rPr>
        <w:tab/>
        <w:t>271</w:t>
        <w:tab/>
        <w:t>+</w:t>
        <w:tab/>
      </w:r>
      <w:r>
        <w:t>1. **Authorization and token issuance.** The MCP Client discovers and interacts with the Authorization Server designated for the MCP-IPE and obtains a short-lived PAT addressed to the MCP-IPE. The Authorization Server establishes and maintains the token-to-AE binding and any required authorization-related state, and may provision or update related resources on the CSE as needed to keep CSE enforcement consistent with the effective privileges.</w:t>
      </w:r>
    </w:p>
    <w:p>
      <w:pPr>
        <w:pStyle w:val="CodeChangeLine"/>
        <w:tabs>
          <w:tab w:pos="567" w:val="left"/>
          <w:tab w:pos="1134" w:val="left"/>
          <w:tab w:pos="1247" w:val="left"/>
        </w:tabs>
        <w:shd w:val="clear" w:color="auto" w:fill="ecfdf0"/>
      </w:pPr>
      <w:r>
        <w:rPr>
          <w:color w:val="BFBFBF"/>
          <w:shd w:val="clear" w:color="auto" w:fill="#ddfbe6"/>
        </w:rPr>
        <w:tab/>
        <w:t>272</w:t>
        <w:tab/>
        <w:t>+</w:t>
        <w:tab/>
      </w:r>
      <w:r/>
    </w:p>
    <w:p>
      <w:pPr>
        <w:pStyle w:val="CodeChangeLine"/>
        <w:tabs>
          <w:tab w:pos="567" w:val="left"/>
          <w:tab w:pos="1134" w:val="left"/>
          <w:tab w:pos="1247" w:val="left"/>
        </w:tabs>
        <w:shd w:val="clear" w:color="auto" w:fill="ecfdf0"/>
      </w:pPr>
      <w:r>
        <w:rPr>
          <w:color w:val="BFBFBF"/>
          <w:shd w:val="clear" w:color="auto" w:fill="#ddfbe6"/>
        </w:rPr>
        <w:tab/>
        <w:t>273</w:t>
        <w:tab/>
        <w:t>+</w:t>
        <w:tab/>
      </w:r>
      <w:r>
        <w:t>2. **Protected operation.** The MCP Client presents the PAT when invoking protected capabilities exposed by the MCP-IPE. The MCP-IPE validates the PAT, retrieves authorization state from the Authorization Server as needed, applies local policy gating for the requested action, and translates the request into corresponding oneM2M operations where applicable. When forwarding oneM2M requests, the MCP-IPE acts on behalf of the token-bound AE by setting the Originator accordingly. The CSE applies ACP enforcement and returns results, which the MCP-IPE relays back to the MCP Client after any necessary response filtering or normalization.</w:t>
      </w:r>
    </w:p>
    <w:p>
      <w:pPr>
        <w:pStyle w:val="CodeChangeLine"/>
        <w:tabs>
          <w:tab w:pos="567" w:val="left"/>
          <w:tab w:pos="1134" w:val="left"/>
          <w:tab w:pos="1247" w:val="left"/>
        </w:tabs>
        <w:shd w:val="clear" w:color="auto" w:fill="ecfdf0"/>
      </w:pPr>
      <w:r>
        <w:rPr>
          <w:color w:val="BFBFBF"/>
          <w:shd w:val="clear" w:color="auto" w:fill="#ddfbe6"/>
        </w:rPr>
        <w:tab/>
        <w:t>274</w:t>
        <w:tab/>
        <w:t>+</w:t>
        <w:tab/>
      </w:r>
      <w:r/>
    </w:p>
    <w:p>
      <w:pPr>
        <w:pStyle w:val="CodeChangeLine"/>
        <w:tabs>
          <w:tab w:pos="567" w:val="left"/>
          <w:tab w:pos="1134" w:val="left"/>
          <w:tab w:pos="1247" w:val="left"/>
        </w:tabs>
        <w:shd w:val="clear" w:color="auto" w:fill="ecfdf0"/>
      </w:pPr>
      <w:r>
        <w:rPr>
          <w:color w:val="BFBFBF"/>
          <w:shd w:val="clear" w:color="auto" w:fill="#ddfbe6"/>
        </w:rPr>
        <w:tab/>
        <w:t>275</w:t>
        <w:tab/>
        <w:t>+</w:t>
        <w:tab/>
      </w:r>
      <w:r>
        <w:t>3. **Token reissuance.** When a PAT expires, is revoked, or when the effective privileges or keys change, the MCP Client obtains a new PAT from the Authorization Server. The Authorization Server updates any related authorization state as needed (e.g., token status and enforcement-related resources) and the MCP-IPE refreshes authorization information according to cache policy or notifications.</w:t>
      </w:r>
    </w:p>
    <w:p>
      <w:pPr>
        <w:pStyle w:val="CodeChangeLine"/>
        <w:tabs>
          <w:tab w:pos="567" w:val="left"/>
          <w:tab w:pos="1134" w:val="left"/>
          <w:tab w:pos="1247" w:val="left"/>
        </w:tabs>
        <w:shd w:val="clear" w:color="auto" w:fill="ecfdf0"/>
      </w:pPr>
      <w:r>
        <w:rPr>
          <w:color w:val="BFBFBF"/>
          <w:shd w:val="clear" w:color="auto" w:fill="#ddfbe6"/>
        </w:rPr>
        <w:tab/>
        <w:t>276</w:t>
        <w:tab/>
        <w:t>+</w:t>
        <w:tab/>
      </w:r>
      <w:r/>
    </w:p>
    <w:p>
      <w:pPr>
        <w:pStyle w:val="CodeChangeLine"/>
        <w:tabs>
          <w:tab w:pos="567" w:val="left"/>
          <w:tab w:pos="1134" w:val="left"/>
          <w:tab w:pos="1247" w:val="left"/>
        </w:tabs>
        <w:shd w:val="clear" w:color="auto" w:fill="ecfdf0"/>
      </w:pPr>
      <w:r>
        <w:rPr>
          <w:color w:val="BFBFBF"/>
          <w:shd w:val="clear" w:color="auto" w:fill="#ddfbe6"/>
        </w:rPr>
        <w:tab/>
        <w:t>277</w:t>
        <w:tab/>
        <w:t>+</w:t>
        <w:tab/>
      </w:r>
      <w:r>
        <w:t>### 7.3.1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278</w:t>
        <w:tab/>
        <w:t>+</w:t>
        <w:tab/>
      </w:r>
      <w:r>
        <w:t>In this phase, the MCP Client obtains a short-lived Personal Access Token (PAT) from the Authorization Server for accessing the MCP-IPE, following the MCP authorization flow based on OAuth 2.1 Authorization Code with PKCE. The MCP-IPE initiates discovery using an HTTP authentication challenge and provides Protected Resource Metadata so the MCP Client can select an appropriate Authorization Server. The Authorization Server then authenticates the end-user (or other authorization subject), issues a PAT targeted to the MCP-IPE, and provisions or updates only the oneM2M resources required for ACP-based enforcement at the CSE (e.g., AE representation and ACP resources), so that the CSE can enforce the effective privileges via ACPs during subsequent operations.</w:t>
      </w:r>
    </w:p>
    <w:p>
      <w:pPr>
        <w:pStyle w:val="CodeChangeLine"/>
        <w:tabs>
          <w:tab w:pos="567" w:val="left"/>
          <w:tab w:pos="1134" w:val="left"/>
          <w:tab w:pos="1247" w:val="left"/>
        </w:tabs>
        <w:shd w:val="clear" w:color="auto" w:fill="ecfdf0"/>
      </w:pPr>
      <w:r>
        <w:rPr>
          <w:color w:val="BFBFBF"/>
          <w:shd w:val="clear" w:color="auto" w:fill="#ddfbe6"/>
        </w:rPr>
        <w:tab/>
        <w:t>279</w:t>
        <w:tab/>
        <w:t>+</w:t>
        <w:tab/>
      </w:r>
      <w:r/>
    </w:p>
    <w:p>
      <w:pPr>
        <w:pStyle w:val="CodeChangeLine"/>
        <w:tabs>
          <w:tab w:pos="567" w:val="left"/>
          <w:tab w:pos="1134" w:val="left"/>
          <w:tab w:pos="1247" w:val="left"/>
        </w:tabs>
        <w:shd w:val="clear" w:color="auto" w:fill="ecfdf0"/>
      </w:pPr>
      <w:r>
        <w:rPr>
          <w:color w:val="BFBFBF"/>
          <w:shd w:val="clear" w:color="auto" w:fill="#ddfbe6"/>
        </w:rPr>
        <w:tab/>
        <w:t>280</w:t>
        <w:tab/>
        <w:t>+</w:t>
        <w:tab/>
      </w:r>
      <w:r>
        <w:t>**PAT** is a JWT-encoded OAuth access token (JWT AT) issued by the Authorization Server and used by the MCP Client to access the MCP-IPE as an OAuth protected resource. The PAT follows the authorization and token processing expectations defined by MCP deployments and conforms to the JWT access token profile. For MCP–oneM2M interworking, the PAT additionally carries a oneM2M-specific binding claim (onem2m_aeid) so that the MCP-IPE can submit on-behalf-of oneM2M requests using the token-bound AE identifier as the Originator (From), while the final authorization decision remains enforced by the oneM2M CSE via ACPs. Detailed authorization records (e.g., resourceID-to-privilege mappings and token status) are maintained by the Authorization Server, while the CSE stores only enforcement artifacts (e.g., ACPs) provisioned or updated by the Authorization Server for ACP-based decisions.</w:t>
      </w:r>
    </w:p>
    <w:p>
      <w:pPr>
        <w:pStyle w:val="CodeChangeLine"/>
        <w:tabs>
          <w:tab w:pos="567" w:val="left"/>
          <w:tab w:pos="1134" w:val="left"/>
          <w:tab w:pos="1247" w:val="left"/>
        </w:tabs>
        <w:shd w:val="clear" w:color="auto" w:fill="ecfdf0"/>
      </w:pPr>
      <w:r>
        <w:rPr>
          <w:color w:val="BFBFBF"/>
          <w:shd w:val="clear" w:color="auto" w:fill="#ddfbe6"/>
        </w:rPr>
        <w:tab/>
        <w:t>281</w:t>
        <w:tab/>
        <w:t>+</w:t>
        <w:tab/>
      </w:r>
      <w:r/>
    </w:p>
    <w:p>
      <w:pPr>
        <w:pStyle w:val="CodeChangeLine"/>
        <w:tabs>
          <w:tab w:pos="567" w:val="left"/>
          <w:tab w:pos="1134" w:val="left"/>
          <w:tab w:pos="1247" w:val="left"/>
        </w:tabs>
        <w:shd w:val="clear" w:color="auto" w:fill="ecfdf0"/>
      </w:pPr>
      <w:r>
        <w:rPr>
          <w:color w:val="BFBFBF"/>
          <w:shd w:val="clear" w:color="auto" w:fill="#ddfbe6"/>
        </w:rPr>
        <w:tab/>
        <w:t>282</w:t>
        <w:tab/>
        <w:t>+</w:t>
        <w:tab/>
      </w:r>
      <w:r>
        <w:t>PAT satisfies the following conditions:</w:t>
      </w:r>
    </w:p>
    <w:p>
      <w:pPr>
        <w:pStyle w:val="CodeChangeLine"/>
        <w:tabs>
          <w:tab w:pos="567" w:val="left"/>
          <w:tab w:pos="1134" w:val="left"/>
          <w:tab w:pos="1247" w:val="left"/>
        </w:tabs>
        <w:shd w:val="clear" w:color="auto" w:fill="ecfdf0"/>
      </w:pPr>
      <w:r>
        <w:rPr>
          <w:color w:val="BFBFBF"/>
          <w:shd w:val="clear" w:color="auto" w:fill="#ddfbe6"/>
        </w:rPr>
        <w:tab/>
        <w:t>283</w:t>
        <w:tab/>
        <w:t>+</w:t>
        <w:tab/>
      </w:r>
      <w:r/>
    </w:p>
    <w:p>
      <w:pPr>
        <w:pStyle w:val="CodeChangeLine"/>
        <w:tabs>
          <w:tab w:pos="567" w:val="left"/>
          <w:tab w:pos="1134" w:val="left"/>
          <w:tab w:pos="1247" w:val="left"/>
        </w:tabs>
        <w:shd w:val="clear" w:color="auto" w:fill="ecfdf0"/>
      </w:pPr>
      <w:r>
        <w:rPr>
          <w:color w:val="BFBFBF"/>
          <w:shd w:val="clear" w:color="auto" w:fill="#ddfbe6"/>
        </w:rPr>
        <w:tab/>
        <w:t>284</w:t>
        <w:tab/>
        <w:t>+</w:t>
        <w:tab/>
      </w:r>
      <w:r>
        <w:t>- The PAT is a signed JWT access token issued by the Authorization Server. The MCP-IPE validates its signature and required token properties (e.g., by using the Authorization Server's JWKS).</w:t>
      </w:r>
    </w:p>
    <w:p>
      <w:pPr>
        <w:pStyle w:val="CodeChangeLine"/>
        <w:tabs>
          <w:tab w:pos="567" w:val="left"/>
          <w:tab w:pos="1134" w:val="left"/>
          <w:tab w:pos="1247" w:val="left"/>
        </w:tabs>
        <w:shd w:val="clear" w:color="auto" w:fill="ecfdf0"/>
      </w:pPr>
      <w:r>
        <w:rPr>
          <w:color w:val="BFBFBF"/>
          <w:shd w:val="clear" w:color="auto" w:fill="#ddfbe6"/>
        </w:rPr>
        <w:tab/>
        <w:t>285</w:t>
        <w:tab/>
        <w:t>+</w:t>
        <w:tab/>
      </w:r>
      <w:r>
        <w:t>- The PAT is audience-restricted to the MCP-IPE (i.e., aud identifies the MCP-IPE) and includes an issuer identifier (iss) that identifies the Authorization Server.</w:t>
      </w:r>
    </w:p>
    <w:p>
      <w:pPr>
        <w:pStyle w:val="CodeChangeLine"/>
        <w:tabs>
          <w:tab w:pos="567" w:val="left"/>
          <w:tab w:pos="1134" w:val="left"/>
          <w:tab w:pos="1247" w:val="left"/>
        </w:tabs>
        <w:shd w:val="clear" w:color="auto" w:fill="ecfdf0"/>
      </w:pPr>
      <w:r>
        <w:rPr>
          <w:color w:val="BFBFBF"/>
          <w:shd w:val="clear" w:color="auto" w:fill="#ddfbe6"/>
        </w:rPr>
        <w:tab/>
        <w:t>286</w:t>
        <w:tab/>
        <w:t>+</w:t>
        <w:tab/>
      </w:r>
      <w:r>
        <w:t>- The PAT is short-lived (exp) and includes an issuance time (iat). It may include additional standard claims as required by deployment policy (e.g., nbf).</w:t>
      </w:r>
    </w:p>
    <w:p>
      <w:pPr>
        <w:pStyle w:val="CodeChangeLine"/>
        <w:tabs>
          <w:tab w:pos="567" w:val="left"/>
          <w:tab w:pos="1134" w:val="left"/>
          <w:tab w:pos="1247" w:val="left"/>
        </w:tabs>
        <w:shd w:val="clear" w:color="auto" w:fill="ecfdf0"/>
      </w:pPr>
      <w:r>
        <w:rPr>
          <w:color w:val="BFBFBF"/>
          <w:shd w:val="clear" w:color="auto" w:fill="#ddfbe6"/>
        </w:rPr>
        <w:tab/>
        <w:t>287</w:t>
        <w:tab/>
        <w:t>+</w:t>
        <w:tab/>
      </w:r>
      <w:r>
        <w:t>- The PAT includes a subject identifier (sub) that identifies the token owner or principal, and a token identifier (jti) that uniquely identifies the token instance for audit correlation and lifecycle tracking at the MCP-IPE.</w:t>
      </w:r>
    </w:p>
    <w:p>
      <w:pPr>
        <w:pStyle w:val="CodeChangeLine"/>
        <w:tabs>
          <w:tab w:pos="567" w:val="left"/>
          <w:tab w:pos="1134" w:val="left"/>
          <w:tab w:pos="1247" w:val="left"/>
        </w:tabs>
        <w:shd w:val="clear" w:color="auto" w:fill="ecfdf0"/>
      </w:pPr>
      <w:r>
        <w:rPr>
          <w:color w:val="BFBFBF"/>
          <w:shd w:val="clear" w:color="auto" w:fill="#ddfbe6"/>
        </w:rPr>
        <w:tab/>
        <w:t>288</w:t>
        <w:tab/>
        <w:t>+</w:t>
        <w:tab/>
      </w:r>
      <w:r>
        <w:t>- The PAT conveys granted OAuth scope information for MCP-IPE capabilities (e.g., via scope or an equivalent claim representation consistent with JWT AT profiling). The MCP-IPE may use this information as an input for token-level validation and local policy gating.</w:t>
      </w:r>
    </w:p>
    <w:p>
      <w:pPr>
        <w:pStyle w:val="CodeChangeLine"/>
        <w:tabs>
          <w:tab w:pos="567" w:val="left"/>
          <w:tab w:pos="1134" w:val="left"/>
          <w:tab w:pos="1247" w:val="left"/>
        </w:tabs>
        <w:shd w:val="clear" w:color="auto" w:fill="ecfdf0"/>
      </w:pPr>
      <w:r>
        <w:rPr>
          <w:color w:val="BFBFBF"/>
          <w:shd w:val="clear" w:color="auto" w:fill="#ddfbe6"/>
        </w:rPr>
        <w:tab/>
        <w:t>289</w:t>
        <w:tab/>
        <w:t>+</w:t>
        <w:tab/>
      </w:r>
      <w:r>
        <w:t>- The PAT includes the onem2m_aeid claim that binds the token owner to the corresponding oneM2M AE identifier used as the Originator for on-behalf-of oneM2M requests.</w:t>
      </w:r>
    </w:p>
    <w:p>
      <w:pPr>
        <w:pStyle w:val="CodeChangeLine"/>
        <w:tabs>
          <w:tab w:pos="567" w:val="left"/>
          <w:tab w:pos="1134" w:val="left"/>
          <w:tab w:pos="1247" w:val="left"/>
        </w:tabs>
        <w:shd w:val="clear" w:color="auto" w:fill="ecfdf0"/>
      </w:pPr>
      <w:r>
        <w:rPr>
          <w:color w:val="BFBFBF"/>
          <w:shd w:val="clear" w:color="auto" w:fill="#ddfbe6"/>
        </w:rPr>
        <w:tab/>
        <w:t>290</w:t>
        <w:tab/>
        <w:t>+</w:t>
        <w:tab/>
      </w:r>
      <w:r>
        <w:t>- Boundary and secrecy: the PAT is presented only to the MCP-IPE and is not forwarded to the oneM2M CSE. The PAT does not contain oneM2M credentials or secrets.</w:t>
      </w:r>
    </w:p>
    <w:p>
      <w:pPr>
        <w:pStyle w:val="CodeChangeLine"/>
        <w:tabs>
          <w:tab w:pos="567" w:val="left"/>
          <w:tab w:pos="1134" w:val="left"/>
          <w:tab w:pos="1247" w:val="left"/>
        </w:tabs>
        <w:shd w:val="clear" w:color="auto" w:fill="ecfdf0"/>
      </w:pPr>
      <w:r>
        <w:rPr>
          <w:color w:val="BFBFBF"/>
          <w:shd w:val="clear" w:color="auto" w:fill="#ddfbe6"/>
        </w:rPr>
        <w:tab/>
        <w:t>291</w:t>
        <w:tab/>
        <w:t>+</w:t>
        <w:tab/>
      </w:r>
      <w:r>
        <w:t>- The PAT may be accompanied by a refresh token depending on deployment policy. If used, the refresh token is handled only within the Authorization Server infrastructure and is not presented to the MCP-IPE.</w:t>
      </w:r>
    </w:p>
    <w:p>
      <w:pPr>
        <w:pStyle w:val="CodeChangeLine"/>
        <w:tabs>
          <w:tab w:pos="567" w:val="left"/>
          <w:tab w:pos="1134" w:val="left"/>
          <w:tab w:pos="1247" w:val="left"/>
        </w:tabs>
        <w:shd w:val="clear" w:color="auto" w:fill="ecfdf0"/>
      </w:pPr>
      <w:r>
        <w:rPr>
          <w:color w:val="BFBFBF"/>
          <w:shd w:val="clear" w:color="auto" w:fill="#ddfbe6"/>
        </w:rPr>
        <w:tab/>
        <w:t>292</w:t>
        <w:tab/>
        <w:t>+</w:t>
        <w:tab/>
      </w:r>
      <w:r/>
    </w:p>
    <w:p>
      <w:pPr>
        <w:pStyle w:val="CodeChangeLine"/>
        <w:tabs>
          <w:tab w:pos="567" w:val="left"/>
          <w:tab w:pos="1134" w:val="left"/>
          <w:tab w:pos="1247" w:val="left"/>
        </w:tabs>
        <w:shd w:val="clear" w:color="auto" w:fill="ecfdf0"/>
      </w:pPr>
      <w:r>
        <w:rPr>
          <w:color w:val="BFBFBF"/>
          <w:shd w:val="clear" w:color="auto" w:fill="#ddfbe6"/>
        </w:rPr>
        <w:tab/>
        <w:t>293</w:t>
        <w:tab/>
        <w:t>+</w:t>
        <w:tab/>
      </w:r>
      <w:r>
        <w:t>Figure 7.3.1-1 provides an overview of the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294</w:t>
        <w:tab/>
        <w:t>+</w:t>
        <w:tab/>
      </w:r>
      <w:r/>
    </w:p>
    <w:p>
      <w:pPr>
        <w:pStyle w:val="CodeChangeLine"/>
        <w:tabs>
          <w:tab w:pos="567" w:val="left"/>
          <w:tab w:pos="1134" w:val="left"/>
          <w:tab w:pos="1247" w:val="left"/>
        </w:tabs>
        <w:shd w:val="clear" w:color="auto" w:fill="ecfdf0"/>
      </w:pPr>
      <w:r>
        <w:rPr>
          <w:color w:val="BFBFBF"/>
          <w:shd w:val="clear" w:color="auto" w:fill="#ddfbe6"/>
        </w:rPr>
        <w:tab/>
        <w:t>295</w:t>
        <w:tab/>
        <w:t>+</w:t>
        <w:tab/>
      </w:r>
      <w:r>
        <w:t>![Figure  7.3.1-1: Overview of the Authorization and Token Issuance phase](media/7.3.1-1.png)</w:t>
      </w:r>
    </w:p>
    <w:p>
      <w:pPr>
        <w:pStyle w:val="CodeChangeLine"/>
        <w:tabs>
          <w:tab w:pos="567" w:val="left"/>
          <w:tab w:pos="1134" w:val="left"/>
          <w:tab w:pos="1247" w:val="left"/>
        </w:tabs>
        <w:shd w:val="clear" w:color="auto" w:fill="ecfdf0"/>
      </w:pPr>
      <w:r>
        <w:rPr>
          <w:color w:val="BFBFBF"/>
          <w:shd w:val="clear" w:color="auto" w:fill="#ddfbe6"/>
        </w:rPr>
        <w:tab/>
        <w:t>296</w:t>
        <w:tab/>
        <w:t>+</w:t>
        <w:tab/>
      </w:r>
      <w:r>
        <w:t>**Figure  7.3.1-1: Overview of the Authorization and Token Issuance phase**</w:t>
      </w:r>
    </w:p>
    <w:p>
      <w:pPr>
        <w:pStyle w:val="CodeChangeLine"/>
        <w:tabs>
          <w:tab w:pos="567" w:val="left"/>
          <w:tab w:pos="1134" w:val="left"/>
          <w:tab w:pos="1247" w:val="left"/>
        </w:tabs>
        <w:shd w:val="clear" w:color="auto" w:fill="ecfdf0"/>
      </w:pPr>
      <w:r>
        <w:rPr>
          <w:color w:val="BFBFBF"/>
          <w:shd w:val="clear" w:color="auto" w:fill="#ddfbe6"/>
        </w:rPr>
        <w:tab/>
        <w:t>297</w:t>
        <w:tab/>
        <w:t>+</w:t>
        <w:tab/>
      </w:r>
      <w:r/>
    </w:p>
    <w:p>
      <w:pPr>
        <w:pStyle w:val="CodeChangeLine"/>
        <w:tabs>
          <w:tab w:pos="567" w:val="left"/>
          <w:tab w:pos="1134" w:val="left"/>
          <w:tab w:pos="1247" w:val="left"/>
        </w:tabs>
        <w:shd w:val="clear" w:color="auto" w:fill="ecfdf0"/>
      </w:pPr>
      <w:r>
        <w:rPr>
          <w:color w:val="BFBFBF"/>
          <w:shd w:val="clear" w:color="auto" w:fill="#ddfbe6"/>
        </w:rPr>
        <w:tab/>
        <w:t>298</w:t>
        <w:tab/>
        <w:t>+</w:t>
        <w:tab/>
      </w:r>
      <w:r>
        <w:t>#### 7.3.1.1 Protected resource discovery procedure</w:t>
      </w:r>
    </w:p>
    <w:p>
      <w:pPr>
        <w:pStyle w:val="CodeChangeLine"/>
        <w:tabs>
          <w:tab w:pos="567" w:val="left"/>
          <w:tab w:pos="1134" w:val="left"/>
          <w:tab w:pos="1247" w:val="left"/>
        </w:tabs>
        <w:shd w:val="clear" w:color="auto" w:fill="ecfdf0"/>
      </w:pPr>
      <w:r>
        <w:rPr>
          <w:color w:val="BFBFBF"/>
          <w:shd w:val="clear" w:color="auto" w:fill="#ddfbe6"/>
        </w:rPr>
        <w:tab/>
        <w:t>299</w:t>
        <w:tab/>
        <w:t>+</w:t>
        <w:tab/>
      </w:r>
      <w:r>
        <w:t>**Purpose:** Enable the MCP Client to discover the Protected Resource Metadata (PRM) and obtain the information required to locate and select the Authorization Server for the MCP-IPE.</w:t>
      </w:r>
    </w:p>
    <w:p>
      <w:pPr>
        <w:pStyle w:val="CodeChangeLine"/>
        <w:tabs>
          <w:tab w:pos="567" w:val="left"/>
          <w:tab w:pos="1134" w:val="left"/>
          <w:tab w:pos="1247" w:val="left"/>
        </w:tabs>
        <w:shd w:val="clear" w:color="auto" w:fill="ecfdf0"/>
      </w:pPr>
      <w:r>
        <w:rPr>
          <w:color w:val="BFBFBF"/>
          <w:shd w:val="clear" w:color="auto" w:fill="#ddfbe6"/>
        </w:rPr>
        <w:tab/>
        <w:t>300</w:t>
        <w:tab/>
        <w:t>+</w:t>
        <w:tab/>
      </w:r>
      <w:r/>
    </w:p>
    <w:p>
      <w:pPr>
        <w:pStyle w:val="CodeChangeLine"/>
        <w:tabs>
          <w:tab w:pos="567" w:val="left"/>
          <w:tab w:pos="1134" w:val="left"/>
          <w:tab w:pos="1247" w:val="left"/>
        </w:tabs>
        <w:shd w:val="clear" w:color="auto" w:fill="ecfdf0"/>
      </w:pPr>
      <w:r>
        <w:rPr>
          <w:color w:val="BFBFBF"/>
          <w:shd w:val="clear" w:color="auto" w:fill="#ddfbe6"/>
        </w:rPr>
        <w:tab/>
        <w:t>301</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302</w:t>
        <w:tab/>
        <w:t>+</w:t>
        <w:tab/>
      </w:r>
      <w:r>
        <w:t>- The MCP Client is configured with the MCP-IPE endpoint.</w:t>
      </w:r>
    </w:p>
    <w:p>
      <w:pPr>
        <w:pStyle w:val="CodeChangeLine"/>
        <w:tabs>
          <w:tab w:pos="567" w:val="left"/>
          <w:tab w:pos="1134" w:val="left"/>
          <w:tab w:pos="1247" w:val="left"/>
        </w:tabs>
        <w:shd w:val="clear" w:color="auto" w:fill="ecfdf0"/>
      </w:pPr>
      <w:r>
        <w:rPr>
          <w:color w:val="BFBFBF"/>
          <w:shd w:val="clear" w:color="auto" w:fill="#ddfbe6"/>
        </w:rPr>
        <w:tab/>
        <w:t>303</w:t>
        <w:tab/>
        <w:t>+</w:t>
        <w:tab/>
      </w:r>
      <w:r/>
    </w:p>
    <w:p>
      <w:pPr>
        <w:pStyle w:val="CodeChangeLine"/>
        <w:tabs>
          <w:tab w:pos="567" w:val="left"/>
          <w:tab w:pos="1134" w:val="left"/>
          <w:tab w:pos="1247" w:val="left"/>
        </w:tabs>
        <w:shd w:val="clear" w:color="auto" w:fill="ecfdf0"/>
      </w:pPr>
      <w:r>
        <w:rPr>
          <w:color w:val="BFBFBF"/>
          <w:shd w:val="clear" w:color="auto" w:fill="#ddfbe6"/>
        </w:rPr>
        <w:tab/>
        <w:t>304</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305</w:t>
        <w:tab/>
        <w:t>+</w:t>
        <w:tab/>
      </w:r>
      <w:r>
        <w:t>1. The MCP Client sends an MCP request to the MCP-IPE without presenting an access token.</w:t>
      </w:r>
    </w:p>
    <w:p>
      <w:pPr>
        <w:pStyle w:val="CodeChangeLine"/>
        <w:tabs>
          <w:tab w:pos="567" w:val="left"/>
          <w:tab w:pos="1134" w:val="left"/>
          <w:tab w:pos="1247" w:val="left"/>
        </w:tabs>
        <w:shd w:val="clear" w:color="auto" w:fill="ecfdf0"/>
      </w:pPr>
      <w:r>
        <w:rPr>
          <w:color w:val="BFBFBF"/>
          <w:shd w:val="clear" w:color="auto" w:fill="#ddfbe6"/>
        </w:rPr>
        <w:tab/>
        <w:t>306</w:t>
        <w:tab/>
        <w:t>+</w:t>
        <w:tab/>
      </w:r>
      <w:r>
        <w:t xml:space="preserve">2. The MCP-IPE responds with HTTP 401 Unauthorized and includes a WWW-Authenticate header that contains a reference to the Protected Resource Metadata (e.g., a resource_metadata URL). The MCP-IPE should include a scope parameter in the WWW-Authenticate header to indicate the scope(s) required for accessing the requested capability. </w:t>
      </w:r>
    </w:p>
    <w:p>
      <w:pPr>
        <w:pStyle w:val="CodeChangeLine"/>
        <w:tabs>
          <w:tab w:pos="567" w:val="left"/>
          <w:tab w:pos="1134" w:val="left"/>
          <w:tab w:pos="1247" w:val="left"/>
        </w:tabs>
        <w:shd w:val="clear" w:color="auto" w:fill="ecfdf0"/>
      </w:pPr>
      <w:r>
        <w:rPr>
          <w:color w:val="BFBFBF"/>
          <w:shd w:val="clear" w:color="auto" w:fill="#ddfbe6"/>
        </w:rPr>
        <w:tab/>
        <w:t>307</w:t>
        <w:tab/>
        <w:t>+</w:t>
        <w:tab/>
      </w:r>
      <w:r/>
    </w:p>
    <w:p>
      <w:pPr>
        <w:pStyle w:val="CodeChangeLine"/>
        <w:tabs>
          <w:tab w:pos="567" w:val="left"/>
          <w:tab w:pos="1134" w:val="left"/>
          <w:tab w:pos="1247" w:val="left"/>
        </w:tabs>
        <w:shd w:val="clear" w:color="auto" w:fill="ecfdf0"/>
      </w:pPr>
      <w:r>
        <w:rPr>
          <w:color w:val="BFBFBF"/>
          <w:shd w:val="clear" w:color="auto" w:fill="#ddfbe6"/>
        </w:rPr>
        <w:tab/>
        <w:t>308</w:t>
        <w:tab/>
        <w:t>+</w:t>
        <w:tab/>
      </w:r>
      <w:r>
        <w:t xml:space="preserve">    **NOTE 1:** OAuth scopes are permission identifiers used by the MCP Client to request the minimum access needed for MCP-IPE capabilities. The MCP-IPE may advertise scopes_supported as a general catalogue of supported scopes (e.g., via Protected Resource Metadata), while the scope parameter in the WWW-Authenticate challenge indicates the scope set required to satisfy the current request.</w:t>
      </w:r>
    </w:p>
    <w:p>
      <w:pPr>
        <w:pStyle w:val="CodeChangeLine"/>
        <w:tabs>
          <w:tab w:pos="567" w:val="left"/>
          <w:tab w:pos="1134" w:val="left"/>
          <w:tab w:pos="1247" w:val="left"/>
        </w:tabs>
        <w:shd w:val="clear" w:color="auto" w:fill="ecfdf0"/>
      </w:pPr>
      <w:r>
        <w:rPr>
          <w:color w:val="BFBFBF"/>
          <w:shd w:val="clear" w:color="auto" w:fill="#ddfbe6"/>
        </w:rPr>
        <w:tab/>
        <w:t>309</w:t>
        <w:tab/>
        <w:t>+</w:t>
        <w:tab/>
      </w:r>
      <w:r>
        <w:t xml:space="preserve">    </w:t>
      </w:r>
    </w:p>
    <w:p>
      <w:pPr>
        <w:pStyle w:val="CodeChangeLine"/>
        <w:tabs>
          <w:tab w:pos="567" w:val="left"/>
          <w:tab w:pos="1134" w:val="left"/>
          <w:tab w:pos="1247" w:val="left"/>
        </w:tabs>
        <w:shd w:val="clear" w:color="auto" w:fill="ecfdf0"/>
      </w:pPr>
      <w:r>
        <w:rPr>
          <w:color w:val="BFBFBF"/>
          <w:shd w:val="clear" w:color="auto" w:fill="#ddfbe6"/>
        </w:rPr>
        <w:tab/>
        <w:t>310</w:t>
        <w:tab/>
        <w:t>+</w:t>
        <w:tab/>
      </w:r>
      <w:r>
        <w:t xml:space="preserve">    **NOTE 2:** The MCP Client treats the scope(s) provided in the WWW-Authenticate challenge as authoritative for satisfying the current request and does not assume any particular set relationship between the challenged scope set and scopes_supported.</w:t>
      </w:r>
    </w:p>
    <w:p>
      <w:pPr>
        <w:pStyle w:val="CodeChangeLine"/>
        <w:tabs>
          <w:tab w:pos="567" w:val="left"/>
          <w:tab w:pos="1134" w:val="left"/>
          <w:tab w:pos="1247" w:val="left"/>
        </w:tabs>
        <w:shd w:val="clear" w:color="auto" w:fill="ecfdf0"/>
      </w:pPr>
      <w:r>
        <w:rPr>
          <w:color w:val="BFBFBF"/>
          <w:shd w:val="clear" w:color="auto" w:fill="#ddfbe6"/>
        </w:rPr>
        <w:tab/>
        <w:t>311</w:t>
        <w:tab/>
        <w:t>+</w:t>
        <w:tab/>
      </w:r>
      <w:r/>
    </w:p>
    <w:p>
      <w:pPr>
        <w:pStyle w:val="CodeChangeLine"/>
        <w:tabs>
          <w:tab w:pos="567" w:val="left"/>
          <w:tab w:pos="1134" w:val="left"/>
          <w:tab w:pos="1247" w:val="left"/>
        </w:tabs>
        <w:shd w:val="clear" w:color="auto" w:fill="ecfdf0"/>
      </w:pPr>
      <w:r>
        <w:rPr>
          <w:color w:val="BFBFBF"/>
          <w:shd w:val="clear" w:color="auto" w:fill="#ddfbe6"/>
        </w:rPr>
        <w:tab/>
        <w:t>312</w:t>
        <w:tab/>
        <w:t>+</w:t>
        <w:tab/>
      </w:r>
      <w:r>
        <w:t xml:space="preserve">    - In case of missing or malformed WWW-Authenticate parameters, the MCP Client treats the MCP-IPE as not discoverable via challenge and uses a configured PRM endpoint if available, otherwise fails the authorization attempt.</w:t>
      </w:r>
    </w:p>
    <w:p>
      <w:pPr>
        <w:pStyle w:val="CodeChangeLine"/>
        <w:tabs>
          <w:tab w:pos="567" w:val="left"/>
          <w:tab w:pos="1134" w:val="left"/>
          <w:tab w:pos="1247" w:val="left"/>
        </w:tabs>
        <w:shd w:val="clear" w:color="auto" w:fill="ecfdf0"/>
      </w:pPr>
      <w:r>
        <w:rPr>
          <w:color w:val="BFBFBF"/>
          <w:shd w:val="clear" w:color="auto" w:fill="#ddfbe6"/>
        </w:rPr>
        <w:tab/>
        <w:t>313</w:t>
        <w:tab/>
        <w:t>+</w:t>
        <w:tab/>
      </w:r>
      <w:r>
        <w:t>3. The MCP Client requests the Protected Resource Metadata from the MCP-IPE using the discovered PRM endpoint.</w:t>
      </w:r>
    </w:p>
    <w:p>
      <w:pPr>
        <w:pStyle w:val="CodeChangeLine"/>
        <w:tabs>
          <w:tab w:pos="567" w:val="left"/>
          <w:tab w:pos="1134" w:val="left"/>
          <w:tab w:pos="1247" w:val="left"/>
        </w:tabs>
        <w:shd w:val="clear" w:color="auto" w:fill="ecfdf0"/>
      </w:pPr>
      <w:r>
        <w:rPr>
          <w:color w:val="BFBFBF"/>
          <w:shd w:val="clear" w:color="auto" w:fill="#ddfbe6"/>
        </w:rPr>
        <w:tab/>
        <w:t>314</w:t>
        <w:tab/>
        <w:t>+</w:t>
        <w:tab/>
      </w:r>
      <w:r>
        <w:t>4. The MCP-IPE returns the Protected Resource Metadata, including at minimum the authorization server candidate(s) and the canonical resource identifier &lt;a href="#_ref_i.14"&gt;[i.14]&lt;/a&gt; for the MCP-IPE.</w:t>
      </w:r>
    </w:p>
    <w:p>
      <w:pPr>
        <w:pStyle w:val="CodeChangeLine"/>
        <w:tabs>
          <w:tab w:pos="567" w:val="left"/>
          <w:tab w:pos="1134" w:val="left"/>
          <w:tab w:pos="1247" w:val="left"/>
        </w:tabs>
        <w:shd w:val="clear" w:color="auto" w:fill="ecfdf0"/>
      </w:pPr>
      <w:r>
        <w:rPr>
          <w:color w:val="BFBFBF"/>
          <w:shd w:val="clear" w:color="auto" w:fill="#ddfbe6"/>
        </w:rPr>
        <w:tab/>
        <w:t>315</w:t>
        <w:tab/>
        <w:t>+</w:t>
        <w:tab/>
      </w:r>
      <w:r>
        <w:t xml:space="preserve">    - In case of non-success responses when retrieving PRM (e.g., network errors or 5xx), the MCP Client retries according to local policy and does not proceed to token acquisition without valid PRM.</w:t>
      </w:r>
    </w:p>
    <w:p>
      <w:pPr>
        <w:pStyle w:val="CodeChangeLine"/>
        <w:tabs>
          <w:tab w:pos="567" w:val="left"/>
          <w:tab w:pos="1134" w:val="left"/>
          <w:tab w:pos="1247" w:val="left"/>
        </w:tabs>
        <w:shd w:val="clear" w:color="auto" w:fill="ecfdf0"/>
      </w:pPr>
      <w:r>
        <w:rPr>
          <w:color w:val="BFBFBF"/>
          <w:shd w:val="clear" w:color="auto" w:fill="#ddfbe6"/>
        </w:rPr>
        <w:tab/>
        <w:t>316</w:t>
        <w:tab/>
        <w:t>+</w:t>
        <w:tab/>
      </w:r>
      <w:r/>
    </w:p>
    <w:p>
      <w:pPr>
        <w:pStyle w:val="CodeChangeLine"/>
        <w:tabs>
          <w:tab w:pos="567" w:val="left"/>
          <w:tab w:pos="1134" w:val="left"/>
          <w:tab w:pos="1247" w:val="left"/>
        </w:tabs>
        <w:shd w:val="clear" w:color="auto" w:fill="ecfdf0"/>
      </w:pPr>
      <w:r>
        <w:rPr>
          <w:color w:val="BFBFBF"/>
          <w:shd w:val="clear" w:color="auto" w:fill="#ddfbe6"/>
        </w:rPr>
        <w:tab/>
        <w:t>317</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318</w:t>
        <w:tab/>
        <w:t>+</w:t>
        <w:tab/>
      </w:r>
      <w:r>
        <w:t>- The MCP Client has obtained PRM and identified authorization server candidate(s) and the MCP-IPE resource identifier.</w:t>
      </w:r>
    </w:p>
    <w:p>
      <w:pPr>
        <w:pStyle w:val="CodeChangeLine"/>
        <w:tabs>
          <w:tab w:pos="567" w:val="left"/>
          <w:tab w:pos="1134" w:val="left"/>
          <w:tab w:pos="1247" w:val="left"/>
        </w:tabs>
        <w:shd w:val="clear" w:color="auto" w:fill="ecfdf0"/>
      </w:pPr>
      <w:r>
        <w:rPr>
          <w:color w:val="BFBFBF"/>
          <w:shd w:val="clear" w:color="auto" w:fill="#ddfbe6"/>
        </w:rPr>
        <w:tab/>
        <w:t>319</w:t>
        <w:tab/>
        <w:t>+</w:t>
        <w:tab/>
      </w:r>
      <w:r/>
    </w:p>
    <w:p>
      <w:pPr>
        <w:pStyle w:val="CodeChangeLine"/>
        <w:tabs>
          <w:tab w:pos="567" w:val="left"/>
          <w:tab w:pos="1134" w:val="left"/>
          <w:tab w:pos="1247" w:val="left"/>
        </w:tabs>
        <w:shd w:val="clear" w:color="auto" w:fill="ecfdf0"/>
      </w:pPr>
      <w:r>
        <w:rPr>
          <w:color w:val="BFBFBF"/>
          <w:shd w:val="clear" w:color="auto" w:fill="#ddfbe6"/>
        </w:rPr>
        <w:tab/>
        <w:t>320</w:t>
        <w:tab/>
        <w:t>+</w:t>
        <w:tab/>
      </w:r>
      <w:r>
        <w:t>#### 7.3.1.2 Authorization server discovery and client registration procedure</w:t>
      </w:r>
    </w:p>
    <w:p>
      <w:pPr>
        <w:pStyle w:val="CodeChangeLine"/>
        <w:tabs>
          <w:tab w:pos="567" w:val="left"/>
          <w:tab w:pos="1134" w:val="left"/>
          <w:tab w:pos="1247" w:val="left"/>
        </w:tabs>
        <w:shd w:val="clear" w:color="auto" w:fill="ecfdf0"/>
      </w:pPr>
      <w:r>
        <w:rPr>
          <w:color w:val="BFBFBF"/>
          <w:shd w:val="clear" w:color="auto" w:fill="#ddfbe6"/>
        </w:rPr>
        <w:tab/>
        <w:t>321</w:t>
        <w:tab/>
        <w:t>+</w:t>
        <w:tab/>
      </w:r>
      <w:r>
        <w:t>**Purpose:** Allow the MCP Client to select an Authorization Server and establish valid OAuth client identity and metadata for the authorization flow.</w:t>
      </w:r>
    </w:p>
    <w:p>
      <w:pPr>
        <w:pStyle w:val="CodeChangeLine"/>
        <w:tabs>
          <w:tab w:pos="567" w:val="left"/>
          <w:tab w:pos="1134" w:val="left"/>
          <w:tab w:pos="1247" w:val="left"/>
        </w:tabs>
        <w:shd w:val="clear" w:color="auto" w:fill="ecfdf0"/>
      </w:pPr>
      <w:r>
        <w:rPr>
          <w:color w:val="BFBFBF"/>
          <w:shd w:val="clear" w:color="auto" w:fill="#ddfbe6"/>
        </w:rPr>
        <w:tab/>
        <w:t>322</w:t>
        <w:tab/>
        <w:t>+</w:t>
        <w:tab/>
      </w:r>
      <w:r/>
    </w:p>
    <w:p>
      <w:pPr>
        <w:pStyle w:val="CodeChangeLine"/>
        <w:tabs>
          <w:tab w:pos="567" w:val="left"/>
          <w:tab w:pos="1134" w:val="left"/>
          <w:tab w:pos="1247" w:val="left"/>
        </w:tabs>
        <w:shd w:val="clear" w:color="auto" w:fill="ecfdf0"/>
      </w:pPr>
      <w:r>
        <w:rPr>
          <w:color w:val="BFBFBF"/>
          <w:shd w:val="clear" w:color="auto" w:fill="#ddfbe6"/>
        </w:rPr>
        <w:tab/>
        <w:t>323</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324</w:t>
        <w:tab/>
        <w:t>+</w:t>
        <w:tab/>
      </w:r>
      <w:r>
        <w:t>1. The MCP Client parses the Protected Resource Metadata and determines the Authorization Server to use according to local policy when multiple Authorization Servers are advertised.</w:t>
      </w:r>
    </w:p>
    <w:p>
      <w:pPr>
        <w:pStyle w:val="CodeChangeLine"/>
        <w:tabs>
          <w:tab w:pos="567" w:val="left"/>
          <w:tab w:pos="1134" w:val="left"/>
          <w:tab w:pos="1247" w:val="left"/>
        </w:tabs>
        <w:shd w:val="clear" w:color="auto" w:fill="ecfdf0"/>
      </w:pPr>
      <w:r>
        <w:rPr>
          <w:color w:val="BFBFBF"/>
          <w:shd w:val="clear" w:color="auto" w:fill="#ddfbe6"/>
        </w:rPr>
        <w:tab/>
        <w:t>325</w:t>
        <w:tab/>
        <w:t>+</w:t>
        <w:tab/>
      </w:r>
      <w:r>
        <w:t>2. The MCP Client retrieves Authorization Server metadata by attempting OAuth 2.0 and OpenID Connect discovery endpoints in priority order, and caches the resulting issuer and endpoint information (e.g., authorization endpoint, token endpoint, and JWKS URI).</w:t>
      </w:r>
    </w:p>
    <w:p>
      <w:pPr>
        <w:pStyle w:val="CodeChangeLine"/>
        <w:tabs>
          <w:tab w:pos="567" w:val="left"/>
          <w:tab w:pos="1134" w:val="left"/>
          <w:tab w:pos="1247" w:val="left"/>
        </w:tabs>
        <w:shd w:val="clear" w:color="auto" w:fill="ecfdf0"/>
      </w:pPr>
      <w:r>
        <w:rPr>
          <w:color w:val="BFBFBF"/>
          <w:shd w:val="clear" w:color="auto" w:fill="#ddfbe6"/>
        </w:rPr>
        <w:tab/>
        <w:t>326</w:t>
        <w:tab/>
        <w:t>+</w:t>
        <w:tab/>
      </w:r>
      <w:r>
        <w:t xml:space="preserve">    - In case of metadata retrieval failure (e.g., unreachable discovery endpoint), the MCP Client selects another advertised Authorization Server if available; otherwise it fails the authorization attempt.</w:t>
      </w:r>
    </w:p>
    <w:p>
      <w:pPr>
        <w:pStyle w:val="CodeChangeLine"/>
        <w:tabs>
          <w:tab w:pos="567" w:val="left"/>
          <w:tab w:pos="1134" w:val="left"/>
          <w:tab w:pos="1247" w:val="left"/>
        </w:tabs>
        <w:shd w:val="clear" w:color="auto" w:fill="ecfdf0"/>
      </w:pPr>
      <w:r>
        <w:rPr>
          <w:color w:val="BFBFBF"/>
          <w:shd w:val="clear" w:color="auto" w:fill="#ddfbe6"/>
        </w:rPr>
        <w:tab/>
        <w:t>327</w:t>
        <w:tab/>
        <w:t>+</w:t>
        <w:tab/>
      </w:r>
      <w:r>
        <w:t>3. The MCP Client establishes its client identity using one of the following methods supported by the selected Authorization Server:</w:t>
      </w:r>
    </w:p>
    <w:p>
      <w:pPr>
        <w:pStyle w:val="CodeChangeLine"/>
        <w:tabs>
          <w:tab w:pos="567" w:val="left"/>
          <w:tab w:pos="1134" w:val="left"/>
          <w:tab w:pos="1247" w:val="left"/>
        </w:tabs>
        <w:shd w:val="clear" w:color="auto" w:fill="ecfdf0"/>
      </w:pPr>
      <w:r>
        <w:rPr>
          <w:color w:val="BFBFBF"/>
          <w:shd w:val="clear" w:color="auto" w:fill="#ddfbe6"/>
        </w:rPr>
        <w:tab/>
        <w:t>328</w:t>
        <w:tab/>
        <w:t>+</w:t>
        <w:tab/>
      </w:r>
      <w:r>
        <w:t xml:space="preserve">    1. **Client ID Metadata Document:** The MCP Client uses an HTTPS URL as the client_id. The Authorization Server fetches and validates the client metadata document, including validation of registered redirect URIs.</w:t>
      </w:r>
    </w:p>
    <w:p>
      <w:pPr>
        <w:pStyle w:val="CodeChangeLine"/>
        <w:tabs>
          <w:tab w:pos="567" w:val="left"/>
          <w:tab w:pos="1134" w:val="left"/>
          <w:tab w:pos="1247" w:val="left"/>
        </w:tabs>
        <w:shd w:val="clear" w:color="auto" w:fill="ecfdf0"/>
      </w:pPr>
      <w:r>
        <w:rPr>
          <w:color w:val="BFBFBF"/>
          <w:shd w:val="clear" w:color="auto" w:fill="#ddfbe6"/>
        </w:rPr>
        <w:tab/>
        <w:t>329</w:t>
        <w:tab/>
        <w:t>+</w:t>
        <w:tab/>
      </w:r>
      <w:r>
        <w:t xml:space="preserve">    2. **Dynamic Client Registration:** The MCP Client registers at the Authorization Server (e.g., POST /register) and obtains client credentials.</w:t>
      </w:r>
    </w:p>
    <w:p>
      <w:pPr>
        <w:pStyle w:val="CodeChangeLine"/>
        <w:tabs>
          <w:tab w:pos="567" w:val="left"/>
          <w:tab w:pos="1134" w:val="left"/>
          <w:tab w:pos="1247" w:val="left"/>
        </w:tabs>
        <w:shd w:val="clear" w:color="auto" w:fill="ecfdf0"/>
      </w:pPr>
      <w:r>
        <w:rPr>
          <w:color w:val="BFBFBF"/>
          <w:shd w:val="clear" w:color="auto" w:fill="#ddfbe6"/>
        </w:rPr>
        <w:tab/>
        <w:t>330</w:t>
        <w:tab/>
        <w:t>+</w:t>
        <w:tab/>
      </w:r>
      <w:r>
        <w:t xml:space="preserve">    3. **Pre-registered Client:** The MCP Client uses an existing client_id provisioned out-of-band.</w:t>
      </w:r>
    </w:p>
    <w:p>
      <w:pPr>
        <w:pStyle w:val="CodeChangeLine"/>
        <w:tabs>
          <w:tab w:pos="567" w:val="left"/>
          <w:tab w:pos="1134" w:val="left"/>
          <w:tab w:pos="1247" w:val="left"/>
        </w:tabs>
        <w:shd w:val="clear" w:color="auto" w:fill="ecfdf0"/>
      </w:pPr>
      <w:r>
        <w:rPr>
          <w:color w:val="BFBFBF"/>
          <w:shd w:val="clear" w:color="auto" w:fill="#ddfbe6"/>
        </w:rPr>
        <w:tab/>
        <w:t>331</w:t>
        <w:tab/>
        <w:t>+</w:t>
        <w:tab/>
      </w:r>
      <w:r/>
    </w:p>
    <w:p>
      <w:pPr>
        <w:pStyle w:val="CodeChangeLine"/>
        <w:tabs>
          <w:tab w:pos="567" w:val="left"/>
          <w:tab w:pos="1134" w:val="left"/>
          <w:tab w:pos="1247" w:val="left"/>
        </w:tabs>
        <w:shd w:val="clear" w:color="auto" w:fill="ecfdf0"/>
      </w:pPr>
      <w:r>
        <w:rPr>
          <w:color w:val="BFBFBF"/>
          <w:shd w:val="clear" w:color="auto" w:fill="#ddfbe6"/>
        </w:rPr>
        <w:tab/>
        <w:t>332</w:t>
        <w:tab/>
        <w:t>+</w:t>
        <w:tab/>
      </w:r>
      <w:r>
        <w:t xml:space="preserve">    - In case of client registration failure or invalid client metadata (e.g., redirect URI mismatch), the MCP Client does not proceed to the authorization request.</w:t>
      </w:r>
    </w:p>
    <w:p>
      <w:pPr>
        <w:pStyle w:val="CodeChangeLine"/>
        <w:tabs>
          <w:tab w:pos="567" w:val="left"/>
          <w:tab w:pos="1134" w:val="left"/>
          <w:tab w:pos="1247" w:val="left"/>
        </w:tabs>
        <w:shd w:val="clear" w:color="auto" w:fill="ecfdf0"/>
      </w:pPr>
      <w:r>
        <w:rPr>
          <w:color w:val="BFBFBF"/>
          <w:shd w:val="clear" w:color="auto" w:fill="#ddfbe6"/>
        </w:rPr>
        <w:tab/>
        <w:t>333</w:t>
        <w:tab/>
        <w:t>+</w:t>
        <w:tab/>
      </w:r>
      <w:r/>
    </w:p>
    <w:p>
      <w:pPr>
        <w:pStyle w:val="CodeChangeLine"/>
        <w:tabs>
          <w:tab w:pos="567" w:val="left"/>
          <w:tab w:pos="1134" w:val="left"/>
          <w:tab w:pos="1247" w:val="left"/>
        </w:tabs>
        <w:shd w:val="clear" w:color="auto" w:fill="ecfdf0"/>
      </w:pPr>
      <w:r>
        <w:rPr>
          <w:color w:val="BFBFBF"/>
          <w:shd w:val="clear" w:color="auto" w:fill="#ddfbe6"/>
        </w:rPr>
        <w:tab/>
        <w:t>334</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335</w:t>
        <w:tab/>
        <w:t>+</w:t>
        <w:tab/>
      </w:r>
      <w:r>
        <w:t>- The MCP Client has selected an Authorization Server, obtained and cached its metadata, and has a valid client identity for the authorization flow.</w:t>
      </w:r>
    </w:p>
    <w:p>
      <w:pPr>
        <w:pStyle w:val="CodeChangeLine"/>
        <w:tabs>
          <w:tab w:pos="567" w:val="left"/>
          <w:tab w:pos="1134" w:val="left"/>
          <w:tab w:pos="1247" w:val="left"/>
        </w:tabs>
        <w:shd w:val="clear" w:color="auto" w:fill="ecfdf0"/>
      </w:pPr>
      <w:r>
        <w:rPr>
          <w:color w:val="BFBFBF"/>
          <w:shd w:val="clear" w:color="auto" w:fill="#ddfbe6"/>
        </w:rPr>
        <w:tab/>
        <w:t>336</w:t>
        <w:tab/>
        <w:t>+</w:t>
        <w:tab/>
      </w:r>
      <w:r/>
    </w:p>
    <w:p>
      <w:pPr>
        <w:pStyle w:val="CodeChangeLine"/>
        <w:tabs>
          <w:tab w:pos="567" w:val="left"/>
          <w:tab w:pos="1134" w:val="left"/>
          <w:tab w:pos="1247" w:val="left"/>
        </w:tabs>
        <w:shd w:val="clear" w:color="auto" w:fill="ecfdf0"/>
      </w:pPr>
      <w:r>
        <w:rPr>
          <w:color w:val="BFBFBF"/>
          <w:shd w:val="clear" w:color="auto" w:fill="#ddfbe6"/>
        </w:rPr>
        <w:tab/>
        <w:t>337</w:t>
        <w:tab/>
        <w:t>+</w:t>
        <w:tab/>
      </w:r>
      <w:r>
        <w:t>#### 7.3.1.3 Authorization code with PKCE and PAT issuance procedure</w:t>
      </w:r>
    </w:p>
    <w:p>
      <w:pPr>
        <w:pStyle w:val="CodeChangeLine"/>
        <w:tabs>
          <w:tab w:pos="567" w:val="left"/>
          <w:tab w:pos="1134" w:val="left"/>
          <w:tab w:pos="1247" w:val="left"/>
        </w:tabs>
        <w:shd w:val="clear" w:color="auto" w:fill="ecfdf0"/>
      </w:pPr>
      <w:r>
        <w:rPr>
          <w:color w:val="BFBFBF"/>
          <w:shd w:val="clear" w:color="auto" w:fill="#ddfbe6"/>
        </w:rPr>
        <w:tab/>
        <w:t>338</w:t>
        <w:tab/>
        <w:t>+</w:t>
        <w:tab/>
      </w:r>
      <w:r>
        <w:t>**Purpose:** Obtain a PAT bound to a oneM2M AE identifier (onem2m_aeid) and targeted to the MCP-IPE, while ensuring the oneM2M CSE is provisioned to enforce the granted privileges via ACPs.</w:t>
      </w:r>
    </w:p>
    <w:p>
      <w:pPr>
        <w:pStyle w:val="CodeChangeLine"/>
        <w:tabs>
          <w:tab w:pos="567" w:val="left"/>
          <w:tab w:pos="1134" w:val="left"/>
          <w:tab w:pos="1247" w:val="left"/>
        </w:tabs>
        <w:shd w:val="clear" w:color="auto" w:fill="ecfdf0"/>
      </w:pPr>
      <w:r>
        <w:rPr>
          <w:color w:val="BFBFBF"/>
          <w:shd w:val="clear" w:color="auto" w:fill="#ddfbe6"/>
        </w:rPr>
        <w:tab/>
        <w:t>339</w:t>
        <w:tab/>
        <w:t>+</w:t>
        <w:tab/>
      </w:r>
      <w:r/>
    </w:p>
    <w:p>
      <w:pPr>
        <w:pStyle w:val="CodeChangeLine"/>
        <w:tabs>
          <w:tab w:pos="567" w:val="left"/>
          <w:tab w:pos="1134" w:val="left"/>
          <w:tab w:pos="1247" w:val="left"/>
        </w:tabs>
        <w:shd w:val="clear" w:color="auto" w:fill="ecfdf0"/>
      </w:pPr>
      <w:r>
        <w:rPr>
          <w:color w:val="BFBFBF"/>
          <w:shd w:val="clear" w:color="auto" w:fill="#ddfbe6"/>
        </w:rPr>
        <w:tab/>
        <w:t>340</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341</w:t>
        <w:tab/>
        <w:t>+</w:t>
        <w:tab/>
      </w:r>
      <w:r>
        <w:t>- The MCP Client has completed PRM retrieval and Authorization Server discovery.</w:t>
      </w:r>
    </w:p>
    <w:p>
      <w:pPr>
        <w:pStyle w:val="CodeChangeLine"/>
        <w:tabs>
          <w:tab w:pos="567" w:val="left"/>
          <w:tab w:pos="1134" w:val="left"/>
          <w:tab w:pos="1247" w:val="left"/>
        </w:tabs>
        <w:shd w:val="clear" w:color="auto" w:fill="ecfdf0"/>
      </w:pPr>
      <w:r>
        <w:rPr>
          <w:color w:val="BFBFBF"/>
          <w:shd w:val="clear" w:color="auto" w:fill="#ddfbe6"/>
        </w:rPr>
        <w:tab/>
        <w:t>342</w:t>
        <w:tab/>
        <w:t>+</w:t>
        <w:tab/>
      </w:r>
      <w:r/>
    </w:p>
    <w:p>
      <w:pPr>
        <w:pStyle w:val="CodeChangeLine"/>
        <w:tabs>
          <w:tab w:pos="567" w:val="left"/>
          <w:tab w:pos="1134" w:val="left"/>
          <w:tab w:pos="1247" w:val="left"/>
        </w:tabs>
        <w:shd w:val="clear" w:color="auto" w:fill="ecfdf0"/>
      </w:pPr>
      <w:r>
        <w:rPr>
          <w:color w:val="BFBFBF"/>
          <w:shd w:val="clear" w:color="auto" w:fill="#ddfbe6"/>
        </w:rPr>
        <w:tab/>
        <w:t>343</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344</w:t>
        <w:tab/>
        <w:t>+</w:t>
        <w:tab/>
      </w:r>
      <w:r>
        <w:t>1. The MCP Client generates Proof Key for Code Exchange (PKCE) &lt;a href="#_ref_i.15"&gt;[i.15]&lt;/a&gt; parameters (e.g., code_verifier and code_challenge) and prepares the authorization request parameters, including:</w:t>
      </w:r>
    </w:p>
    <w:p>
      <w:pPr>
        <w:pStyle w:val="CodeChangeLine"/>
        <w:tabs>
          <w:tab w:pos="567" w:val="left"/>
          <w:tab w:pos="1134" w:val="left"/>
          <w:tab w:pos="1247" w:val="left"/>
        </w:tabs>
        <w:shd w:val="clear" w:color="auto" w:fill="ecfdf0"/>
      </w:pPr>
      <w:r>
        <w:rPr>
          <w:color w:val="BFBFBF"/>
          <w:shd w:val="clear" w:color="auto" w:fill="#ddfbe6"/>
        </w:rPr>
        <w:tab/>
        <w:t>345</w:t>
        <w:tab/>
        <w:t>+</w:t>
        <w:tab/>
      </w:r>
      <w:r>
        <w:t xml:space="preserve">    - a resource indicator that identifies the MCP-IPE as the target protected resource, and</w:t>
      </w:r>
    </w:p>
    <w:p>
      <w:pPr>
        <w:pStyle w:val="CodeChangeLine"/>
        <w:tabs>
          <w:tab w:pos="567" w:val="left"/>
          <w:tab w:pos="1134" w:val="left"/>
          <w:tab w:pos="1247" w:val="left"/>
        </w:tabs>
        <w:shd w:val="clear" w:color="auto" w:fill="ecfdf0"/>
      </w:pPr>
      <w:r>
        <w:rPr>
          <w:color w:val="BFBFBF"/>
          <w:shd w:val="clear" w:color="auto" w:fill="#ddfbe6"/>
        </w:rPr>
        <w:tab/>
        <w:t>346</w:t>
        <w:tab/>
        <w:t>+</w:t>
        <w:tab/>
      </w:r>
      <w:r>
        <w:t xml:space="preserve">    - a scope set according to local scope selection strategy.</w:t>
      </w:r>
    </w:p>
    <w:p>
      <w:pPr>
        <w:pStyle w:val="CodeChangeLine"/>
        <w:tabs>
          <w:tab w:pos="567" w:val="left"/>
          <w:tab w:pos="1134" w:val="left"/>
          <w:tab w:pos="1247" w:val="left"/>
        </w:tabs>
        <w:shd w:val="clear" w:color="auto" w:fill="ecfdf0"/>
      </w:pPr>
      <w:r>
        <w:rPr>
          <w:color w:val="BFBFBF"/>
          <w:shd w:val="clear" w:color="auto" w:fill="#ddfbe6"/>
        </w:rPr>
        <w:tab/>
        <w:t>347</w:t>
        <w:tab/>
        <w:t>+</w:t>
        <w:tab/>
      </w:r>
      <w:r>
        <w:t xml:space="preserve">        - If the WWW-Authenticate challenge includes scope(s), the MCP Client treats the challenged scope set as authoritative for the current request when constructing the authorization request; otherwise it may use scopes_supported as guidance according to local policy.</w:t>
      </w:r>
    </w:p>
    <w:p>
      <w:pPr>
        <w:pStyle w:val="CodeChangeLine"/>
        <w:tabs>
          <w:tab w:pos="567" w:val="left"/>
          <w:tab w:pos="1134" w:val="left"/>
          <w:tab w:pos="1247" w:val="left"/>
        </w:tabs>
        <w:shd w:val="clear" w:color="auto" w:fill="ecfdf0"/>
      </w:pPr>
      <w:r>
        <w:rPr>
          <w:color w:val="BFBFBF"/>
          <w:shd w:val="clear" w:color="auto" w:fill="#ddfbe6"/>
        </w:rPr>
        <w:tab/>
        <w:t>348</w:t>
        <w:tab/>
        <w:t>+</w:t>
        <w:tab/>
      </w:r>
      <w:r>
        <w:t>2. The MCP Client initiates the authorization request by opening a user-agent (browser) to the Authorization Server authorization endpoint, including the PKCE parameters and the resource parameter.</w:t>
      </w:r>
    </w:p>
    <w:p>
      <w:pPr>
        <w:pStyle w:val="CodeChangeLine"/>
        <w:tabs>
          <w:tab w:pos="567" w:val="left"/>
          <w:tab w:pos="1134" w:val="left"/>
          <w:tab w:pos="1247" w:val="left"/>
        </w:tabs>
        <w:shd w:val="clear" w:color="auto" w:fill="ecfdf0"/>
      </w:pPr>
      <w:r>
        <w:rPr>
          <w:color w:val="BFBFBF"/>
          <w:shd w:val="clear" w:color="auto" w:fill="#ddfbe6"/>
        </w:rPr>
        <w:tab/>
        <w:t>349</w:t>
        <w:tab/>
        <w:t>+</w:t>
        <w:tab/>
      </w:r>
      <w:r>
        <w:t>3. The Authorization Server authenticates the user (or other authorization subject) and obtains authorization for the requested scopes and resource.</w:t>
      </w:r>
    </w:p>
    <w:p>
      <w:pPr>
        <w:pStyle w:val="CodeChangeLine"/>
        <w:tabs>
          <w:tab w:pos="567" w:val="left"/>
          <w:tab w:pos="1134" w:val="left"/>
          <w:tab w:pos="1247" w:val="left"/>
        </w:tabs>
        <w:shd w:val="clear" w:color="auto" w:fill="ecfdf0"/>
      </w:pPr>
      <w:r>
        <w:rPr>
          <w:color w:val="BFBFBF"/>
          <w:shd w:val="clear" w:color="auto" w:fill="#ddfbe6"/>
        </w:rPr>
        <w:tab/>
        <w:t>350</w:t>
        <w:tab/>
        <w:t>+</w:t>
        <w:tab/>
      </w:r>
      <w:r>
        <w:t xml:space="preserve">    - In case of user denial, authentication failure, or expired interaction, the Authorization Server returns an authorization error and the MCP Client aborts the token acquisition attempt.</w:t>
      </w:r>
    </w:p>
    <w:p>
      <w:pPr>
        <w:pStyle w:val="CodeChangeLine"/>
        <w:tabs>
          <w:tab w:pos="567" w:val="left"/>
          <w:tab w:pos="1134" w:val="left"/>
          <w:tab w:pos="1247" w:val="left"/>
        </w:tabs>
        <w:shd w:val="clear" w:color="auto" w:fill="ecfdf0"/>
      </w:pPr>
      <w:r>
        <w:rPr>
          <w:color w:val="BFBFBF"/>
          <w:shd w:val="clear" w:color="auto" w:fill="#ddfbe6"/>
        </w:rPr>
        <w:tab/>
        <w:t>351</w:t>
        <w:tab/>
        <w:t>+</w:t>
        <w:tab/>
      </w:r>
      <w:r>
        <w:t>4. The Authorization Server redirects the user-agent back to the MCP Client callback endpoint with an authorization code. The MCP Client receives the authorization code via the callback.</w:t>
      </w:r>
    </w:p>
    <w:p>
      <w:pPr>
        <w:pStyle w:val="CodeChangeLine"/>
        <w:tabs>
          <w:tab w:pos="567" w:val="left"/>
          <w:tab w:pos="1134" w:val="left"/>
          <w:tab w:pos="1247" w:val="left"/>
        </w:tabs>
        <w:shd w:val="clear" w:color="auto" w:fill="ecfdf0"/>
      </w:pPr>
      <w:r>
        <w:rPr>
          <w:color w:val="BFBFBF"/>
          <w:shd w:val="clear" w:color="auto" w:fill="#ddfbe6"/>
        </w:rPr>
        <w:tab/>
        <w:t>352</w:t>
        <w:tab/>
        <w:t>+</w:t>
        <w:tab/>
      </w:r>
      <w:r>
        <w:t>5. The MCP Client sends a token request to the Authorization Server token endpoint, including the authorization code, the PKCE code_verifier, and the same resource indicator.</w:t>
      </w:r>
    </w:p>
    <w:p>
      <w:pPr>
        <w:pStyle w:val="CodeChangeLine"/>
        <w:tabs>
          <w:tab w:pos="567" w:val="left"/>
          <w:tab w:pos="1134" w:val="left"/>
          <w:tab w:pos="1247" w:val="left"/>
        </w:tabs>
        <w:shd w:val="clear" w:color="auto" w:fill="ecfdf0"/>
      </w:pPr>
      <w:r>
        <w:rPr>
          <w:color w:val="BFBFBF"/>
          <w:shd w:val="clear" w:color="auto" w:fill="#ddfbe6"/>
        </w:rPr>
        <w:tab/>
        <w:t>353</w:t>
        <w:tab/>
        <w:t>+</w:t>
        <w:tab/>
      </w:r>
      <w:r>
        <w:t>6. Upon successful validation, the Authorization Server performs both of the following actions:</w:t>
      </w:r>
    </w:p>
    <w:p>
      <w:pPr>
        <w:pStyle w:val="CodeChangeLine"/>
        <w:tabs>
          <w:tab w:pos="567" w:val="left"/>
          <w:tab w:pos="1134" w:val="left"/>
          <w:tab w:pos="1247" w:val="left"/>
        </w:tabs>
        <w:shd w:val="clear" w:color="auto" w:fill="ecfdf0"/>
      </w:pPr>
      <w:r>
        <w:rPr>
          <w:color w:val="BFBFBF"/>
          <w:shd w:val="clear" w:color="auto" w:fill="#ddfbe6"/>
        </w:rPr>
        <w:tab/>
        <w:t>354</w:t>
        <w:tab/>
        <w:t>+</w:t>
        <w:tab/>
      </w:r>
      <w:r>
        <w:t xml:space="preserve">    1. **oneM2M provisioning and alignment:** The Authorization Server provisions or updates only the oneM2M resources required for subsequent operations and ACP-based enforcement (e.g., the AE representation for the token owner and ACP resources whose lifetime is aligned with the PAT lifetime), so that the CSE can enforce the effective privileges via ACPs.</w:t>
      </w:r>
    </w:p>
    <w:p>
      <w:pPr>
        <w:pStyle w:val="CodeChangeLine"/>
        <w:tabs>
          <w:tab w:pos="567" w:val="left"/>
          <w:tab w:pos="1134" w:val="left"/>
          <w:tab w:pos="1247" w:val="left"/>
        </w:tabs>
        <w:shd w:val="clear" w:color="auto" w:fill="ecfdf0"/>
      </w:pPr>
      <w:r>
        <w:rPr>
          <w:color w:val="BFBFBF"/>
          <w:shd w:val="clear" w:color="auto" w:fill="#ddfbe6"/>
        </w:rPr>
        <w:tab/>
        <w:t>355</w:t>
        <w:tab/>
        <w:t>+</w:t>
        <w:tab/>
      </w:r>
      <w:r>
        <w:t xml:space="preserve">        - In case of provisioning failure at the CSE, the Authorization Server returns an authorization error and does not issue a PAT that would be inconsistent with CSE enforcement.</w:t>
      </w:r>
    </w:p>
    <w:p>
      <w:pPr>
        <w:pStyle w:val="CodeChangeLine"/>
        <w:tabs>
          <w:tab w:pos="567" w:val="left"/>
          <w:tab w:pos="1134" w:val="left"/>
          <w:tab w:pos="1247" w:val="left"/>
        </w:tabs>
        <w:shd w:val="clear" w:color="auto" w:fill="ecfdf0"/>
      </w:pPr>
      <w:r>
        <w:rPr>
          <w:color w:val="BFBFBF"/>
          <w:shd w:val="clear" w:color="auto" w:fill="#ddfbe6"/>
        </w:rPr>
        <w:tab/>
        <w:t>356</w:t>
        <w:tab/>
        <w:t>+</w:t>
        <w:tab/>
      </w:r>
      <w:r>
        <w:t xml:space="preserve">    2. **PAT issuance:** The Authorization Server issues a short-lived PAT as a JWT access token with aud identifying the MCP-IPE and includes the onem2m_aeid claim bound to the token owner, and returns the PAT (and optionally a refresh token) to the MCP Client.</w:t>
      </w:r>
    </w:p>
    <w:p>
      <w:pPr>
        <w:pStyle w:val="CodeChangeLine"/>
        <w:tabs>
          <w:tab w:pos="567" w:val="left"/>
          <w:tab w:pos="1134" w:val="left"/>
          <w:tab w:pos="1247" w:val="left"/>
        </w:tabs>
        <w:shd w:val="clear" w:color="auto" w:fill="ecfdf0"/>
      </w:pPr>
      <w:r>
        <w:rPr>
          <w:color w:val="BFBFBF"/>
          <w:shd w:val="clear" w:color="auto" w:fill="#ddfbe6"/>
        </w:rPr>
        <w:tab/>
        <w:t>357</w:t>
        <w:tab/>
        <w:t>+</w:t>
        <w:tab/>
      </w:r>
      <w:r>
        <w:t>7. The MCP Client stores the received PAT securely for subsequent presentation to the MCP-IPE.</w:t>
      </w:r>
    </w:p>
    <w:p>
      <w:pPr>
        <w:pStyle w:val="CodeChangeLine"/>
        <w:tabs>
          <w:tab w:pos="567" w:val="left"/>
          <w:tab w:pos="1134" w:val="left"/>
          <w:tab w:pos="1247" w:val="left"/>
        </w:tabs>
        <w:shd w:val="clear" w:color="auto" w:fill="ecfdf0"/>
      </w:pPr>
      <w:r>
        <w:rPr>
          <w:color w:val="BFBFBF"/>
          <w:shd w:val="clear" w:color="auto" w:fill="#ddfbe6"/>
        </w:rPr>
        <w:tab/>
        <w:t>358</w:t>
        <w:tab/>
        <w:t>+</w:t>
        <w:tab/>
      </w:r>
      <w:r>
        <w:t xml:space="preserve">    - In case of token response validation failure at the client side (e.g., missing required fields), the MCP Client discards the tokens and restarts authorization as needed.</w:t>
      </w:r>
    </w:p>
    <w:p>
      <w:pPr>
        <w:pStyle w:val="CodeChangeLine"/>
        <w:tabs>
          <w:tab w:pos="567" w:val="left"/>
          <w:tab w:pos="1134" w:val="left"/>
          <w:tab w:pos="1247" w:val="left"/>
        </w:tabs>
        <w:shd w:val="clear" w:color="auto" w:fill="ecfdf0"/>
      </w:pPr>
      <w:r>
        <w:rPr>
          <w:color w:val="BFBFBF"/>
          <w:shd w:val="clear" w:color="auto" w:fill="#ddfbe6"/>
        </w:rPr>
        <w:tab/>
        <w:t>359</w:t>
        <w:tab/>
        <w:t>+</w:t>
        <w:tab/>
      </w:r>
      <w:r/>
    </w:p>
    <w:p>
      <w:pPr>
        <w:pStyle w:val="CodeChangeLine"/>
        <w:tabs>
          <w:tab w:pos="567" w:val="left"/>
          <w:tab w:pos="1134" w:val="left"/>
          <w:tab w:pos="1247" w:val="left"/>
        </w:tabs>
        <w:shd w:val="clear" w:color="auto" w:fill="ecfdf0"/>
      </w:pPr>
      <w:r>
        <w:rPr>
          <w:color w:val="BFBFBF"/>
          <w:shd w:val="clear" w:color="auto" w:fill="#ddfbe6"/>
        </w:rPr>
        <w:tab/>
        <w:t>360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361</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362</w:t>
        <w:tab/>
        <w:t>+</w:t>
        <w:tab/>
      </w:r>
      <w:r>
        <w:t>- Authorization-related resources at the oneM2M CSE are provisioned or updated by the Authorization Server to reflect the effective privileges and lifetime constraints.</w:t>
      </w:r>
    </w:p>
    <w:p>
      <w:pPr>
        <w:pStyle w:val="CodeChangeLine"/>
        <w:tabs>
          <w:tab w:pos="567" w:val="left"/>
          <w:tab w:pos="1134" w:val="left"/>
          <w:tab w:pos="1247" w:val="left"/>
        </w:tabs>
        <w:shd w:val="clear" w:color="auto" w:fill="ecfdf0"/>
      </w:pPr>
      <w:r>
        <w:rPr>
          <w:color w:val="BFBFBF"/>
          <w:shd w:val="clear" w:color="auto" w:fill="#ddfbe6"/>
        </w:rPr>
        <w:tab/>
        <w:t>363</w:t>
        <w:tab/>
        <w:t>+</w:t>
        <w:tab/>
      </w:r>
      <w:r/>
    </w:p>
    <w:p>
      <w:pPr>
        <w:pStyle w:val="CodeChangeLine"/>
        <w:tabs>
          <w:tab w:pos="567" w:val="left"/>
          <w:tab w:pos="1134" w:val="left"/>
          <w:tab w:pos="1247" w:val="left"/>
        </w:tabs>
        <w:shd w:val="clear" w:color="auto" w:fill="ecfdf0"/>
      </w:pPr>
      <w:r>
        <w:rPr>
          <w:color w:val="BFBFBF"/>
          <w:shd w:val="clear" w:color="auto" w:fill="#ddfbe6"/>
        </w:rPr>
        <w:tab/>
        <w:t>364</w:t>
        <w:tab/>
        <w:t>+</w:t>
        <w:tab/>
      </w:r>
      <w:r>
        <w:t>#### 7.3.1.4 MCP-IPE verification material preparation procedure</w:t>
      </w:r>
    </w:p>
    <w:p>
      <w:pPr>
        <w:pStyle w:val="CodeChangeLine"/>
        <w:tabs>
          <w:tab w:pos="567" w:val="left"/>
          <w:tab w:pos="1134" w:val="left"/>
          <w:tab w:pos="1247" w:val="left"/>
        </w:tabs>
        <w:shd w:val="clear" w:color="auto" w:fill="ecfdf0"/>
      </w:pPr>
      <w:r>
        <w:rPr>
          <w:color w:val="BFBFBF"/>
          <w:shd w:val="clear" w:color="auto" w:fill="#ddfbe6"/>
        </w:rPr>
        <w:tab/>
        <w:t>365</w:t>
        <w:tab/>
        <w:t>+</w:t>
        <w:tab/>
      </w:r>
      <w:r>
        <w:t>**Purpose:** Ensure the MCP-IPE can validate PATs locally using Authorization Server metadata and key material, without requiring per-request interaction with the oneM2M CSE.</w:t>
      </w:r>
    </w:p>
    <w:p>
      <w:pPr>
        <w:pStyle w:val="CodeChangeLine"/>
        <w:tabs>
          <w:tab w:pos="567" w:val="left"/>
          <w:tab w:pos="1134" w:val="left"/>
          <w:tab w:pos="1247" w:val="left"/>
        </w:tabs>
        <w:shd w:val="clear" w:color="auto" w:fill="ecfdf0"/>
      </w:pPr>
      <w:r>
        <w:rPr>
          <w:color w:val="BFBFBF"/>
          <w:shd w:val="clear" w:color="auto" w:fill="#ddfbe6"/>
        </w:rPr>
        <w:tab/>
        <w:t>366</w:t>
        <w:tab/>
        <w:t>+</w:t>
        <w:tab/>
      </w:r>
      <w:r/>
    </w:p>
    <w:p>
      <w:pPr>
        <w:pStyle w:val="CodeChangeLine"/>
        <w:tabs>
          <w:tab w:pos="567" w:val="left"/>
          <w:tab w:pos="1134" w:val="left"/>
          <w:tab w:pos="1247" w:val="left"/>
        </w:tabs>
        <w:shd w:val="clear" w:color="auto" w:fill="ecfdf0"/>
      </w:pPr>
      <w:r>
        <w:rPr>
          <w:color w:val="BFBFBF"/>
          <w:shd w:val="clear" w:color="auto" w:fill="#ddfbe6"/>
        </w:rPr>
        <w:tab/>
        <w:t>367</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368</w:t>
        <w:tab/>
        <w:t>+</w:t>
        <w:tab/>
      </w:r>
      <w:r>
        <w:t>1. Prior to processing protected requests, the MCP-IPE retrieves (or refreshes) the Authorization Server metadata needed to validate token properties (e.g., issuer and JWKS URI), and retrieves the current JWKS from the Authorization Server.</w:t>
      </w:r>
    </w:p>
    <w:p>
      <w:pPr>
        <w:pStyle w:val="CodeChangeLine"/>
        <w:tabs>
          <w:tab w:pos="567" w:val="left"/>
          <w:tab w:pos="1134" w:val="left"/>
          <w:tab w:pos="1247" w:val="left"/>
        </w:tabs>
        <w:shd w:val="clear" w:color="auto" w:fill="ecfdf0"/>
      </w:pPr>
      <w:r>
        <w:rPr>
          <w:color w:val="BFBFBF"/>
          <w:shd w:val="clear" w:color="auto" w:fill="#ddfbe6"/>
        </w:rPr>
        <w:tab/>
        <w:t>369</w:t>
        <w:tab/>
        <w:t>+</w:t>
        <w:tab/>
      </w:r>
      <w:r>
        <w:t>2. The MCP-IPE caches the JWKS by key identifier (e.g., kid) and applies refresh logic according to local cache policy.</w:t>
      </w:r>
    </w:p>
    <w:p>
      <w:pPr>
        <w:pStyle w:val="CodeChangeLine"/>
        <w:tabs>
          <w:tab w:pos="567" w:val="left"/>
          <w:tab w:pos="1134" w:val="left"/>
          <w:tab w:pos="1247" w:val="left"/>
        </w:tabs>
        <w:shd w:val="clear" w:color="auto" w:fill="ecfdf0"/>
      </w:pPr>
      <w:r>
        <w:rPr>
          <w:color w:val="BFBFBF"/>
          <w:shd w:val="clear" w:color="auto" w:fill="#ddfbe6"/>
        </w:rPr>
        <w:tab/>
        <w:t>370</w:t>
        <w:tab/>
        <w:t>+</w:t>
        <w:tab/>
      </w:r>
      <w:r>
        <w:t xml:space="preserve">    - In case of key mismatch or signature verification failure due to stale keys, the MCP-IPE refreshes JWKS and retry verification once before rejecting the request.</w:t>
      </w:r>
    </w:p>
    <w:p>
      <w:pPr>
        <w:pStyle w:val="CodeChangeLine"/>
        <w:tabs>
          <w:tab w:pos="567" w:val="left"/>
          <w:tab w:pos="1134" w:val="left"/>
          <w:tab w:pos="1247" w:val="left"/>
        </w:tabs>
        <w:shd w:val="clear" w:color="auto" w:fill="ecfdf0"/>
      </w:pPr>
      <w:r>
        <w:rPr>
          <w:color w:val="BFBFBF"/>
          <w:shd w:val="clear" w:color="auto" w:fill="#ddfbe6"/>
        </w:rPr>
        <w:tab/>
        <w:t>371</w:t>
        <w:tab/>
        <w:t>+</w:t>
        <w:tab/>
      </w:r>
      <w:r>
        <w:t>3. The MCP-IPE applies local configuration to enforce token-level requirements (e.g., expected issuer, expected audience, and accepted algorithms) for PAT validation.</w:t>
      </w:r>
    </w:p>
    <w:p>
      <w:pPr>
        <w:pStyle w:val="CodeChangeLine"/>
        <w:tabs>
          <w:tab w:pos="567" w:val="left"/>
          <w:tab w:pos="1134" w:val="left"/>
          <w:tab w:pos="1247" w:val="left"/>
        </w:tabs>
        <w:shd w:val="clear" w:color="auto" w:fill="ecfdf0"/>
      </w:pPr>
      <w:r>
        <w:rPr>
          <w:color w:val="BFBFBF"/>
          <w:shd w:val="clear" w:color="auto" w:fill="#ddfbe6"/>
        </w:rPr>
        <w:tab/>
        <w:t>372</w:t>
        <w:tab/>
        <w:t>+</w:t>
        <w:tab/>
      </w:r>
      <w:r/>
    </w:p>
    <w:p>
      <w:pPr>
        <w:pStyle w:val="CodeChangeLine"/>
        <w:tabs>
          <w:tab w:pos="567" w:val="left"/>
          <w:tab w:pos="1134" w:val="left"/>
          <w:tab w:pos="1247" w:val="left"/>
        </w:tabs>
        <w:shd w:val="clear" w:color="auto" w:fill="ecfdf0"/>
      </w:pPr>
      <w:r>
        <w:rPr>
          <w:color w:val="BFBFBF"/>
          <w:shd w:val="clear" w:color="auto" w:fill="#ddfbe6"/>
        </w:rPr>
        <w:tab/>
        <w:t>373</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374</w:t>
        <w:tab/>
        <w:t>+</w:t>
        <w:tab/>
      </w:r>
      <w:r>
        <w:t>- The MCP-IPE has the necessary metadata and key material to perform local PAT verification for subsequent protected operations.</w:t>
      </w:r>
    </w:p>
    <w:p>
      <w:pPr>
        <w:pStyle w:val="CodeChangeLine"/>
        <w:tabs>
          <w:tab w:pos="567" w:val="left"/>
          <w:tab w:pos="1134" w:val="left"/>
          <w:tab w:pos="1247" w:val="left"/>
        </w:tabs>
        <w:shd w:val="clear" w:color="auto" w:fill="ecfdf0"/>
      </w:pPr>
      <w:r>
        <w:rPr>
          <w:color w:val="BFBFBF"/>
          <w:shd w:val="clear" w:color="auto" w:fill="#ddfbe6"/>
        </w:rPr>
        <w:tab/>
        <w:t>375</w:t>
        <w:tab/>
        <w:t>+</w:t>
        <w:tab/>
      </w:r>
      <w:r/>
    </w:p>
    <w:p>
      <w:pPr>
        <w:pStyle w:val="CodeChangeLine"/>
        <w:tabs>
          <w:tab w:pos="567" w:val="left"/>
          <w:tab w:pos="1134" w:val="left"/>
          <w:tab w:pos="1247" w:val="left"/>
        </w:tabs>
        <w:shd w:val="clear" w:color="auto" w:fill="ecfdf0"/>
      </w:pPr>
      <w:r>
        <w:rPr>
          <w:color w:val="BFBFBF"/>
          <w:shd w:val="clear" w:color="auto" w:fill="#ddfbe6"/>
        </w:rPr>
        <w:tab/>
        <w:t>376</w:t>
        <w:tab/>
        <w:t>+</w:t>
        <w:tab/>
      </w:r>
      <w:r/>
    </w:p>
    <w:p>
      <w:pPr>
        <w:pStyle w:val="CodeChangeLine"/>
        <w:tabs>
          <w:tab w:pos="567" w:val="left"/>
          <w:tab w:pos="1134" w:val="left"/>
          <w:tab w:pos="1247" w:val="left"/>
        </w:tabs>
        <w:shd w:val="clear" w:color="auto" w:fill="ecfdf0"/>
      </w:pPr>
      <w:r>
        <w:rPr>
          <w:color w:val="BFBFBF"/>
          <w:shd w:val="clear" w:color="auto" w:fill="#ddfbe6"/>
        </w:rPr>
        <w:tab/>
        <w:t>377</w:t>
        <w:tab/>
        <w:t>+</w:t>
        <w:tab/>
      </w:r>
      <w:r>
        <w:t>### 7.3.2 Protected operation phase</w:t>
      </w:r>
    </w:p>
    <w:p>
      <w:pPr>
        <w:pStyle w:val="CodeChangeLine"/>
        <w:tabs>
          <w:tab w:pos="567" w:val="left"/>
          <w:tab w:pos="1134" w:val="left"/>
          <w:tab w:pos="1247" w:val="left"/>
        </w:tabs>
        <w:shd w:val="clear" w:color="auto" w:fill="ecfdf0"/>
      </w:pPr>
      <w:r>
        <w:rPr>
          <w:color w:val="BFBFBF"/>
          <w:shd w:val="clear" w:color="auto" w:fill="#ddfbe6"/>
        </w:rPr>
        <w:tab/>
        <w:t>378</w:t>
        <w:tab/>
        <w:t>+</w:t>
        <w:tab/>
      </w:r>
      <w:r>
        <w:t>In this phase, the MCP Client invokes protected capabilities exposed by the MCP-IPE using a valid PAT. For each protected request, the MCP-IPE validates the PAT, retrieves authorization state from the Authorization Server as needed, applies local policy gating under a deny-by-default approach, and mediates the request into oneM2M operation(s) toward the CSE when applicable. The PAT is presented only to the MCP-IPE and is not forwarded to the CSE. The CSE makes the final authorization decision using its native mechanisms (e.g., ACP enforcement) based on the Originator (From) set by the MCP-IPE.</w:t>
      </w:r>
    </w:p>
    <w:p>
      <w:pPr>
        <w:pStyle w:val="CodeChangeLine"/>
        <w:tabs>
          <w:tab w:pos="567" w:val="left"/>
          <w:tab w:pos="1134" w:val="left"/>
          <w:tab w:pos="1247" w:val="left"/>
        </w:tabs>
        <w:shd w:val="clear" w:color="auto" w:fill="ecfdf0"/>
      </w:pPr>
      <w:r>
        <w:rPr>
          <w:color w:val="BFBFBF"/>
          <w:shd w:val="clear" w:color="auto" w:fill="#ddfbe6"/>
        </w:rPr>
        <w:tab/>
        <w:t>379</w:t>
        <w:tab/>
        <w:t>+</w:t>
        <w:tab/>
      </w:r>
      <w:r/>
    </w:p>
    <w:p>
      <w:pPr>
        <w:pStyle w:val="CodeChangeLine"/>
        <w:tabs>
          <w:tab w:pos="567" w:val="left"/>
          <w:tab w:pos="1134" w:val="left"/>
          <w:tab w:pos="1247" w:val="left"/>
        </w:tabs>
        <w:shd w:val="clear" w:color="auto" w:fill="ecfdf0"/>
      </w:pPr>
      <w:r>
        <w:rPr>
          <w:color w:val="BFBFBF"/>
          <w:shd w:val="clear" w:color="auto" w:fill="#ddfbe6"/>
        </w:rPr>
        <w:tab/>
        <w:t>380</w:t>
        <w:tab/>
        <w:t>+</w:t>
        <w:tab/>
      </w:r>
      <w:r>
        <w:t>This phase does not introduce oneM2M Dynamic Authorization System (DAS) (described in the TS-0003 clause 7.3) or oneM2M JWT (described in the TS-0003 clause 7.3.2.6) as additional runtime tokens to avoid a two-token design. However, because the Authorization Server maintains authorization state in a structure compatible with the oneM2M JWT permissions representation (e.g., resourceIDs, privileges, and optionally roleIDs), deployments can extend this profile to integrate oneM2M JWT/DAS in the future if desired.</w:t>
      </w:r>
    </w:p>
    <w:p>
      <w:pPr>
        <w:pStyle w:val="CodeChangeLine"/>
        <w:tabs>
          <w:tab w:pos="567" w:val="left"/>
          <w:tab w:pos="1134" w:val="left"/>
          <w:tab w:pos="1247" w:val="left"/>
        </w:tabs>
        <w:shd w:val="clear" w:color="auto" w:fill="ecfdf0"/>
      </w:pPr>
      <w:r>
        <w:rPr>
          <w:color w:val="BFBFBF"/>
          <w:shd w:val="clear" w:color="auto" w:fill="#ddfbe6"/>
        </w:rPr>
        <w:tab/>
        <w:t>381</w:t>
        <w:tab/>
        <w:t>+</w:t>
        <w:tab/>
      </w:r>
      <w:r/>
    </w:p>
    <w:p>
      <w:pPr>
        <w:pStyle w:val="CodeChangeLine"/>
        <w:tabs>
          <w:tab w:pos="567" w:val="left"/>
          <w:tab w:pos="1134" w:val="left"/>
          <w:tab w:pos="1247" w:val="left"/>
        </w:tabs>
        <w:shd w:val="clear" w:color="auto" w:fill="ecfdf0"/>
      </w:pPr>
      <w:r>
        <w:rPr>
          <w:color w:val="BFBFBF"/>
          <w:shd w:val="clear" w:color="auto" w:fill="#ddfbe6"/>
        </w:rPr>
        <w:tab/>
        <w:t>382</w:t>
        <w:tab/>
        <w:t>+</w:t>
        <w:tab/>
      </w:r>
      <w:r>
        <w:t>**NOTE:** Error signalling depends on the MCP transport binding. For the HTTP transport, unauthorized, forbidden, and rate-limit outcomes are typically carried as HTTP 401/403/429 responses (and may include WWW-Authenticate guidance). For other transports, equivalent outcomes are returned as corresponding MCP error responses.</w:t>
      </w:r>
    </w:p>
    <w:p>
      <w:pPr>
        <w:pStyle w:val="CodeChangeLine"/>
        <w:tabs>
          <w:tab w:pos="567" w:val="left"/>
          <w:tab w:pos="1134" w:val="left"/>
          <w:tab w:pos="1247" w:val="left"/>
        </w:tabs>
        <w:shd w:val="clear" w:color="auto" w:fill="ecfdf0"/>
      </w:pPr>
      <w:r>
        <w:rPr>
          <w:color w:val="BFBFBF"/>
          <w:shd w:val="clear" w:color="auto" w:fill="#ddfbe6"/>
        </w:rPr>
        <w:tab/>
        <w:t>383</w:t>
        <w:tab/>
        <w:t>+</w:t>
        <w:tab/>
      </w:r>
      <w:r/>
    </w:p>
    <w:p>
      <w:pPr>
        <w:pStyle w:val="CodeChangeLine"/>
        <w:tabs>
          <w:tab w:pos="567" w:val="left"/>
          <w:tab w:pos="1134" w:val="left"/>
          <w:tab w:pos="1247" w:val="left"/>
        </w:tabs>
        <w:shd w:val="clear" w:color="auto" w:fill="ecfdf0"/>
      </w:pPr>
      <w:r>
        <w:rPr>
          <w:color w:val="BFBFBF"/>
          <w:shd w:val="clear" w:color="auto" w:fill="#ddfbe6"/>
        </w:rPr>
        <w:tab/>
        <w:t>384</w:t>
        <w:tab/>
        <w:t>+</w:t>
        <w:tab/>
      </w:r>
      <w:r>
        <w:t>Figure 7.3.2-1 provides an overview of the Protected operation phase.</w:t>
      </w:r>
    </w:p>
    <w:p>
      <w:pPr>
        <w:pStyle w:val="CodeChangeLine"/>
        <w:tabs>
          <w:tab w:pos="567" w:val="left"/>
          <w:tab w:pos="1134" w:val="left"/>
          <w:tab w:pos="1247" w:val="left"/>
        </w:tabs>
        <w:shd w:val="clear" w:color="auto" w:fill="ecfdf0"/>
      </w:pPr>
      <w:r>
        <w:rPr>
          <w:color w:val="BFBFBF"/>
          <w:shd w:val="clear" w:color="auto" w:fill="#ddfbe6"/>
        </w:rPr>
        <w:tab/>
        <w:t>385</w:t>
        <w:tab/>
        <w:t>+</w:t>
        <w:tab/>
      </w:r>
      <w:r/>
    </w:p>
    <w:p>
      <w:pPr>
        <w:pStyle w:val="CodeChangeLine"/>
        <w:tabs>
          <w:tab w:pos="567" w:val="left"/>
          <w:tab w:pos="1134" w:val="left"/>
          <w:tab w:pos="1247" w:val="left"/>
        </w:tabs>
        <w:shd w:val="clear" w:color="auto" w:fill="ecfdf0"/>
      </w:pPr>
      <w:r>
        <w:rPr>
          <w:color w:val="BFBFBF"/>
          <w:shd w:val="clear" w:color="auto" w:fill="#ddfbe6"/>
        </w:rPr>
        <w:tab/>
        <w:t>386</w:t>
        <w:tab/>
        <w:t>+</w:t>
        <w:tab/>
      </w:r>
      <w:r>
        <w:t>![Figure 7.3.2-1: Overview of the Protected operation phase](media/7.3.2-1.png) **Figure 7.3.2-1: Overview of the Protected operation phase**</w:t>
      </w:r>
    </w:p>
    <w:p>
      <w:pPr>
        <w:pStyle w:val="CodeChangeLine"/>
        <w:tabs>
          <w:tab w:pos="567" w:val="left"/>
          <w:tab w:pos="1134" w:val="left"/>
          <w:tab w:pos="1247" w:val="left"/>
        </w:tabs>
        <w:shd w:val="clear" w:color="auto" w:fill="ecfdf0"/>
      </w:pPr>
      <w:r>
        <w:rPr>
          <w:color w:val="BFBFBF"/>
          <w:shd w:val="clear" w:color="auto" w:fill="#ddfbe6"/>
        </w:rPr>
        <w:tab/>
        <w:t>387</w:t>
        <w:tab/>
        <w:t>+</w:t>
        <w:tab/>
      </w:r>
      <w:r/>
    </w:p>
    <w:p>
      <w:pPr>
        <w:pStyle w:val="CodeChangeLine"/>
        <w:tabs>
          <w:tab w:pos="567" w:val="left"/>
          <w:tab w:pos="1134" w:val="left"/>
          <w:tab w:pos="1247" w:val="left"/>
        </w:tabs>
        <w:shd w:val="clear" w:color="auto" w:fill="ecfdf0"/>
      </w:pPr>
      <w:r>
        <w:rPr>
          <w:color w:val="BFBFBF"/>
          <w:shd w:val="clear" w:color="auto" w:fill="#ddfbe6"/>
        </w:rPr>
        <w:tab/>
        <w:t>388</w:t>
        <w:tab/>
        <w:t>+</w:t>
        <w:tab/>
      </w:r>
      <w:r>
        <w:t>#### 7.3.2.1 Common protected request pre-processing procedure</w:t>
      </w:r>
    </w:p>
    <w:p>
      <w:pPr>
        <w:pStyle w:val="CodeChangeLine"/>
        <w:tabs>
          <w:tab w:pos="567" w:val="left"/>
          <w:tab w:pos="1134" w:val="left"/>
          <w:tab w:pos="1247" w:val="left"/>
        </w:tabs>
        <w:shd w:val="clear" w:color="auto" w:fill="ecfdf0"/>
      </w:pPr>
      <w:r>
        <w:rPr>
          <w:color w:val="BFBFBF"/>
          <w:shd w:val="clear" w:color="auto" w:fill="#ddfbe6"/>
        </w:rPr>
        <w:tab/>
        <w:t>389</w:t>
        <w:tab/>
        <w:t>+</w:t>
        <w:tab/>
      </w:r>
      <w:r/>
    </w:p>
    <w:p>
      <w:pPr>
        <w:pStyle w:val="CodeChangeLine"/>
        <w:tabs>
          <w:tab w:pos="567" w:val="left"/>
          <w:tab w:pos="1134" w:val="left"/>
          <w:tab w:pos="1247" w:val="left"/>
        </w:tabs>
        <w:shd w:val="clear" w:color="auto" w:fill="ecfdf0"/>
      </w:pPr>
      <w:r>
        <w:rPr>
          <w:color w:val="BFBFBF"/>
          <w:shd w:val="clear" w:color="auto" w:fill="#ddfbe6"/>
        </w:rPr>
        <w:tab/>
        <w:t>390</w:t>
        <w:tab/>
        <w:t>+</w:t>
        <w:tab/>
      </w:r>
      <w:r>
        <w:t>**Purpose:** Provide a common and repeatable pre-processing pipeline for protected MCP requests so that authentication, authorization-state resolution, deny-by-default gating, and abuse controls are applied consistently before any protected action (e.g., capability exposure, tool execution, oneM2M mediation).</w:t>
      </w:r>
    </w:p>
    <w:p>
      <w:pPr>
        <w:pStyle w:val="CodeChangeLine"/>
        <w:tabs>
          <w:tab w:pos="567" w:val="left"/>
          <w:tab w:pos="1134" w:val="left"/>
          <w:tab w:pos="1247" w:val="left"/>
        </w:tabs>
        <w:shd w:val="clear" w:color="auto" w:fill="ecfdf0"/>
      </w:pPr>
      <w:r>
        <w:rPr>
          <w:color w:val="BFBFBF"/>
          <w:shd w:val="clear" w:color="auto" w:fill="#ddfbe6"/>
        </w:rPr>
        <w:tab/>
        <w:t>391</w:t>
        <w:tab/>
        <w:t>+</w:t>
        <w:tab/>
      </w:r>
      <w:r/>
    </w:p>
    <w:p>
      <w:pPr>
        <w:pStyle w:val="CodeChangeLine"/>
        <w:tabs>
          <w:tab w:pos="567" w:val="left"/>
          <w:tab w:pos="1134" w:val="left"/>
          <w:tab w:pos="1247" w:val="left"/>
        </w:tabs>
        <w:shd w:val="clear" w:color="auto" w:fill="ecfdf0"/>
      </w:pPr>
      <w:r>
        <w:rPr>
          <w:color w:val="BFBFBF"/>
          <w:shd w:val="clear" w:color="auto" w:fill="#ddfbe6"/>
        </w:rPr>
        <w:tab/>
        <w:t>392</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393</w:t>
        <w:tab/>
        <w:t>+</w:t>
        <w:tab/>
      </w:r>
      <w:r>
        <w:t>- The MCP Client can present a PAT intended for the MCP-IPE.</w:t>
      </w:r>
    </w:p>
    <w:p>
      <w:pPr>
        <w:pStyle w:val="CodeChangeLine"/>
        <w:tabs>
          <w:tab w:pos="567" w:val="left"/>
          <w:tab w:pos="1134" w:val="left"/>
          <w:tab w:pos="1247" w:val="left"/>
        </w:tabs>
        <w:shd w:val="clear" w:color="auto" w:fill="ecfdf0"/>
      </w:pPr>
      <w:r>
        <w:rPr>
          <w:color w:val="BFBFBF"/>
          <w:shd w:val="clear" w:color="auto" w:fill="#ddfbe6"/>
        </w:rPr>
        <w:tab/>
        <w:t>394</w:t>
        <w:tab/>
        <w:t>+</w:t>
        <w:tab/>
      </w:r>
      <w:r>
        <w:t>- The MCP-IPE has access to Authorization Server metadata and verification key material (e.g., JWKS) as described in clause 7.3.1.</w:t>
      </w:r>
    </w:p>
    <w:p>
      <w:pPr>
        <w:pStyle w:val="CodeChangeLine"/>
        <w:tabs>
          <w:tab w:pos="567" w:val="left"/>
          <w:tab w:pos="1134" w:val="left"/>
          <w:tab w:pos="1247" w:val="left"/>
        </w:tabs>
        <w:shd w:val="clear" w:color="auto" w:fill="ecfdf0"/>
      </w:pPr>
      <w:r>
        <w:rPr>
          <w:color w:val="BFBFBF"/>
          <w:shd w:val="clear" w:color="auto" w:fill="#ddfbe6"/>
        </w:rPr>
        <w:tab/>
        <w:t>395</w:t>
        <w:tab/>
        <w:t>+</w:t>
        <w:tab/>
      </w:r>
      <w:r/>
    </w:p>
    <w:p>
      <w:pPr>
        <w:pStyle w:val="CodeChangeLine"/>
        <w:tabs>
          <w:tab w:pos="567" w:val="left"/>
          <w:tab w:pos="1134" w:val="left"/>
          <w:tab w:pos="1247" w:val="left"/>
        </w:tabs>
        <w:shd w:val="clear" w:color="auto" w:fill="ecfdf0"/>
      </w:pPr>
      <w:r>
        <w:rPr>
          <w:color w:val="BFBFBF"/>
          <w:shd w:val="clear" w:color="auto" w:fill="#ddfbe6"/>
        </w:rPr>
        <w:tab/>
        <w:t>396</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397</w:t>
        <w:tab/>
        <w:t>+</w:t>
        <w:tab/>
      </w:r>
      <w:r/>
    </w:p>
    <w:p>
      <w:pPr>
        <w:pStyle w:val="CodeChangeLine"/>
        <w:tabs>
          <w:tab w:pos="567" w:val="left"/>
          <w:tab w:pos="1134" w:val="left"/>
          <w:tab w:pos="1247" w:val="left"/>
        </w:tabs>
        <w:shd w:val="clear" w:color="auto" w:fill="ecfdf0"/>
      </w:pPr>
      <w:r>
        <w:rPr>
          <w:color w:val="BFBFBF"/>
          <w:shd w:val="clear" w:color="auto" w:fill="#ddfbe6"/>
        </w:rPr>
        <w:tab/>
        <w:t>398</w:t>
        <w:tab/>
        <w:t>+</w:t>
        <w:tab/>
      </w:r>
      <w:r>
        <w:t>1. The MCP-IPE applies token extraction and request validation checks (see clause 7.3.2.1.1) to obtain a well-formed request processing context and token presentation.</w:t>
      </w:r>
    </w:p>
    <w:p>
      <w:pPr>
        <w:pStyle w:val="CodeChangeLine"/>
        <w:tabs>
          <w:tab w:pos="567" w:val="left"/>
          <w:tab w:pos="1134" w:val="left"/>
          <w:tab w:pos="1247" w:val="left"/>
        </w:tabs>
        <w:shd w:val="clear" w:color="auto" w:fill="ecfdf0"/>
      </w:pPr>
      <w:r>
        <w:rPr>
          <w:color w:val="BFBFBF"/>
          <w:shd w:val="clear" w:color="auto" w:fill="#ddfbe6"/>
        </w:rPr>
        <w:tab/>
        <w:t>399</w:t>
        <w:tab/>
        <w:t>+</w:t>
        <w:tab/>
      </w:r>
      <w:r>
        <w:t xml:space="preserve">    - In case of missing token presentation, the MCP-IPE returns an unauthorized error and, when available, includes WWW-Authenticate information (e.g., resource_metadata) to guide the MCP Client to clause 7.3.1.</w:t>
      </w:r>
    </w:p>
    <w:p>
      <w:pPr>
        <w:pStyle w:val="CodeChangeLine"/>
        <w:tabs>
          <w:tab w:pos="567" w:val="left"/>
          <w:tab w:pos="1134" w:val="left"/>
          <w:tab w:pos="1247" w:val="left"/>
        </w:tabs>
        <w:shd w:val="clear" w:color="auto" w:fill="ecfdf0"/>
      </w:pPr>
      <w:r>
        <w:rPr>
          <w:color w:val="BFBFBF"/>
          <w:shd w:val="clear" w:color="auto" w:fill="#ddfbe6"/>
        </w:rPr>
        <w:tab/>
        <w:t>400</w:t>
        <w:tab/>
        <w:t>+</w:t>
        <w:tab/>
      </w:r>
      <w:r>
        <w:t>2. The MCP-IPE establishes a validated token context for the PAT (see clause 7.3.2.1.2), using local verification and/or cached validation results according to deployment policy.</w:t>
      </w:r>
    </w:p>
    <w:p>
      <w:pPr>
        <w:pStyle w:val="CodeChangeLine"/>
        <w:tabs>
          <w:tab w:pos="567" w:val="left"/>
          <w:tab w:pos="1134" w:val="left"/>
          <w:tab w:pos="1247" w:val="left"/>
        </w:tabs>
        <w:shd w:val="clear" w:color="auto" w:fill="ecfdf0"/>
      </w:pPr>
      <w:r>
        <w:rPr>
          <w:color w:val="BFBFBF"/>
          <w:shd w:val="clear" w:color="auto" w:fill="#ddfbe6"/>
        </w:rPr>
        <w:tab/>
        <w:t>401</w:t>
        <w:tab/>
        <w:t>+</w:t>
        <w:tab/>
      </w:r>
      <w:r>
        <w:t xml:space="preserve">    - In case of invalid/expired token, audience mismatch, or signature failure, the MCP-IPE returns an unauthorized error and, when available, includes resource_metadata to guide re-authorization via clause 7.3.1.</w:t>
      </w:r>
    </w:p>
    <w:p>
      <w:pPr>
        <w:pStyle w:val="CodeChangeLine"/>
        <w:tabs>
          <w:tab w:pos="567" w:val="left"/>
          <w:tab w:pos="1134" w:val="left"/>
          <w:tab w:pos="1247" w:val="left"/>
        </w:tabs>
        <w:shd w:val="clear" w:color="auto" w:fill="ecfdf0"/>
      </w:pPr>
      <w:r>
        <w:rPr>
          <w:color w:val="BFBFBF"/>
          <w:shd w:val="clear" w:color="auto" w:fill="#ddfbe6"/>
        </w:rPr>
        <w:tab/>
        <w:t>402</w:t>
        <w:tab/>
        <w:t>+</w:t>
        <w:tab/>
      </w:r>
      <w:r>
        <w:t>3. The MCP-IPE resolves authorization state as needed (see clause 7.3.2.1.3) by consulting the Authorization Server and/or local caches, and obtains an authorization snapshot suitable for gating.</w:t>
      </w:r>
    </w:p>
    <w:p>
      <w:pPr>
        <w:pStyle w:val="CodeChangeLine"/>
        <w:tabs>
          <w:tab w:pos="567" w:val="left"/>
          <w:tab w:pos="1134" w:val="left"/>
          <w:tab w:pos="1247" w:val="left"/>
        </w:tabs>
        <w:shd w:val="clear" w:color="auto" w:fill="ecfdf0"/>
      </w:pPr>
      <w:r>
        <w:rPr>
          <w:color w:val="BFBFBF"/>
          <w:shd w:val="clear" w:color="auto" w:fill="#ddfbe6"/>
        </w:rPr>
        <w:tab/>
        <w:t>403</w:t>
        <w:tab/>
        <w:t>+</w:t>
        <w:tab/>
      </w:r>
      <w:r>
        <w:t xml:space="preserve">    - In case of revoked/invalidated token status, the MCP-IPE returns an unauthorized error and, when available, includes resource_metadata to guide re-authorization via clause 7.3.1.</w:t>
      </w:r>
    </w:p>
    <w:p>
      <w:pPr>
        <w:pStyle w:val="CodeChangeLine"/>
        <w:tabs>
          <w:tab w:pos="567" w:val="left"/>
          <w:tab w:pos="1134" w:val="left"/>
          <w:tab w:pos="1247" w:val="left"/>
        </w:tabs>
        <w:shd w:val="clear" w:color="auto" w:fill="ecfdf0"/>
      </w:pPr>
      <w:r>
        <w:rPr>
          <w:color w:val="BFBFBF"/>
          <w:shd w:val="clear" w:color="auto" w:fill="#ddfbe6"/>
        </w:rPr>
        <w:tab/>
        <w:t>404</w:t>
        <w:tab/>
        <w:t>+</w:t>
        <w:tab/>
      </w:r>
      <w:r>
        <w:t>4. The MCP-IPE applies local policy gating and step-up handling (see clause 7.3.2.1.4) under a deny-by-default approach, determining whether the request is eligible for further processing.</w:t>
      </w:r>
    </w:p>
    <w:p>
      <w:pPr>
        <w:pStyle w:val="CodeChangeLine"/>
        <w:tabs>
          <w:tab w:pos="567" w:val="left"/>
          <w:tab w:pos="1134" w:val="left"/>
          <w:tab w:pos="1247" w:val="left"/>
        </w:tabs>
        <w:shd w:val="clear" w:color="auto" w:fill="ecfdf0"/>
      </w:pPr>
      <w:r>
        <w:rPr>
          <w:color w:val="BFBFBF"/>
          <w:shd w:val="clear" w:color="auto" w:fill="#ddfbe6"/>
        </w:rPr>
        <w:tab/>
        <w:t>405</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406</w:t>
        <w:tab/>
        <w:t>+</w:t>
        <w:tab/>
      </w:r>
      <w:r>
        <w:t>5. The MCP-IPE applies abuse mitigation and audit handling (see clause 7.3.2.1.5) and either rejects the request locally or creates an execution context to be consumed by subsequent procedures in this phase.</w:t>
      </w:r>
    </w:p>
    <w:p>
      <w:pPr>
        <w:pStyle w:val="CodeChangeLine"/>
        <w:tabs>
          <w:tab w:pos="567" w:val="left"/>
          <w:tab w:pos="1134" w:val="left"/>
          <w:tab w:pos="1247" w:val="left"/>
        </w:tabs>
        <w:shd w:val="clear" w:color="auto" w:fill="ecfdf0"/>
      </w:pPr>
      <w:r>
        <w:rPr>
          <w:color w:val="BFBFBF"/>
          <w:shd w:val="clear" w:color="auto" w:fill="#ddfbe6"/>
        </w:rPr>
        <w:tab/>
        <w:t>407</w:t>
        <w:tab/>
        <w:t>+</w:t>
        <w:tab/>
      </w:r>
      <w:r/>
    </w:p>
    <w:p>
      <w:pPr>
        <w:pStyle w:val="CodeChangeLine"/>
        <w:tabs>
          <w:tab w:pos="567" w:val="left"/>
          <w:tab w:pos="1134" w:val="left"/>
          <w:tab w:pos="1247" w:val="left"/>
        </w:tabs>
        <w:shd w:val="clear" w:color="auto" w:fill="ecfdf0"/>
      </w:pPr>
      <w:r>
        <w:rPr>
          <w:color w:val="BFBFBF"/>
          <w:shd w:val="clear" w:color="auto" w:fill="#ddfbe6"/>
        </w:rPr>
        <w:tab/>
        <w:t>408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409</w:t>
        <w:tab/>
        <w:t>+</w:t>
        <w:tab/>
      </w:r>
      <w:r>
        <w:t>- If admitted, an execution context is created that includes the requested capability context, token correlation identifiers, the token-bound AE identifier (onem2m_aeid), and references to the time-bounded cached validation result and/or authorization snapshot used for this request.</w:t>
      </w:r>
    </w:p>
    <w:p>
      <w:pPr>
        <w:pStyle w:val="CodeChangeLine"/>
        <w:tabs>
          <w:tab w:pos="567" w:val="left"/>
          <w:tab w:pos="1134" w:val="left"/>
          <w:tab w:pos="1247" w:val="left"/>
        </w:tabs>
        <w:shd w:val="clear" w:color="auto" w:fill="ecfdf0"/>
      </w:pPr>
      <w:r>
        <w:rPr>
          <w:color w:val="BFBFBF"/>
          <w:shd w:val="clear" w:color="auto" w:fill="#ddfbe6"/>
        </w:rPr>
        <w:tab/>
        <w:t>410</w:t>
        <w:tab/>
        <w:t>+</w:t>
        <w:tab/>
      </w:r>
      <w:r>
        <w:t>- If rejected, the request is handled locally at the MCP-IPE with an appropriate error response and does not proceed to oneM2M mediation.</w:t>
      </w:r>
    </w:p>
    <w:p>
      <w:pPr>
        <w:pStyle w:val="CodeChangeLine"/>
        <w:tabs>
          <w:tab w:pos="567" w:val="left"/>
          <w:tab w:pos="1134" w:val="left"/>
          <w:tab w:pos="1247" w:val="left"/>
        </w:tabs>
        <w:shd w:val="clear" w:color="auto" w:fill="ecfdf0"/>
      </w:pPr>
      <w:r>
        <w:rPr>
          <w:color w:val="BFBFBF"/>
          <w:shd w:val="clear" w:color="auto" w:fill="#ddfbe6"/>
        </w:rPr>
        <w:tab/>
        <w:t>411</w:t>
        <w:tab/>
        <w:t>+</w:t>
        <w:tab/>
      </w:r>
      <w:r/>
    </w:p>
    <w:p>
      <w:pPr>
        <w:pStyle w:val="CodeChangeLine"/>
        <w:tabs>
          <w:tab w:pos="567" w:val="left"/>
          <w:tab w:pos="1134" w:val="left"/>
          <w:tab w:pos="1247" w:val="left"/>
        </w:tabs>
        <w:shd w:val="clear" w:color="auto" w:fill="ecfdf0"/>
      </w:pPr>
      <w:r>
        <w:rPr>
          <w:color w:val="BFBFBF"/>
          <w:shd w:val="clear" w:color="auto" w:fill="#ddfbe6"/>
        </w:rPr>
        <w:tab/>
        <w:t>412</w:t>
        <w:tab/>
        <w:t>+</w:t>
        <w:tab/>
      </w:r>
      <w:r>
        <w:t>##### 7.3.2.1.1 Token extraction and request validation procedure</w:t>
      </w:r>
    </w:p>
    <w:p>
      <w:pPr>
        <w:pStyle w:val="CodeChangeLine"/>
        <w:tabs>
          <w:tab w:pos="567" w:val="left"/>
          <w:tab w:pos="1134" w:val="left"/>
          <w:tab w:pos="1247" w:val="left"/>
        </w:tabs>
        <w:shd w:val="clear" w:color="auto" w:fill="ecfdf0"/>
      </w:pPr>
      <w:r>
        <w:rPr>
          <w:color w:val="BFBFBF"/>
          <w:shd w:val="clear" w:color="auto" w:fill="#ddfbe6"/>
        </w:rPr>
        <w:tab/>
        <w:t>413</w:t>
        <w:tab/>
        <w:t>+</w:t>
        <w:tab/>
      </w:r>
      <w:r>
        <w:t>**Purpose:** Extract token presentation and establish a minimally valid request processing context before applying cryptographic validation or authorization gating.</w:t>
      </w:r>
    </w:p>
    <w:p>
      <w:pPr>
        <w:pStyle w:val="CodeChangeLine"/>
        <w:tabs>
          <w:tab w:pos="567" w:val="left"/>
          <w:tab w:pos="1134" w:val="left"/>
          <w:tab w:pos="1247" w:val="left"/>
        </w:tabs>
        <w:shd w:val="clear" w:color="auto" w:fill="ecfdf0"/>
      </w:pPr>
      <w:r>
        <w:rPr>
          <w:color w:val="BFBFBF"/>
          <w:shd w:val="clear" w:color="auto" w:fill="#ddfbe6"/>
        </w:rPr>
        <w:tab/>
        <w:t>414</w:t>
        <w:tab/>
        <w:t>+</w:t>
        <w:tab/>
      </w:r>
      <w:r/>
    </w:p>
    <w:p>
      <w:pPr>
        <w:pStyle w:val="CodeChangeLine"/>
        <w:tabs>
          <w:tab w:pos="567" w:val="left"/>
          <w:tab w:pos="1134" w:val="left"/>
          <w:tab w:pos="1247" w:val="left"/>
        </w:tabs>
        <w:shd w:val="clear" w:color="auto" w:fill="ecfdf0"/>
      </w:pPr>
      <w:r>
        <w:rPr>
          <w:color w:val="BFBFBF"/>
          <w:shd w:val="clear" w:color="auto" w:fill="#ddfbe6"/>
        </w:rPr>
        <w:tab/>
        <w:t>415</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416</w:t>
        <w:tab/>
        <w:t>+</w:t>
        <w:tab/>
      </w:r>
      <w:r>
        <w:t>- The MCP-IPE receives an MCP request over a protected transport channel according to deployment policy.</w:t>
      </w:r>
    </w:p>
    <w:p>
      <w:pPr>
        <w:pStyle w:val="CodeChangeLine"/>
        <w:tabs>
          <w:tab w:pos="567" w:val="left"/>
          <w:tab w:pos="1134" w:val="left"/>
          <w:tab w:pos="1247" w:val="left"/>
        </w:tabs>
        <w:shd w:val="clear" w:color="auto" w:fill="ecfdf0"/>
      </w:pPr>
      <w:r>
        <w:rPr>
          <w:color w:val="BFBFBF"/>
          <w:shd w:val="clear" w:color="auto" w:fill="#ddfbe6"/>
        </w:rPr>
        <w:tab/>
        <w:t>417</w:t>
        <w:tab/>
        <w:t>+</w:t>
        <w:tab/>
      </w:r>
      <w:r/>
    </w:p>
    <w:p>
      <w:pPr>
        <w:pStyle w:val="CodeChangeLine"/>
        <w:tabs>
          <w:tab w:pos="567" w:val="left"/>
          <w:tab w:pos="1134" w:val="left"/>
          <w:tab w:pos="1247" w:val="left"/>
        </w:tabs>
        <w:shd w:val="clear" w:color="auto" w:fill="ecfdf0"/>
      </w:pPr>
      <w:r>
        <w:rPr>
          <w:color w:val="BFBFBF"/>
          <w:shd w:val="clear" w:color="auto" w:fill="#ddfbe6"/>
        </w:rPr>
        <w:tab/>
        <w:t>418</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419</w:t>
        <w:tab/>
        <w:t>+</w:t>
        <w:tab/>
      </w:r>
      <w:r>
        <w:t>1. The MCP-IPE extracts the PAT from the Authorization header (Bearer) and captures basic request metadata (e.g., request identifier, method name, tool/resource identifiers if present).</w:t>
      </w:r>
    </w:p>
    <w:p>
      <w:pPr>
        <w:pStyle w:val="CodeChangeLine"/>
        <w:tabs>
          <w:tab w:pos="567" w:val="left"/>
          <w:tab w:pos="1134" w:val="left"/>
          <w:tab w:pos="1247" w:val="left"/>
        </w:tabs>
        <w:shd w:val="clear" w:color="auto" w:fill="ecfdf0"/>
      </w:pPr>
      <w:r>
        <w:rPr>
          <w:color w:val="BFBFBF"/>
          <w:shd w:val="clear" w:color="auto" w:fill="#ddfbe6"/>
        </w:rPr>
        <w:tab/>
        <w:t>420</w:t>
        <w:tab/>
        <w:t>+</w:t>
        <w:tab/>
      </w:r>
      <w:r>
        <w:t xml:space="preserve">    - In case of missing Authorization header or unsupported token presentation, the MCP-IPE returns an unauthorized error and, when available, includes WWW-Authenticate information (e.g., resource_metadata) for clause 7.3.1.</w:t>
      </w:r>
    </w:p>
    <w:p>
      <w:pPr>
        <w:pStyle w:val="CodeChangeLine"/>
        <w:tabs>
          <w:tab w:pos="567" w:val="left"/>
          <w:tab w:pos="1134" w:val="left"/>
          <w:tab w:pos="1247" w:val="left"/>
        </w:tabs>
        <w:shd w:val="clear" w:color="auto" w:fill="ecfdf0"/>
      </w:pPr>
      <w:r>
        <w:rPr>
          <w:color w:val="BFBFBF"/>
          <w:shd w:val="clear" w:color="auto" w:fill="#ddfbe6"/>
        </w:rPr>
        <w:tab/>
        <w:t>421</w:t>
        <w:tab/>
        <w:t>+</w:t>
        <w:tab/>
      </w:r>
      <w:r>
        <w:t>2. The MCP-IPE performs MCP-layer request validation checks (e.g., JSON-RPC framing validity, method existence, required parameter presence, and message size limits) and rejects malformed requests without contacting the CSE.</w:t>
      </w:r>
    </w:p>
    <w:p>
      <w:pPr>
        <w:pStyle w:val="CodeChangeLine"/>
        <w:tabs>
          <w:tab w:pos="567" w:val="left"/>
          <w:tab w:pos="1134" w:val="left"/>
          <w:tab w:pos="1247" w:val="left"/>
        </w:tabs>
        <w:shd w:val="clear" w:color="auto" w:fill="ecfdf0"/>
      </w:pPr>
      <w:r>
        <w:rPr>
          <w:color w:val="BFBFBF"/>
          <w:shd w:val="clear" w:color="auto" w:fill="#ddfbe6"/>
        </w:rPr>
        <w:tab/>
        <w:t>422</w:t>
        <w:tab/>
        <w:t>+</w:t>
        <w:tab/>
      </w:r>
      <w:r>
        <w:t xml:space="preserve">    - In case of malformed request framing or unsupported method invocation, the MCP-IPE returns an appropriate MCP error.</w:t>
      </w:r>
    </w:p>
    <w:p>
      <w:pPr>
        <w:pStyle w:val="CodeChangeLine"/>
        <w:tabs>
          <w:tab w:pos="567" w:val="left"/>
          <w:tab w:pos="1134" w:val="left"/>
          <w:tab w:pos="1247" w:val="left"/>
        </w:tabs>
        <w:shd w:val="clear" w:color="auto" w:fill="ecfdf0"/>
      </w:pPr>
      <w:r>
        <w:rPr>
          <w:color w:val="BFBFBF"/>
          <w:shd w:val="clear" w:color="auto" w:fill="#ddfbe6"/>
        </w:rPr>
        <w:tab/>
        <w:t>423</w:t>
        <w:tab/>
        <w:t>+</w:t>
        <w:tab/>
      </w:r>
      <w:r>
        <w:t>3. The MCP-IPE determines the requested capability context (e.g., capability discovery vs tools/call) and normalizes capability identifiers into a canonical internal form used for later gating.</w:t>
      </w:r>
    </w:p>
    <w:p>
      <w:pPr>
        <w:pStyle w:val="CodeChangeLine"/>
        <w:tabs>
          <w:tab w:pos="567" w:val="left"/>
          <w:tab w:pos="1134" w:val="left"/>
          <w:tab w:pos="1247" w:val="left"/>
        </w:tabs>
        <w:shd w:val="clear" w:color="auto" w:fill="ecfdf0"/>
      </w:pPr>
      <w:r>
        <w:rPr>
          <w:color w:val="BFBFBF"/>
          <w:shd w:val="clear" w:color="auto" w:fill="#ddfbe6"/>
        </w:rPr>
        <w:tab/>
        <w:t>424</w:t>
        <w:tab/>
        <w:t>+</w:t>
        <w:tab/>
      </w:r>
      <w:r/>
    </w:p>
    <w:p>
      <w:pPr>
        <w:pStyle w:val="CodeChangeLine"/>
        <w:tabs>
          <w:tab w:pos="567" w:val="left"/>
          <w:tab w:pos="1134" w:val="left"/>
          <w:tab w:pos="1247" w:val="left"/>
        </w:tabs>
        <w:shd w:val="clear" w:color="auto" w:fill="ecfdf0"/>
      </w:pPr>
      <w:r>
        <w:rPr>
          <w:color w:val="BFBFBF"/>
          <w:shd w:val="clear" w:color="auto" w:fill="#ddfbe6"/>
        </w:rPr>
        <w:tab/>
        <w:t>425</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426</w:t>
        <w:tab/>
        <w:t>+</w:t>
        <w:tab/>
      </w:r>
      <w:r>
        <w:t>- A request processing context is available for subsequent token validation and authorization gating steps.</w:t>
      </w:r>
    </w:p>
    <w:p>
      <w:pPr>
        <w:pStyle w:val="CodeChangeLine"/>
        <w:tabs>
          <w:tab w:pos="567" w:val="left"/>
          <w:tab w:pos="1134" w:val="left"/>
          <w:tab w:pos="1247" w:val="left"/>
        </w:tabs>
        <w:shd w:val="clear" w:color="auto" w:fill="ecfdf0"/>
      </w:pPr>
      <w:r>
        <w:rPr>
          <w:color w:val="BFBFBF"/>
          <w:shd w:val="clear" w:color="auto" w:fill="#ddfbe6"/>
        </w:rPr>
        <w:tab/>
        <w:t>427</w:t>
        <w:tab/>
        <w:t>+</w:t>
        <w:tab/>
      </w:r>
      <w:r>
        <w:t>- If the request fails validation checks, it is rejected locally without contacting the Authorization Server or the CSE.</w:t>
      </w:r>
    </w:p>
    <w:p>
      <w:pPr>
        <w:pStyle w:val="CodeChangeLine"/>
        <w:tabs>
          <w:tab w:pos="567" w:val="left"/>
          <w:tab w:pos="1134" w:val="left"/>
          <w:tab w:pos="1247" w:val="left"/>
        </w:tabs>
        <w:shd w:val="clear" w:color="auto" w:fill="ecfdf0"/>
      </w:pPr>
      <w:r>
        <w:rPr>
          <w:color w:val="BFBFBF"/>
          <w:shd w:val="clear" w:color="auto" w:fill="#ddfbe6"/>
        </w:rPr>
        <w:tab/>
        <w:t>428</w:t>
        <w:tab/>
        <w:t>+</w:t>
        <w:tab/>
      </w:r>
      <w:r/>
    </w:p>
    <w:p>
      <w:pPr>
        <w:pStyle w:val="CodeChangeLine"/>
        <w:tabs>
          <w:tab w:pos="567" w:val="left"/>
          <w:tab w:pos="1134" w:val="left"/>
          <w:tab w:pos="1247" w:val="left"/>
        </w:tabs>
        <w:shd w:val="clear" w:color="auto" w:fill="ecfdf0"/>
      </w:pPr>
      <w:r>
        <w:rPr>
          <w:color w:val="BFBFBF"/>
          <w:shd w:val="clear" w:color="auto" w:fill="#ddfbe6"/>
        </w:rPr>
        <w:tab/>
        <w:t>429</w:t>
        <w:tab/>
        <w:t>+</w:t>
        <w:tab/>
      </w:r>
      <w:r>
        <w:t>##### 7.3.2.1.2 PAT cryptographic and claim validation procedure</w:t>
      </w:r>
    </w:p>
    <w:p>
      <w:pPr>
        <w:pStyle w:val="CodeChangeLine"/>
        <w:tabs>
          <w:tab w:pos="567" w:val="left"/>
          <w:tab w:pos="1134" w:val="left"/>
          <w:tab w:pos="1247" w:val="left"/>
        </w:tabs>
        <w:shd w:val="clear" w:color="auto" w:fill="ecfdf0"/>
      </w:pPr>
      <w:r>
        <w:rPr>
          <w:color w:val="BFBFBF"/>
          <w:shd w:val="clear" w:color="auto" w:fill="#ddfbe6"/>
        </w:rPr>
        <w:tab/>
        <w:t>430</w:t>
        <w:tab/>
        <w:t>+</w:t>
        <w:tab/>
      </w:r>
      <w:r>
        <w:t>**Purpose:** Validate the PAT as a JWT access token (JWT AT) using local verification material and establish a validated token context for subsequent authorization-state resolution and gating.</w:t>
      </w:r>
    </w:p>
    <w:p>
      <w:pPr>
        <w:pStyle w:val="CodeChangeLine"/>
        <w:tabs>
          <w:tab w:pos="567" w:val="left"/>
          <w:tab w:pos="1134" w:val="left"/>
          <w:tab w:pos="1247" w:val="left"/>
        </w:tabs>
        <w:shd w:val="clear" w:color="auto" w:fill="ecfdf0"/>
      </w:pPr>
      <w:r>
        <w:rPr>
          <w:color w:val="BFBFBF"/>
          <w:shd w:val="clear" w:color="auto" w:fill="#ddfbe6"/>
        </w:rPr>
        <w:tab/>
        <w:t>431</w:t>
        <w:tab/>
        <w:t>+</w:t>
        <w:tab/>
      </w:r>
      <w:r/>
    </w:p>
    <w:p>
      <w:pPr>
        <w:pStyle w:val="CodeChangeLine"/>
        <w:tabs>
          <w:tab w:pos="567" w:val="left"/>
          <w:tab w:pos="1134" w:val="left"/>
          <w:tab w:pos="1247" w:val="left"/>
        </w:tabs>
        <w:shd w:val="clear" w:color="auto" w:fill="ecfdf0"/>
      </w:pPr>
      <w:r>
        <w:rPr>
          <w:color w:val="BFBFBF"/>
          <w:shd w:val="clear" w:color="auto" w:fill="#ddfbe6"/>
        </w:rPr>
        <w:tab/>
        <w:t>432</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433</w:t>
        <w:tab/>
        <w:t>+</w:t>
        <w:tab/>
      </w:r>
      <w:r>
        <w:t>- The PAT has been extracted as described in clause 7.3.2.1.1.</w:t>
      </w:r>
    </w:p>
    <w:p>
      <w:pPr>
        <w:pStyle w:val="CodeChangeLine"/>
        <w:tabs>
          <w:tab w:pos="567" w:val="left"/>
          <w:tab w:pos="1134" w:val="left"/>
          <w:tab w:pos="1247" w:val="left"/>
        </w:tabs>
        <w:shd w:val="clear" w:color="auto" w:fill="ecfdf0"/>
      </w:pPr>
      <w:r>
        <w:rPr>
          <w:color w:val="BFBFBF"/>
          <w:shd w:val="clear" w:color="auto" w:fill="#ddfbe6"/>
        </w:rPr>
        <w:tab/>
        <w:t>434</w:t>
        <w:tab/>
        <w:t>+</w:t>
        <w:tab/>
      </w:r>
      <w:r>
        <w:t>- The MCP-IPE has cached or retrievable Authorization Server verification material (e.g., JWKS).</w:t>
      </w:r>
    </w:p>
    <w:p>
      <w:pPr>
        <w:pStyle w:val="CodeChangeLine"/>
        <w:tabs>
          <w:tab w:pos="567" w:val="left"/>
          <w:tab w:pos="1134" w:val="left"/>
          <w:tab w:pos="1247" w:val="left"/>
        </w:tabs>
        <w:shd w:val="clear" w:color="auto" w:fill="ecfdf0"/>
      </w:pPr>
      <w:r>
        <w:rPr>
          <w:color w:val="BFBFBF"/>
          <w:shd w:val="clear" w:color="auto" w:fill="#ddfbe6"/>
        </w:rPr>
        <w:tab/>
        <w:t>435</w:t>
        <w:tab/>
        <w:t>+</w:t>
        <w:tab/>
      </w:r>
      <w:r/>
    </w:p>
    <w:p>
      <w:pPr>
        <w:pStyle w:val="CodeChangeLine"/>
        <w:tabs>
          <w:tab w:pos="567" w:val="left"/>
          <w:tab w:pos="1134" w:val="left"/>
          <w:tab w:pos="1247" w:val="left"/>
        </w:tabs>
        <w:shd w:val="clear" w:color="auto" w:fill="ecfdf0"/>
      </w:pPr>
      <w:r>
        <w:rPr>
          <w:color w:val="BFBFBF"/>
          <w:shd w:val="clear" w:color="auto" w:fill="#ddfbe6"/>
        </w:rPr>
        <w:tab/>
        <w:t>436</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437</w:t>
        <w:tab/>
        <w:t>+</w:t>
        <w:tab/>
      </w:r>
      <w:r>
        <w:t>1. The MCP-IPE checks whether a cached token-validation result is available for the presented PAT (e.g., keyed by an internal token hash and stable token identifiers (e.g., iss+jti)) and is still within its cache validity bounds.</w:t>
      </w:r>
    </w:p>
    <w:p>
      <w:pPr>
        <w:pStyle w:val="CodeChangeLine"/>
        <w:tabs>
          <w:tab w:pos="567" w:val="left"/>
          <w:tab w:pos="1134" w:val="left"/>
          <w:tab w:pos="1247" w:val="left"/>
        </w:tabs>
        <w:shd w:val="clear" w:color="auto" w:fill="ecfdf0"/>
      </w:pPr>
      <w:r>
        <w:rPr>
          <w:color w:val="BFBFBF"/>
          <w:shd w:val="clear" w:color="auto" w:fill="#ddfbe6"/>
        </w:rPr>
        <w:tab/>
        <w:t>438</w:t>
        <w:tab/>
        <w:t>+</w:t>
        <w:tab/>
      </w:r>
      <w:r/>
    </w:p>
    <w:p>
      <w:pPr>
        <w:pStyle w:val="CodeChangeLine"/>
        <w:tabs>
          <w:tab w:pos="567" w:val="left"/>
          <w:tab w:pos="1134" w:val="left"/>
          <w:tab w:pos="1247" w:val="left"/>
        </w:tabs>
        <w:shd w:val="clear" w:color="auto" w:fill="ecfdf0"/>
      </w:pPr>
      <w:r>
        <w:rPr>
          <w:color w:val="BFBFBF"/>
          <w:shd w:val="clear" w:color="auto" w:fill="#ddfbe6"/>
        </w:rPr>
        <w:tab/>
        <w:t>439</w:t>
        <w:tab/>
        <w:t>+</w:t>
        <w:tab/>
      </w:r>
      <w:r>
        <w:t xml:space="preserve">    **NOTE 1:** Even when a cached validation result is used, the MCP-IPE still evaluates time-variant properties (e.g., exp/nbf with the current time) and applies request-level policy gating in clause 7.3.2.1.4.</w:t>
      </w:r>
    </w:p>
    <w:p>
      <w:pPr>
        <w:pStyle w:val="CodeChangeLine"/>
        <w:tabs>
          <w:tab w:pos="567" w:val="left"/>
          <w:tab w:pos="1134" w:val="left"/>
          <w:tab w:pos="1247" w:val="left"/>
        </w:tabs>
        <w:shd w:val="clear" w:color="auto" w:fill="ecfdf0"/>
      </w:pPr>
      <w:r>
        <w:rPr>
          <w:color w:val="BFBFBF"/>
          <w:shd w:val="clear" w:color="auto" w:fill="#ddfbe6"/>
        </w:rPr>
        <w:tab/>
        <w:t>440</w:t>
        <w:tab/>
        <w:t>+</w:t>
        <w:tab/>
      </w:r>
      <w:r>
        <w:t>2. If no valid cached result is available, the MCP-IPE verifies the PAT signature using cached verification material and applies local token verification policy (e.g., accepted algorithms and key selection constraints).</w:t>
      </w:r>
    </w:p>
    <w:p>
      <w:pPr>
        <w:pStyle w:val="CodeChangeLine"/>
        <w:tabs>
          <w:tab w:pos="567" w:val="left"/>
          <w:tab w:pos="1134" w:val="left"/>
          <w:tab w:pos="1247" w:val="left"/>
        </w:tabs>
        <w:shd w:val="clear" w:color="auto" w:fill="ecfdf0"/>
      </w:pPr>
      <w:r>
        <w:rPr>
          <w:color w:val="BFBFBF"/>
          <w:shd w:val="clear" w:color="auto" w:fill="#ddfbe6"/>
        </w:rPr>
        <w:tab/>
        <w:t>441</w:t>
        <w:tab/>
        <w:t>+</w:t>
        <w:tab/>
      </w:r>
      <w:r>
        <w:t>3. If key material resolution fails (e.g., unknown or rotated key identifier), the MCP-IPE refreshes verification material according to local cache policy and retries signature verification once.</w:t>
      </w:r>
    </w:p>
    <w:p>
      <w:pPr>
        <w:pStyle w:val="CodeChangeLine"/>
        <w:tabs>
          <w:tab w:pos="567" w:val="left"/>
          <w:tab w:pos="1134" w:val="left"/>
          <w:tab w:pos="1247" w:val="left"/>
        </w:tabs>
        <w:shd w:val="clear" w:color="auto" w:fill="ecfdf0"/>
      </w:pPr>
      <w:r>
        <w:rPr>
          <w:color w:val="BFBFBF"/>
          <w:shd w:val="clear" w:color="auto" w:fill="#ddfbe6"/>
        </w:rPr>
        <w:tab/>
        <w:t>442</w:t>
        <w:tab/>
        <w:t>+</w:t>
        <w:tab/>
      </w:r>
      <w:r>
        <w:t xml:space="preserve">    - In case of persistent signature verification failure,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443</w:t>
        <w:tab/>
        <w:t>+</w:t>
        <w:tab/>
      </w:r>
      <w:r>
        <w:t>4. The MCP-IPE validates essential JWT AT properties relevant for protected operation, including issuer identification (iss), audience restriction (aud identifying the MCP-IPE), and lifetime constraints (exp, iat, and optionally nbf under deployment policy).</w:t>
      </w:r>
    </w:p>
    <w:p>
      <w:pPr>
        <w:pStyle w:val="CodeChangeLine"/>
        <w:tabs>
          <w:tab w:pos="567" w:val="left"/>
          <w:tab w:pos="1134" w:val="left"/>
          <w:tab w:pos="1247" w:val="left"/>
        </w:tabs>
        <w:shd w:val="clear" w:color="auto" w:fill="ecfdf0"/>
      </w:pPr>
      <w:r>
        <w:rPr>
          <w:color w:val="BFBFBF"/>
          <w:shd w:val="clear" w:color="auto" w:fill="#ddfbe6"/>
        </w:rPr>
        <w:tab/>
        <w:t>444</w:t>
        <w:tab/>
        <w:t>+</w:t>
        <w:tab/>
      </w:r>
      <w:r>
        <w:t xml:space="preserve">    - In case of invalid/expired token or audience mismatch,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445</w:t>
        <w:tab/>
        <w:t>+</w:t>
        <w:tab/>
      </w:r>
      <w:r>
        <w:t>5. The MCP-IPE extracts token correlation identifiers and bindings needed for later steps (e.g., sub, jti, onem2m_aeid, and scope or an equivalent representation consistent with JWT AT profiling).</w:t>
      </w:r>
    </w:p>
    <w:p>
      <w:pPr>
        <w:pStyle w:val="CodeChangeLine"/>
        <w:tabs>
          <w:tab w:pos="567" w:val="left"/>
          <w:tab w:pos="1134" w:val="left"/>
          <w:tab w:pos="1247" w:val="left"/>
        </w:tabs>
        <w:shd w:val="clear" w:color="auto" w:fill="ecfdf0"/>
      </w:pPr>
      <w:r>
        <w:rPr>
          <w:color w:val="BFBFBF"/>
          <w:shd w:val="clear" w:color="auto" w:fill="#ddfbe6"/>
        </w:rPr>
        <w:tab/>
        <w:t>446</w:t>
        <w:tab/>
        <w:t>+</w:t>
        <w:tab/>
      </w:r>
      <w:r/>
    </w:p>
    <w:p>
      <w:pPr>
        <w:pStyle w:val="CodeChangeLine"/>
        <w:tabs>
          <w:tab w:pos="567" w:val="left"/>
          <w:tab w:pos="1134" w:val="left"/>
          <w:tab w:pos="1247" w:val="left"/>
        </w:tabs>
        <w:shd w:val="clear" w:color="auto" w:fill="ecfdf0"/>
      </w:pPr>
      <w:r>
        <w:rPr>
          <w:color w:val="BFBFBF"/>
          <w:shd w:val="clear" w:color="auto" w:fill="#ddfbe6"/>
        </w:rPr>
        <w:tab/>
        <w:t>447</w:t>
        <w:tab/>
        <w:t>+</w:t>
        <w:tab/>
      </w:r>
      <w:r>
        <w:t xml:space="preserve">    **NOTE 2:** Depending on deployment policy and JWT AT profiling, the MCP-IPE may additionally validate profile elements such as typ="at+jwt" and client_id when they are present, consistent with the JWT access token profile.</w:t>
      </w:r>
    </w:p>
    <w:p>
      <w:pPr>
        <w:pStyle w:val="CodeChangeLine"/>
        <w:tabs>
          <w:tab w:pos="567" w:val="left"/>
          <w:tab w:pos="1134" w:val="left"/>
          <w:tab w:pos="1247" w:val="left"/>
        </w:tabs>
        <w:shd w:val="clear" w:color="auto" w:fill="ecfdf0"/>
      </w:pPr>
      <w:r>
        <w:rPr>
          <w:color w:val="BFBFBF"/>
          <w:shd w:val="clear" w:color="auto" w:fill="#ddfbe6"/>
        </w:rPr>
        <w:tab/>
        <w:t>448</w:t>
        <w:tab/>
        <w:t>+</w:t>
        <w:tab/>
      </w:r>
      <w:r>
        <w:t>6. When local verification succeeds (either via fresh verification or cache), the MCP-IPE stores or refreshes a cached token-validation entry with a bounded lifetime that does not exceed the token's remaining validity (e.g., up to exp) and is subject to invalidation events (e.g., notifications described in clause 7.3.2.7).</w:t>
      </w:r>
    </w:p>
    <w:p>
      <w:pPr>
        <w:pStyle w:val="CodeChangeLine"/>
        <w:tabs>
          <w:tab w:pos="567" w:val="left"/>
          <w:tab w:pos="1134" w:val="left"/>
          <w:tab w:pos="1247" w:val="left"/>
        </w:tabs>
        <w:shd w:val="clear" w:color="auto" w:fill="ecfdf0"/>
      </w:pPr>
      <w:r>
        <w:rPr>
          <w:color w:val="BFBFBF"/>
          <w:shd w:val="clear" w:color="auto" w:fill="#ddfbe6"/>
        </w:rPr>
        <w:tab/>
        <w:t>449</w:t>
        <w:tab/>
        <w:t>+</w:t>
        <w:tab/>
      </w:r>
      <w:r/>
    </w:p>
    <w:p>
      <w:pPr>
        <w:pStyle w:val="CodeChangeLine"/>
        <w:tabs>
          <w:tab w:pos="567" w:val="left"/>
          <w:tab w:pos="1134" w:val="left"/>
          <w:tab w:pos="1247" w:val="left"/>
        </w:tabs>
        <w:shd w:val="clear" w:color="auto" w:fill="ecfdf0"/>
      </w:pPr>
      <w:r>
        <w:rPr>
          <w:color w:val="BFBFBF"/>
          <w:shd w:val="clear" w:color="auto" w:fill="#ddfbe6"/>
        </w:rPr>
        <w:tab/>
        <w:t>450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451</w:t>
        <w:tab/>
        <w:t>+</w:t>
        <w:tab/>
      </w:r>
      <w:r>
        <w:t>- A validated token context is established and can be used to resolve authorization state and apply local gating.</w:t>
      </w:r>
    </w:p>
    <w:p>
      <w:pPr>
        <w:pStyle w:val="CodeChangeLine"/>
        <w:tabs>
          <w:tab w:pos="567" w:val="left"/>
          <w:tab w:pos="1134" w:val="left"/>
          <w:tab w:pos="1247" w:val="left"/>
        </w:tabs>
        <w:shd w:val="clear" w:color="auto" w:fill="ecfdf0"/>
      </w:pPr>
      <w:r>
        <w:rPr>
          <w:color w:val="BFBFBF"/>
          <w:shd w:val="clear" w:color="auto" w:fill="#ddfbe6"/>
        </w:rPr>
        <w:tab/>
        <w:t>452</w:t>
        <w:tab/>
        <w:t>+</w:t>
        <w:tab/>
      </w:r>
      <w:r>
        <w:t>- Invalid, expired, or audience-mismatched tokens are rejected locally and do not proceed to oneM2M mediation.</w:t>
      </w:r>
    </w:p>
    <w:p>
      <w:pPr>
        <w:pStyle w:val="CodeChangeLine"/>
        <w:tabs>
          <w:tab w:pos="567" w:val="left"/>
          <w:tab w:pos="1134" w:val="left"/>
          <w:tab w:pos="1247" w:val="left"/>
        </w:tabs>
        <w:shd w:val="clear" w:color="auto" w:fill="ecfdf0"/>
      </w:pPr>
      <w:r>
        <w:rPr>
          <w:color w:val="BFBFBF"/>
          <w:shd w:val="clear" w:color="auto" w:fill="#ddfbe6"/>
        </w:rPr>
        <w:tab/>
        <w:t>453</w:t>
        <w:tab/>
        <w:t>+</w:t>
        <w:tab/>
      </w:r>
      <w:r/>
    </w:p>
    <w:p>
      <w:pPr>
        <w:pStyle w:val="CodeChangeLine"/>
        <w:tabs>
          <w:tab w:pos="567" w:val="left"/>
          <w:tab w:pos="1134" w:val="left"/>
          <w:tab w:pos="1247" w:val="left"/>
        </w:tabs>
        <w:shd w:val="clear" w:color="auto" w:fill="ecfdf0"/>
      </w:pPr>
      <w:r>
        <w:rPr>
          <w:color w:val="BFBFBF"/>
          <w:shd w:val="clear" w:color="auto" w:fill="#ddfbe6"/>
        </w:rPr>
        <w:tab/>
        <w:t>454</w:t>
        <w:tab/>
        <w:t>+</w:t>
        <w:tab/>
      </w:r>
      <w:r>
        <w:t>##### 7.3.2.1.3 Authorization state resolution procedure</w:t>
      </w:r>
    </w:p>
    <w:p>
      <w:pPr>
        <w:pStyle w:val="CodeChangeLine"/>
        <w:tabs>
          <w:tab w:pos="567" w:val="left"/>
          <w:tab w:pos="1134" w:val="left"/>
          <w:tab w:pos="1247" w:val="left"/>
        </w:tabs>
        <w:shd w:val="clear" w:color="auto" w:fill="ecfdf0"/>
      </w:pPr>
      <w:r>
        <w:rPr>
          <w:color w:val="BFBFBF"/>
          <w:shd w:val="clear" w:color="auto" w:fill="#ddfbe6"/>
        </w:rPr>
        <w:tab/>
        <w:t>455</w:t>
        <w:tab/>
        <w:t>+</w:t>
        <w:tab/>
      </w:r>
      <w:r>
        <w:t>**Purpose:** Resolve effective authorization state for the request by consulting the Authorization Server as needed and producing an authorization snapshot suitable for local gating.</w:t>
      </w:r>
    </w:p>
    <w:p>
      <w:pPr>
        <w:pStyle w:val="CodeChangeLine"/>
        <w:tabs>
          <w:tab w:pos="567" w:val="left"/>
          <w:tab w:pos="1134" w:val="left"/>
          <w:tab w:pos="1247" w:val="left"/>
        </w:tabs>
        <w:shd w:val="clear" w:color="auto" w:fill="ecfdf0"/>
      </w:pPr>
      <w:r>
        <w:rPr>
          <w:color w:val="BFBFBF"/>
          <w:shd w:val="clear" w:color="auto" w:fill="#ddfbe6"/>
        </w:rPr>
        <w:tab/>
        <w:t>456</w:t>
        <w:tab/>
        <w:t>+</w:t>
        <w:tab/>
      </w:r>
      <w:r/>
    </w:p>
    <w:p>
      <w:pPr>
        <w:pStyle w:val="CodeChangeLine"/>
        <w:tabs>
          <w:tab w:pos="567" w:val="left"/>
          <w:tab w:pos="1134" w:val="left"/>
          <w:tab w:pos="1247" w:val="left"/>
        </w:tabs>
        <w:shd w:val="clear" w:color="auto" w:fill="ecfdf0"/>
      </w:pPr>
      <w:r>
        <w:rPr>
          <w:color w:val="BFBFBF"/>
          <w:shd w:val="clear" w:color="auto" w:fill="#ddfbe6"/>
        </w:rPr>
        <w:tab/>
        <w:t>457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458</w:t>
        <w:tab/>
        <w:t>+</w:t>
        <w:tab/>
      </w:r>
      <w:r>
        <w:t>- A validated token context exists as described in clause 7.3.2.1.2.</w:t>
      </w:r>
    </w:p>
    <w:p>
      <w:pPr>
        <w:pStyle w:val="CodeChangeLine"/>
        <w:tabs>
          <w:tab w:pos="567" w:val="left"/>
          <w:tab w:pos="1134" w:val="left"/>
          <w:tab w:pos="1247" w:val="left"/>
        </w:tabs>
        <w:shd w:val="clear" w:color="auto" w:fill="ecfdf0"/>
      </w:pPr>
      <w:r>
        <w:rPr>
          <w:color w:val="BFBFBF"/>
          <w:shd w:val="clear" w:color="auto" w:fill="#ddfbe6"/>
        </w:rPr>
        <w:tab/>
        <w:t>459</w:t>
        <w:tab/>
        <w:t>+</w:t>
        <w:tab/>
      </w:r>
      <w:r/>
    </w:p>
    <w:p>
      <w:pPr>
        <w:pStyle w:val="CodeChangeLine"/>
        <w:tabs>
          <w:tab w:pos="567" w:val="left"/>
          <w:tab w:pos="1134" w:val="left"/>
          <w:tab w:pos="1247" w:val="left"/>
        </w:tabs>
        <w:shd w:val="clear" w:color="auto" w:fill="ecfdf0"/>
      </w:pPr>
      <w:r>
        <w:rPr>
          <w:color w:val="BFBFBF"/>
          <w:shd w:val="clear" w:color="auto" w:fill="#ddfbe6"/>
        </w:rPr>
        <w:tab/>
        <w:t>460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461</w:t>
        <w:tab/>
        <w:t>+</w:t>
        <w:tab/>
      </w:r>
      <w:r>
        <w:t>1. The MCP-IPE determines whether a cached authorization snapshot can be used for the current request, based on local cache policy, the requested capability context, and any prior invalidation events (e.g., notifications from the Authorization Server described in clause 7.3.2.7).</w:t>
      </w:r>
    </w:p>
    <w:p>
      <w:pPr>
        <w:pStyle w:val="CodeChangeLine"/>
        <w:tabs>
          <w:tab w:pos="567" w:val="left"/>
          <w:tab w:pos="1134" w:val="left"/>
          <w:tab w:pos="1247" w:val="left"/>
        </w:tabs>
        <w:shd w:val="clear" w:color="auto" w:fill="ecfdf0"/>
      </w:pPr>
      <w:r>
        <w:rPr>
          <w:color w:val="BFBFBF"/>
          <w:shd w:val="clear" w:color="auto" w:fill="#ddfbe6"/>
        </w:rPr>
        <w:tab/>
        <w:t>462</w:t>
        <w:tab/>
        <w:t>+</w:t>
        <w:tab/>
      </w:r>
      <w:r>
        <w:t>2. If a cached snapshot is available and not marked stale/invalidated, the MCP-IPE uses it as an input to local policy gating (clause 7.3.2.1.4) without contacting the Authorization Server for this request.</w:t>
      </w:r>
    </w:p>
    <w:p>
      <w:pPr>
        <w:pStyle w:val="CodeChangeLine"/>
        <w:tabs>
          <w:tab w:pos="567" w:val="left"/>
          <w:tab w:pos="1134" w:val="left"/>
          <w:tab w:pos="1247" w:val="left"/>
        </w:tabs>
        <w:shd w:val="clear" w:color="auto" w:fill="ecfdf0"/>
      </w:pPr>
      <w:r>
        <w:rPr>
          <w:color w:val="BFBFBF"/>
          <w:shd w:val="clear" w:color="auto" w:fill="#ddfbe6"/>
        </w:rPr>
        <w:tab/>
        <w:t>463</w:t>
        <w:tab/>
        <w:t>+</w:t>
        <w:tab/>
      </w:r>
      <w:r>
        <w:t>3. When cache is missing, stale, marked invalidated, or policy requires refresh, the MCP-IPE queries the Authorization Server for authorization state relevant to the token owner and the requested capability context (e.g., token status and privilege records maintained by the Authorization Server).</w:t>
      </w:r>
    </w:p>
    <w:p>
      <w:pPr>
        <w:pStyle w:val="CodeChangeLine"/>
        <w:tabs>
          <w:tab w:pos="567" w:val="left"/>
          <w:tab w:pos="1134" w:val="left"/>
          <w:tab w:pos="1247" w:val="left"/>
        </w:tabs>
        <w:shd w:val="clear" w:color="auto" w:fill="ecfdf0"/>
      </w:pPr>
      <w:r>
        <w:rPr>
          <w:color w:val="BFBFBF"/>
          <w:shd w:val="clear" w:color="auto" w:fill="#ddfbe6"/>
        </w:rPr>
        <w:tab/>
        <w:t>464</w:t>
        <w:tab/>
        <w:t>+</w:t>
        <w:tab/>
      </w:r>
      <w:r>
        <w:t xml:space="preserve">    - In case of unreachable Authorization Server or state retrieval failure, the MCP-IPE denies the request by default and returns an error consistent with deployment policy, without contacting the CSE.</w:t>
      </w:r>
    </w:p>
    <w:p>
      <w:pPr>
        <w:pStyle w:val="CodeChangeLine"/>
        <w:tabs>
          <w:tab w:pos="567" w:val="left"/>
          <w:tab w:pos="1134" w:val="left"/>
          <w:tab w:pos="1247" w:val="left"/>
        </w:tabs>
        <w:shd w:val="clear" w:color="auto" w:fill="ecfdf0"/>
      </w:pPr>
      <w:r>
        <w:rPr>
          <w:color w:val="BFBFBF"/>
          <w:shd w:val="clear" w:color="auto" w:fill="#ddfbe6"/>
        </w:rPr>
        <w:tab/>
        <w:t>465</w:t>
        <w:tab/>
        <w:t>+</w:t>
        <w:tab/>
      </w:r>
      <w:r>
        <w:t>4. The MCP-IPE evaluates the returned authorization state for token validity status (e.g., active vs revoked/invalidated) and stores a time-bounded authorization snapshot reference suitable for gating.</w:t>
      </w:r>
    </w:p>
    <w:p>
      <w:pPr>
        <w:pStyle w:val="CodeChangeLine"/>
        <w:tabs>
          <w:tab w:pos="567" w:val="left"/>
          <w:tab w:pos="1134" w:val="left"/>
          <w:tab w:pos="1247" w:val="left"/>
        </w:tabs>
        <w:shd w:val="clear" w:color="auto" w:fill="ecfdf0"/>
      </w:pPr>
      <w:r>
        <w:rPr>
          <w:color w:val="BFBFBF"/>
          <w:shd w:val="clear" w:color="auto" w:fill="#ddfbe6"/>
        </w:rPr>
        <w:tab/>
        <w:t>466</w:t>
        <w:tab/>
        <w:t>+</w:t>
        <w:tab/>
      </w:r>
      <w:r>
        <w:t xml:space="preserve">    - In case of revoked/invalidated token status, the MCP-IPE returns an unauthorized error and, when available, includes resource_metadata to guide clause 7.3.1.</w:t>
      </w:r>
    </w:p>
    <w:p>
      <w:pPr>
        <w:pStyle w:val="CodeChangeLine"/>
        <w:tabs>
          <w:tab w:pos="567" w:val="left"/>
          <w:tab w:pos="1134" w:val="left"/>
          <w:tab w:pos="1247" w:val="left"/>
        </w:tabs>
        <w:shd w:val="clear" w:color="auto" w:fill="ecfdf0"/>
      </w:pPr>
      <w:r>
        <w:rPr>
          <w:color w:val="BFBFBF"/>
          <w:shd w:val="clear" w:color="auto" w:fill="#ddfbe6"/>
        </w:rPr>
        <w:tab/>
        <w:t>467</w:t>
        <w:tab/>
        <w:t>+</w:t>
        <w:tab/>
      </w:r>
      <w:r>
        <w:t>5. The MCP-IPE associates the snapshot with stable correlation identifiers (e.g., sub, jti, onem2m_aeid and capability context) so that it can be invalidated or refreshed promptly upon Authorization Server notification (clause 7.3.2.7).</w:t>
      </w:r>
    </w:p>
    <w:p>
      <w:pPr>
        <w:pStyle w:val="CodeChangeLine"/>
        <w:tabs>
          <w:tab w:pos="567" w:val="left"/>
          <w:tab w:pos="1134" w:val="left"/>
          <w:tab w:pos="1247" w:val="left"/>
        </w:tabs>
        <w:shd w:val="clear" w:color="auto" w:fill="ecfdf0"/>
      </w:pPr>
      <w:r>
        <w:rPr>
          <w:color w:val="BFBFBF"/>
          <w:shd w:val="clear" w:color="auto" w:fill="#ddfbe6"/>
        </w:rPr>
        <w:tab/>
        <w:t>468</w:t>
        <w:tab/>
        <w:t>+</w:t>
        <w:tab/>
      </w:r>
      <w:r/>
    </w:p>
    <w:p>
      <w:pPr>
        <w:pStyle w:val="CodeChangeLine"/>
        <w:tabs>
          <w:tab w:pos="567" w:val="left"/>
          <w:tab w:pos="1134" w:val="left"/>
          <w:tab w:pos="1247" w:val="left"/>
        </w:tabs>
        <w:shd w:val="clear" w:color="auto" w:fill="ecfdf0"/>
      </w:pPr>
      <w:r>
        <w:rPr>
          <w:color w:val="BFBFBF"/>
          <w:shd w:val="clear" w:color="auto" w:fill="#ddfbe6"/>
        </w:rPr>
        <w:tab/>
        <w:t>469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470</w:t>
        <w:tab/>
        <w:t>+</w:t>
        <w:tab/>
      </w:r>
      <w:r>
        <w:t>- An authorization snapshot is available for local policy gating in clause 7.3.2.1.4.</w:t>
      </w:r>
    </w:p>
    <w:p>
      <w:pPr>
        <w:pStyle w:val="CodeChangeLine"/>
        <w:tabs>
          <w:tab w:pos="567" w:val="left"/>
          <w:tab w:pos="1134" w:val="left"/>
          <w:tab w:pos="1247" w:val="left"/>
        </w:tabs>
        <w:shd w:val="clear" w:color="auto" w:fill="ecfdf0"/>
      </w:pPr>
      <w:r>
        <w:rPr>
          <w:color w:val="BFBFBF"/>
          <w:shd w:val="clear" w:color="auto" w:fill="#ddfbe6"/>
        </w:rPr>
        <w:tab/>
        <w:t>471</w:t>
        <w:tab/>
        <w:t>+</w:t>
        <w:tab/>
      </w:r>
      <w:r>
        <w:t>- If token status is revoked/invalidated or state cannot be resolved, the request is rejected locally.</w:t>
      </w:r>
    </w:p>
    <w:p>
      <w:pPr>
        <w:pStyle w:val="CodeChangeLine"/>
        <w:tabs>
          <w:tab w:pos="567" w:val="left"/>
          <w:tab w:pos="1134" w:val="left"/>
          <w:tab w:pos="1247" w:val="left"/>
        </w:tabs>
        <w:shd w:val="clear" w:color="auto" w:fill="ecfdf0"/>
      </w:pPr>
      <w:r>
        <w:rPr>
          <w:color w:val="BFBFBF"/>
          <w:shd w:val="clear" w:color="auto" w:fill="#ddfbe6"/>
        </w:rPr>
        <w:tab/>
        <w:t>472</w:t>
        <w:tab/>
        <w:t>+</w:t>
        <w:tab/>
      </w:r>
      <w:r/>
    </w:p>
    <w:p>
      <w:pPr>
        <w:pStyle w:val="CodeChangeLine"/>
        <w:tabs>
          <w:tab w:pos="567" w:val="left"/>
          <w:tab w:pos="1134" w:val="left"/>
          <w:tab w:pos="1247" w:val="left"/>
        </w:tabs>
        <w:shd w:val="clear" w:color="auto" w:fill="ecfdf0"/>
      </w:pPr>
      <w:r>
        <w:rPr>
          <w:color w:val="BFBFBF"/>
          <w:shd w:val="clear" w:color="auto" w:fill="#ddfbe6"/>
        </w:rPr>
        <w:tab/>
        <w:t>473</w:t>
        <w:tab/>
        <w:t>+</w:t>
        <w:tab/>
      </w:r>
      <w:r>
        <w:t>##### 7.3.2.1.4 Local policy gating and step-up handling procedure</w:t>
      </w:r>
    </w:p>
    <w:p>
      <w:pPr>
        <w:pStyle w:val="CodeChangeLine"/>
        <w:tabs>
          <w:tab w:pos="567" w:val="left"/>
          <w:tab w:pos="1134" w:val="left"/>
          <w:tab w:pos="1247" w:val="left"/>
        </w:tabs>
        <w:shd w:val="clear" w:color="auto" w:fill="ecfdf0"/>
      </w:pPr>
      <w:r>
        <w:rPr>
          <w:color w:val="BFBFBF"/>
          <w:shd w:val="clear" w:color="auto" w:fill="#ddfbe6"/>
        </w:rPr>
        <w:tab/>
        <w:t>474</w:t>
        <w:tab/>
        <w:t>+</w:t>
        <w:tab/>
      </w:r>
      <w:r>
        <w:t>**Purpose:** Apply deny-by-default local policy gating for the requested capability using validated token properties and resolved authorization state, and support runtime step-up behavior for insufficient privileges or scope.</w:t>
      </w:r>
    </w:p>
    <w:p>
      <w:pPr>
        <w:pStyle w:val="CodeChangeLine"/>
        <w:tabs>
          <w:tab w:pos="567" w:val="left"/>
          <w:tab w:pos="1134" w:val="left"/>
          <w:tab w:pos="1247" w:val="left"/>
        </w:tabs>
        <w:shd w:val="clear" w:color="auto" w:fill="ecfdf0"/>
      </w:pPr>
      <w:r>
        <w:rPr>
          <w:color w:val="BFBFBF"/>
          <w:shd w:val="clear" w:color="auto" w:fill="#ddfbe6"/>
        </w:rPr>
        <w:tab/>
        <w:t>475</w:t>
        <w:tab/>
        <w:t>+</w:t>
        <w:tab/>
      </w:r>
      <w:r/>
    </w:p>
    <w:p>
      <w:pPr>
        <w:pStyle w:val="CodeChangeLine"/>
        <w:tabs>
          <w:tab w:pos="567" w:val="left"/>
          <w:tab w:pos="1134" w:val="left"/>
          <w:tab w:pos="1247" w:val="left"/>
        </w:tabs>
        <w:shd w:val="clear" w:color="auto" w:fill="ecfdf0"/>
      </w:pPr>
      <w:r>
        <w:rPr>
          <w:color w:val="BFBFBF"/>
          <w:shd w:val="clear" w:color="auto" w:fill="#ddfbe6"/>
        </w:rPr>
        <w:tab/>
        <w:t>476</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477</w:t>
        <w:tab/>
        <w:t>+</w:t>
        <w:tab/>
      </w:r>
      <w:r>
        <w:t>- A validated token context exists as described in clause 7.3.2.1.2.</w:t>
      </w:r>
    </w:p>
    <w:p>
      <w:pPr>
        <w:pStyle w:val="CodeChangeLine"/>
        <w:tabs>
          <w:tab w:pos="567" w:val="left"/>
          <w:tab w:pos="1134" w:val="left"/>
          <w:tab w:pos="1247" w:val="left"/>
        </w:tabs>
        <w:shd w:val="clear" w:color="auto" w:fill="ecfdf0"/>
      </w:pPr>
      <w:r>
        <w:rPr>
          <w:color w:val="BFBFBF"/>
          <w:shd w:val="clear" w:color="auto" w:fill="#ddfbe6"/>
        </w:rPr>
        <w:tab/>
        <w:t>478</w:t>
        <w:tab/>
        <w:t>+</w:t>
        <w:tab/>
      </w:r>
      <w:r>
        <w:t>- An authorization snapshot exists as described in clause 7.3.2.1.3.</w:t>
      </w:r>
    </w:p>
    <w:p>
      <w:pPr>
        <w:pStyle w:val="CodeChangeLine"/>
        <w:tabs>
          <w:tab w:pos="567" w:val="left"/>
          <w:tab w:pos="1134" w:val="left"/>
          <w:tab w:pos="1247" w:val="left"/>
        </w:tabs>
        <w:shd w:val="clear" w:color="auto" w:fill="ecfdf0"/>
      </w:pPr>
      <w:r>
        <w:rPr>
          <w:color w:val="BFBFBF"/>
          <w:shd w:val="clear" w:color="auto" w:fill="#ddfbe6"/>
        </w:rPr>
        <w:tab/>
        <w:t>479</w:t>
        <w:tab/>
        <w:t>+</w:t>
        <w:tab/>
      </w:r>
      <w:r/>
    </w:p>
    <w:p>
      <w:pPr>
        <w:pStyle w:val="CodeChangeLine"/>
        <w:tabs>
          <w:tab w:pos="567" w:val="left"/>
          <w:tab w:pos="1134" w:val="left"/>
          <w:tab w:pos="1247" w:val="left"/>
        </w:tabs>
        <w:shd w:val="clear" w:color="auto" w:fill="ecfdf0"/>
      </w:pPr>
      <w:r>
        <w:rPr>
          <w:color w:val="BFBFBF"/>
          <w:shd w:val="clear" w:color="auto" w:fill="#ddfbe6"/>
        </w:rPr>
        <w:tab/>
        <w:t>480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481</w:t>
        <w:tab/>
        <w:t>+</w:t>
        <w:tab/>
      </w:r>
      <w:r>
        <w:t>1. The MCP-IPE maps the requested capability context to local gating rules (e.g., required scope set for the capability and the privilege checks needed for execution).</w:t>
      </w:r>
    </w:p>
    <w:p>
      <w:pPr>
        <w:pStyle w:val="CodeChangeLine"/>
        <w:tabs>
          <w:tab w:pos="567" w:val="left"/>
          <w:tab w:pos="1134" w:val="left"/>
          <w:tab w:pos="1247" w:val="left"/>
        </w:tabs>
        <w:shd w:val="clear" w:color="auto" w:fill="ecfdf0"/>
      </w:pPr>
      <w:r>
        <w:rPr>
          <w:color w:val="BFBFBF"/>
          <w:shd w:val="clear" w:color="auto" w:fill="#ddfbe6"/>
        </w:rPr>
        <w:tab/>
        <w:t>482</w:t>
        <w:tab/>
        <w:t>+</w:t>
        <w:tab/>
      </w:r>
      <w:r>
        <w:t>2. The MCP-IPE evaluates scope and privileges against the authorization snapshot under a deny-by-default approach.</w:t>
      </w:r>
    </w:p>
    <w:p>
      <w:pPr>
        <w:pStyle w:val="CodeChangeLine"/>
        <w:tabs>
          <w:tab w:pos="567" w:val="left"/>
          <w:tab w:pos="1134" w:val="left"/>
          <w:tab w:pos="1247" w:val="left"/>
        </w:tabs>
        <w:shd w:val="clear" w:color="auto" w:fill="ecfdf0"/>
      </w:pPr>
      <w:r>
        <w:rPr>
          <w:color w:val="BFBFBF"/>
          <w:shd w:val="clear" w:color="auto" w:fill="#ddfbe6"/>
        </w:rPr>
        <w:tab/>
        <w:t>483</w:t>
        <w:tab/>
        <w:t>+</w:t>
        <w:tab/>
      </w:r>
      <w:r>
        <w:t xml:space="preserve">    - In case of insufficient privileges or insufficient scope, the MCP-IPE returns a forbidden error and, when possible, indicates the scope(s) required for satisfying the current request to support runtime step-up authorization.</w:t>
      </w:r>
    </w:p>
    <w:p>
      <w:pPr>
        <w:pStyle w:val="CodeChangeLine"/>
        <w:tabs>
          <w:tab w:pos="567" w:val="left"/>
          <w:tab w:pos="1134" w:val="left"/>
          <w:tab w:pos="1247" w:val="left"/>
        </w:tabs>
        <w:shd w:val="clear" w:color="auto" w:fill="ecfdf0"/>
      </w:pPr>
      <w:r>
        <w:rPr>
          <w:color w:val="BFBFBF"/>
          <w:shd w:val="clear" w:color="auto" w:fill="#ddfbe6"/>
        </w:rPr>
        <w:tab/>
        <w:t>484</w:t>
        <w:tab/>
        <w:t>+</w:t>
        <w:tab/>
      </w:r>
      <w:r>
        <w:t>3. The MCP-IPE validates and normalizes any mediation-relevant parameters for subsequent processing and treats client-supplied oneM2M values as non-authoritative.</w:t>
      </w:r>
    </w:p>
    <w:p>
      <w:pPr>
        <w:pStyle w:val="CodeChangeLine"/>
        <w:tabs>
          <w:tab w:pos="567" w:val="left"/>
          <w:tab w:pos="1134" w:val="left"/>
          <w:tab w:pos="1247" w:val="left"/>
        </w:tabs>
        <w:shd w:val="clear" w:color="auto" w:fill="ecfdf0"/>
      </w:pPr>
      <w:r>
        <w:rPr>
          <w:color w:val="BFBFBF"/>
          <w:shd w:val="clear" w:color="auto" w:fill="#ddfbe6"/>
        </w:rPr>
        <w:tab/>
        <w:t>485</w:t>
        <w:tab/>
        <w:t>+</w:t>
        <w:tab/>
      </w:r>
      <w:r/>
    </w:p>
    <w:p>
      <w:pPr>
        <w:pStyle w:val="CodeChangeLine"/>
        <w:tabs>
          <w:tab w:pos="567" w:val="left"/>
          <w:tab w:pos="1134" w:val="left"/>
          <w:tab w:pos="1247" w:val="left"/>
        </w:tabs>
        <w:shd w:val="clear" w:color="auto" w:fill="ecfdf0"/>
      </w:pPr>
      <w:r>
        <w:rPr>
          <w:color w:val="BFBFBF"/>
          <w:shd w:val="clear" w:color="auto" w:fill="#ddfbe6"/>
        </w:rPr>
        <w:tab/>
        <w:t>486</w:t>
        <w:tab/>
        <w:t>+</w:t>
        <w:tab/>
      </w:r>
      <w:r>
        <w:t xml:space="preserve">    **NOTE:** The MCP-IPE does not rely on client-supplied oneM2M security-relevant values (e.g., Originator/From, oneM2M resource identifiers, or oneM2M paths) and determines such values using server-side mapping and the onem2m_aeid binding.</w:t>
      </w:r>
    </w:p>
    <w:p>
      <w:pPr>
        <w:pStyle w:val="CodeChangeLine"/>
        <w:tabs>
          <w:tab w:pos="567" w:val="left"/>
          <w:tab w:pos="1134" w:val="left"/>
          <w:tab w:pos="1247" w:val="left"/>
        </w:tabs>
        <w:shd w:val="clear" w:color="auto" w:fill="ecfdf0"/>
      </w:pPr>
      <w:r>
        <w:rPr>
          <w:color w:val="BFBFBF"/>
          <w:shd w:val="clear" w:color="auto" w:fill="#ddfbe6"/>
        </w:rPr>
        <w:tab/>
        <w:t>487</w:t>
        <w:tab/>
        <w:t>+</w:t>
        <w:tab/>
      </w:r>
      <w:r>
        <w:t xml:space="preserve">    - In case of detected attempts to inject or override oneM2M security-relevant fields through MCP parameters, the MCP-IPE rejects the request under local policy.</w:t>
      </w:r>
    </w:p>
    <w:p>
      <w:pPr>
        <w:pStyle w:val="CodeChangeLine"/>
        <w:tabs>
          <w:tab w:pos="567" w:val="left"/>
          <w:tab w:pos="1134" w:val="left"/>
          <w:tab w:pos="1247" w:val="left"/>
        </w:tabs>
        <w:shd w:val="clear" w:color="auto" w:fill="ecfdf0"/>
      </w:pPr>
      <w:r>
        <w:rPr>
          <w:color w:val="BFBFBF"/>
          <w:shd w:val="clear" w:color="auto" w:fill="#ddfbe6"/>
        </w:rPr>
        <w:tab/>
        <w:t>488</w:t>
        <w:tab/>
        <w:t>+</w:t>
        <w:tab/>
      </w:r>
      <w:r>
        <w:t>4. The MCP-IPE determines whether the request is eligible to proceed to capability exposure or tool execution procedures and records the gating decision in the execution context.</w:t>
      </w:r>
    </w:p>
    <w:p>
      <w:pPr>
        <w:pStyle w:val="CodeChangeLine"/>
        <w:tabs>
          <w:tab w:pos="567" w:val="left"/>
          <w:tab w:pos="1134" w:val="left"/>
          <w:tab w:pos="1247" w:val="left"/>
        </w:tabs>
        <w:shd w:val="clear" w:color="auto" w:fill="ecfdf0"/>
      </w:pPr>
      <w:r>
        <w:rPr>
          <w:color w:val="BFBFBF"/>
          <w:shd w:val="clear" w:color="auto" w:fill="#ddfbe6"/>
        </w:rPr>
        <w:tab/>
        <w:t>489</w:t>
        <w:tab/>
        <w:t>+</w:t>
        <w:tab/>
      </w:r>
      <w:r/>
    </w:p>
    <w:p>
      <w:pPr>
        <w:pStyle w:val="CodeChangeLine"/>
        <w:tabs>
          <w:tab w:pos="567" w:val="left"/>
          <w:tab w:pos="1134" w:val="left"/>
          <w:tab w:pos="1247" w:val="left"/>
        </w:tabs>
        <w:shd w:val="clear" w:color="auto" w:fill="ecfdf0"/>
      </w:pPr>
      <w:r>
        <w:rPr>
          <w:color w:val="BFBFBF"/>
          <w:shd w:val="clear" w:color="auto" w:fill="#ddfbe6"/>
        </w:rPr>
        <w:tab/>
        <w:t>490</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491</w:t>
        <w:tab/>
        <w:t>+</w:t>
        <w:tab/>
      </w:r>
      <w:r>
        <w:t>- If admitted, the execution context includes the gating decision and any required policy-derived parameters for subsequent procedures.</w:t>
      </w:r>
    </w:p>
    <w:p>
      <w:pPr>
        <w:pStyle w:val="CodeChangeLine"/>
        <w:tabs>
          <w:tab w:pos="567" w:val="left"/>
          <w:tab w:pos="1134" w:val="left"/>
          <w:tab w:pos="1247" w:val="left"/>
        </w:tabs>
        <w:shd w:val="clear" w:color="auto" w:fill="ecfdf0"/>
      </w:pPr>
      <w:r>
        <w:rPr>
          <w:color w:val="BFBFBF"/>
          <w:shd w:val="clear" w:color="auto" w:fill="#ddfbe6"/>
        </w:rPr>
        <w:tab/>
        <w:t>492</w:t>
        <w:tab/>
        <w:t>+</w:t>
        <w:tab/>
      </w:r>
      <w:r>
        <w:t>- If denied, the MCP-IPE returns a local error response without contacting the CSE.</w:t>
      </w:r>
    </w:p>
    <w:p>
      <w:pPr>
        <w:pStyle w:val="CodeChangeLine"/>
        <w:tabs>
          <w:tab w:pos="567" w:val="left"/>
          <w:tab w:pos="1134" w:val="left"/>
          <w:tab w:pos="1247" w:val="left"/>
        </w:tabs>
        <w:shd w:val="clear" w:color="auto" w:fill="ecfdf0"/>
      </w:pPr>
      <w:r>
        <w:rPr>
          <w:color w:val="BFBFBF"/>
          <w:shd w:val="clear" w:color="auto" w:fill="#ddfbe6"/>
        </w:rPr>
        <w:tab/>
        <w:t>493</w:t>
        <w:tab/>
        <w:t>+</w:t>
        <w:tab/>
      </w:r>
      <w:r/>
    </w:p>
    <w:p>
      <w:pPr>
        <w:pStyle w:val="CodeChangeLine"/>
        <w:tabs>
          <w:tab w:pos="567" w:val="left"/>
          <w:tab w:pos="1134" w:val="left"/>
          <w:tab w:pos="1247" w:val="left"/>
        </w:tabs>
        <w:shd w:val="clear" w:color="auto" w:fill="ecfdf0"/>
      </w:pPr>
      <w:r>
        <w:rPr>
          <w:color w:val="BFBFBF"/>
          <w:shd w:val="clear" w:color="auto" w:fill="#ddfbe6"/>
        </w:rPr>
        <w:tab/>
        <w:t>494</w:t>
        <w:tab/>
        <w:t>+</w:t>
        <w:tab/>
      </w:r>
      <w:r>
        <w:t>##### 7.3.2.1.5 Abuse mitigation and audit procedure</w:t>
      </w:r>
    </w:p>
    <w:p>
      <w:pPr>
        <w:pStyle w:val="CodeChangeLine"/>
        <w:tabs>
          <w:tab w:pos="567" w:val="left"/>
          <w:tab w:pos="1134" w:val="left"/>
          <w:tab w:pos="1247" w:val="left"/>
        </w:tabs>
        <w:shd w:val="clear" w:color="auto" w:fill="ecfdf0"/>
      </w:pPr>
      <w:r>
        <w:rPr>
          <w:color w:val="BFBFBF"/>
          <w:shd w:val="clear" w:color="auto" w:fill="#ddfbe6"/>
        </w:rPr>
        <w:tab/>
        <w:t>495</w:t>
        <w:tab/>
        <w:t>+</w:t>
        <w:tab/>
      </w:r>
      <w:r>
        <w:t>**Purpose:** Apply abuse-mitigation controls and generate audit records for protected requests without exposing sensitive token material.</w:t>
      </w:r>
    </w:p>
    <w:p>
      <w:pPr>
        <w:pStyle w:val="CodeChangeLine"/>
        <w:tabs>
          <w:tab w:pos="567" w:val="left"/>
          <w:tab w:pos="1134" w:val="left"/>
          <w:tab w:pos="1247" w:val="left"/>
        </w:tabs>
        <w:shd w:val="clear" w:color="auto" w:fill="ecfdf0"/>
      </w:pPr>
      <w:r>
        <w:rPr>
          <w:color w:val="BFBFBF"/>
          <w:shd w:val="clear" w:color="auto" w:fill="#ddfbe6"/>
        </w:rPr>
        <w:tab/>
        <w:t>496</w:t>
        <w:tab/>
        <w:t>+</w:t>
        <w:tab/>
      </w:r>
      <w:r/>
    </w:p>
    <w:p>
      <w:pPr>
        <w:pStyle w:val="CodeChangeLine"/>
        <w:tabs>
          <w:tab w:pos="567" w:val="left"/>
          <w:tab w:pos="1134" w:val="left"/>
          <w:tab w:pos="1247" w:val="left"/>
        </w:tabs>
        <w:shd w:val="clear" w:color="auto" w:fill="ecfdf0"/>
      </w:pPr>
      <w:r>
        <w:rPr>
          <w:color w:val="BFBFBF"/>
          <w:shd w:val="clear" w:color="auto" w:fill="#ddfbe6"/>
        </w:rPr>
        <w:tab/>
        <w:t>497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498</w:t>
        <w:tab/>
        <w:t>+</w:t>
        <w:tab/>
      </w:r>
      <w:r>
        <w:t>- The request has passed token validation and local policy gating, or is being rejected with a decision that should be audited.</w:t>
      </w:r>
    </w:p>
    <w:p>
      <w:pPr>
        <w:pStyle w:val="CodeChangeLine"/>
        <w:tabs>
          <w:tab w:pos="567" w:val="left"/>
          <w:tab w:pos="1134" w:val="left"/>
          <w:tab w:pos="1247" w:val="left"/>
        </w:tabs>
        <w:shd w:val="clear" w:color="auto" w:fill="ecfdf0"/>
      </w:pPr>
      <w:r>
        <w:rPr>
          <w:color w:val="BFBFBF"/>
          <w:shd w:val="clear" w:color="auto" w:fill="#ddfbe6"/>
        </w:rPr>
        <w:tab/>
        <w:t>499</w:t>
        <w:tab/>
        <w:t>+</w:t>
        <w:tab/>
      </w:r>
      <w:r/>
    </w:p>
    <w:p>
      <w:pPr>
        <w:pStyle w:val="CodeChangeLine"/>
        <w:tabs>
          <w:tab w:pos="567" w:val="left"/>
          <w:tab w:pos="1134" w:val="left"/>
          <w:tab w:pos="1247" w:val="left"/>
        </w:tabs>
        <w:shd w:val="clear" w:color="auto" w:fill="ecfdf0"/>
      </w:pPr>
      <w:r>
        <w:rPr>
          <w:color w:val="BFBFBF"/>
          <w:shd w:val="clear" w:color="auto" w:fill="#ddfbe6"/>
        </w:rPr>
        <w:tab/>
        <w:t>500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501</w:t>
        <w:tab/>
        <w:t>+</w:t>
        <w:tab/>
      </w:r>
      <w:r>
        <w:t>1. The MCP-IPE applies rate limiting appropriate for protected endpoints, keyed by stable identifiers available in the validated token context and execution context (e.g., sub, onem2m_aeid, and/or other deployment-specific identifiers).</w:t>
      </w:r>
    </w:p>
    <w:p>
      <w:pPr>
        <w:pStyle w:val="CodeChangeLine"/>
        <w:tabs>
          <w:tab w:pos="567" w:val="left"/>
          <w:tab w:pos="1134" w:val="left"/>
          <w:tab w:pos="1247" w:val="left"/>
        </w:tabs>
        <w:shd w:val="clear" w:color="auto" w:fill="ecfdf0"/>
      </w:pPr>
      <w:r>
        <w:rPr>
          <w:color w:val="BFBFBF"/>
          <w:shd w:val="clear" w:color="auto" w:fill="#ddfbe6"/>
        </w:rPr>
        <w:tab/>
        <w:t>502</w:t>
        <w:tab/>
        <w:t>+</w:t>
        <w:tab/>
      </w:r>
      <w:r>
        <w:t xml:space="preserve">    - In case of rate limit exceeded, the MCP-IPE rejects the request locally with a rate-limit error and does not contact the CSE.</w:t>
      </w:r>
    </w:p>
    <w:p>
      <w:pPr>
        <w:pStyle w:val="CodeChangeLine"/>
        <w:tabs>
          <w:tab w:pos="567" w:val="left"/>
          <w:tab w:pos="1134" w:val="left"/>
          <w:tab w:pos="1247" w:val="left"/>
        </w:tabs>
        <w:shd w:val="clear" w:color="auto" w:fill="ecfdf0"/>
      </w:pPr>
      <w:r>
        <w:rPr>
          <w:color w:val="BFBFBF"/>
          <w:shd w:val="clear" w:color="auto" w:fill="#ddfbe6"/>
        </w:rPr>
        <w:tab/>
        <w:t>503</w:t>
        <w:tab/>
        <w:t>+</w:t>
        <w:tab/>
      </w:r>
      <w:r>
        <w:t>2. The MCP-IPE applies replay or duplication mitigation according to deployment policy (e.g., tracking recently seen request identifiers where such identifiers are available at the MCP layer).</w:t>
      </w:r>
    </w:p>
    <w:p>
      <w:pPr>
        <w:pStyle w:val="CodeChangeLine"/>
        <w:tabs>
          <w:tab w:pos="567" w:val="left"/>
          <w:tab w:pos="1134" w:val="left"/>
          <w:tab w:pos="1247" w:val="left"/>
        </w:tabs>
        <w:shd w:val="clear" w:color="auto" w:fill="ecfdf0"/>
      </w:pPr>
      <w:r>
        <w:rPr>
          <w:color w:val="BFBFBF"/>
          <w:shd w:val="clear" w:color="auto" w:fill="#ddfbe6"/>
        </w:rPr>
        <w:tab/>
        <w:t>504</w:t>
        <w:tab/>
        <w:t>+</w:t>
        <w:tab/>
      </w:r>
      <w:r>
        <w:t xml:space="preserve">    - In case of suspected replay/duplication, the MCP-IPE rejects the request locally and does not contact the CSE.</w:t>
      </w:r>
    </w:p>
    <w:p>
      <w:pPr>
        <w:pStyle w:val="CodeChangeLine"/>
        <w:tabs>
          <w:tab w:pos="567" w:val="left"/>
          <w:tab w:pos="1134" w:val="left"/>
          <w:tab w:pos="1247" w:val="left"/>
        </w:tabs>
        <w:shd w:val="clear" w:color="auto" w:fill="ecfdf0"/>
      </w:pPr>
      <w:r>
        <w:rPr>
          <w:color w:val="BFBFBF"/>
          <w:shd w:val="clear" w:color="auto" w:fill="#ddfbe6"/>
        </w:rPr>
        <w:tab/>
        <w:t>505</w:t>
        <w:tab/>
        <w:t>+</w:t>
        <w:tab/>
      </w:r>
      <w:r>
        <w:t>3. The MCP-IPE records an audit event that correlates the request with relevant identifiers and the decision outcome (e.g., request identifier, sub, jti, onem2m_aeid, capability context, and decision category), while avoiding logging token secrets or sensitive payload beyond what is required by deployment policy.</w:t>
      </w:r>
    </w:p>
    <w:p>
      <w:pPr>
        <w:pStyle w:val="CodeChangeLine"/>
        <w:tabs>
          <w:tab w:pos="567" w:val="left"/>
          <w:tab w:pos="1134" w:val="left"/>
          <w:tab w:pos="1247" w:val="left"/>
        </w:tabs>
        <w:shd w:val="clear" w:color="auto" w:fill="ecfdf0"/>
      </w:pPr>
      <w:r>
        <w:rPr>
          <w:color w:val="BFBFBF"/>
          <w:shd w:val="clear" w:color="auto" w:fill="#ddfbe6"/>
        </w:rPr>
        <w:tab/>
        <w:t>506</w:t>
        <w:tab/>
        <w:t>+</w:t>
        <w:tab/>
      </w:r>
      <w:r>
        <w:t>4. The MCP-IPE finalizes the execution context for admitted requests so that subsequent procedures can proceed deterministically (e.g., tool execution and oneM2M mediation), or finalizes the error response for rejected requests.</w:t>
      </w:r>
    </w:p>
    <w:p>
      <w:pPr>
        <w:pStyle w:val="CodeChangeLine"/>
        <w:tabs>
          <w:tab w:pos="567" w:val="left"/>
          <w:tab w:pos="1134" w:val="left"/>
          <w:tab w:pos="1247" w:val="left"/>
        </w:tabs>
        <w:shd w:val="clear" w:color="auto" w:fill="ecfdf0"/>
      </w:pPr>
      <w:r>
        <w:rPr>
          <w:color w:val="BFBFBF"/>
          <w:shd w:val="clear" w:color="auto" w:fill="#ddfbe6"/>
        </w:rPr>
        <w:tab/>
        <w:t>507</w:t>
        <w:tab/>
        <w:t>+</w:t>
        <w:tab/>
      </w:r>
      <w:r/>
    </w:p>
    <w:p>
      <w:pPr>
        <w:pStyle w:val="CodeChangeLine"/>
        <w:tabs>
          <w:tab w:pos="567" w:val="left"/>
          <w:tab w:pos="1134" w:val="left"/>
          <w:tab w:pos="1247" w:val="left"/>
        </w:tabs>
        <w:shd w:val="clear" w:color="auto" w:fill="ecfdf0"/>
      </w:pPr>
      <w:r>
        <w:rPr>
          <w:color w:val="BFBFBF"/>
          <w:shd w:val="clear" w:color="auto" w:fill="#ddfbe6"/>
        </w:rPr>
        <w:tab/>
        <w:t>508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509</w:t>
        <w:tab/>
        <w:t>+</w:t>
        <w:tab/>
      </w:r>
      <w:r>
        <w:t>- Abuse controls are applied consistently.</w:t>
      </w:r>
    </w:p>
    <w:p>
      <w:pPr>
        <w:pStyle w:val="CodeChangeLine"/>
        <w:tabs>
          <w:tab w:pos="567" w:val="left"/>
          <w:tab w:pos="1134" w:val="left"/>
          <w:tab w:pos="1247" w:val="left"/>
        </w:tabs>
        <w:shd w:val="clear" w:color="auto" w:fill="ecfdf0"/>
      </w:pPr>
      <w:r>
        <w:rPr>
          <w:color w:val="BFBFBF"/>
          <w:shd w:val="clear" w:color="auto" w:fill="#ddfbe6"/>
        </w:rPr>
        <w:tab/>
        <w:t>510</w:t>
        <w:tab/>
        <w:t>+</w:t>
        <w:tab/>
      </w:r>
      <w:r>
        <w:t>- An audit record exists for the protected request decision and outcome, without unnecessary exposure of token material.</w:t>
      </w:r>
    </w:p>
    <w:p>
      <w:pPr>
        <w:pStyle w:val="CodeChangeLine"/>
        <w:tabs>
          <w:tab w:pos="567" w:val="left"/>
          <w:tab w:pos="1134" w:val="left"/>
          <w:tab w:pos="1247" w:val="left"/>
        </w:tabs>
        <w:shd w:val="clear" w:color="auto" w:fill="ecfdf0"/>
      </w:pPr>
      <w:r>
        <w:rPr>
          <w:color w:val="BFBFBF"/>
          <w:shd w:val="clear" w:color="auto" w:fill="#ddfbe6"/>
        </w:rPr>
        <w:tab/>
        <w:t>511</w:t>
        <w:tab/>
        <w:t>+</w:t>
        <w:tab/>
      </w:r>
      <w:r/>
    </w:p>
    <w:p>
      <w:pPr>
        <w:pStyle w:val="CodeChangeLine"/>
        <w:tabs>
          <w:tab w:pos="567" w:val="left"/>
          <w:tab w:pos="1134" w:val="left"/>
          <w:tab w:pos="1247" w:val="left"/>
        </w:tabs>
        <w:shd w:val="clear" w:color="auto" w:fill="ecfdf0"/>
      </w:pPr>
      <w:r>
        <w:rPr>
          <w:color w:val="BFBFBF"/>
          <w:shd w:val="clear" w:color="auto" w:fill="#ddfbe6"/>
        </w:rPr>
        <w:tab/>
        <w:t>512</w:t>
        <w:tab/>
        <w:t>+</w:t>
        <w:tab/>
      </w:r>
      <w:r>
        <w:t>#### 7.3.2.2 Capability exposure and accessible privileges listing procedure</w:t>
      </w:r>
    </w:p>
    <w:p>
      <w:pPr>
        <w:pStyle w:val="CodeChangeLine"/>
        <w:tabs>
          <w:tab w:pos="567" w:val="left"/>
          <w:tab w:pos="1134" w:val="left"/>
          <w:tab w:pos="1247" w:val="left"/>
        </w:tabs>
        <w:shd w:val="clear" w:color="auto" w:fill="ecfdf0"/>
      </w:pPr>
      <w:r>
        <w:rPr>
          <w:color w:val="BFBFBF"/>
          <w:shd w:val="clear" w:color="auto" w:fill="#ddfbe6"/>
        </w:rPr>
        <w:tab/>
        <w:t>513</w:t>
        <w:tab/>
        <w:t>+</w:t>
        <w:tab/>
      </w:r>
      <w:r>
        <w:t>**Purpose:** Expose the MCP-IPE's available capabilities to the MCP Client in a least-exposure manner and provide an authorization-state-aware view of accessible resources and privileges, so the MCP Client can select appropriate tools and parameters without learning oneM2M internals.</w:t>
      </w:r>
    </w:p>
    <w:p>
      <w:pPr>
        <w:pStyle w:val="CodeChangeLine"/>
        <w:tabs>
          <w:tab w:pos="567" w:val="left"/>
          <w:tab w:pos="1134" w:val="left"/>
          <w:tab w:pos="1247" w:val="left"/>
        </w:tabs>
        <w:shd w:val="clear" w:color="auto" w:fill="ecfdf0"/>
      </w:pPr>
      <w:r>
        <w:rPr>
          <w:color w:val="BFBFBF"/>
          <w:shd w:val="clear" w:color="auto" w:fill="#ddfbe6"/>
        </w:rPr>
        <w:tab/>
        <w:t>514</w:t>
        <w:tab/>
        <w:t>+</w:t>
        <w:tab/>
      </w:r>
      <w:r/>
    </w:p>
    <w:p>
      <w:pPr>
        <w:pStyle w:val="CodeChangeLine"/>
        <w:tabs>
          <w:tab w:pos="567" w:val="left"/>
          <w:tab w:pos="1134" w:val="left"/>
          <w:tab w:pos="1247" w:val="left"/>
        </w:tabs>
        <w:shd w:val="clear" w:color="auto" w:fill="ecfdf0"/>
      </w:pPr>
      <w:r>
        <w:rPr>
          <w:color w:val="BFBFBF"/>
          <w:shd w:val="clear" w:color="auto" w:fill="#ddfbe6"/>
        </w:rPr>
        <w:tab/>
        <w:t>515</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516</w:t>
        <w:tab/>
        <w:t>+</w:t>
        <w:tab/>
      </w:r>
      <w:r>
        <w:t>- The MCP Client can present a PAT intended for the MCP-IPE.</w:t>
      </w:r>
    </w:p>
    <w:p>
      <w:pPr>
        <w:pStyle w:val="CodeChangeLine"/>
        <w:tabs>
          <w:tab w:pos="567" w:val="left"/>
          <w:tab w:pos="1134" w:val="left"/>
          <w:tab w:pos="1247" w:val="left"/>
        </w:tabs>
        <w:shd w:val="clear" w:color="auto" w:fill="ecfdf0"/>
      </w:pPr>
      <w:r>
        <w:rPr>
          <w:color w:val="BFBFBF"/>
          <w:shd w:val="clear" w:color="auto" w:fill="#ddfbe6"/>
        </w:rPr>
        <w:tab/>
        <w:t>517</w:t>
        <w:tab/>
        <w:t>+</w:t>
        <w:tab/>
      </w:r>
      <w:r>
        <w:t>- The MCP-IPE can apply the common protected request pre-processing pipeline (clause 7.3.2.1).</w:t>
      </w:r>
    </w:p>
    <w:p>
      <w:pPr>
        <w:pStyle w:val="CodeChangeLine"/>
        <w:tabs>
          <w:tab w:pos="567" w:val="left"/>
          <w:tab w:pos="1134" w:val="left"/>
          <w:tab w:pos="1247" w:val="left"/>
        </w:tabs>
        <w:shd w:val="clear" w:color="auto" w:fill="ecfdf0"/>
      </w:pPr>
      <w:r>
        <w:rPr>
          <w:color w:val="BFBFBF"/>
          <w:shd w:val="clear" w:color="auto" w:fill="#ddfbe6"/>
        </w:rPr>
        <w:tab/>
        <w:t>518</w:t>
        <w:tab/>
        <w:t>+</w:t>
        <w:tab/>
      </w:r>
      <w:r/>
    </w:p>
    <w:p>
      <w:pPr>
        <w:pStyle w:val="CodeChangeLine"/>
        <w:tabs>
          <w:tab w:pos="567" w:val="left"/>
          <w:tab w:pos="1134" w:val="left"/>
          <w:tab w:pos="1247" w:val="left"/>
        </w:tabs>
        <w:shd w:val="clear" w:color="auto" w:fill="ecfdf0"/>
      </w:pPr>
      <w:r>
        <w:rPr>
          <w:color w:val="BFBFBF"/>
          <w:shd w:val="clear" w:color="auto" w:fill="#ddfbe6"/>
        </w:rPr>
        <w:tab/>
        <w:t>519</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520</w:t>
        <w:tab/>
        <w:t>+</w:t>
        <w:tab/>
      </w:r>
      <w:r>
        <w:t>1. The MCP Client sends a protected capability discovery request to the MCP-IPE (e.g., tools/list, resources/list, and prompts/list where applicable), presenting the PAT.</w:t>
      </w:r>
    </w:p>
    <w:p>
      <w:pPr>
        <w:pStyle w:val="CodeChangeLine"/>
        <w:tabs>
          <w:tab w:pos="567" w:val="left"/>
          <w:tab w:pos="1134" w:val="left"/>
          <w:tab w:pos="1247" w:val="left"/>
        </w:tabs>
        <w:shd w:val="clear" w:color="auto" w:fill="ecfdf0"/>
      </w:pPr>
      <w:r>
        <w:rPr>
          <w:color w:val="BFBFBF"/>
          <w:shd w:val="clear" w:color="auto" w:fill="#ddfbe6"/>
        </w:rPr>
        <w:tab/>
        <w:t>521</w:t>
        <w:tab/>
        <w:t>+</w:t>
        <w:tab/>
      </w:r>
      <w:r>
        <w:t>2. The MCP-IPE applies the common protected request pre-processing pipeline (clause 7.3.2.1) and establishes the execution context for capability exposure.</w:t>
      </w:r>
    </w:p>
    <w:p>
      <w:pPr>
        <w:pStyle w:val="CodeChangeLine"/>
        <w:tabs>
          <w:tab w:pos="567" w:val="left"/>
          <w:tab w:pos="1134" w:val="left"/>
          <w:tab w:pos="1247" w:val="left"/>
        </w:tabs>
        <w:shd w:val="clear" w:color="auto" w:fill="ecfdf0"/>
      </w:pPr>
      <w:r>
        <w:rPr>
          <w:color w:val="BFBFBF"/>
          <w:shd w:val="clear" w:color="auto" w:fill="#ddfbe6"/>
        </w:rPr>
        <w:tab/>
        <w:t>522</w:t>
        <w:tab/>
        <w:t>+</w:t>
        <w:tab/>
      </w:r>
      <w:r>
        <w:t xml:space="preserve">    - In case of token invalid/expired/revoked, the MCP-IPE returns an unauthorized error and, when available, includes resource_metadata guidance to trigger clause 7.3.1.</w:t>
      </w:r>
    </w:p>
    <w:p>
      <w:pPr>
        <w:pStyle w:val="CodeChangeLine"/>
        <w:tabs>
          <w:tab w:pos="567" w:val="left"/>
          <w:tab w:pos="1134" w:val="left"/>
          <w:tab w:pos="1247" w:val="left"/>
        </w:tabs>
        <w:shd w:val="clear" w:color="auto" w:fill="ecfdf0"/>
      </w:pPr>
      <w:r>
        <w:rPr>
          <w:color w:val="BFBFBF"/>
          <w:shd w:val="clear" w:color="auto" w:fill="#ddfbe6"/>
        </w:rPr>
        <w:tab/>
        <w:t>523</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524</w:t>
        <w:tab/>
        <w:t>+</w:t>
        <w:tab/>
      </w:r>
      <w:r>
        <w:t>3. The MCP-IPE returns tools/list results filtered to the effective authorization state, exposing only the tool capabilities that are eligible under the current token context, Authorization Server state, and local mapping policy.</w:t>
      </w:r>
    </w:p>
    <w:p>
      <w:pPr>
        <w:pStyle w:val="CodeChangeLine"/>
        <w:tabs>
          <w:tab w:pos="567" w:val="left"/>
          <w:tab w:pos="1134" w:val="left"/>
          <w:tab w:pos="1247" w:val="left"/>
        </w:tabs>
        <w:shd w:val="clear" w:color="auto" w:fill="ecfdf0"/>
      </w:pPr>
      <w:r>
        <w:rPr>
          <w:color w:val="BFBFBF"/>
          <w:shd w:val="clear" w:color="auto" w:fill="#ddfbe6"/>
        </w:rPr>
        <w:tab/>
        <w:t>525</w:t>
        <w:tab/>
        <w:t>+</w:t>
        <w:tab/>
      </w:r>
      <w:r>
        <w:t>4. The MCP-IPE returns resources/list results as an authorization-state-aware view that includes a list of accessible resource references and associated privileges.</w:t>
      </w:r>
    </w:p>
    <w:p>
      <w:pPr>
        <w:pStyle w:val="CodeChangeLine"/>
        <w:tabs>
          <w:tab w:pos="567" w:val="left"/>
          <w:tab w:pos="1134" w:val="left"/>
          <w:tab w:pos="1247" w:val="left"/>
        </w:tabs>
        <w:shd w:val="clear" w:color="auto" w:fill="ecfdf0"/>
      </w:pPr>
      <w:r>
        <w:rPr>
          <w:color w:val="BFBFBF"/>
          <w:shd w:val="clear" w:color="auto" w:fill="#ddfbe6"/>
        </w:rPr>
        <w:tab/>
        <w:t>526</w:t>
        <w:tab/>
        <w:t>+</w:t>
        <w:tab/>
      </w:r>
      <w:r/>
    </w:p>
    <w:p>
      <w:pPr>
        <w:pStyle w:val="CodeChangeLine"/>
        <w:tabs>
          <w:tab w:pos="567" w:val="left"/>
          <w:tab w:pos="1134" w:val="left"/>
          <w:tab w:pos="1247" w:val="left"/>
        </w:tabs>
        <w:shd w:val="clear" w:color="auto" w:fill="ecfdf0"/>
      </w:pPr>
      <w:r>
        <w:rPr>
          <w:color w:val="BFBFBF"/>
          <w:shd w:val="clear" w:color="auto" w:fill="#ddfbe6"/>
        </w:rPr>
        <w:tab/>
        <w:t>527</w:t>
        <w:tab/>
        <w:t>+</w:t>
        <w:tab/>
      </w:r>
      <w:r>
        <w:t xml:space="preserve">    **NOTE 1:** In this procedure, resources/list does not expose ACR directly. It exposes privileges derived from the current authorization state maintained by the Authorization Server and server-side mapping policy.</w:t>
      </w:r>
    </w:p>
    <w:p>
      <w:pPr>
        <w:pStyle w:val="CodeChangeLine"/>
        <w:tabs>
          <w:tab w:pos="567" w:val="left"/>
          <w:tab w:pos="1134" w:val="left"/>
          <w:tab w:pos="1247" w:val="left"/>
        </w:tabs>
        <w:shd w:val="clear" w:color="auto" w:fill="ecfdf0"/>
      </w:pPr>
      <w:r>
        <w:rPr>
          <w:color w:val="BFBFBF"/>
          <w:shd w:val="clear" w:color="auto" w:fill="#ddfbe6"/>
        </w:rPr>
        <w:tab/>
        <w:t>528</w:t>
        <w:tab/>
        <w:t>+</w:t>
        <w:tab/>
      </w:r>
      <w:r/>
    </w:p>
    <w:p>
      <w:pPr>
        <w:pStyle w:val="CodeChangeLine"/>
        <w:tabs>
          <w:tab w:pos="567" w:val="left"/>
          <w:tab w:pos="1134" w:val="left"/>
          <w:tab w:pos="1247" w:val="left"/>
        </w:tabs>
        <w:shd w:val="clear" w:color="auto" w:fill="ecfdf0"/>
      </w:pPr>
      <w:r>
        <w:rPr>
          <w:color w:val="BFBFBF"/>
          <w:shd w:val="clear" w:color="auto" w:fill="#ddfbe6"/>
        </w:rPr>
        <w:tab/>
        <w:t>529</w:t>
        <w:tab/>
        <w:t>+</w:t>
        <w:tab/>
      </w:r>
      <w:r>
        <w:t xml:space="preserve">    **NOTE 2:** The MCP-IPE does not rely on client-supplied oneM2M values (e.g., Originator/From, oneM2M resource identifiers, or oneM2M paths) when determining the resources and privileges to expose.</w:t>
      </w:r>
    </w:p>
    <w:p>
      <w:pPr>
        <w:pStyle w:val="CodeChangeLine"/>
        <w:tabs>
          <w:tab w:pos="567" w:val="left"/>
          <w:tab w:pos="1134" w:val="left"/>
          <w:tab w:pos="1247" w:val="left"/>
        </w:tabs>
        <w:shd w:val="clear" w:color="auto" w:fill="ecfdf0"/>
      </w:pPr>
      <w:r>
        <w:rPr>
          <w:color w:val="BFBFBF"/>
          <w:shd w:val="clear" w:color="auto" w:fill="#ddfbe6"/>
        </w:rPr>
        <w:tab/>
        <w:t>530</w:t>
        <w:tab/>
        <w:t>+</w:t>
        <w:tab/>
      </w:r>
      <w:r>
        <w:t>5. Where prompts/list is supported, the MCP-IPE returns only the prompts that are consistent with the effective authorization state and does not expose prompts that would imply or enable unauthorized actions.</w:t>
      </w:r>
    </w:p>
    <w:p>
      <w:pPr>
        <w:pStyle w:val="CodeChangeLine"/>
        <w:tabs>
          <w:tab w:pos="567" w:val="left"/>
          <w:tab w:pos="1134" w:val="left"/>
          <w:tab w:pos="1247" w:val="left"/>
        </w:tabs>
        <w:shd w:val="clear" w:color="auto" w:fill="ecfdf0"/>
      </w:pPr>
      <w:r>
        <w:rPr>
          <w:color w:val="BFBFBF"/>
          <w:shd w:val="clear" w:color="auto" w:fill="#ddfbe6"/>
        </w:rPr>
        <w:tab/>
        <w:t>531</w:t>
        <w:tab/>
        <w:t>+</w:t>
        <w:tab/>
      </w:r>
      <w:r>
        <w:t>6. The MCP Client uses the exposed capabilities and privileges to select a tool and construct subsequent protected operation requests without embedding oneM2M security-relevant parameters.</w:t>
      </w:r>
    </w:p>
    <w:p>
      <w:pPr>
        <w:pStyle w:val="CodeChangeLine"/>
        <w:tabs>
          <w:tab w:pos="567" w:val="left"/>
          <w:tab w:pos="1134" w:val="left"/>
          <w:tab w:pos="1247" w:val="left"/>
        </w:tabs>
        <w:shd w:val="clear" w:color="auto" w:fill="ecfdf0"/>
      </w:pPr>
      <w:r>
        <w:rPr>
          <w:color w:val="BFBFBF"/>
          <w:shd w:val="clear" w:color="auto" w:fill="#ddfbe6"/>
        </w:rPr>
        <w:tab/>
        <w:t>532</w:t>
        <w:tab/>
        <w:t>+</w:t>
        <w:tab/>
      </w:r>
      <w:r>
        <w:t>7. The MCP-IPE's listing results may change over time (e.g., due to authorization updates). When the MCP-IPE receives an authorization-state update notification from the Authorization Server (see clause 7.3.2.7), the MCP-IPE refreshes or invalidates relevant caches so that subsequent listing requests reflect the updated state.</w:t>
      </w:r>
    </w:p>
    <w:p>
      <w:pPr>
        <w:pStyle w:val="CodeChangeLine"/>
        <w:tabs>
          <w:tab w:pos="567" w:val="left"/>
          <w:tab w:pos="1134" w:val="left"/>
          <w:tab w:pos="1247" w:val="left"/>
        </w:tabs>
        <w:shd w:val="clear" w:color="auto" w:fill="ecfdf0"/>
      </w:pPr>
      <w:r>
        <w:rPr>
          <w:color w:val="BFBFBF"/>
          <w:shd w:val="clear" w:color="auto" w:fill="#ddfbe6"/>
        </w:rPr>
        <w:tab/>
        <w:t>533</w:t>
        <w:tab/>
        <w:t>+</w:t>
        <w:tab/>
      </w:r>
      <w:r/>
    </w:p>
    <w:p>
      <w:pPr>
        <w:pStyle w:val="CodeChangeLine"/>
        <w:tabs>
          <w:tab w:pos="567" w:val="left"/>
          <w:tab w:pos="1134" w:val="left"/>
          <w:tab w:pos="1247" w:val="left"/>
        </w:tabs>
        <w:shd w:val="clear" w:color="auto" w:fill="ecfdf0"/>
      </w:pPr>
      <w:r>
        <w:rPr>
          <w:color w:val="BFBFBF"/>
          <w:shd w:val="clear" w:color="auto" w:fill="#ddfbe6"/>
        </w:rPr>
        <w:tab/>
        <w:t>534</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535</w:t>
        <w:tab/>
        <w:t>+</w:t>
        <w:tab/>
      </w:r>
      <w:r>
        <w:t>- The MCP Client has a filtered view of available capabilities (tools/resources/prompts) and privileges sufficient to drive subsequent tool invocation without requiring oneM2M internal knowledge.</w:t>
      </w:r>
    </w:p>
    <w:p>
      <w:pPr>
        <w:pStyle w:val="CodeChangeLine"/>
        <w:tabs>
          <w:tab w:pos="567" w:val="left"/>
          <w:tab w:pos="1134" w:val="left"/>
          <w:tab w:pos="1247" w:val="left"/>
        </w:tabs>
        <w:shd w:val="clear" w:color="auto" w:fill="ecfdf0"/>
      </w:pPr>
      <w:r>
        <w:rPr>
          <w:color w:val="BFBFBF"/>
          <w:shd w:val="clear" w:color="auto" w:fill="#ddfbe6"/>
        </w:rPr>
        <w:tab/>
        <w:t>536</w:t>
        <w:tab/>
        <w:t>+</w:t>
        <w:tab/>
      </w:r>
      <w:r>
        <w:t>- The MCP-IPE has not exposed unnecessary oneM2M internals or policy artifacts beyond what is needed for correct MCP-side operation.</w:t>
      </w:r>
    </w:p>
    <w:p>
      <w:pPr>
        <w:pStyle w:val="CodeChangeLine"/>
        <w:tabs>
          <w:tab w:pos="567" w:val="left"/>
          <w:tab w:pos="1134" w:val="left"/>
          <w:tab w:pos="1247" w:val="left"/>
        </w:tabs>
        <w:shd w:val="clear" w:color="auto" w:fill="ecfdf0"/>
      </w:pPr>
      <w:r>
        <w:rPr>
          <w:color w:val="BFBFBF"/>
          <w:shd w:val="clear" w:color="auto" w:fill="#ddfbe6"/>
        </w:rPr>
        <w:tab/>
        <w:t>537</w:t>
        <w:tab/>
        <w:t>+</w:t>
        <w:tab/>
      </w:r>
      <w:r/>
    </w:p>
    <w:p>
      <w:pPr>
        <w:pStyle w:val="CodeChangeLine"/>
        <w:tabs>
          <w:tab w:pos="567" w:val="left"/>
          <w:tab w:pos="1134" w:val="left"/>
          <w:tab w:pos="1247" w:val="left"/>
        </w:tabs>
        <w:shd w:val="clear" w:color="auto" w:fill="ecfdf0"/>
      </w:pPr>
      <w:r>
        <w:rPr>
          <w:color w:val="BFBFBF"/>
          <w:shd w:val="clear" w:color="auto" w:fill="#ddfbe6"/>
        </w:rPr>
        <w:tab/>
        <w:t>538</w:t>
        <w:tab/>
        <w:t>+</w:t>
        <w:tab/>
      </w:r>
      <w:r>
        <w:t>#### 7.3.2.3 Protected tool invocation request procedure</w:t>
      </w:r>
    </w:p>
    <w:p>
      <w:pPr>
        <w:pStyle w:val="CodeChangeLine"/>
        <w:tabs>
          <w:tab w:pos="567" w:val="left"/>
          <w:tab w:pos="1134" w:val="left"/>
          <w:tab w:pos="1247" w:val="left"/>
        </w:tabs>
        <w:shd w:val="clear" w:color="auto" w:fill="ecfdf0"/>
      </w:pPr>
      <w:r>
        <w:rPr>
          <w:color w:val="BFBFBF"/>
          <w:shd w:val="clear" w:color="auto" w:fill="#ddfbe6"/>
        </w:rPr>
        <w:tab/>
        <w:t>539</w:t>
        <w:tab/>
        <w:t>+</w:t>
        <w:tab/>
      </w:r>
      <w:r>
        <w:t>**Purpose:** Allow the MCP Client to invoke a protected tool at the MCP-IPE using the PAT, while keeping oneM2M-specific and security-relevant fields under server-side control to reduce impersonation and injection risks.</w:t>
      </w:r>
    </w:p>
    <w:p>
      <w:pPr>
        <w:pStyle w:val="CodeChangeLine"/>
        <w:tabs>
          <w:tab w:pos="567" w:val="left"/>
          <w:tab w:pos="1134" w:val="left"/>
          <w:tab w:pos="1247" w:val="left"/>
        </w:tabs>
        <w:shd w:val="clear" w:color="auto" w:fill="ecfdf0"/>
      </w:pPr>
      <w:r>
        <w:rPr>
          <w:color w:val="BFBFBF"/>
          <w:shd w:val="clear" w:color="auto" w:fill="#ddfbe6"/>
        </w:rPr>
        <w:tab/>
        <w:t>540</w:t>
        <w:tab/>
        <w:t>+</w:t>
        <w:tab/>
      </w:r>
      <w:r/>
    </w:p>
    <w:p>
      <w:pPr>
        <w:pStyle w:val="CodeChangeLine"/>
        <w:tabs>
          <w:tab w:pos="567" w:val="left"/>
          <w:tab w:pos="1134" w:val="left"/>
          <w:tab w:pos="1247" w:val="left"/>
        </w:tabs>
        <w:shd w:val="clear" w:color="auto" w:fill="ecfdf0"/>
      </w:pPr>
      <w:r>
        <w:rPr>
          <w:color w:val="BFBFBF"/>
          <w:shd w:val="clear" w:color="auto" w:fill="#ddfbe6"/>
        </w:rPr>
        <w:tab/>
        <w:t>541</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542</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543</w:t>
        <w:tab/>
        <w:t>+</w:t>
        <w:tab/>
      </w:r>
      <w:r>
        <w:t>- The MCP Client has obtained capability and privilege guidance as needed (e.g., from clause 7.3.2.2).</w:t>
      </w:r>
    </w:p>
    <w:p>
      <w:pPr>
        <w:pStyle w:val="CodeChangeLine"/>
        <w:tabs>
          <w:tab w:pos="567" w:val="left"/>
          <w:tab w:pos="1134" w:val="left"/>
          <w:tab w:pos="1247" w:val="left"/>
        </w:tabs>
        <w:shd w:val="clear" w:color="auto" w:fill="ecfdf0"/>
      </w:pPr>
      <w:r>
        <w:rPr>
          <w:color w:val="BFBFBF"/>
          <w:shd w:val="clear" w:color="auto" w:fill="#ddfbe6"/>
        </w:rPr>
        <w:tab/>
        <w:t>544</w:t>
        <w:tab/>
        <w:t>+</w:t>
        <w:tab/>
      </w:r>
      <w:r/>
    </w:p>
    <w:p>
      <w:pPr>
        <w:pStyle w:val="CodeChangeLine"/>
        <w:tabs>
          <w:tab w:pos="567" w:val="left"/>
          <w:tab w:pos="1134" w:val="left"/>
          <w:tab w:pos="1247" w:val="left"/>
        </w:tabs>
        <w:shd w:val="clear" w:color="auto" w:fill="ecfdf0"/>
      </w:pPr>
      <w:r>
        <w:rPr>
          <w:color w:val="BFBFBF"/>
          <w:shd w:val="clear" w:color="auto" w:fill="#ddfbe6"/>
        </w:rPr>
        <w:tab/>
        <w:t>545</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546</w:t>
        <w:tab/>
        <w:t>+</w:t>
        <w:tab/>
      </w:r>
      <w:r>
        <w:t>1. The MCP Client selects an eligible tool based on the currently exposed capabilities and privileges and prepares a tools/call request with tool-specific parameters.</w:t>
      </w:r>
    </w:p>
    <w:p>
      <w:pPr>
        <w:pStyle w:val="CodeChangeLine"/>
        <w:tabs>
          <w:tab w:pos="567" w:val="left"/>
          <w:tab w:pos="1134" w:val="left"/>
          <w:tab w:pos="1247" w:val="left"/>
        </w:tabs>
        <w:shd w:val="clear" w:color="auto" w:fill="ecfdf0"/>
      </w:pPr>
      <w:r>
        <w:rPr>
          <w:color w:val="BFBFBF"/>
          <w:shd w:val="clear" w:color="auto" w:fill="#ddfbe6"/>
        </w:rPr>
        <w:tab/>
        <w:t>547</w:t>
        <w:tab/>
        <w:t>+</w:t>
        <w:tab/>
      </w:r>
      <w:r>
        <w:t>2. The MCP Client sends the protected tool invocation request to the MCP-IPE, presenting the PAT.</w:t>
      </w:r>
    </w:p>
    <w:p>
      <w:pPr>
        <w:pStyle w:val="CodeChangeLine"/>
        <w:tabs>
          <w:tab w:pos="567" w:val="left"/>
          <w:tab w:pos="1134" w:val="left"/>
          <w:tab w:pos="1247" w:val="left"/>
        </w:tabs>
        <w:shd w:val="clear" w:color="auto" w:fill="ecfdf0"/>
      </w:pPr>
      <w:r>
        <w:rPr>
          <w:color w:val="BFBFBF"/>
          <w:shd w:val="clear" w:color="auto" w:fill="#ddfbe6"/>
        </w:rPr>
        <w:tab/>
        <w:t>548</w:t>
        <w:tab/>
        <w:t>+</w:t>
        <w:tab/>
      </w:r>
      <w:r>
        <w:t>3. The MCP Client does not attempt to supply oneM2M security-relevant values (e.g., Originator/From, oneM2M resource identifiers, oneM2M paths, or oneM2M protocol headers) as tool parameters for on-behalf-of request forwarding.</w:t>
      </w:r>
    </w:p>
    <w:p>
      <w:pPr>
        <w:pStyle w:val="CodeChangeLine"/>
        <w:tabs>
          <w:tab w:pos="567" w:val="left"/>
          <w:tab w:pos="1134" w:val="left"/>
          <w:tab w:pos="1247" w:val="left"/>
        </w:tabs>
        <w:shd w:val="clear" w:color="auto" w:fill="ecfdf0"/>
      </w:pPr>
      <w:r>
        <w:rPr>
          <w:color w:val="BFBFBF"/>
          <w:shd w:val="clear" w:color="auto" w:fill="#ddfbe6"/>
        </w:rPr>
        <w:tab/>
        <w:t>549</w:t>
        <w:tab/>
        <w:t>+</w:t>
        <w:tab/>
      </w:r>
      <w:r>
        <w:t xml:space="preserve">    - In case such values are included in the request payload (intentionally or accidentally), the MCP-IPE may ignore them or reject the request according to local policy, as the authoritative values are determined server-side.</w:t>
      </w:r>
    </w:p>
    <w:p>
      <w:pPr>
        <w:pStyle w:val="CodeChangeLine"/>
        <w:tabs>
          <w:tab w:pos="567" w:val="left"/>
          <w:tab w:pos="1134" w:val="left"/>
          <w:tab w:pos="1247" w:val="left"/>
        </w:tabs>
        <w:shd w:val="clear" w:color="auto" w:fill="ecfdf0"/>
      </w:pPr>
      <w:r>
        <w:rPr>
          <w:color w:val="BFBFBF"/>
          <w:shd w:val="clear" w:color="auto" w:fill="#ddfbe6"/>
        </w:rPr>
        <w:tab/>
        <w:t>550</w:t>
        <w:tab/>
        <w:t>+</w:t>
        <w:tab/>
      </w:r>
      <w:r>
        <w:t>4. The MCP Client includes only the minimum information required to express the intended action at the MCP tool level (e.g., target alias/reference and desired state/value), relying on the MCP-IPE to perform server-side mapping and mediation as described in clause 7.3.2.4.</w:t>
      </w:r>
    </w:p>
    <w:p>
      <w:pPr>
        <w:pStyle w:val="CodeChangeLine"/>
        <w:tabs>
          <w:tab w:pos="567" w:val="left"/>
          <w:tab w:pos="1134" w:val="left"/>
          <w:tab w:pos="1247" w:val="left"/>
        </w:tabs>
        <w:shd w:val="clear" w:color="auto" w:fill="ecfdf0"/>
      </w:pPr>
      <w:r>
        <w:rPr>
          <w:color w:val="BFBFBF"/>
          <w:shd w:val="clear" w:color="auto" w:fill="#ddfbe6"/>
        </w:rPr>
        <w:tab/>
        <w:t>551</w:t>
        <w:tab/>
        <w:t>+</w:t>
        <w:tab/>
      </w:r>
      <w:r>
        <w:t>5. If the MCP Client receives a forbidden response due to insufficient privileges or insufficient scope, it may reattempt the operation with a reduced request or re-authorize to obtain the required scope(s) following clause 7.3.1, depending on deployment policy.</w:t>
      </w:r>
    </w:p>
    <w:p>
      <w:pPr>
        <w:pStyle w:val="CodeChangeLine"/>
        <w:tabs>
          <w:tab w:pos="567" w:val="left"/>
          <w:tab w:pos="1134" w:val="left"/>
          <w:tab w:pos="1247" w:val="left"/>
        </w:tabs>
        <w:shd w:val="clear" w:color="auto" w:fill="ecfdf0"/>
      </w:pPr>
      <w:r>
        <w:rPr>
          <w:color w:val="BFBFBF"/>
          <w:shd w:val="clear" w:color="auto" w:fill="#ddfbe6"/>
        </w:rPr>
        <w:tab/>
        <w:t>552</w:t>
        <w:tab/>
        <w:t>+</w:t>
        <w:tab/>
      </w:r>
      <w:r/>
    </w:p>
    <w:p>
      <w:pPr>
        <w:pStyle w:val="CodeChangeLine"/>
        <w:tabs>
          <w:tab w:pos="567" w:val="left"/>
          <w:tab w:pos="1134" w:val="left"/>
          <w:tab w:pos="1247" w:val="left"/>
        </w:tabs>
        <w:shd w:val="clear" w:color="auto" w:fill="ecfdf0"/>
      </w:pPr>
      <w:r>
        <w:rPr>
          <w:color w:val="BFBFBF"/>
          <w:shd w:val="clear" w:color="auto" w:fill="#ddfbe6"/>
        </w:rPr>
        <w:tab/>
        <w:t>553</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554</w:t>
        <w:tab/>
        <w:t>+</w:t>
        <w:tab/>
      </w:r>
      <w:r>
        <w:t>- A protected tool invocation request has been submitted to the MCP-IPE with token presentation and without relying on client-supplied oneM2M security-relevant parameters.</w:t>
      </w:r>
    </w:p>
    <w:p>
      <w:pPr>
        <w:pStyle w:val="CodeChangeLine"/>
        <w:tabs>
          <w:tab w:pos="567" w:val="left"/>
          <w:tab w:pos="1134" w:val="left"/>
          <w:tab w:pos="1247" w:val="left"/>
        </w:tabs>
        <w:shd w:val="clear" w:color="auto" w:fill="ecfdf0"/>
      </w:pPr>
      <w:r>
        <w:rPr>
          <w:color w:val="BFBFBF"/>
          <w:shd w:val="clear" w:color="auto" w:fill="#ddfbe6"/>
        </w:rPr>
        <w:tab/>
        <w:t>555</w:t>
        <w:tab/>
        <w:t>+</w:t>
        <w:tab/>
      </w:r>
      <w:r>
        <w:t>- Subsequent processing follows the MCP-IPE execution and mediation procedure (clause 7.3.2.4) and response handling (clause 7.3.2.6).</w:t>
      </w:r>
    </w:p>
    <w:p>
      <w:pPr>
        <w:pStyle w:val="CodeChangeLine"/>
        <w:tabs>
          <w:tab w:pos="567" w:val="left"/>
          <w:tab w:pos="1134" w:val="left"/>
          <w:tab w:pos="1247" w:val="left"/>
        </w:tabs>
        <w:shd w:val="clear" w:color="auto" w:fill="ecfdf0"/>
      </w:pPr>
      <w:r>
        <w:rPr>
          <w:color w:val="BFBFBF"/>
          <w:shd w:val="clear" w:color="auto" w:fill="#ddfbe6"/>
        </w:rPr>
        <w:tab/>
        <w:t>556</w:t>
        <w:tab/>
        <w:t>+</w:t>
        <w:tab/>
      </w:r>
      <w:r/>
    </w:p>
    <w:p>
      <w:pPr>
        <w:pStyle w:val="CodeChangeLine"/>
        <w:tabs>
          <w:tab w:pos="567" w:val="left"/>
          <w:tab w:pos="1134" w:val="left"/>
          <w:tab w:pos="1247" w:val="left"/>
        </w:tabs>
        <w:shd w:val="clear" w:color="auto" w:fill="ecfdf0"/>
      </w:pPr>
      <w:r>
        <w:rPr>
          <w:color w:val="BFBFBF"/>
          <w:shd w:val="clear" w:color="auto" w:fill="#ddfbe6"/>
        </w:rPr>
        <w:tab/>
        <w:t>557</w:t>
        <w:tab/>
        <w:t>+</w:t>
        <w:tab/>
      </w:r>
      <w:r>
        <w:t>#### 7.3.2.4 Tool execution and oneM2M mediation procedure</w:t>
      </w:r>
    </w:p>
    <w:p>
      <w:pPr>
        <w:pStyle w:val="CodeChangeLine"/>
        <w:tabs>
          <w:tab w:pos="567" w:val="left"/>
          <w:tab w:pos="1134" w:val="left"/>
          <w:tab w:pos="1247" w:val="left"/>
        </w:tabs>
        <w:shd w:val="clear" w:color="auto" w:fill="ecfdf0"/>
      </w:pPr>
      <w:r>
        <w:rPr>
          <w:color w:val="BFBFBF"/>
          <w:shd w:val="clear" w:color="auto" w:fill="#ddfbe6"/>
        </w:rPr>
        <w:tab/>
        <w:t>558</w:t>
        <w:tab/>
        <w:t>+</w:t>
        <w:tab/>
      </w:r>
      <w:r>
        <w:t>**Purpose:** Execute a protected tool invocation at the MCP-IPE and, where applicable, mediate the invocation into oneM2M operation(s) toward the CSE using the token-bound AE identifier, while minimizing impersonation risks and preserving the CSE's final ACP-based authorization decision.</w:t>
      </w:r>
    </w:p>
    <w:p>
      <w:pPr>
        <w:pStyle w:val="CodeChangeLine"/>
        <w:tabs>
          <w:tab w:pos="567" w:val="left"/>
          <w:tab w:pos="1134" w:val="left"/>
          <w:tab w:pos="1247" w:val="left"/>
        </w:tabs>
        <w:shd w:val="clear" w:color="auto" w:fill="ecfdf0"/>
      </w:pPr>
      <w:r>
        <w:rPr>
          <w:color w:val="BFBFBF"/>
          <w:shd w:val="clear" w:color="auto" w:fill="#ddfbe6"/>
        </w:rPr>
        <w:tab/>
        <w:t>559</w:t>
        <w:tab/>
        <w:t>+</w:t>
        <w:tab/>
      </w:r>
      <w:r/>
    </w:p>
    <w:p>
      <w:pPr>
        <w:pStyle w:val="CodeChangeLine"/>
        <w:tabs>
          <w:tab w:pos="567" w:val="left"/>
          <w:tab w:pos="1134" w:val="left"/>
          <w:tab w:pos="1247" w:val="left"/>
        </w:tabs>
        <w:shd w:val="clear" w:color="auto" w:fill="ecfdf0"/>
      </w:pPr>
      <w:r>
        <w:rPr>
          <w:color w:val="BFBFBF"/>
          <w:shd w:val="clear" w:color="auto" w:fill="#ddfbe6"/>
        </w:rPr>
        <w:tab/>
        <w:t>560</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561</w:t>
        <w:tab/>
        <w:t>+</w:t>
        <w:tab/>
      </w:r>
      <w:r>
        <w:t>- The MCP Client holds a valid PAT intended for the MCP-IPE.</w:t>
      </w:r>
    </w:p>
    <w:p>
      <w:pPr>
        <w:pStyle w:val="CodeChangeLine"/>
        <w:tabs>
          <w:tab w:pos="567" w:val="left"/>
          <w:tab w:pos="1134" w:val="left"/>
          <w:tab w:pos="1247" w:val="left"/>
        </w:tabs>
        <w:shd w:val="clear" w:color="auto" w:fill="ecfdf0"/>
      </w:pPr>
      <w:r>
        <w:rPr>
          <w:color w:val="BFBFBF"/>
          <w:shd w:val="clear" w:color="auto" w:fill="#ddfbe6"/>
        </w:rPr>
        <w:tab/>
        <w:t>562</w:t>
        <w:tab/>
        <w:t>+</w:t>
        <w:tab/>
      </w:r>
      <w:r>
        <w:t>- Common protected request pre-processing (clause 7.3.2.1) can be applied for the incoming request.</w:t>
      </w:r>
    </w:p>
    <w:p>
      <w:pPr>
        <w:pStyle w:val="CodeChangeLine"/>
        <w:tabs>
          <w:tab w:pos="567" w:val="left"/>
          <w:tab w:pos="1134" w:val="left"/>
          <w:tab w:pos="1247" w:val="left"/>
        </w:tabs>
        <w:shd w:val="clear" w:color="auto" w:fill="ecfdf0"/>
      </w:pPr>
      <w:r>
        <w:rPr>
          <w:color w:val="BFBFBF"/>
          <w:shd w:val="clear" w:color="auto" w:fill="#ddfbe6"/>
        </w:rPr>
        <w:tab/>
        <w:t>563</w:t>
        <w:tab/>
        <w:t>+</w:t>
        <w:tab/>
      </w:r>
      <w:r/>
    </w:p>
    <w:p>
      <w:pPr>
        <w:pStyle w:val="CodeChangeLine"/>
        <w:tabs>
          <w:tab w:pos="567" w:val="left"/>
          <w:tab w:pos="1134" w:val="left"/>
          <w:tab w:pos="1247" w:val="left"/>
        </w:tabs>
        <w:shd w:val="clear" w:color="auto" w:fill="ecfdf0"/>
      </w:pPr>
      <w:r>
        <w:rPr>
          <w:color w:val="BFBFBF"/>
          <w:shd w:val="clear" w:color="auto" w:fill="#ddfbe6"/>
        </w:rPr>
        <w:tab/>
        <w:t>564</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565</w:t>
        <w:tab/>
        <w:t>+</w:t>
        <w:tab/>
      </w:r>
      <w:r>
        <w:t>1. The MCP Client sends a protected tool invocation request (e.g., tools/call) to the MCP-IPE, presenting the PAT.</w:t>
      </w:r>
    </w:p>
    <w:p>
      <w:pPr>
        <w:pStyle w:val="CodeChangeLine"/>
        <w:tabs>
          <w:tab w:pos="567" w:val="left"/>
          <w:tab w:pos="1134" w:val="left"/>
          <w:tab w:pos="1247" w:val="left"/>
        </w:tabs>
        <w:shd w:val="clear" w:color="auto" w:fill="ecfdf0"/>
      </w:pPr>
      <w:r>
        <w:rPr>
          <w:color w:val="BFBFBF"/>
          <w:shd w:val="clear" w:color="auto" w:fill="#ddfbe6"/>
        </w:rPr>
        <w:tab/>
        <w:t>566</w:t>
        <w:tab/>
        <w:t>+</w:t>
        <w:tab/>
      </w:r>
      <w:r>
        <w:t>2. The MCP-IPE applies the common protected request pre-processing pipeline (clause 7.3.2.1) and determines an execution plan for the requested tool. The execution plan may map to:</w:t>
      </w:r>
    </w:p>
    <w:p>
      <w:pPr>
        <w:pStyle w:val="CodeChangeLine"/>
        <w:tabs>
          <w:tab w:pos="567" w:val="left"/>
          <w:tab w:pos="1134" w:val="left"/>
          <w:tab w:pos="1247" w:val="left"/>
        </w:tabs>
        <w:shd w:val="clear" w:color="auto" w:fill="ecfdf0"/>
      </w:pPr>
      <w:r>
        <w:rPr>
          <w:color w:val="BFBFBF"/>
          <w:shd w:val="clear" w:color="auto" w:fill="#ddfbe6"/>
        </w:rPr>
        <w:tab/>
        <w:t>567</w:t>
        <w:tab/>
        <w:t>+</w:t>
        <w:tab/>
      </w:r>
      <w:r>
        <w:t xml:space="preserve">    - zero oneM2M requests (e.g., local processing or cache-based response),</w:t>
      </w:r>
    </w:p>
    <w:p>
      <w:pPr>
        <w:pStyle w:val="CodeChangeLine"/>
        <w:tabs>
          <w:tab w:pos="567" w:val="left"/>
          <w:tab w:pos="1134" w:val="left"/>
          <w:tab w:pos="1247" w:val="left"/>
        </w:tabs>
        <w:shd w:val="clear" w:color="auto" w:fill="ecfdf0"/>
      </w:pPr>
      <w:r>
        <w:rPr>
          <w:color w:val="BFBFBF"/>
          <w:shd w:val="clear" w:color="auto" w:fill="#ddfbe6"/>
        </w:rPr>
        <w:tab/>
        <w:t>568</w:t>
        <w:tab/>
        <w:t>+</w:t>
        <w:tab/>
      </w:r>
      <w:r>
        <w:t xml:space="preserve">    - a single oneM2M request, or multiple oneM2M requests (e.g., retrieve-then-conditionally-update).</w:t>
      </w:r>
    </w:p>
    <w:p>
      <w:pPr>
        <w:pStyle w:val="CodeChangeLine"/>
        <w:tabs>
          <w:tab w:pos="567" w:val="left"/>
          <w:tab w:pos="1134" w:val="left"/>
          <w:tab w:pos="1247" w:val="left"/>
        </w:tabs>
        <w:shd w:val="clear" w:color="auto" w:fill="ecfdf0"/>
      </w:pPr>
      <w:r>
        <w:rPr>
          <w:color w:val="BFBFBF"/>
          <w:shd w:val="clear" w:color="auto" w:fill="#ddfbe6"/>
        </w:rPr>
        <w:tab/>
        <w:t>569</w:t>
        <w:tab/>
        <w:t>+</w:t>
        <w:tab/>
      </w:r>
      <w:r>
        <w:t xml:space="preserve">    - In case of token invalid/expired/revoked, the MCP-IPE returns an unauthorized error and, when available, includes resource_metadata guidance to trigger clause 7.3.1.</w:t>
      </w:r>
    </w:p>
    <w:p>
      <w:pPr>
        <w:pStyle w:val="CodeChangeLine"/>
        <w:tabs>
          <w:tab w:pos="567" w:val="left"/>
          <w:tab w:pos="1134" w:val="left"/>
          <w:tab w:pos="1247" w:val="left"/>
        </w:tabs>
        <w:shd w:val="clear" w:color="auto" w:fill="ecfdf0"/>
      </w:pPr>
      <w:r>
        <w:rPr>
          <w:color w:val="BFBFBF"/>
          <w:shd w:val="clear" w:color="auto" w:fill="#ddfbe6"/>
        </w:rPr>
        <w:tab/>
        <w:t>570</w:t>
        <w:tab/>
        <w:t>+</w:t>
        <w:tab/>
      </w:r>
      <w:r>
        <w:t xml:space="preserve">    - In case of insufficient privileges or insufficient scope, the MCP-IPE returns a forbidden error and, when possible, indicates the scope(s) required for satisfying the current request.</w:t>
      </w:r>
    </w:p>
    <w:p>
      <w:pPr>
        <w:pStyle w:val="CodeChangeLine"/>
        <w:tabs>
          <w:tab w:pos="567" w:val="left"/>
          <w:tab w:pos="1134" w:val="left"/>
          <w:tab w:pos="1247" w:val="left"/>
        </w:tabs>
        <w:shd w:val="clear" w:color="auto" w:fill="ecfdf0"/>
      </w:pPr>
      <w:r>
        <w:rPr>
          <w:color w:val="BFBFBF"/>
          <w:shd w:val="clear" w:color="auto" w:fill="#ddfbe6"/>
        </w:rPr>
        <w:tab/>
        <w:t>571</w:t>
        <w:tab/>
        <w:t>+</w:t>
        <w:tab/>
      </w:r>
      <w:r>
        <w:t>3. When oneM2M mediation is required (i.e., one or more oneM2M requests), the MCP-IPE prepares the oneM2M request primitive(s) using server-side mapping and validated bindings.</w:t>
      </w:r>
    </w:p>
    <w:p>
      <w:pPr>
        <w:pStyle w:val="CodeChangeLine"/>
        <w:tabs>
          <w:tab w:pos="567" w:val="left"/>
          <w:tab w:pos="1134" w:val="left"/>
          <w:tab w:pos="1247" w:val="left"/>
        </w:tabs>
        <w:shd w:val="clear" w:color="auto" w:fill="ecfdf0"/>
      </w:pPr>
      <w:r>
        <w:rPr>
          <w:color w:val="BFBFBF"/>
          <w:shd w:val="clear" w:color="auto" w:fill="#ddfbe6"/>
        </w:rPr>
        <w:tab/>
        <w:t>572</w:t>
        <w:tab/>
        <w:t>+</w:t>
        <w:tab/>
      </w:r>
      <w:r/>
    </w:p>
    <w:p>
      <w:pPr>
        <w:pStyle w:val="CodeChangeLine"/>
        <w:tabs>
          <w:tab w:pos="567" w:val="left"/>
          <w:tab w:pos="1134" w:val="left"/>
          <w:tab w:pos="1247" w:val="left"/>
        </w:tabs>
        <w:shd w:val="clear" w:color="auto" w:fill="ecfdf0"/>
      </w:pPr>
      <w:r>
        <w:rPr>
          <w:color w:val="BFBFBF"/>
          <w:shd w:val="clear" w:color="auto" w:fill="#ddfbe6"/>
        </w:rPr>
        <w:tab/>
        <w:t>573</w:t>
        <w:tab/>
        <w:t>+</w:t>
        <w:tab/>
      </w:r>
      <w:r>
        <w:t xml:space="preserve">    **NOTE:** The MCP-IPE does not rely on client-supplied oneM2M security-relevant values (e.g., Originator/From, oneM2M resource identifiers, or oneM2M paths). The MCP-IPE derives the Originator (From) from the onem2m_aeid binding and determines the target and operation through server-side mapping.</w:t>
      </w:r>
    </w:p>
    <w:p>
      <w:pPr>
        <w:pStyle w:val="CodeChangeLine"/>
        <w:tabs>
          <w:tab w:pos="567" w:val="left"/>
          <w:tab w:pos="1134" w:val="left"/>
          <w:tab w:pos="1247" w:val="left"/>
        </w:tabs>
        <w:shd w:val="clear" w:color="auto" w:fill="ecfdf0"/>
      </w:pPr>
      <w:r>
        <w:rPr>
          <w:color w:val="BFBFBF"/>
          <w:shd w:val="clear" w:color="auto" w:fill="#ddfbe6"/>
        </w:rPr>
        <w:tab/>
        <w:t>574</w:t>
        <w:tab/>
        <w:t>+</w:t>
        <w:tab/>
      </w:r>
      <w:r/>
    </w:p>
    <w:p>
      <w:pPr>
        <w:pStyle w:val="CodeChangeLine"/>
        <w:tabs>
          <w:tab w:pos="567" w:val="left"/>
          <w:tab w:pos="1134" w:val="left"/>
          <w:tab w:pos="1247" w:val="left"/>
        </w:tabs>
        <w:shd w:val="clear" w:color="auto" w:fill="ecfdf0"/>
      </w:pPr>
      <w:r>
        <w:rPr>
          <w:color w:val="BFBFBF"/>
          <w:shd w:val="clear" w:color="auto" w:fill="#ddfbe6"/>
        </w:rPr>
        <w:tab/>
        <w:t>575</w:t>
        <w:tab/>
        <w:t>+</w:t>
        <w:tab/>
      </w:r>
      <w:r>
        <w:t xml:space="preserve">    The MCP-IPE also sets required protocol parameters (e.g., request identifier and release version indicator) according to deployment policy and does not forward the PAT to the CSE.</w:t>
      </w:r>
    </w:p>
    <w:p>
      <w:pPr>
        <w:pStyle w:val="CodeChangeLine"/>
        <w:tabs>
          <w:tab w:pos="567" w:val="left"/>
          <w:tab w:pos="1134" w:val="left"/>
          <w:tab w:pos="1247" w:val="left"/>
        </w:tabs>
        <w:shd w:val="clear" w:color="auto" w:fill="ecfdf0"/>
      </w:pPr>
      <w:r>
        <w:rPr>
          <w:color w:val="BFBFBF"/>
          <w:shd w:val="clear" w:color="auto" w:fill="#ddfbe6"/>
        </w:rPr>
        <w:tab/>
        <w:t>576</w:t>
        <w:tab/>
        <w:t>+</w:t>
        <w:tab/>
      </w:r>
      <w:r>
        <w:t>4. If the execution plan includes oneM2M request(s), the MCP-IPE sends the prepared oneM2M request primitive(s) to the CSE over the Mca reference point under the trusted-node assumption and collects the resulting oneM2M response(s). If the execution plan maps to zero oneM2M requests, the MCP-IPE produces a local tool result without invoking the CSE.</w:t>
      </w:r>
    </w:p>
    <w:p>
      <w:pPr>
        <w:pStyle w:val="CodeChangeLine"/>
        <w:tabs>
          <w:tab w:pos="567" w:val="left"/>
          <w:tab w:pos="1134" w:val="left"/>
          <w:tab w:pos="1247" w:val="left"/>
        </w:tabs>
        <w:shd w:val="clear" w:color="auto" w:fill="ecfdf0"/>
      </w:pPr>
      <w:r>
        <w:rPr>
          <w:color w:val="BFBFBF"/>
          <w:shd w:val="clear" w:color="auto" w:fill="#ddfbe6"/>
        </w:rPr>
        <w:tab/>
        <w:t>577</w:t>
        <w:tab/>
        <w:t>+</w:t>
        <w:tab/>
      </w:r>
      <w:r>
        <w:t>5. The MCP-IPE proceeds to response normalization and minimal exposure handling (see clause 7.3.2.6) using either the collected oneM2M response(s) or the local tool result, and returns the resulting MCP response to the MCP Client.</w:t>
      </w:r>
    </w:p>
    <w:p>
      <w:pPr>
        <w:pStyle w:val="CodeChangeLine"/>
        <w:tabs>
          <w:tab w:pos="567" w:val="left"/>
          <w:tab w:pos="1134" w:val="left"/>
          <w:tab w:pos="1247" w:val="left"/>
        </w:tabs>
        <w:shd w:val="clear" w:color="auto" w:fill="ecfdf0"/>
      </w:pPr>
      <w:r>
        <w:rPr>
          <w:color w:val="BFBFBF"/>
          <w:shd w:val="clear" w:color="auto" w:fill="#ddfbe6"/>
        </w:rPr>
        <w:tab/>
        <w:t>578</w:t>
        <w:tab/>
        <w:t>+</w:t>
        <w:tab/>
      </w:r>
      <w:r/>
    </w:p>
    <w:p>
      <w:pPr>
        <w:pStyle w:val="CodeChangeLine"/>
        <w:tabs>
          <w:tab w:pos="567" w:val="left"/>
          <w:tab w:pos="1134" w:val="left"/>
          <w:tab w:pos="1247" w:val="left"/>
        </w:tabs>
        <w:shd w:val="clear" w:color="auto" w:fill="ecfdf0"/>
      </w:pPr>
      <w:r>
        <w:rPr>
          <w:color w:val="BFBFBF"/>
          <w:shd w:val="clear" w:color="auto" w:fill="#ddfbe6"/>
        </w:rPr>
        <w:tab/>
        <w:t>579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580</w:t>
        <w:tab/>
        <w:t>+</w:t>
        <w:tab/>
      </w:r>
      <w:r>
        <w:t>- If applicable, oneM2M request primitive(s) are issued to the CSE with Originator derived from onem2m_aeid and are subject to ACP-based enforcement at the CSE.</w:t>
      </w:r>
    </w:p>
    <w:p>
      <w:pPr>
        <w:pStyle w:val="CodeChangeLine"/>
        <w:tabs>
          <w:tab w:pos="567" w:val="left"/>
          <w:tab w:pos="1134" w:val="left"/>
          <w:tab w:pos="1247" w:val="left"/>
        </w:tabs>
        <w:shd w:val="clear" w:color="auto" w:fill="ecfdf0"/>
      </w:pPr>
      <w:r>
        <w:rPr>
          <w:color w:val="BFBFBF"/>
          <w:shd w:val="clear" w:color="auto" w:fill="#ddfbe6"/>
        </w:rPr>
        <w:tab/>
        <w:t>581</w:t>
        <w:tab/>
        <w:t>+</w:t>
        <w:tab/>
      </w:r>
      <w:r>
        <w:t>- The MCP-IPE has produced either oneM2M response(s) or a local tool result for subsequent response handling and minimal exposure processing.</w:t>
      </w:r>
    </w:p>
    <w:p>
      <w:pPr>
        <w:pStyle w:val="CodeChangeLine"/>
        <w:tabs>
          <w:tab w:pos="567" w:val="left"/>
          <w:tab w:pos="1134" w:val="left"/>
          <w:tab w:pos="1247" w:val="left"/>
        </w:tabs>
        <w:shd w:val="clear" w:color="auto" w:fill="ecfdf0"/>
      </w:pPr>
      <w:r>
        <w:rPr>
          <w:color w:val="BFBFBF"/>
          <w:shd w:val="clear" w:color="auto" w:fill="#ddfbe6"/>
        </w:rPr>
        <w:tab/>
        <w:t>582</w:t>
        <w:tab/>
        <w:t>+</w:t>
        <w:tab/>
      </w:r>
      <w:r>
        <w:t>- The PAT is presented only to the MCP-IPE and is not forwarded to the CSE.</w:t>
      </w:r>
    </w:p>
    <w:p>
      <w:pPr>
        <w:pStyle w:val="CodeChangeLine"/>
        <w:tabs>
          <w:tab w:pos="567" w:val="left"/>
          <w:tab w:pos="1134" w:val="left"/>
          <w:tab w:pos="1247" w:val="left"/>
        </w:tabs>
        <w:shd w:val="clear" w:color="auto" w:fill="ecfdf0"/>
      </w:pPr>
      <w:r>
        <w:rPr>
          <w:color w:val="BFBFBF"/>
          <w:shd w:val="clear" w:color="auto" w:fill="#ddfbe6"/>
        </w:rPr>
        <w:tab/>
        <w:t>583</w:t>
        <w:tab/>
        <w:t>+</w:t>
        <w:tab/>
      </w:r>
      <w:r/>
    </w:p>
    <w:p>
      <w:pPr>
        <w:pStyle w:val="CodeChangeLine"/>
        <w:tabs>
          <w:tab w:pos="567" w:val="left"/>
          <w:tab w:pos="1134" w:val="left"/>
          <w:tab w:pos="1247" w:val="left"/>
        </w:tabs>
        <w:shd w:val="clear" w:color="auto" w:fill="ecfdf0"/>
      </w:pPr>
      <w:r>
        <w:rPr>
          <w:color w:val="BFBFBF"/>
          <w:shd w:val="clear" w:color="auto" w:fill="#ddfbe6"/>
        </w:rPr>
        <w:tab/>
        <w:t>584</w:t>
        <w:tab/>
        <w:t>+</w:t>
        <w:tab/>
      </w:r>
      <w:r>
        <w:t>#### 7.3.2.5 CSE authorization and execution procedure</w:t>
      </w:r>
    </w:p>
    <w:p>
      <w:pPr>
        <w:pStyle w:val="CodeChangeLine"/>
        <w:tabs>
          <w:tab w:pos="567" w:val="left"/>
          <w:tab w:pos="1134" w:val="left"/>
          <w:tab w:pos="1247" w:val="left"/>
        </w:tabs>
        <w:shd w:val="clear" w:color="auto" w:fill="ecfdf0"/>
      </w:pPr>
      <w:r>
        <w:rPr>
          <w:color w:val="BFBFBF"/>
          <w:shd w:val="clear" w:color="auto" w:fill="#ddfbe6"/>
        </w:rPr>
        <w:tab/>
        <w:t>585</w:t>
        <w:tab/>
        <w:t>+</w:t>
        <w:tab/>
      </w:r>
      <w:r>
        <w:t>**Purpose:** Define how the CSE performs final authorization and executes oneM2M operations received from the MCP-IPE.</w:t>
      </w:r>
    </w:p>
    <w:p>
      <w:pPr>
        <w:pStyle w:val="CodeChangeLine"/>
        <w:tabs>
          <w:tab w:pos="567" w:val="left"/>
          <w:tab w:pos="1134" w:val="left"/>
          <w:tab w:pos="1247" w:val="left"/>
        </w:tabs>
        <w:shd w:val="clear" w:color="auto" w:fill="ecfdf0"/>
      </w:pPr>
      <w:r>
        <w:rPr>
          <w:color w:val="BFBFBF"/>
          <w:shd w:val="clear" w:color="auto" w:fill="#ddfbe6"/>
        </w:rPr>
        <w:tab/>
        <w:t>586</w:t>
        <w:tab/>
        <w:t>+</w:t>
        <w:tab/>
      </w:r>
      <w:r/>
    </w:p>
    <w:p>
      <w:pPr>
        <w:pStyle w:val="CodeChangeLine"/>
        <w:tabs>
          <w:tab w:pos="567" w:val="left"/>
          <w:tab w:pos="1134" w:val="left"/>
          <w:tab w:pos="1247" w:val="left"/>
        </w:tabs>
        <w:shd w:val="clear" w:color="auto" w:fill="ecfdf0"/>
      </w:pPr>
      <w:r>
        <w:rPr>
          <w:color w:val="BFBFBF"/>
          <w:shd w:val="clear" w:color="auto" w:fill="#ddfbe6"/>
        </w:rPr>
        <w:tab/>
        <w:t>587</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588</w:t>
        <w:tab/>
        <w:t>+</w:t>
        <w:tab/>
      </w:r>
      <w:r>
        <w:t>- The CSE receives oneM2M request primitive(s) from the MCP-IPE.</w:t>
      </w:r>
    </w:p>
    <w:p>
      <w:pPr>
        <w:pStyle w:val="CodeChangeLine"/>
        <w:tabs>
          <w:tab w:pos="567" w:val="left"/>
          <w:tab w:pos="1134" w:val="left"/>
          <w:tab w:pos="1247" w:val="left"/>
        </w:tabs>
        <w:shd w:val="clear" w:color="auto" w:fill="ecfdf0"/>
      </w:pPr>
      <w:r>
        <w:rPr>
          <w:color w:val="BFBFBF"/>
          <w:shd w:val="clear" w:color="auto" w:fill="#ddfbe6"/>
        </w:rPr>
        <w:tab/>
        <w:t>589</w:t>
        <w:tab/>
        <w:t>+</w:t>
        <w:tab/>
      </w:r>
      <w:r/>
    </w:p>
    <w:p>
      <w:pPr>
        <w:pStyle w:val="CodeChangeLine"/>
        <w:tabs>
          <w:tab w:pos="567" w:val="left"/>
          <w:tab w:pos="1134" w:val="left"/>
          <w:tab w:pos="1247" w:val="left"/>
        </w:tabs>
        <w:shd w:val="clear" w:color="auto" w:fill="ecfdf0"/>
      </w:pPr>
      <w:r>
        <w:rPr>
          <w:color w:val="BFBFBF"/>
          <w:shd w:val="clear" w:color="auto" w:fill="#ddfbe6"/>
        </w:rPr>
        <w:tab/>
        <w:t>590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591</w:t>
        <w:tab/>
        <w:t>+</w:t>
        <w:tab/>
      </w:r>
      <w:r>
        <w:t>1. The CSE processes each request as an ordinary oneM2M operation and evaluates authorization using its native mechanisms (e.g., ACP enforcement) based on the Originator and the targeted resource.</w:t>
      </w:r>
    </w:p>
    <w:p>
      <w:pPr>
        <w:pStyle w:val="CodeChangeLine"/>
        <w:tabs>
          <w:tab w:pos="567" w:val="left"/>
          <w:tab w:pos="1134" w:val="left"/>
          <w:tab w:pos="1247" w:val="left"/>
        </w:tabs>
        <w:shd w:val="clear" w:color="auto" w:fill="ecfdf0"/>
      </w:pPr>
      <w:r>
        <w:rPr>
          <w:color w:val="BFBFBF"/>
          <w:shd w:val="clear" w:color="auto" w:fill="#ddfbe6"/>
        </w:rPr>
        <w:tab/>
        <w:t>592</w:t>
        <w:tab/>
        <w:t>+</w:t>
        <w:tab/>
      </w:r>
      <w:r/>
    </w:p>
    <w:p>
      <w:pPr>
        <w:pStyle w:val="CodeChangeLine"/>
        <w:tabs>
          <w:tab w:pos="567" w:val="left"/>
          <w:tab w:pos="1134" w:val="left"/>
          <w:tab w:pos="1247" w:val="left"/>
        </w:tabs>
        <w:shd w:val="clear" w:color="auto" w:fill="ecfdf0"/>
      </w:pPr>
      <w:r>
        <w:rPr>
          <w:color w:val="BFBFBF"/>
          <w:shd w:val="clear" w:color="auto" w:fill="#ddfbe6"/>
        </w:rPr>
        <w:tab/>
        <w:t>593</w:t>
        <w:tab/>
        <w:t>+</w:t>
        <w:tab/>
      </w:r>
      <w:r>
        <w:t xml:space="preserve">    **NOTE:** The CSE enforces ACPs that were provisioned or updated by the Authorization Server in the token issuance phase, and such ACPs may be time-bounded (e.g., aligned with the PAT lifetime).</w:t>
      </w:r>
    </w:p>
    <w:p>
      <w:pPr>
        <w:pStyle w:val="CodeChangeLine"/>
        <w:tabs>
          <w:tab w:pos="567" w:val="left"/>
          <w:tab w:pos="1134" w:val="left"/>
          <w:tab w:pos="1247" w:val="left"/>
        </w:tabs>
        <w:shd w:val="clear" w:color="auto" w:fill="ecfdf0"/>
      </w:pPr>
      <w:r>
        <w:rPr>
          <w:color w:val="BFBFBF"/>
          <w:shd w:val="clear" w:color="auto" w:fill="#ddfbe6"/>
        </w:rPr>
        <w:tab/>
        <w:t>594</w:t>
        <w:tab/>
        <w:t>+</w:t>
        <w:tab/>
      </w:r>
      <w:r>
        <w:t>2. The CSE executes the requested operation(s) if authorized and returns a corresponding oneM2M response.</w:t>
      </w:r>
    </w:p>
    <w:p>
      <w:pPr>
        <w:pStyle w:val="CodeChangeLine"/>
        <w:tabs>
          <w:tab w:pos="567" w:val="left"/>
          <w:tab w:pos="1134" w:val="left"/>
          <w:tab w:pos="1247" w:val="left"/>
        </w:tabs>
        <w:shd w:val="clear" w:color="auto" w:fill="ecfdf0"/>
      </w:pPr>
      <w:r>
        <w:rPr>
          <w:color w:val="BFBFBF"/>
          <w:shd w:val="clear" w:color="auto" w:fill="#ddfbe6"/>
        </w:rPr>
        <w:tab/>
        <w:t>595</w:t>
        <w:tab/>
        <w:t>+</w:t>
        <w:tab/>
      </w:r>
      <w:r>
        <w:t xml:space="preserve">    - In case of authorization denial by ACP, the CSE returns an appropriate error response, and the MCP-IPE relays it after applying response handling rules (see clause 7.3.2.6).</w:t>
      </w:r>
    </w:p>
    <w:p>
      <w:pPr>
        <w:pStyle w:val="CodeChangeLine"/>
        <w:tabs>
          <w:tab w:pos="567" w:val="left"/>
          <w:tab w:pos="1134" w:val="left"/>
          <w:tab w:pos="1247" w:val="left"/>
        </w:tabs>
        <w:shd w:val="clear" w:color="auto" w:fill="ecfdf0"/>
      </w:pPr>
      <w:r>
        <w:rPr>
          <w:color w:val="BFBFBF"/>
          <w:shd w:val="clear" w:color="auto" w:fill="#ddfbe6"/>
        </w:rPr>
        <w:tab/>
        <w:t>596</w:t>
        <w:tab/>
        <w:t>+</w:t>
        <w:tab/>
      </w:r>
      <w:r>
        <w:t>3. The CSE remains unaware of the PAT and does not require any PAT processing to perform the authorization decision.</w:t>
      </w:r>
    </w:p>
    <w:p>
      <w:pPr>
        <w:pStyle w:val="CodeChangeLine"/>
        <w:tabs>
          <w:tab w:pos="567" w:val="left"/>
          <w:tab w:pos="1134" w:val="left"/>
          <w:tab w:pos="1247" w:val="left"/>
        </w:tabs>
        <w:shd w:val="clear" w:color="auto" w:fill="ecfdf0"/>
      </w:pPr>
      <w:r>
        <w:rPr>
          <w:color w:val="BFBFBF"/>
          <w:shd w:val="clear" w:color="auto" w:fill="#ddfbe6"/>
        </w:rPr>
        <w:tab/>
        <w:t>597</w:t>
        <w:tab/>
        <w:t>+</w:t>
        <w:tab/>
      </w:r>
      <w:r/>
    </w:p>
    <w:p>
      <w:pPr>
        <w:pStyle w:val="CodeChangeLine"/>
        <w:tabs>
          <w:tab w:pos="567" w:val="left"/>
          <w:tab w:pos="1134" w:val="left"/>
          <w:tab w:pos="1247" w:val="left"/>
        </w:tabs>
        <w:shd w:val="clear" w:color="auto" w:fill="ecfdf0"/>
      </w:pPr>
      <w:r>
        <w:rPr>
          <w:color w:val="BFBFBF"/>
          <w:shd w:val="clear" w:color="auto" w:fill="#ddfbe6"/>
        </w:rPr>
        <w:tab/>
        <w:t>598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599</w:t>
        <w:tab/>
        <w:t>+</w:t>
        <w:tab/>
      </w:r>
      <w:r>
        <w:t>- The MCP-IPE receives oneM2M response(s) indicating success or failure for the mediated operation(s).</w:t>
      </w:r>
    </w:p>
    <w:p>
      <w:pPr>
        <w:pStyle w:val="CodeChangeLine"/>
        <w:tabs>
          <w:tab w:pos="567" w:val="left"/>
          <w:tab w:pos="1134" w:val="left"/>
          <w:tab w:pos="1247" w:val="left"/>
        </w:tabs>
        <w:shd w:val="clear" w:color="auto" w:fill="ecfdf0"/>
      </w:pPr>
      <w:r>
        <w:rPr>
          <w:color w:val="BFBFBF"/>
          <w:shd w:val="clear" w:color="auto" w:fill="#ddfbe6"/>
        </w:rPr>
        <w:tab/>
        <w:t>600</w:t>
        <w:tab/>
        <w:t>+</w:t>
        <w:tab/>
      </w:r>
      <w:r/>
    </w:p>
    <w:p>
      <w:pPr>
        <w:pStyle w:val="CodeChangeLine"/>
        <w:tabs>
          <w:tab w:pos="567" w:val="left"/>
          <w:tab w:pos="1134" w:val="left"/>
          <w:tab w:pos="1247" w:val="left"/>
        </w:tabs>
        <w:shd w:val="clear" w:color="auto" w:fill="ecfdf0"/>
      </w:pPr>
      <w:r>
        <w:rPr>
          <w:color w:val="BFBFBF"/>
          <w:shd w:val="clear" w:color="auto" w:fill="#ddfbe6"/>
        </w:rPr>
        <w:tab/>
        <w:t>601</w:t>
        <w:tab/>
        <w:t>+</w:t>
        <w:tab/>
      </w:r>
      <w:r>
        <w:t>#### 7.3.2.6 Response normalization and minimal exposure procedure</w:t>
      </w:r>
    </w:p>
    <w:p>
      <w:pPr>
        <w:pStyle w:val="CodeChangeLine"/>
        <w:tabs>
          <w:tab w:pos="567" w:val="left"/>
          <w:tab w:pos="1134" w:val="left"/>
          <w:tab w:pos="1247" w:val="left"/>
        </w:tabs>
        <w:shd w:val="clear" w:color="auto" w:fill="ecfdf0"/>
      </w:pPr>
      <w:r>
        <w:rPr>
          <w:color w:val="BFBFBF"/>
          <w:shd w:val="clear" w:color="auto" w:fill="#ddfbe6"/>
        </w:rPr>
        <w:tab/>
        <w:t>602</w:t>
        <w:tab/>
        <w:t>+</w:t>
        <w:tab/>
      </w:r>
      <w:r>
        <w:t>**Purpose:** Normalize protected operation results into MCP responses while preserving essential semantics and minimizing exposure of oneM2M internals and security-sensitive information.</w:t>
      </w:r>
    </w:p>
    <w:p>
      <w:pPr>
        <w:pStyle w:val="CodeChangeLine"/>
        <w:tabs>
          <w:tab w:pos="567" w:val="left"/>
          <w:tab w:pos="1134" w:val="left"/>
          <w:tab w:pos="1247" w:val="left"/>
        </w:tabs>
        <w:shd w:val="clear" w:color="auto" w:fill="ecfdf0"/>
      </w:pPr>
      <w:r>
        <w:rPr>
          <w:color w:val="BFBFBF"/>
          <w:shd w:val="clear" w:color="auto" w:fill="#ddfbe6"/>
        </w:rPr>
        <w:tab/>
        <w:t>603</w:t>
        <w:tab/>
        <w:t>+</w:t>
        <w:tab/>
      </w:r>
      <w:r/>
    </w:p>
    <w:p>
      <w:pPr>
        <w:pStyle w:val="CodeChangeLine"/>
        <w:tabs>
          <w:tab w:pos="567" w:val="left"/>
          <w:tab w:pos="1134" w:val="left"/>
          <w:tab w:pos="1247" w:val="left"/>
        </w:tabs>
        <w:shd w:val="clear" w:color="auto" w:fill="ecfdf0"/>
      </w:pPr>
      <w:r>
        <w:rPr>
          <w:color w:val="BFBFBF"/>
          <w:shd w:val="clear" w:color="auto" w:fill="#ddfbe6"/>
        </w:rPr>
        <w:tab/>
        <w:t>604</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605</w:t>
        <w:tab/>
        <w:t>+</w:t>
        <w:tab/>
      </w:r>
      <w:r>
        <w:t>- The MCP-IPE has either:</w:t>
      </w:r>
    </w:p>
    <w:p>
      <w:pPr>
        <w:pStyle w:val="CodeChangeLine"/>
        <w:tabs>
          <w:tab w:pos="567" w:val="left"/>
          <w:tab w:pos="1134" w:val="left"/>
          <w:tab w:pos="1247" w:val="left"/>
        </w:tabs>
        <w:shd w:val="clear" w:color="auto" w:fill="ecfdf0"/>
      </w:pPr>
      <w:r>
        <w:rPr>
          <w:color w:val="BFBFBF"/>
          <w:shd w:val="clear" w:color="auto" w:fill="#ddfbe6"/>
        </w:rPr>
        <w:tab/>
        <w:t>606</w:t>
        <w:tab/>
        <w:t>+</w:t>
        <w:tab/>
      </w:r>
      <w:r>
        <w:t xml:space="preserve">    - received oneM2M response(s) from the CSE for the mediated operation(s), or</w:t>
      </w:r>
    </w:p>
    <w:p>
      <w:pPr>
        <w:pStyle w:val="CodeChangeLine"/>
        <w:tabs>
          <w:tab w:pos="567" w:val="left"/>
          <w:tab w:pos="1134" w:val="left"/>
          <w:tab w:pos="1247" w:val="left"/>
        </w:tabs>
        <w:shd w:val="clear" w:color="auto" w:fill="ecfdf0"/>
      </w:pPr>
      <w:r>
        <w:rPr>
          <w:color w:val="BFBFBF"/>
          <w:shd w:val="clear" w:color="auto" w:fill="#ddfbe6"/>
        </w:rPr>
        <w:tab/>
        <w:t>607</w:t>
        <w:tab/>
        <w:t>+</w:t>
        <w:tab/>
      </w:r>
      <w:r>
        <w:t xml:space="preserve">    - produced a local tool result when the execution plan maps to zero oneM2M requests.</w:t>
      </w:r>
    </w:p>
    <w:p>
      <w:pPr>
        <w:pStyle w:val="CodeChangeLine"/>
        <w:tabs>
          <w:tab w:pos="567" w:val="left"/>
          <w:tab w:pos="1134" w:val="left"/>
          <w:tab w:pos="1247" w:val="left"/>
        </w:tabs>
        <w:shd w:val="clear" w:color="auto" w:fill="ecfdf0"/>
      </w:pPr>
      <w:r>
        <w:rPr>
          <w:color w:val="BFBFBF"/>
          <w:shd w:val="clear" w:color="auto" w:fill="#ddfbe6"/>
        </w:rPr>
        <w:tab/>
        <w:t>608</w:t>
        <w:tab/>
        <w:t>+</w:t>
        <w:tab/>
      </w:r>
      <w:r/>
    </w:p>
    <w:p>
      <w:pPr>
        <w:pStyle w:val="CodeChangeLine"/>
        <w:tabs>
          <w:tab w:pos="567" w:val="left"/>
          <w:tab w:pos="1134" w:val="left"/>
          <w:tab w:pos="1247" w:val="left"/>
        </w:tabs>
        <w:shd w:val="clear" w:color="auto" w:fill="ecfdf0"/>
      </w:pPr>
      <w:r>
        <w:rPr>
          <w:color w:val="BFBFBF"/>
          <w:shd w:val="clear" w:color="auto" w:fill="#ddfbe6"/>
        </w:rPr>
        <w:tab/>
        <w:t>609</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610</w:t>
        <w:tab/>
        <w:t>+</w:t>
        <w:tab/>
      </w:r>
      <w:r>
        <w:t>1. The MCP-IPE determines the response source for the current operation:</w:t>
      </w:r>
    </w:p>
    <w:p>
      <w:pPr>
        <w:pStyle w:val="CodeChangeLine"/>
        <w:tabs>
          <w:tab w:pos="567" w:val="left"/>
          <w:tab w:pos="1134" w:val="left"/>
          <w:tab w:pos="1247" w:val="left"/>
        </w:tabs>
        <w:shd w:val="clear" w:color="auto" w:fill="ecfdf0"/>
      </w:pPr>
      <w:r>
        <w:rPr>
          <w:color w:val="BFBFBF"/>
          <w:shd w:val="clear" w:color="auto" w:fill="#ddfbe6"/>
        </w:rPr>
        <w:tab/>
        <w:t>611</w:t>
        <w:tab/>
        <w:t>+</w:t>
        <w:tab/>
      </w:r>
      <w:r>
        <w:t xml:space="preserve">    - oneM2M response(s) collected from the CSE, or</w:t>
      </w:r>
    </w:p>
    <w:p>
      <w:pPr>
        <w:pStyle w:val="CodeChangeLine"/>
        <w:tabs>
          <w:tab w:pos="567" w:val="left"/>
          <w:tab w:pos="1134" w:val="left"/>
          <w:tab w:pos="1247" w:val="left"/>
        </w:tabs>
        <w:shd w:val="clear" w:color="auto" w:fill="ecfdf0"/>
      </w:pPr>
      <w:r>
        <w:rPr>
          <w:color w:val="BFBFBF"/>
          <w:shd w:val="clear" w:color="auto" w:fill="#ddfbe6"/>
        </w:rPr>
        <w:tab/>
        <w:t>612</w:t>
        <w:tab/>
        <w:t>+</w:t>
        <w:tab/>
      </w:r>
      <w:r>
        <w:t xml:space="preserve">    - a local tool result produced by the MCP-IPE.</w:t>
      </w:r>
    </w:p>
    <w:p>
      <w:pPr>
        <w:pStyle w:val="CodeChangeLine"/>
        <w:tabs>
          <w:tab w:pos="567" w:val="left"/>
          <w:tab w:pos="1134" w:val="left"/>
          <w:tab w:pos="1247" w:val="left"/>
        </w:tabs>
        <w:shd w:val="clear" w:color="auto" w:fill="ecfdf0"/>
      </w:pPr>
      <w:r>
        <w:rPr>
          <w:color w:val="BFBFBF"/>
          <w:shd w:val="clear" w:color="auto" w:fill="#ddfbe6"/>
        </w:rPr>
        <w:tab/>
        <w:t>613</w:t>
        <w:tab/>
        <w:t>+</w:t>
        <w:tab/>
      </w:r>
      <w:r>
        <w:t>2. When oneM2M response(s) are present, the MCP-IPE converts them into an MCP response while preserving the essential outcome semantics (e.g., success vs failure categories) and avoids exposing unnecessary oneM2M details.</w:t>
      </w:r>
    </w:p>
    <w:p>
      <w:pPr>
        <w:pStyle w:val="CodeChangeLine"/>
        <w:tabs>
          <w:tab w:pos="567" w:val="left"/>
          <w:tab w:pos="1134" w:val="left"/>
          <w:tab w:pos="1247" w:val="left"/>
        </w:tabs>
        <w:shd w:val="clear" w:color="auto" w:fill="ecfdf0"/>
      </w:pPr>
      <w:r>
        <w:rPr>
          <w:color w:val="BFBFBF"/>
          <w:shd w:val="clear" w:color="auto" w:fill="#ddfbe6"/>
        </w:rPr>
        <w:tab/>
        <w:t>614</w:t>
        <w:tab/>
        <w:t>+</w:t>
        <w:tab/>
      </w:r>
      <w:r>
        <w:t xml:space="preserve">    - In case of non-success responses from the CSE, the MCP-IPE propagates the outcome with minimal shaping and avoids adding information that would increase exposure of the CSE's internal state or resource structure.</w:t>
      </w:r>
    </w:p>
    <w:p>
      <w:pPr>
        <w:pStyle w:val="CodeChangeLine"/>
        <w:tabs>
          <w:tab w:pos="567" w:val="left"/>
          <w:tab w:pos="1134" w:val="left"/>
          <w:tab w:pos="1247" w:val="left"/>
        </w:tabs>
        <w:shd w:val="clear" w:color="auto" w:fill="ecfdf0"/>
      </w:pPr>
      <w:r>
        <w:rPr>
          <w:color w:val="BFBFBF"/>
          <w:shd w:val="clear" w:color="auto" w:fill="#ddfbe6"/>
        </w:rPr>
        <w:tab/>
        <w:t>615</w:t>
        <w:tab/>
        <w:t>+</w:t>
        <w:tab/>
      </w:r>
      <w:r>
        <w:t>3. The MCP-IPE applies response filtering and normalization to minimize exposure, for example by removing or abstracting non-essential oneM2M internal identifiers, resource tree details, and policy-related artifacts that are not required by the MCP Client for correct operation.</w:t>
      </w:r>
    </w:p>
    <w:p>
      <w:pPr>
        <w:pStyle w:val="CodeChangeLine"/>
        <w:tabs>
          <w:tab w:pos="567" w:val="left"/>
          <w:tab w:pos="1134" w:val="left"/>
          <w:tab w:pos="1247" w:val="left"/>
        </w:tabs>
        <w:shd w:val="clear" w:color="auto" w:fill="ecfdf0"/>
      </w:pPr>
      <w:r>
        <w:rPr>
          <w:color w:val="BFBFBF"/>
          <w:shd w:val="clear" w:color="auto" w:fill="#ddfbe6"/>
        </w:rPr>
        <w:tab/>
        <w:t>616</w:t>
        <w:tab/>
        <w:t>+</w:t>
        <w:tab/>
      </w:r>
      <w:r>
        <w:t>4. The MCP-IPE records an audit event that correlates the request with stable identifiers (e.g., request identifier, sub, jti, and onem2m_aeid) and the decision/outcome category, without logging sensitive token material or unnecessary payload content beyond deployment policy.</w:t>
      </w:r>
    </w:p>
    <w:p>
      <w:pPr>
        <w:pStyle w:val="CodeChangeLine"/>
        <w:tabs>
          <w:tab w:pos="567" w:val="left"/>
          <w:tab w:pos="1134" w:val="left"/>
          <w:tab w:pos="1247" w:val="left"/>
        </w:tabs>
        <w:shd w:val="clear" w:color="auto" w:fill="ecfdf0"/>
      </w:pPr>
      <w:r>
        <w:rPr>
          <w:color w:val="BFBFBF"/>
          <w:shd w:val="clear" w:color="auto" w:fill="#ddfbe6"/>
        </w:rPr>
        <w:tab/>
        <w:t>617</w:t>
        <w:tab/>
        <w:t>+</w:t>
        <w:tab/>
      </w:r>
      <w:r>
        <w:t>5. The MCP-IPE returns the normalized MCP response to the MCP Client.</w:t>
      </w:r>
    </w:p>
    <w:p>
      <w:pPr>
        <w:pStyle w:val="CodeChangeLine"/>
        <w:tabs>
          <w:tab w:pos="567" w:val="left"/>
          <w:tab w:pos="1134" w:val="left"/>
          <w:tab w:pos="1247" w:val="left"/>
        </w:tabs>
        <w:shd w:val="clear" w:color="auto" w:fill="ecfdf0"/>
      </w:pPr>
      <w:r>
        <w:rPr>
          <w:color w:val="BFBFBF"/>
          <w:shd w:val="clear" w:color="auto" w:fill="#ddfbe6"/>
        </w:rPr>
        <w:tab/>
        <w:t>618</w:t>
        <w:tab/>
        <w:t>+</w:t>
        <w:tab/>
      </w:r>
      <w:r/>
    </w:p>
    <w:p>
      <w:pPr>
        <w:pStyle w:val="CodeChangeLine"/>
        <w:tabs>
          <w:tab w:pos="567" w:val="left"/>
          <w:tab w:pos="1134" w:val="left"/>
          <w:tab w:pos="1247" w:val="left"/>
        </w:tabs>
        <w:shd w:val="clear" w:color="auto" w:fill="ecfdf0"/>
      </w:pPr>
      <w:r>
        <w:rPr>
          <w:color w:val="BFBFBF"/>
          <w:shd w:val="clear" w:color="auto" w:fill="#ddfbe6"/>
        </w:rPr>
        <w:tab/>
        <w:t>619</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620</w:t>
        <w:tab/>
        <w:t>+</w:t>
        <w:tab/>
      </w:r>
      <w:r>
        <w:t>- The MCP Client receives an MCP response whose outcome semantics reflect the mediated oneM2M operation(s) or local tool execution, while unnecessary oneM2M internals and token material are not exposed.</w:t>
      </w:r>
    </w:p>
    <w:p>
      <w:pPr>
        <w:pStyle w:val="CodeChangeLine"/>
        <w:tabs>
          <w:tab w:pos="567" w:val="left"/>
          <w:tab w:pos="1134" w:val="left"/>
          <w:tab w:pos="1247" w:val="left"/>
        </w:tabs>
        <w:shd w:val="clear" w:color="auto" w:fill="ecfdf0"/>
      </w:pPr>
      <w:r>
        <w:rPr>
          <w:color w:val="BFBFBF"/>
          <w:shd w:val="clear" w:color="auto" w:fill="#ddfbe6"/>
        </w:rPr>
        <w:tab/>
        <w:t>621</w:t>
        <w:tab/>
        <w:t>+</w:t>
        <w:tab/>
      </w:r>
      <w:r>
        <w:t>- An audit record exists for the request outcome with appropriate correlation identifiers.</w:t>
      </w:r>
    </w:p>
    <w:p>
      <w:pPr>
        <w:pStyle w:val="CodeChangeLine"/>
        <w:tabs>
          <w:tab w:pos="567" w:val="left"/>
          <w:tab w:pos="1134" w:val="left"/>
          <w:tab w:pos="1247" w:val="left"/>
        </w:tabs>
        <w:shd w:val="clear" w:color="auto" w:fill="ecfdf0"/>
      </w:pPr>
      <w:r>
        <w:rPr>
          <w:color w:val="BFBFBF"/>
          <w:shd w:val="clear" w:color="auto" w:fill="#ddfbe6"/>
        </w:rPr>
        <w:tab/>
        <w:t>622</w:t>
        <w:tab/>
        <w:t>+</w:t>
        <w:tab/>
      </w:r>
      <w:r/>
    </w:p>
    <w:p>
      <w:pPr>
        <w:pStyle w:val="CodeChangeLine"/>
        <w:tabs>
          <w:tab w:pos="567" w:val="left"/>
          <w:tab w:pos="1134" w:val="left"/>
          <w:tab w:pos="1247" w:val="left"/>
        </w:tabs>
        <w:shd w:val="clear" w:color="auto" w:fill="ecfdf0"/>
      </w:pPr>
      <w:r>
        <w:rPr>
          <w:color w:val="BFBFBF"/>
          <w:shd w:val="clear" w:color="auto" w:fill="#ddfbe6"/>
        </w:rPr>
        <w:tab/>
        <w:t>623</w:t>
        <w:tab/>
        <w:t>+</w:t>
        <w:tab/>
      </w:r>
      <w:r>
        <w:t>#### 7.3.2.7 Authorization state update handling procedure</w:t>
      </w:r>
    </w:p>
    <w:p>
      <w:pPr>
        <w:pStyle w:val="CodeChangeLine"/>
        <w:tabs>
          <w:tab w:pos="567" w:val="left"/>
          <w:tab w:pos="1134" w:val="left"/>
          <w:tab w:pos="1247" w:val="left"/>
        </w:tabs>
        <w:shd w:val="clear" w:color="auto" w:fill="ecfdf0"/>
      </w:pPr>
      <w:r>
        <w:rPr>
          <w:color w:val="BFBFBF"/>
          <w:shd w:val="clear" w:color="auto" w:fill="#ddfbe6"/>
        </w:rPr>
        <w:tab/>
        <w:t>624</w:t>
        <w:tab/>
        <w:t>+</w:t>
        <w:tab/>
      </w:r>
      <w:r>
        <w:t>**Purpose:** Ensure the MCP-IPE reflects authorization state changes managed by the Authorization Server (e.g., privilege updates, revocation signals, or other token lifecycle-related events) by refreshing or invalidating cached authorization context, thereby reducing the window for stale-policy enforcement.</w:t>
      </w:r>
    </w:p>
    <w:p>
      <w:pPr>
        <w:pStyle w:val="CodeChangeLine"/>
        <w:tabs>
          <w:tab w:pos="567" w:val="left"/>
          <w:tab w:pos="1134" w:val="left"/>
          <w:tab w:pos="1247" w:val="left"/>
        </w:tabs>
        <w:shd w:val="clear" w:color="auto" w:fill="ecfdf0"/>
      </w:pPr>
      <w:r>
        <w:rPr>
          <w:color w:val="BFBFBF"/>
          <w:shd w:val="clear" w:color="auto" w:fill="#ddfbe6"/>
        </w:rPr>
        <w:tab/>
        <w:t>625</w:t>
        <w:tab/>
        <w:t>+</w:t>
        <w:tab/>
      </w:r>
      <w:r/>
    </w:p>
    <w:p>
      <w:pPr>
        <w:pStyle w:val="CodeChangeLine"/>
        <w:tabs>
          <w:tab w:pos="567" w:val="left"/>
          <w:tab w:pos="1134" w:val="left"/>
          <w:tab w:pos="1247" w:val="left"/>
        </w:tabs>
        <w:shd w:val="clear" w:color="auto" w:fill="ecfdf0"/>
      </w:pPr>
      <w:r>
        <w:rPr>
          <w:color w:val="BFBFBF"/>
          <w:shd w:val="clear" w:color="auto" w:fill="#ddfbe6"/>
        </w:rPr>
        <w:tab/>
        <w:t>626</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627</w:t>
        <w:tab/>
        <w:t>+</w:t>
        <w:tab/>
      </w:r>
      <w:r>
        <w:t>- The MCP-IPE maintains cached authorization context used for protected operations (e.g., token-bound context, privilege snapshots, or mapping results) according to local policy.</w:t>
      </w:r>
    </w:p>
    <w:p>
      <w:pPr>
        <w:pStyle w:val="CodeChangeLine"/>
        <w:tabs>
          <w:tab w:pos="567" w:val="left"/>
          <w:tab w:pos="1134" w:val="left"/>
          <w:tab w:pos="1247" w:val="left"/>
        </w:tabs>
        <w:shd w:val="clear" w:color="auto" w:fill="ecfdf0"/>
      </w:pPr>
      <w:r>
        <w:rPr>
          <w:color w:val="BFBFBF"/>
          <w:shd w:val="clear" w:color="auto" w:fill="#ddfbe6"/>
        </w:rPr>
        <w:tab/>
        <w:t>628</w:t>
        <w:tab/>
        <w:t>+</w:t>
        <w:tab/>
      </w:r>
      <w:r>
        <w:t>- A protected channel exists between the Authorization Server and the MCP-IPE for delivering authorization-state update notifications.</w:t>
      </w:r>
    </w:p>
    <w:p>
      <w:pPr>
        <w:pStyle w:val="CodeChangeLine"/>
        <w:tabs>
          <w:tab w:pos="567" w:val="left"/>
          <w:tab w:pos="1134" w:val="left"/>
          <w:tab w:pos="1247" w:val="left"/>
        </w:tabs>
        <w:shd w:val="clear" w:color="auto" w:fill="ecfdf0"/>
      </w:pPr>
      <w:r>
        <w:rPr>
          <w:color w:val="BFBFBF"/>
          <w:shd w:val="clear" w:color="auto" w:fill="#ddfbe6"/>
        </w:rPr>
        <w:tab/>
        <w:t>629</w:t>
        <w:tab/>
        <w:t>+</w:t>
        <w:tab/>
      </w:r>
      <w:r/>
    </w:p>
    <w:p>
      <w:pPr>
        <w:pStyle w:val="CodeChangeLine"/>
        <w:tabs>
          <w:tab w:pos="567" w:val="left"/>
          <w:tab w:pos="1134" w:val="left"/>
          <w:tab w:pos="1247" w:val="left"/>
        </w:tabs>
        <w:shd w:val="clear" w:color="auto" w:fill="ecfdf0"/>
      </w:pPr>
      <w:r>
        <w:rPr>
          <w:color w:val="BFBFBF"/>
          <w:shd w:val="clear" w:color="auto" w:fill="#ddfbe6"/>
        </w:rPr>
        <w:tab/>
        <w:t>630</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631</w:t>
        <w:tab/>
        <w:t>+</w:t>
        <w:tab/>
      </w:r>
      <w:r>
        <w:t>1. The Authorization Server detects an authorization state change relevant to protected operations (e.g., privilege change, revocation-related signal, or other lifecycle events that affect effective access).</w:t>
      </w:r>
    </w:p>
    <w:p>
      <w:pPr>
        <w:pStyle w:val="CodeChangeLine"/>
        <w:tabs>
          <w:tab w:pos="567" w:val="left"/>
          <w:tab w:pos="1134" w:val="left"/>
          <w:tab w:pos="1247" w:val="left"/>
        </w:tabs>
        <w:shd w:val="clear" w:color="auto" w:fill="ecfdf0"/>
      </w:pPr>
      <w:r>
        <w:rPr>
          <w:color w:val="BFBFBF"/>
          <w:shd w:val="clear" w:color="auto" w:fill="#ddfbe6"/>
        </w:rPr>
        <w:tab/>
        <w:t>632</w:t>
        <w:tab/>
        <w:t>+</w:t>
        <w:tab/>
      </w:r>
      <w:r>
        <w:t>2. The Authorization Server sends a notification to the MCP-IPE identifying the affected authorization context (e.g., by subject, token identifier, or other stable correlation identifiers supported by the deployment).</w:t>
      </w:r>
    </w:p>
    <w:p>
      <w:pPr>
        <w:pStyle w:val="CodeChangeLine"/>
        <w:tabs>
          <w:tab w:pos="567" w:val="left"/>
          <w:tab w:pos="1134" w:val="left"/>
          <w:tab w:pos="1247" w:val="left"/>
        </w:tabs>
        <w:shd w:val="clear" w:color="auto" w:fill="ecfdf0"/>
      </w:pPr>
      <w:r>
        <w:rPr>
          <w:color w:val="BFBFBF"/>
          <w:shd w:val="clear" w:color="auto" w:fill="#ddfbe6"/>
        </w:rPr>
        <w:tab/>
        <w:t>633</w:t>
        <w:tab/>
        <w:t>+</w:t>
        <w:tab/>
      </w:r>
      <w:r>
        <w:t xml:space="preserve">    - In case of notification delivery failure, the MCP-IPE's cache entries expire according to local cache policy so that stale state is eventually removed even without notification.</w:t>
      </w:r>
    </w:p>
    <w:p>
      <w:pPr>
        <w:pStyle w:val="CodeChangeLine"/>
        <w:tabs>
          <w:tab w:pos="567" w:val="left"/>
          <w:tab w:pos="1134" w:val="left"/>
          <w:tab w:pos="1247" w:val="left"/>
        </w:tabs>
        <w:shd w:val="clear" w:color="auto" w:fill="ecfdf0"/>
      </w:pPr>
      <w:r>
        <w:rPr>
          <w:color w:val="BFBFBF"/>
          <w:shd w:val="clear" w:color="auto" w:fill="#ddfbe6"/>
        </w:rPr>
        <w:tab/>
        <w:t>634</w:t>
        <w:tab/>
        <w:t>+</w:t>
        <w:tab/>
      </w:r>
      <w:r>
        <w:t>3. Upon receiving the notification, the MCP-IPE updates its local enforcement state by invalidating, refreshing, or marking as stale the affected cached authorization context.</w:t>
      </w:r>
    </w:p>
    <w:p>
      <w:pPr>
        <w:pStyle w:val="CodeChangeLine"/>
        <w:tabs>
          <w:tab w:pos="567" w:val="left"/>
          <w:tab w:pos="1134" w:val="left"/>
          <w:tab w:pos="1247" w:val="left"/>
        </w:tabs>
        <w:shd w:val="clear" w:color="auto" w:fill="ecfdf0"/>
      </w:pPr>
      <w:r>
        <w:rPr>
          <w:color w:val="BFBFBF"/>
          <w:shd w:val="clear" w:color="auto" w:fill="#ddfbe6"/>
        </w:rPr>
        <w:tab/>
        <w:t>635</w:t>
        <w:tab/>
        <w:t>+</w:t>
        <w:tab/>
      </w:r>
      <w:r>
        <w:t>4. For subsequent protected requests that rely on the affected context, the MCP-IPE re-obtains the current authorization state from the Authorization Server before making authorization-dependent decisions.</w:t>
      </w:r>
    </w:p>
    <w:p>
      <w:pPr>
        <w:pStyle w:val="CodeChangeLine"/>
        <w:tabs>
          <w:tab w:pos="567" w:val="left"/>
          <w:tab w:pos="1134" w:val="left"/>
          <w:tab w:pos="1247" w:val="left"/>
        </w:tabs>
        <w:shd w:val="clear" w:color="auto" w:fill="ecfdf0"/>
      </w:pPr>
      <w:r>
        <w:rPr>
          <w:color w:val="BFBFBF"/>
          <w:shd w:val="clear" w:color="auto" w:fill="#ddfbe6"/>
        </w:rPr>
        <w:tab/>
        <w:t>636</w:t>
        <w:tab/>
        <w:t>+</w:t>
        <w:tab/>
      </w:r>
      <w:r>
        <w:t>5. The MCP-IPE applies the refreshed authorization state consistently across protected operation processing, including capability exposure/listing (clause 7.3.2.2) and tool execution/mediation (clause 7.3.2.4), so that newly disallowed capabilities are no longer advertised and newly disallowed operations are no longer executed under stale caches.</w:t>
      </w:r>
    </w:p>
    <w:p>
      <w:pPr>
        <w:pStyle w:val="CodeChangeLine"/>
        <w:tabs>
          <w:tab w:pos="567" w:val="left"/>
          <w:tab w:pos="1134" w:val="left"/>
          <w:tab w:pos="1247" w:val="left"/>
        </w:tabs>
        <w:shd w:val="clear" w:color="auto" w:fill="ecfdf0"/>
      </w:pPr>
      <w:r>
        <w:rPr>
          <w:color w:val="BFBFBF"/>
          <w:shd w:val="clear" w:color="auto" w:fill="#ddfbe6"/>
        </w:rPr>
        <w:tab/>
        <w:t>637</w:t>
        <w:tab/>
        <w:t>+</w:t>
        <w:tab/>
      </w:r>
      <w:r/>
    </w:p>
    <w:p>
      <w:pPr>
        <w:pStyle w:val="CodeChangeLine"/>
        <w:tabs>
          <w:tab w:pos="567" w:val="left"/>
          <w:tab w:pos="1134" w:val="left"/>
          <w:tab w:pos="1247" w:val="left"/>
        </w:tabs>
        <w:shd w:val="clear" w:color="auto" w:fill="ecfdf0"/>
      </w:pPr>
      <w:r>
        <w:rPr>
          <w:color w:val="BFBFBF"/>
          <w:shd w:val="clear" w:color="auto" w:fill="#ddfbe6"/>
        </w:rPr>
        <w:tab/>
        <w:t>638</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639</w:t>
        <w:tab/>
        <w:t>+</w:t>
        <w:tab/>
      </w:r>
      <w:r>
        <w:t>- Authorization state changes managed by the Authorization Server are reflected in the MCP-IPE's effective enforcement state within the bounds of notification delivery and local cache policy.</w:t>
      </w:r>
    </w:p>
    <w:p>
      <w:pPr>
        <w:pStyle w:val="CodeChangeLine"/>
        <w:tabs>
          <w:tab w:pos="567" w:val="left"/>
          <w:tab w:pos="1134" w:val="left"/>
          <w:tab w:pos="1247" w:val="left"/>
        </w:tabs>
        <w:shd w:val="clear" w:color="auto" w:fill="ecfdf0"/>
      </w:pPr>
      <w:r>
        <w:rPr>
          <w:color w:val="BFBFBF"/>
          <w:shd w:val="clear" w:color="auto" w:fill="#ddfbe6"/>
        </w:rPr>
        <w:tab/>
        <w:t>640</w:t>
        <w:tab/>
        <w:t>+</w:t>
        <w:tab/>
      </w:r>
      <w:r>
        <w:t>- Subsequent listing and execution results reflect updated privileges rather than stale cached state.</w:t>
      </w:r>
    </w:p>
    <w:p>
      <w:pPr>
        <w:pStyle w:val="CodeChangeLine"/>
        <w:tabs>
          <w:tab w:pos="567" w:val="left"/>
          <w:tab w:pos="1134" w:val="left"/>
          <w:tab w:pos="1247" w:val="left"/>
        </w:tabs>
        <w:shd w:val="clear" w:color="auto" w:fill="ecfdf0"/>
      </w:pPr>
      <w:r>
        <w:rPr>
          <w:color w:val="BFBFBF"/>
          <w:shd w:val="clear" w:color="auto" w:fill="#ddfbe6"/>
        </w:rPr>
        <w:tab/>
        <w:t>641</w:t>
        <w:tab/>
        <w:t>+</w:t>
        <w:tab/>
      </w:r>
      <w:r/>
    </w:p>
    <w:p>
      <w:pPr>
        <w:pStyle w:val="CodeChangeLine"/>
        <w:tabs>
          <w:tab w:pos="567" w:val="left"/>
          <w:tab w:pos="1134" w:val="left"/>
          <w:tab w:pos="1247" w:val="left"/>
        </w:tabs>
        <w:shd w:val="clear" w:color="auto" w:fill="ecfdf0"/>
      </w:pPr>
      <w:r>
        <w:rPr>
          <w:color w:val="BFBFBF"/>
          <w:shd w:val="clear" w:color="auto" w:fill="#ddfbe6"/>
        </w:rPr>
        <w:tab/>
        <w:t>642</w:t>
        <w:tab/>
        <w:t>+</w:t>
        <w:tab/>
      </w:r>
      <w:r>
        <w:t>#### 7.3.2.8 Operational scenarios procedure</w:t>
      </w:r>
    </w:p>
    <w:p>
      <w:pPr>
        <w:pStyle w:val="CodeChangeLine"/>
        <w:tabs>
          <w:tab w:pos="567" w:val="left"/>
          <w:tab w:pos="1134" w:val="left"/>
          <w:tab w:pos="1247" w:val="left"/>
        </w:tabs>
        <w:shd w:val="clear" w:color="auto" w:fill="ecfdf0"/>
      </w:pPr>
      <w:r>
        <w:rPr>
          <w:color w:val="BFBFBF"/>
          <w:shd w:val="clear" w:color="auto" w:fill="#ddfbe6"/>
        </w:rPr>
        <w:tab/>
        <w:t>643</w:t>
        <w:tab/>
        <w:t>+</w:t>
        <w:tab/>
      </w:r>
      <w:r>
        <w:t>The following scenarios illustrate protected operations mediated by the MCP-IPE. These scenarios are not limited to a specific oneM2M resource type. Where a concrete example is needed, a flexContainer is used as a primary example, while equivalent mappings to other resource types (e.g., container/contentInstance or other applicable resources) are also possible depending on the deployment model.</w:t>
      </w:r>
    </w:p>
    <w:p>
      <w:pPr>
        <w:pStyle w:val="CodeChangeLine"/>
        <w:tabs>
          <w:tab w:pos="567" w:val="left"/>
          <w:tab w:pos="1134" w:val="left"/>
          <w:tab w:pos="1247" w:val="left"/>
        </w:tabs>
        <w:shd w:val="clear" w:color="auto" w:fill="ecfdf0"/>
      </w:pPr>
      <w:r>
        <w:rPr>
          <w:color w:val="BFBFBF"/>
          <w:shd w:val="clear" w:color="auto" w:fill="#ddfbe6"/>
        </w:rPr>
        <w:tab/>
        <w:t>644</w:t>
        <w:tab/>
        <w:t>+</w:t>
        <w:tab/>
      </w:r>
      <w:r/>
    </w:p>
    <w:p>
      <w:pPr>
        <w:pStyle w:val="CodeChangeLine"/>
        <w:tabs>
          <w:tab w:pos="567" w:val="left"/>
          <w:tab w:pos="1134" w:val="left"/>
          <w:tab w:pos="1247" w:val="left"/>
        </w:tabs>
        <w:shd w:val="clear" w:color="auto" w:fill="ecfdf0"/>
      </w:pPr>
      <w:r>
        <w:rPr>
          <w:color w:val="BFBFBF"/>
          <w:shd w:val="clear" w:color="auto" w:fill="#ddfbe6"/>
        </w:rPr>
        <w:tab/>
        <w:t>645</w:t>
        <w:tab/>
        <w:t>+</w:t>
        <w:tab/>
      </w:r>
      <w:r>
        <w:t>##### 7.3.2.8.1 Sensing scenario (Retrieve state)</w:t>
      </w:r>
    </w:p>
    <w:p>
      <w:pPr>
        <w:pStyle w:val="CodeChangeLine"/>
        <w:tabs>
          <w:tab w:pos="567" w:val="left"/>
          <w:tab w:pos="1134" w:val="left"/>
          <w:tab w:pos="1247" w:val="left"/>
        </w:tabs>
        <w:shd w:val="clear" w:color="auto" w:fill="ecfdf0"/>
      </w:pPr>
      <w:r>
        <w:rPr>
          <w:color w:val="BFBFBF"/>
          <w:shd w:val="clear" w:color="auto" w:fill="#ddfbe6"/>
        </w:rPr>
        <w:tab/>
        <w:t>646</w:t>
        <w:tab/>
        <w:t>+</w:t>
        <w:tab/>
      </w:r>
      <w:r>
        <w:t>1. The MCP Client discovers capabilities and associated privileges via tools/list and resources/list (see clause 7.3.2.2).</w:t>
      </w:r>
    </w:p>
    <w:p>
      <w:pPr>
        <w:pStyle w:val="CodeChangeLine"/>
        <w:tabs>
          <w:tab w:pos="567" w:val="left"/>
          <w:tab w:pos="1134" w:val="left"/>
          <w:tab w:pos="1247" w:val="left"/>
        </w:tabs>
        <w:shd w:val="clear" w:color="auto" w:fill="ecfdf0"/>
      </w:pPr>
      <w:r>
        <w:rPr>
          <w:color w:val="BFBFBF"/>
          <w:shd w:val="clear" w:color="auto" w:fill="#ddfbe6"/>
        </w:rPr>
        <w:tab/>
        <w:t>647</w:t>
        <w:tab/>
        <w:t>+</w:t>
        <w:tab/>
      </w:r>
      <w:r>
        <w:t>2. The MCP Client invokes a sensing tool (tools/call) with the PAT (see clause 7.3.2.3).</w:t>
      </w:r>
    </w:p>
    <w:p>
      <w:pPr>
        <w:pStyle w:val="CodeChangeLine"/>
        <w:tabs>
          <w:tab w:pos="567" w:val="left"/>
          <w:tab w:pos="1134" w:val="left"/>
          <w:tab w:pos="1247" w:val="left"/>
        </w:tabs>
        <w:shd w:val="clear" w:color="auto" w:fill="ecfdf0"/>
      </w:pPr>
      <w:r>
        <w:rPr>
          <w:color w:val="BFBFBF"/>
          <w:shd w:val="clear" w:color="auto" w:fill="#ddfbe6"/>
        </w:rPr>
        <w:tab/>
        <w:t>648</w:t>
        <w:tab/>
        <w:t>+</w:t>
        <w:tab/>
      </w:r>
      <w:r>
        <w:t>3. The MCP-IPE applies the common pre-processing (see clause 7.3.2.1) and mediates the request to oneM2M operation(s) that retrieve the current state from the mapped resource(s) (e.g., RETRIEVE on a flexContainer).</w:t>
      </w:r>
    </w:p>
    <w:p>
      <w:pPr>
        <w:pStyle w:val="CodeChangeLine"/>
        <w:tabs>
          <w:tab w:pos="567" w:val="left"/>
          <w:tab w:pos="1134" w:val="left"/>
          <w:tab w:pos="1247" w:val="left"/>
        </w:tabs>
        <w:shd w:val="clear" w:color="auto" w:fill="ecfdf0"/>
      </w:pPr>
      <w:r>
        <w:rPr>
          <w:color w:val="BFBFBF"/>
          <w:shd w:val="clear" w:color="auto" w:fill="#ddfbe6"/>
        </w:rPr>
        <w:tab/>
        <w:t>649</w:t>
        <w:tab/>
        <w:t>+</w:t>
        <w:tab/>
      </w:r>
      <w:r>
        <w:t>4. The CSE enforces ACP and returns the result; the MCP-IPE normalizes the response and returns it to the MCP Client (see clause 7.3.2.5 and 7.3.2.6).</w:t>
      </w:r>
    </w:p>
    <w:p>
      <w:pPr>
        <w:pStyle w:val="CodeChangeLine"/>
        <w:tabs>
          <w:tab w:pos="567" w:val="left"/>
          <w:tab w:pos="1134" w:val="left"/>
          <w:tab w:pos="1247" w:val="left"/>
        </w:tabs>
        <w:shd w:val="clear" w:color="auto" w:fill="ecfdf0"/>
      </w:pPr>
      <w:r>
        <w:rPr>
          <w:color w:val="BFBFBF"/>
          <w:shd w:val="clear" w:color="auto" w:fill="#ddfbe6"/>
        </w:rPr>
        <w:tab/>
        <w:t>650</w:t>
        <w:tab/>
        <w:t>+</w:t>
        <w:tab/>
      </w:r>
      <w:r/>
    </w:p>
    <w:p>
      <w:pPr>
        <w:pStyle w:val="CodeChangeLine"/>
        <w:tabs>
          <w:tab w:pos="567" w:val="left"/>
          <w:tab w:pos="1134" w:val="left"/>
          <w:tab w:pos="1247" w:val="left"/>
        </w:tabs>
        <w:shd w:val="clear" w:color="auto" w:fill="ecfdf0"/>
      </w:pPr>
      <w:r>
        <w:rPr>
          <w:color w:val="BFBFBF"/>
          <w:shd w:val="clear" w:color="auto" w:fill="#ddfbe6"/>
        </w:rPr>
        <w:tab/>
        <w:t>651</w:t>
        <w:tab/>
        <w:t>+</w:t>
        <w:tab/>
      </w:r>
      <w:r>
        <w:t>##### 7.3.2.8.2 Actuation scenario (Update desired state)</w:t>
      </w:r>
    </w:p>
    <w:p>
      <w:pPr>
        <w:pStyle w:val="CodeChangeLine"/>
        <w:tabs>
          <w:tab w:pos="567" w:val="left"/>
          <w:tab w:pos="1134" w:val="left"/>
          <w:tab w:pos="1247" w:val="left"/>
        </w:tabs>
        <w:shd w:val="clear" w:color="auto" w:fill="ecfdf0"/>
      </w:pPr>
      <w:r>
        <w:rPr>
          <w:color w:val="BFBFBF"/>
          <w:shd w:val="clear" w:color="auto" w:fill="#ddfbe6"/>
        </w:rPr>
        <w:tab/>
        <w:t>652</w:t>
        <w:tab/>
        <w:t>+</w:t>
        <w:tab/>
      </w:r>
      <w:r>
        <w:t>1. The MCP Client discovers actuation-related capabilities and privileges (see clause 7.3.2.2).</w:t>
      </w:r>
    </w:p>
    <w:p>
      <w:pPr>
        <w:pStyle w:val="CodeChangeLine"/>
        <w:tabs>
          <w:tab w:pos="567" w:val="left"/>
          <w:tab w:pos="1134" w:val="left"/>
          <w:tab w:pos="1247" w:val="left"/>
        </w:tabs>
        <w:shd w:val="clear" w:color="auto" w:fill="ecfdf0"/>
      </w:pPr>
      <w:r>
        <w:rPr>
          <w:color w:val="BFBFBF"/>
          <w:shd w:val="clear" w:color="auto" w:fill="#ddfbe6"/>
        </w:rPr>
        <w:tab/>
        <w:t>653</w:t>
        <w:tab/>
        <w:t>+</w:t>
        <w:tab/>
      </w:r>
      <w:r>
        <w:t>2. The MCP Client invokes an actuation tool (tools/call) with the desired target parameters (see clause 7.3.2.3).</w:t>
      </w:r>
    </w:p>
    <w:p>
      <w:pPr>
        <w:pStyle w:val="CodeChangeLine"/>
        <w:tabs>
          <w:tab w:pos="567" w:val="left"/>
          <w:tab w:pos="1134" w:val="left"/>
          <w:tab w:pos="1247" w:val="left"/>
        </w:tabs>
        <w:shd w:val="clear" w:color="auto" w:fill="ecfdf0"/>
      </w:pPr>
      <w:r>
        <w:rPr>
          <w:color w:val="BFBFBF"/>
          <w:shd w:val="clear" w:color="auto" w:fill="#ddfbe6"/>
        </w:rPr>
        <w:tab/>
        <w:t>654</w:t>
        <w:tab/>
        <w:t>+</w:t>
        <w:tab/>
      </w:r>
      <w:r>
        <w:t>3. The MCP-IPE applies the common pre-processing (see clause 7.3.2.1) and mediates the request to oneM2M operation(s) that apply the state change to the mapped resource(s) (e.g., UPDATE on a flexContainer or CREATE of a contentInstance under a container for event-style actuation logging).</w:t>
      </w:r>
    </w:p>
    <w:p>
      <w:pPr>
        <w:pStyle w:val="CodeChangeLine"/>
        <w:tabs>
          <w:tab w:pos="567" w:val="left"/>
          <w:tab w:pos="1134" w:val="left"/>
          <w:tab w:pos="1247" w:val="left"/>
        </w:tabs>
        <w:shd w:val="clear" w:color="auto" w:fill="ecfdf0"/>
      </w:pPr>
      <w:r>
        <w:rPr>
          <w:color w:val="BFBFBF"/>
          <w:shd w:val="clear" w:color="auto" w:fill="#ddfbe6"/>
        </w:rPr>
        <w:tab/>
        <w:t>655</w:t>
        <w:tab/>
        <w:t>+</w:t>
        <w:tab/>
      </w:r>
      <w:r>
        <w:t>4. The CSE enforces ACP and returns the result; the MCP-IPE normalizes the response and returns it to the MCP Client (see clause 7.3.2.5 and 7.3.2.6).</w:t>
      </w:r>
    </w:p>
    <w:p>
      <w:pPr>
        <w:pStyle w:val="CodeChangeLine"/>
        <w:tabs>
          <w:tab w:pos="567" w:val="left"/>
          <w:tab w:pos="1134" w:val="left"/>
          <w:tab w:pos="1247" w:val="left"/>
        </w:tabs>
        <w:shd w:val="clear" w:color="auto" w:fill="ecfdf0"/>
      </w:pPr>
      <w:r>
        <w:rPr>
          <w:color w:val="BFBFBF"/>
          <w:shd w:val="clear" w:color="auto" w:fill="#ddfbe6"/>
        </w:rPr>
        <w:tab/>
        <w:t>656</w:t>
        <w:tab/>
        <w:t>+</w:t>
        <w:tab/>
      </w:r>
      <w:r/>
    </w:p>
    <w:p>
      <w:pPr>
        <w:pStyle w:val="CodeChangeLine"/>
        <w:tabs>
          <w:tab w:pos="567" w:val="left"/>
          <w:tab w:pos="1134" w:val="left"/>
          <w:tab w:pos="1247" w:val="left"/>
        </w:tabs>
        <w:shd w:val="clear" w:color="auto" w:fill="ecfdf0"/>
      </w:pPr>
      <w:r>
        <w:rPr>
          <w:color w:val="BFBFBF"/>
          <w:shd w:val="clear" w:color="auto" w:fill="#ddfbe6"/>
        </w:rPr>
        <w:tab/>
        <w:t>657</w:t>
        <w:tab/>
        <w:t>+</w:t>
        <w:tab/>
      </w:r>
      <w:r>
        <w:t>##### 7.3.2.8.3 Multi-step mapping scenario (Retrieve-then-conditionally-update)</w:t>
      </w:r>
    </w:p>
    <w:p>
      <w:pPr>
        <w:pStyle w:val="CodeChangeLine"/>
        <w:tabs>
          <w:tab w:pos="567" w:val="left"/>
          <w:tab w:pos="1134" w:val="left"/>
          <w:tab w:pos="1247" w:val="left"/>
        </w:tabs>
        <w:shd w:val="clear" w:color="auto" w:fill="ecfdf0"/>
      </w:pPr>
      <w:r>
        <w:rPr>
          <w:color w:val="BFBFBF"/>
          <w:shd w:val="clear" w:color="auto" w:fill="#ddfbe6"/>
        </w:rPr>
        <w:tab/>
        <w:t>658</w:t>
        <w:tab/>
        <w:t>+</w:t>
        <w:tab/>
      </w:r>
      <w:r>
        <w:t>1. The MCP Client invokes a tool that requires multi-step mediation (e.g., "change state only if current state differs") using the PAT.</w:t>
      </w:r>
    </w:p>
    <w:p>
      <w:pPr>
        <w:pStyle w:val="CodeChangeLine"/>
        <w:tabs>
          <w:tab w:pos="567" w:val="left"/>
          <w:tab w:pos="1134" w:val="left"/>
          <w:tab w:pos="1247" w:val="left"/>
        </w:tabs>
        <w:shd w:val="clear" w:color="auto" w:fill="ecfdf0"/>
      </w:pPr>
      <w:r>
        <w:rPr>
          <w:color w:val="BFBFBF"/>
          <w:shd w:val="clear" w:color="auto" w:fill="#ddfbe6"/>
        </w:rPr>
        <w:tab/>
        <w:t>659</w:t>
        <w:tab/>
        <w:t>+</w:t>
        <w:tab/>
      </w:r>
      <w:r>
        <w:t>2. The MCP-IPE applies the common pre-processing (see clause 7.3.2.1) and first performs oneM2M operation(s) to retrieve current state from the mapped resource(s) (e.g., RETRIEVE).</w:t>
      </w:r>
    </w:p>
    <w:p>
      <w:pPr>
        <w:pStyle w:val="CodeChangeLine"/>
        <w:tabs>
          <w:tab w:pos="567" w:val="left"/>
          <w:tab w:pos="1134" w:val="left"/>
          <w:tab w:pos="1247" w:val="left"/>
        </w:tabs>
        <w:shd w:val="clear" w:color="auto" w:fill="ecfdf0"/>
      </w:pPr>
      <w:r>
        <w:rPr>
          <w:color w:val="BFBFBF"/>
          <w:shd w:val="clear" w:color="auto" w:fill="#ddfbe6"/>
        </w:rPr>
        <w:tab/>
        <w:t>660</w:t>
        <w:tab/>
        <w:t>+</w:t>
        <w:tab/>
      </w:r>
      <w:r>
        <w:t>3. Based on the retrieved state and local policy gating, the MCP-IPE conditionally performs subsequent oneM2M operation(s) to apply changes (e.g., UPDATE or CREATE), noting that a single tool invocation may map to multiple oneM2M requests.</w:t>
      </w:r>
    </w:p>
    <w:p>
      <w:pPr>
        <w:pStyle w:val="CodeChangeLine"/>
        <w:tabs>
          <w:tab w:pos="567" w:val="left"/>
          <w:tab w:pos="1134" w:val="left"/>
          <w:tab w:pos="1247" w:val="left"/>
        </w:tabs>
        <w:shd w:val="clear" w:color="auto" w:fill="ecfdf0"/>
      </w:pPr>
      <w:r>
        <w:rPr>
          <w:color w:val="BFBFBF"/>
          <w:shd w:val="clear" w:color="auto" w:fill="#ddfbe6"/>
        </w:rPr>
        <w:tab/>
        <w:t>661</w:t>
        <w:tab/>
        <w:t>+</w:t>
        <w:tab/>
      </w:r>
      <w:r>
        <w:t xml:space="preserve">    - In case of insufficient privileges for any step, the MCP-IPE returns a forbidden error and, when possible, indicates the scope(s) required for step-up authorization (see clause 7.3.2.1).</w:t>
      </w:r>
    </w:p>
    <w:p>
      <w:pPr>
        <w:pStyle w:val="CodeChangeLine"/>
        <w:tabs>
          <w:tab w:pos="567" w:val="left"/>
          <w:tab w:pos="1134" w:val="left"/>
          <w:tab w:pos="1247" w:val="left"/>
        </w:tabs>
        <w:shd w:val="clear" w:color="auto" w:fill="ecfdf0"/>
      </w:pPr>
      <w:r>
        <w:rPr>
          <w:color w:val="BFBFBF"/>
          <w:shd w:val="clear" w:color="auto" w:fill="#ddfbe6"/>
        </w:rPr>
        <w:tab/>
        <w:t>662</w:t>
        <w:tab/>
        <w:t>+</w:t>
        <w:tab/>
      </w:r>
      <w:r>
        <w:t>4. The MCP-IPE normalizes the combined outcome into an MCP response and records an audit event (see clause 7.3.2.6).</w:t>
      </w:r>
    </w:p>
    <w:p>
      <w:pPr>
        <w:pStyle w:val="CodeChangeLine"/>
        <w:tabs>
          <w:tab w:pos="567" w:val="left"/>
          <w:tab w:pos="1134" w:val="left"/>
          <w:tab w:pos="1247" w:val="left"/>
        </w:tabs>
        <w:shd w:val="clear" w:color="auto" w:fill="ecfdf0"/>
      </w:pPr>
      <w:r>
        <w:rPr>
          <w:color w:val="BFBFBF"/>
          <w:shd w:val="clear" w:color="auto" w:fill="#ddfbe6"/>
        </w:rPr>
        <w:tab/>
        <w:t>663</w:t>
        <w:tab/>
        <w:t>+</w:t>
        <w:tab/>
      </w:r>
      <w:r/>
    </w:p>
    <w:p>
      <w:pPr>
        <w:pStyle w:val="CodeChangeLine"/>
        <w:tabs>
          <w:tab w:pos="567" w:val="left"/>
          <w:tab w:pos="1134" w:val="left"/>
          <w:tab w:pos="1247" w:val="left"/>
        </w:tabs>
        <w:shd w:val="clear" w:color="auto" w:fill="ecfdf0"/>
      </w:pPr>
      <w:r>
        <w:rPr>
          <w:color w:val="BFBFBF"/>
          <w:shd w:val="clear" w:color="auto" w:fill="#ddfbe6"/>
        </w:rPr>
        <w:tab/>
        <w:t>664</w:t>
        <w:tab/>
        <w:t>+</w:t>
        <w:tab/>
      </w:r>
      <w:r/>
    </w:p>
    <w:p>
      <w:pPr>
        <w:pStyle w:val="CodeChangeLine"/>
        <w:tabs>
          <w:tab w:pos="567" w:val="left"/>
          <w:tab w:pos="1134" w:val="left"/>
          <w:tab w:pos="1247" w:val="left"/>
        </w:tabs>
        <w:shd w:val="clear" w:color="auto" w:fill="ecfdf0"/>
      </w:pPr>
      <w:r>
        <w:rPr>
          <w:color w:val="BFBFBF"/>
          <w:shd w:val="clear" w:color="auto" w:fill="#ddfbe6"/>
        </w:rPr>
        <w:tab/>
        <w:t>665</w:t>
        <w:tab/>
        <w:t>+</w:t>
        <w:tab/>
      </w:r>
      <w:r/>
    </w:p>
    <w:p>
      <w:pPr>
        <w:pStyle w:val="CodeChangeLine"/>
        <w:tabs>
          <w:tab w:pos="567" w:val="left"/>
          <w:tab w:pos="1134" w:val="left"/>
          <w:tab w:pos="1247" w:val="left"/>
        </w:tabs>
        <w:shd w:val="clear" w:color="auto" w:fill="ecfdf0"/>
      </w:pPr>
      <w:r>
        <w:rPr>
          <w:color w:val="BFBFBF"/>
          <w:shd w:val="clear" w:color="auto" w:fill="#ddfbe6"/>
        </w:rPr>
        <w:tab/>
        <w:t>666</w:t>
        <w:tab/>
        <w:t>+</w:t>
        <w:tab/>
      </w:r>
      <w:r/>
    </w:p>
    <w:p>
      <w:pPr>
        <w:pStyle w:val="CodeChangeLine"/>
        <w:tabs>
          <w:tab w:pos="567" w:val="left"/>
          <w:tab w:pos="1134" w:val="left"/>
          <w:tab w:pos="1247" w:val="left"/>
        </w:tabs>
        <w:shd w:val="clear" w:color="auto" w:fill="ecfdf0"/>
      </w:pPr>
      <w:r>
        <w:rPr>
          <w:color w:val="BFBFBF"/>
          <w:shd w:val="clear" w:color="auto" w:fill="#ddfbe6"/>
        </w:rPr>
        <w:tab/>
        <w:t>667</w:t>
        <w:tab/>
        <w:t>+</w:t>
        <w:tab/>
      </w:r>
      <w:r>
        <w:t>### 7.3.3 Token Reissuance phase</w:t>
      </w:r>
    </w:p>
    <w:p>
      <w:pPr>
        <w:pStyle w:val="CodeChangeLine"/>
        <w:tabs>
          <w:tab w:pos="567" w:val="left"/>
          <w:tab w:pos="1134" w:val="left"/>
          <w:tab w:pos="1247" w:val="left"/>
        </w:tabs>
        <w:shd w:val="clear" w:color="auto" w:fill="ecfdf0"/>
      </w:pPr>
      <w:r>
        <w:rPr>
          <w:color w:val="BFBFBF"/>
          <w:shd w:val="clear" w:color="auto" w:fill="#ddfbe6"/>
        </w:rPr>
        <w:tab/>
        <w:t>668</w:t>
        <w:tab/>
        <w:t>+</w:t>
        <w:tab/>
      </w:r>
      <w:r>
        <w:t>This phase specifies how the MCP Client obtains a new PAT when the currently held PAT can no longer be used for protected requests to the MCP-IPE. Reissuance is required because a PAT is a time-bounded bearer credential, because the effective authorization grant may change over time (e.g., revocation or privilege updates), and because additional scopes may be required at runtime (step-up) and cannot be satisfied by the existing PAT. Token acquisition mechanisms (e.g., PRM-based discovery, Authorization Server discovery, and OAuth-based authorization flows) follow clause 7.3.1 and are not repeated here. The exact encoding of errors and notifications is deployment-specific and depends on the selected transport binding.</w:t>
      </w:r>
    </w:p>
    <w:p>
      <w:pPr>
        <w:pStyle w:val="CodeChangeLine"/>
        <w:tabs>
          <w:tab w:pos="567" w:val="left"/>
          <w:tab w:pos="1134" w:val="left"/>
          <w:tab w:pos="1247" w:val="left"/>
        </w:tabs>
        <w:shd w:val="clear" w:color="auto" w:fill="ecfdf0"/>
      </w:pPr>
      <w:r>
        <w:rPr>
          <w:color w:val="BFBFBF"/>
          <w:shd w:val="clear" w:color="auto" w:fill="#ddfbe6"/>
        </w:rPr>
        <w:tab/>
        <w:t>669</w:t>
        <w:tab/>
        <w:t>+</w:t>
        <w:tab/>
      </w:r>
      <w:r/>
    </w:p>
    <w:p>
      <w:pPr>
        <w:pStyle w:val="CodeChangeLine"/>
        <w:tabs>
          <w:tab w:pos="567" w:val="left"/>
          <w:tab w:pos="1134" w:val="left"/>
          <w:tab w:pos="1247" w:val="left"/>
        </w:tabs>
        <w:shd w:val="clear" w:color="auto" w:fill="ecfdf0"/>
      </w:pPr>
      <w:r>
        <w:rPr>
          <w:color w:val="BFBFBF"/>
          <w:shd w:val="clear" w:color="auto" w:fill="#ddfbe6"/>
        </w:rPr>
        <w:tab/>
        <w:t>670</w:t>
        <w:tab/>
        <w:t>+</w:t>
        <w:tab/>
      </w:r>
      <w:r>
        <w:t>Figure 7.3.3-1 provides an overview of the Token Reissuance phase.</w:t>
      </w:r>
    </w:p>
    <w:p>
      <w:pPr>
        <w:pStyle w:val="CodeChangeLine"/>
        <w:tabs>
          <w:tab w:pos="567" w:val="left"/>
          <w:tab w:pos="1134" w:val="left"/>
          <w:tab w:pos="1247" w:val="left"/>
        </w:tabs>
        <w:shd w:val="clear" w:color="auto" w:fill="ecfdf0"/>
      </w:pPr>
      <w:r>
        <w:rPr>
          <w:color w:val="BFBFBF"/>
          <w:shd w:val="clear" w:color="auto" w:fill="#ddfbe6"/>
        </w:rPr>
        <w:tab/>
        <w:t>671</w:t>
        <w:tab/>
        <w:t>+</w:t>
        <w:tab/>
      </w:r>
      <w:r/>
    </w:p>
    <w:p>
      <w:pPr>
        <w:pStyle w:val="CodeChangeLine"/>
        <w:tabs>
          <w:tab w:pos="567" w:val="left"/>
          <w:tab w:pos="1134" w:val="left"/>
          <w:tab w:pos="1247" w:val="left"/>
        </w:tabs>
        <w:shd w:val="clear" w:color="auto" w:fill="ecfdf0"/>
      </w:pPr>
      <w:r>
        <w:rPr>
          <w:color w:val="BFBFBF"/>
          <w:shd w:val="clear" w:color="auto" w:fill="#ddfbe6"/>
        </w:rPr>
        <w:tab/>
        <w:t>672</w:t>
        <w:tab/>
        <w:t>+</w:t>
        <w:tab/>
      </w:r>
      <w:r>
        <w:t>![Figure  7.3.3-1: Overview of the Token Reissuance phase](media/7.3.3-1.png)</w:t>
      </w:r>
    </w:p>
    <w:p>
      <w:pPr>
        <w:pStyle w:val="CodeChangeLine"/>
        <w:tabs>
          <w:tab w:pos="567" w:val="left"/>
          <w:tab w:pos="1134" w:val="left"/>
          <w:tab w:pos="1247" w:val="left"/>
        </w:tabs>
        <w:shd w:val="clear" w:color="auto" w:fill="ecfdf0"/>
      </w:pPr>
      <w:r>
        <w:rPr>
          <w:color w:val="BFBFBF"/>
          <w:shd w:val="clear" w:color="auto" w:fill="#ddfbe6"/>
        </w:rPr>
        <w:tab/>
        <w:t>673</w:t>
        <w:tab/>
        <w:t>+</w:t>
        <w:tab/>
      </w:r>
      <w:r>
        <w:t>**Figure  7.3.3-1: Overview of the Token Reissuance phase**</w:t>
      </w:r>
    </w:p>
    <w:p>
      <w:pPr>
        <w:pStyle w:val="CodeChangeLine"/>
        <w:tabs>
          <w:tab w:pos="567" w:val="left"/>
          <w:tab w:pos="1134" w:val="left"/>
          <w:tab w:pos="1247" w:val="left"/>
        </w:tabs>
        <w:shd w:val="clear" w:color="auto" w:fill="ecfdf0"/>
      </w:pPr>
      <w:r>
        <w:rPr>
          <w:color w:val="BFBFBF"/>
          <w:shd w:val="clear" w:color="auto" w:fill="#ddfbe6"/>
        </w:rPr>
        <w:tab/>
        <w:t>674</w:t>
        <w:tab/>
        <w:t>+</w:t>
        <w:tab/>
      </w:r>
      <w:r/>
    </w:p>
    <w:p>
      <w:pPr>
        <w:pStyle w:val="CodeChangeLine"/>
        <w:tabs>
          <w:tab w:pos="567" w:val="left"/>
          <w:tab w:pos="1134" w:val="left"/>
          <w:tab w:pos="1247" w:val="left"/>
        </w:tabs>
        <w:shd w:val="clear" w:color="auto" w:fill="ecfdf0"/>
      </w:pPr>
      <w:r>
        <w:rPr>
          <w:color w:val="BFBFBF"/>
          <w:shd w:val="clear" w:color="auto" w:fill="#ddfbe6"/>
        </w:rPr>
        <w:tab/>
        <w:t>675</w:t>
        <w:tab/>
        <w:t>+</w:t>
        <w:tab/>
      </w:r>
      <w:r>
        <w:t>#### 7.3.3.1 Reissuance trigger and client guidance procedure</w:t>
      </w:r>
    </w:p>
    <w:p>
      <w:pPr>
        <w:pStyle w:val="CodeChangeLine"/>
        <w:tabs>
          <w:tab w:pos="567" w:val="left"/>
          <w:tab w:pos="1134" w:val="left"/>
          <w:tab w:pos="1247" w:val="left"/>
        </w:tabs>
        <w:shd w:val="clear" w:color="auto" w:fill="ecfdf0"/>
      </w:pPr>
      <w:r>
        <w:rPr>
          <w:color w:val="BFBFBF"/>
          <w:shd w:val="clear" w:color="auto" w:fill="#ddfbe6"/>
        </w:rPr>
        <w:tab/>
        <w:t>676</w:t>
        <w:tab/>
        <w:t>+</w:t>
        <w:tab/>
      </w:r>
      <w:r>
        <w:t>**Purpose:** Determine when a new PAT is required and provide sufficient guidance for the MCP Client to obtain a new PAT by following clause 7.3.1.</w:t>
      </w:r>
    </w:p>
    <w:p>
      <w:pPr>
        <w:pStyle w:val="CodeChangeLine"/>
        <w:tabs>
          <w:tab w:pos="567" w:val="left"/>
          <w:tab w:pos="1134" w:val="left"/>
          <w:tab w:pos="1247" w:val="left"/>
        </w:tabs>
        <w:shd w:val="clear" w:color="auto" w:fill="ecfdf0"/>
      </w:pPr>
      <w:r>
        <w:rPr>
          <w:color w:val="BFBFBF"/>
          <w:shd w:val="clear" w:color="auto" w:fill="#ddfbe6"/>
        </w:rPr>
        <w:tab/>
        <w:t>677</w:t>
        <w:tab/>
        <w:t>+</w:t>
        <w:tab/>
      </w:r>
      <w:r/>
    </w:p>
    <w:p>
      <w:pPr>
        <w:pStyle w:val="CodeChangeLine"/>
        <w:tabs>
          <w:tab w:pos="567" w:val="left"/>
          <w:tab w:pos="1134" w:val="left"/>
          <w:tab w:pos="1247" w:val="left"/>
        </w:tabs>
        <w:shd w:val="clear" w:color="auto" w:fill="ecfdf0"/>
      </w:pPr>
      <w:r>
        <w:rPr>
          <w:color w:val="BFBFBF"/>
          <w:shd w:val="clear" w:color="auto" w:fill="#ddfbe6"/>
        </w:rPr>
        <w:tab/>
        <w:t>678</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679</w:t>
        <w:tab/>
        <w:t>+</w:t>
        <w:tab/>
      </w:r>
      <w:r>
        <w:t>- The MCP Client is configured with the MCP-IPE endpoint.</w:t>
      </w:r>
    </w:p>
    <w:p>
      <w:pPr>
        <w:pStyle w:val="CodeChangeLine"/>
        <w:tabs>
          <w:tab w:pos="567" w:val="left"/>
          <w:tab w:pos="1134" w:val="left"/>
          <w:tab w:pos="1247" w:val="left"/>
        </w:tabs>
        <w:shd w:val="clear" w:color="auto" w:fill="ecfdf0"/>
      </w:pPr>
      <w:r>
        <w:rPr>
          <w:color w:val="BFBFBF"/>
          <w:shd w:val="clear" w:color="auto" w:fill="#ddfbe6"/>
        </w:rPr>
        <w:tab/>
        <w:t>680</w:t>
        <w:tab/>
        <w:t>+</w:t>
        <w:tab/>
      </w:r>
      <w:r>
        <w:t>- The MCP-IPE supports PRM-based discovery as described in clause 7.3.1.</w:t>
      </w:r>
    </w:p>
    <w:p>
      <w:pPr>
        <w:pStyle w:val="CodeChangeLine"/>
        <w:tabs>
          <w:tab w:pos="567" w:val="left"/>
          <w:tab w:pos="1134" w:val="left"/>
          <w:tab w:pos="1247" w:val="left"/>
        </w:tabs>
        <w:shd w:val="clear" w:color="auto" w:fill="ecfdf0"/>
      </w:pPr>
      <w:r>
        <w:rPr>
          <w:color w:val="BFBFBF"/>
          <w:shd w:val="clear" w:color="auto" w:fill="#ddfbe6"/>
        </w:rPr>
        <w:tab/>
        <w:t>681</w:t>
        <w:tab/>
        <w:t>+</w:t>
        <w:tab/>
      </w:r>
      <w:r/>
    </w:p>
    <w:p>
      <w:pPr>
        <w:pStyle w:val="CodeChangeLine"/>
        <w:tabs>
          <w:tab w:pos="567" w:val="left"/>
          <w:tab w:pos="1134" w:val="left"/>
          <w:tab w:pos="1247" w:val="left"/>
        </w:tabs>
        <w:shd w:val="clear" w:color="auto" w:fill="ecfdf0"/>
      </w:pPr>
      <w:r>
        <w:rPr>
          <w:color w:val="BFBFBF"/>
          <w:shd w:val="clear" w:color="auto" w:fill="#ddfbe6"/>
        </w:rPr>
        <w:tab/>
        <w:t>682</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683</w:t>
        <w:tab/>
        <w:t>+</w:t>
        <w:tab/>
      </w:r>
      <w:r>
        <w:t>1. The MCP Client sends a protected request to the MCP-IPE using its current PAT.</w:t>
      </w:r>
    </w:p>
    <w:p>
      <w:pPr>
        <w:pStyle w:val="CodeChangeLine"/>
        <w:tabs>
          <w:tab w:pos="567" w:val="left"/>
          <w:tab w:pos="1134" w:val="left"/>
          <w:tab w:pos="1247" w:val="left"/>
        </w:tabs>
        <w:shd w:val="clear" w:color="auto" w:fill="ecfdf0"/>
      </w:pPr>
      <w:r>
        <w:rPr>
          <w:color w:val="BFBFBF"/>
          <w:shd w:val="clear" w:color="auto" w:fill="#ddfbe6"/>
        </w:rPr>
        <w:tab/>
        <w:t>684</w:t>
        <w:tab/>
        <w:t>+</w:t>
        <w:tab/>
      </w:r>
      <w:r>
        <w:t>2. The MCP-IPE determines that a new PAT is required when any of the following conditions holds:</w:t>
      </w:r>
    </w:p>
    <w:p>
      <w:pPr>
        <w:pStyle w:val="CodeChangeLine"/>
        <w:tabs>
          <w:tab w:pos="567" w:val="left"/>
          <w:tab w:pos="1134" w:val="left"/>
          <w:tab w:pos="1247" w:val="left"/>
        </w:tabs>
        <w:shd w:val="clear" w:color="auto" w:fill="ecfdf0"/>
      </w:pPr>
      <w:r>
        <w:rPr>
          <w:color w:val="BFBFBF"/>
          <w:shd w:val="clear" w:color="auto" w:fill="#ddfbe6"/>
        </w:rPr>
        <w:tab/>
        <w:t>685</w:t>
        <w:tab/>
        <w:t>+</w:t>
        <w:tab/>
      </w:r>
      <w:r>
        <w:t xml:space="preserve">    - The PAT is missing or not acceptable (e.g., malformed, expired, not yet valid, or fails signature/claim validation).</w:t>
      </w:r>
    </w:p>
    <w:p>
      <w:pPr>
        <w:pStyle w:val="CodeChangeLine"/>
        <w:tabs>
          <w:tab w:pos="567" w:val="left"/>
          <w:tab w:pos="1134" w:val="left"/>
          <w:tab w:pos="1247" w:val="left"/>
        </w:tabs>
        <w:shd w:val="clear" w:color="auto" w:fill="ecfdf0"/>
      </w:pPr>
      <w:r>
        <w:rPr>
          <w:color w:val="BFBFBF"/>
          <w:shd w:val="clear" w:color="auto" w:fill="#ddfbe6"/>
        </w:rPr>
        <w:tab/>
        <w:t>686</w:t>
        <w:tab/>
        <w:t>+</w:t>
        <w:tab/>
      </w:r>
      <w:r>
        <w:t xml:space="preserve">    - The PAT is not intended for the MCP-IPE (audience does not identify the MCP-IPE).</w:t>
      </w:r>
    </w:p>
    <w:p>
      <w:pPr>
        <w:pStyle w:val="CodeChangeLine"/>
        <w:tabs>
          <w:tab w:pos="567" w:val="left"/>
          <w:tab w:pos="1134" w:val="left"/>
          <w:tab w:pos="1247" w:val="left"/>
        </w:tabs>
        <w:shd w:val="clear" w:color="auto" w:fill="ecfdf0"/>
      </w:pPr>
      <w:r>
        <w:rPr>
          <w:color w:val="BFBFBF"/>
          <w:shd w:val="clear" w:color="auto" w:fill="#ddfbe6"/>
        </w:rPr>
        <w:tab/>
        <w:t>687</w:t>
        <w:tab/>
        <w:t>+</w:t>
        <w:tab/>
      </w:r>
      <w:r>
        <w:t xml:space="preserve">    - The PAT is valid but the requested capability requires additional scopes (step-up is required).</w:t>
      </w:r>
    </w:p>
    <w:p>
      <w:pPr>
        <w:pStyle w:val="CodeChangeLine"/>
        <w:tabs>
          <w:tab w:pos="567" w:val="left"/>
          <w:tab w:pos="1134" w:val="left"/>
          <w:tab w:pos="1247" w:val="left"/>
        </w:tabs>
        <w:shd w:val="clear" w:color="auto" w:fill="ecfdf0"/>
      </w:pPr>
      <w:r>
        <w:rPr>
          <w:color w:val="BFBFBF"/>
          <w:shd w:val="clear" w:color="auto" w:fill="#ddfbe6"/>
        </w:rPr>
        <w:tab/>
        <w:t>688</w:t>
        <w:tab/>
        <w:t>+</w:t>
        <w:tab/>
      </w:r>
      <w:r>
        <w:t xml:space="preserve">    - The Authorization Server has revoked the PAT or updated effective privileges such that previously cached authorization context at the MCP-IPE must not be relied upon.</w:t>
      </w:r>
    </w:p>
    <w:p>
      <w:pPr>
        <w:pStyle w:val="CodeChangeLine"/>
        <w:tabs>
          <w:tab w:pos="567" w:val="left"/>
          <w:tab w:pos="1134" w:val="left"/>
          <w:tab w:pos="1247" w:val="left"/>
        </w:tabs>
        <w:shd w:val="clear" w:color="auto" w:fill="ecfdf0"/>
      </w:pPr>
      <w:r>
        <w:rPr>
          <w:color w:val="BFBFBF"/>
          <w:shd w:val="clear" w:color="auto" w:fill="#ddfbe6"/>
        </w:rPr>
        <w:tab/>
        <w:t>689</w:t>
        <w:tab/>
        <w:t>+</w:t>
        <w:tab/>
      </w:r>
      <w:r>
        <w:t>3. When the PAT is missing or not acceptable, or not intended for the MCP-IPE, the MCP-IPE returns an unauthorized outcome and provides PRM guidance (e.g., a WWW-Authenticate challenge that references resource_metadata) so the MCP Client can obtain a new PAT by following clause 7.3.1.</w:t>
      </w:r>
    </w:p>
    <w:p>
      <w:pPr>
        <w:pStyle w:val="CodeChangeLine"/>
        <w:tabs>
          <w:tab w:pos="567" w:val="left"/>
          <w:tab w:pos="1134" w:val="left"/>
          <w:tab w:pos="1247" w:val="left"/>
        </w:tabs>
        <w:shd w:val="clear" w:color="auto" w:fill="ecfdf0"/>
      </w:pPr>
      <w:r>
        <w:rPr>
          <w:color w:val="BFBFBF"/>
          <w:shd w:val="clear" w:color="auto" w:fill="#ddfbe6"/>
        </w:rPr>
        <w:tab/>
        <w:t>690</w:t>
        <w:tab/>
        <w:t>+</w:t>
        <w:tab/>
      </w:r>
      <w:r>
        <w:t xml:space="preserve">    - In case of missing or malformed PRM guidance, the MCP Client performs PRM discovery according to clause 7.3.1; otherwise it fails the authorization attempt.</w:t>
      </w:r>
    </w:p>
    <w:p>
      <w:pPr>
        <w:pStyle w:val="CodeChangeLine"/>
        <w:tabs>
          <w:tab w:pos="567" w:val="left"/>
          <w:tab w:pos="1134" w:val="left"/>
          <w:tab w:pos="1247" w:val="left"/>
        </w:tabs>
        <w:shd w:val="clear" w:color="auto" w:fill="ecfdf0"/>
      </w:pPr>
      <w:r>
        <w:rPr>
          <w:color w:val="BFBFBF"/>
          <w:shd w:val="clear" w:color="auto" w:fill="#ddfbe6"/>
        </w:rPr>
        <w:tab/>
        <w:t>691</w:t>
        <w:tab/>
        <w:t>+</w:t>
        <w:tab/>
      </w:r>
      <w:r>
        <w:t>4. When step-up is required, the MCP-IPE returns a forbidden outcome and, when possible, indicates insufficient scope, provides the minimum required scope value(s) for the current capability, and includes a resource_metadata reference so the MCP Client can obtain a new PAT with appropriate scopes by following clause 7.3.1.</w:t>
      </w:r>
    </w:p>
    <w:p>
      <w:pPr>
        <w:pStyle w:val="CodeChangeLine"/>
        <w:tabs>
          <w:tab w:pos="567" w:val="left"/>
          <w:tab w:pos="1134" w:val="left"/>
          <w:tab w:pos="1247" w:val="left"/>
        </w:tabs>
        <w:shd w:val="clear" w:color="auto" w:fill="ecfdf0"/>
      </w:pPr>
      <w:r>
        <w:rPr>
          <w:color w:val="BFBFBF"/>
          <w:shd w:val="clear" w:color="auto" w:fill="#ddfbe6"/>
        </w:rPr>
        <w:tab/>
        <w:t>692</w:t>
        <w:tab/>
        <w:t>+</w:t>
        <w:tab/>
      </w:r>
      <w:r>
        <w:t xml:space="preserve">    - In case the Authorization Server denies the requested scopes, the MCP Client does not proceed with the protected operation using the current PAT.</w:t>
      </w:r>
    </w:p>
    <w:p>
      <w:pPr>
        <w:pStyle w:val="CodeChangeLine"/>
        <w:tabs>
          <w:tab w:pos="567" w:val="left"/>
          <w:tab w:pos="1134" w:val="left"/>
          <w:tab w:pos="1247" w:val="left"/>
        </w:tabs>
        <w:shd w:val="clear" w:color="auto" w:fill="ecfdf0"/>
      </w:pPr>
      <w:r>
        <w:rPr>
          <w:color w:val="BFBFBF"/>
          <w:shd w:val="clear" w:color="auto" w:fill="#ddfbe6"/>
        </w:rPr>
        <w:tab/>
        <w:t>693</w:t>
        <w:tab/>
        <w:t>+</w:t>
        <w:tab/>
      </w:r>
      <w:r>
        <w:t>5. The MCP Client initiates reissuance by re-running the applicable parts of clause 7.3.1 to obtain a new PAT intended for the MCP-IPE.</w:t>
      </w:r>
    </w:p>
    <w:p>
      <w:pPr>
        <w:pStyle w:val="CodeChangeLine"/>
        <w:tabs>
          <w:tab w:pos="567" w:val="left"/>
          <w:tab w:pos="1134" w:val="left"/>
          <w:tab w:pos="1247" w:val="left"/>
        </w:tabs>
        <w:shd w:val="clear" w:color="auto" w:fill="ecfdf0"/>
      </w:pPr>
      <w:r>
        <w:rPr>
          <w:color w:val="BFBFBF"/>
          <w:shd w:val="clear" w:color="auto" w:fill="#ddfbe6"/>
        </w:rPr>
        <w:tab/>
        <w:t>694</w:t>
        <w:tab/>
        <w:t>+</w:t>
        <w:tab/>
      </w:r>
      <w:r>
        <w:t>6. The MCP Client retries the previously failed protected request only after obtaining a new PAT.</w:t>
      </w:r>
    </w:p>
    <w:p>
      <w:pPr>
        <w:pStyle w:val="CodeChangeLine"/>
        <w:tabs>
          <w:tab w:pos="567" w:val="left"/>
          <w:tab w:pos="1134" w:val="left"/>
          <w:tab w:pos="1247" w:val="left"/>
        </w:tabs>
        <w:shd w:val="clear" w:color="auto" w:fill="ecfdf0"/>
      </w:pPr>
      <w:r>
        <w:rPr>
          <w:color w:val="BFBFBF"/>
          <w:shd w:val="clear" w:color="auto" w:fill="#ddfbe6"/>
        </w:rPr>
        <w:tab/>
        <w:t>695</w:t>
        <w:tab/>
        <w:t>+</w:t>
        <w:tab/>
      </w:r>
      <w:r/>
    </w:p>
    <w:p>
      <w:pPr>
        <w:pStyle w:val="CodeChangeLine"/>
        <w:tabs>
          <w:tab w:pos="567" w:val="left"/>
          <w:tab w:pos="1134" w:val="left"/>
          <w:tab w:pos="1247" w:val="left"/>
        </w:tabs>
        <w:shd w:val="clear" w:color="auto" w:fill="ecfdf0"/>
      </w:pPr>
      <w:r>
        <w:rPr>
          <w:color w:val="BFBFBF"/>
          <w:shd w:val="clear" w:color="auto" w:fill="#ddfbe6"/>
        </w:rPr>
        <w:tab/>
        <w:t>696</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697</w:t>
        <w:tab/>
        <w:t>+</w:t>
        <w:tab/>
      </w:r>
      <w:r>
        <w:t>- The MCP Client has sufficient guidance to obtain a new PAT via clause 7.3.1.</w:t>
      </w:r>
    </w:p>
    <w:p>
      <w:pPr>
        <w:pStyle w:val="CodeChangeLine"/>
        <w:tabs>
          <w:tab w:pos="567" w:val="left"/>
          <w:tab w:pos="1134" w:val="left"/>
          <w:tab w:pos="1247" w:val="left"/>
        </w:tabs>
        <w:shd w:val="clear" w:color="auto" w:fill="ecfdf0"/>
      </w:pPr>
      <w:r>
        <w:rPr>
          <w:color w:val="BFBFBF"/>
          <w:shd w:val="clear" w:color="auto" w:fill="#ddfbe6"/>
        </w:rPr>
        <w:tab/>
        <w:t>698</w:t>
        <w:tab/>
        <w:t>+</w:t>
        <w:tab/>
      </w:r>
      <w:r>
        <w:t>- Requests under a non-acceptable PAT are handled at the MCP-IPE and do not reach the oneM2M CSE.</w:t>
      </w:r>
    </w:p>
    <w:p>
      <w:pPr>
        <w:pStyle w:val="CodeChangeLine"/>
        <w:tabs>
          <w:tab w:pos="567" w:val="left"/>
          <w:tab w:pos="1134" w:val="left"/>
          <w:tab w:pos="1247" w:val="left"/>
        </w:tabs>
        <w:shd w:val="clear" w:color="auto" w:fill="ecfdf0"/>
      </w:pPr>
      <w:r>
        <w:rPr>
          <w:color w:val="BFBFBF"/>
          <w:shd w:val="clear" w:color="auto" w:fill="#ddfbe6"/>
        </w:rPr>
        <w:tab/>
        <w:t>699</w:t>
        <w:tab/>
        <w:t>+</w:t>
        <w:tab/>
      </w:r>
      <w:r/>
    </w:p>
    <w:p>
      <w:pPr>
        <w:pStyle w:val="CodeChangeLine"/>
        <w:tabs>
          <w:tab w:pos="567" w:val="left"/>
          <w:tab w:pos="1134" w:val="left"/>
          <w:tab w:pos="1247" w:val="left"/>
        </w:tabs>
        <w:shd w:val="clear" w:color="auto" w:fill="ecfdf0"/>
      </w:pPr>
      <w:r>
        <w:rPr>
          <w:color w:val="BFBFBF"/>
          <w:shd w:val="clear" w:color="auto" w:fill="#ddfbe6"/>
        </w:rPr>
        <w:tab/>
        <w:t>700</w:t>
        <w:tab/>
        <w:t>+</w:t>
        <w:tab/>
      </w:r>
      <w:r>
        <w:t>#### 7.3.3.2 New PAT issuance and oneM2M enforcement alignment procedure</w:t>
      </w:r>
    </w:p>
    <w:p>
      <w:pPr>
        <w:pStyle w:val="CodeChangeLine"/>
        <w:tabs>
          <w:tab w:pos="567" w:val="left"/>
          <w:tab w:pos="1134" w:val="left"/>
          <w:tab w:pos="1247" w:val="left"/>
        </w:tabs>
        <w:shd w:val="clear" w:color="auto" w:fill="ecfdf0"/>
      </w:pPr>
      <w:r>
        <w:rPr>
          <w:color w:val="BFBFBF"/>
          <w:shd w:val="clear" w:color="auto" w:fill="#ddfbe6"/>
        </w:rPr>
        <w:tab/>
        <w:t>701</w:t>
        <w:tab/>
        <w:t>+</w:t>
        <w:tab/>
      </w:r>
      <w:r>
        <w:t>**Purpose:** Ensure that the new PAT, the Authorization Server authorization state, and the oneM2M CSE enforcement artifacts remain consistent, while keeping the PAT terminated at the MCP-IPE.</w:t>
      </w:r>
    </w:p>
    <w:p>
      <w:pPr>
        <w:pStyle w:val="CodeChangeLine"/>
        <w:tabs>
          <w:tab w:pos="567" w:val="left"/>
          <w:tab w:pos="1134" w:val="left"/>
          <w:tab w:pos="1247" w:val="left"/>
        </w:tabs>
        <w:shd w:val="clear" w:color="auto" w:fill="ecfdf0"/>
      </w:pPr>
      <w:r>
        <w:rPr>
          <w:color w:val="BFBFBF"/>
          <w:shd w:val="clear" w:color="auto" w:fill="#ddfbe6"/>
        </w:rPr>
        <w:tab/>
        <w:t>702</w:t>
        <w:tab/>
        <w:t>+</w:t>
        <w:tab/>
      </w:r>
      <w:r/>
    </w:p>
    <w:p>
      <w:pPr>
        <w:pStyle w:val="CodeChangeLine"/>
        <w:tabs>
          <w:tab w:pos="567" w:val="left"/>
          <w:tab w:pos="1134" w:val="left"/>
          <w:tab w:pos="1247" w:val="left"/>
        </w:tabs>
        <w:shd w:val="clear" w:color="auto" w:fill="ecfdf0"/>
      </w:pPr>
      <w:r>
        <w:rPr>
          <w:color w:val="BFBFBF"/>
          <w:shd w:val="clear" w:color="auto" w:fill="#ddfbe6"/>
        </w:rPr>
        <w:tab/>
        <w:t>703</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704</w:t>
        <w:tab/>
        <w:t>+</w:t>
        <w:tab/>
      </w:r>
      <w:r>
        <w:t>- The Authorization Server maintains authoritative token status and privilege records.</w:t>
      </w:r>
    </w:p>
    <w:p>
      <w:pPr>
        <w:pStyle w:val="CodeChangeLine"/>
        <w:tabs>
          <w:tab w:pos="567" w:val="left"/>
          <w:tab w:pos="1134" w:val="left"/>
          <w:tab w:pos="1247" w:val="left"/>
        </w:tabs>
        <w:shd w:val="clear" w:color="auto" w:fill="ecfdf0"/>
      </w:pPr>
      <w:r>
        <w:rPr>
          <w:color w:val="BFBFBF"/>
          <w:shd w:val="clear" w:color="auto" w:fill="#ddfbe6"/>
        </w:rPr>
        <w:tab/>
        <w:t>705</w:t>
        <w:tab/>
        <w:t>+</w:t>
        <w:tab/>
      </w:r>
      <w:r>
        <w:t>- The Authorization Server can provision and update oneM2M authorization-related resources at the oneM2M CSE as described in clause 7.2.2.</w:t>
      </w:r>
    </w:p>
    <w:p>
      <w:pPr>
        <w:pStyle w:val="CodeChangeLine"/>
        <w:tabs>
          <w:tab w:pos="567" w:val="left"/>
          <w:tab w:pos="1134" w:val="left"/>
          <w:tab w:pos="1247" w:val="left"/>
        </w:tabs>
        <w:shd w:val="clear" w:color="auto" w:fill="ecfdf0"/>
      </w:pPr>
      <w:r>
        <w:rPr>
          <w:color w:val="BFBFBF"/>
          <w:shd w:val="clear" w:color="auto" w:fill="#ddfbe6"/>
        </w:rPr>
        <w:tab/>
        <w:t>706</w:t>
        <w:tab/>
        <w:t>+</w:t>
        <w:tab/>
      </w:r>
      <w:r/>
    </w:p>
    <w:p>
      <w:pPr>
        <w:pStyle w:val="CodeChangeLine"/>
        <w:tabs>
          <w:tab w:pos="567" w:val="left"/>
          <w:tab w:pos="1134" w:val="left"/>
          <w:tab w:pos="1247" w:val="left"/>
        </w:tabs>
        <w:shd w:val="clear" w:color="auto" w:fill="ecfdf0"/>
      </w:pPr>
      <w:r>
        <w:rPr>
          <w:color w:val="BFBFBF"/>
          <w:shd w:val="clear" w:color="auto" w:fill="#ddfbe6"/>
        </w:rPr>
        <w:tab/>
        <w:t>707</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708</w:t>
        <w:tab/>
        <w:t>+</w:t>
        <w:tab/>
      </w:r>
      <w:r>
        <w:t>1. The MCP Client obtains a new PAT by re-running the applicable parts of clause 7.3.1, requesting only the scopes required for the intended capability.</w:t>
      </w:r>
    </w:p>
    <w:p>
      <w:pPr>
        <w:pStyle w:val="CodeChangeLine"/>
        <w:tabs>
          <w:tab w:pos="567" w:val="left"/>
          <w:tab w:pos="1134" w:val="left"/>
          <w:tab w:pos="1247" w:val="left"/>
        </w:tabs>
        <w:shd w:val="clear" w:color="auto" w:fill="ecfdf0"/>
      </w:pPr>
      <w:r>
        <w:rPr>
          <w:color w:val="BFBFBF"/>
          <w:shd w:val="clear" w:color="auto" w:fill="#ddfbe6"/>
        </w:rPr>
        <w:tab/>
        <w:t>709</w:t>
        <w:tab/>
        <w:t>+</w:t>
        <w:tab/>
      </w:r>
      <w:r>
        <w:t>2. The Authorization Server issues a new PAT intended for the MCP-IPE (aud identifies the MCP-IPE) and includes the oneM2M binding claim (onem2m_aeid) according to this profile.</w:t>
      </w:r>
    </w:p>
    <w:p>
      <w:pPr>
        <w:pStyle w:val="CodeChangeLine"/>
        <w:tabs>
          <w:tab w:pos="567" w:val="left"/>
          <w:tab w:pos="1134" w:val="left"/>
          <w:tab w:pos="1247" w:val="left"/>
        </w:tabs>
        <w:shd w:val="clear" w:color="auto" w:fill="ecfdf0"/>
      </w:pPr>
      <w:r>
        <w:rPr>
          <w:color w:val="BFBFBF"/>
          <w:shd w:val="clear" w:color="auto" w:fill="#ddfbe6"/>
        </w:rPr>
        <w:tab/>
        <w:t>710</w:t>
        <w:tab/>
        <w:t>+</w:t>
        <w:tab/>
      </w:r>
      <w:r>
        <w:t xml:space="preserve">    - In case issuance is denied, the Authorization Server returns an authorization error and no new PAT is issued.</w:t>
      </w:r>
    </w:p>
    <w:p>
      <w:pPr>
        <w:pStyle w:val="CodeChangeLine"/>
        <w:tabs>
          <w:tab w:pos="567" w:val="left"/>
          <w:tab w:pos="1134" w:val="left"/>
          <w:tab w:pos="1247" w:val="left"/>
        </w:tabs>
        <w:shd w:val="clear" w:color="auto" w:fill="ecfdf0"/>
      </w:pPr>
      <w:r>
        <w:rPr>
          <w:color w:val="BFBFBF"/>
          <w:shd w:val="clear" w:color="auto" w:fill="#ddfbe6"/>
        </w:rPr>
        <w:tab/>
        <w:t>711</w:t>
        <w:tab/>
        <w:t>+</w:t>
        <w:tab/>
      </w:r>
      <w:r>
        <w:t>3. The Authorization Server updates its authorization state store to reflect the new effective state, including token lifecycle status and the effective privilege records used by the MCP-IPE for deny-by-default gating.</w:t>
      </w:r>
    </w:p>
    <w:p>
      <w:pPr>
        <w:pStyle w:val="CodeChangeLine"/>
        <w:tabs>
          <w:tab w:pos="567" w:val="left"/>
          <w:tab w:pos="1134" w:val="left"/>
          <w:tab w:pos="1247" w:val="left"/>
        </w:tabs>
        <w:shd w:val="clear" w:color="auto" w:fill="ecfdf0"/>
      </w:pPr>
      <w:r>
        <w:rPr>
          <w:color w:val="BFBFBF"/>
          <w:shd w:val="clear" w:color="auto" w:fill="#ddfbe6"/>
        </w:rPr>
        <w:tab/>
        <w:t>712</w:t>
        <w:tab/>
        <w:t>+</w:t>
        <w:tab/>
      </w:r>
      <w:r>
        <w:t>4. If effective privileges or lifetime constraints changed, the Authorization Server updates only the necessary oneM2M enforcement artifacts at the oneM2M CSE so that subsequent CSE authorization decisions reflect the updated effective privileges.</w:t>
      </w:r>
    </w:p>
    <w:p>
      <w:pPr>
        <w:pStyle w:val="CodeChangeLine"/>
        <w:tabs>
          <w:tab w:pos="567" w:val="left"/>
          <w:tab w:pos="1134" w:val="left"/>
          <w:tab w:pos="1247" w:val="left"/>
        </w:tabs>
        <w:shd w:val="clear" w:color="auto" w:fill="ecfdf0"/>
      </w:pPr>
      <w:r>
        <w:rPr>
          <w:color w:val="BFBFBF"/>
          <w:shd w:val="clear" w:color="auto" w:fill="#ddfbe6"/>
        </w:rPr>
        <w:tab/>
        <w:t>713</w:t>
        <w:tab/>
        <w:t>+</w:t>
        <w:tab/>
      </w:r>
      <w:r>
        <w:t xml:space="preserve">    - In case required enforcement artifact updates at the oneM2M CSE cannot be completed, the Authorization Server does not finalize issuance of a new PAT that would knowingly diverge from CSE enforcement, and returns an authorization error.</w:t>
      </w:r>
    </w:p>
    <w:p>
      <w:pPr>
        <w:pStyle w:val="CodeChangeLine"/>
        <w:tabs>
          <w:tab w:pos="567" w:val="left"/>
          <w:tab w:pos="1134" w:val="left"/>
          <w:tab w:pos="1247" w:val="left"/>
        </w:tabs>
        <w:shd w:val="clear" w:color="auto" w:fill="ecfdf0"/>
      </w:pPr>
      <w:r>
        <w:rPr>
          <w:color w:val="BFBFBF"/>
          <w:shd w:val="clear" w:color="auto" w:fill="#ddfbe6"/>
        </w:rPr>
        <w:tab/>
        <w:t>714</w:t>
        <w:tab/>
        <w:t>+</w:t>
        <w:tab/>
      </w:r>
      <w:r>
        <w:t>5. The MCP Client stores the new PAT securely and retries the previously failed protected request to the MCP-IPE with the new PAT.</w:t>
      </w:r>
    </w:p>
    <w:p>
      <w:pPr>
        <w:pStyle w:val="CodeChangeLine"/>
        <w:tabs>
          <w:tab w:pos="567" w:val="left"/>
          <w:tab w:pos="1134" w:val="left"/>
          <w:tab w:pos="1247" w:val="left"/>
        </w:tabs>
        <w:shd w:val="clear" w:color="auto" w:fill="ecfdf0"/>
      </w:pPr>
      <w:r>
        <w:rPr>
          <w:color w:val="BFBFBF"/>
          <w:shd w:val="clear" w:color="auto" w:fill="#ddfbe6"/>
        </w:rPr>
        <w:tab/>
        <w:t>715</w:t>
        <w:tab/>
        <w:t>+</w:t>
        <w:tab/>
      </w:r>
      <w:r>
        <w:t>6. Upon receiving the retried request, the MCP-IPE validates the new PAT and re-resolves authorization state as needed before any tool execution or oneM2M mediation, then proceeds with clause 7.3.2 while terminating the PAT at the MCP boundary.</w:t>
      </w:r>
    </w:p>
    <w:p>
      <w:pPr>
        <w:pStyle w:val="CodeChangeLine"/>
        <w:tabs>
          <w:tab w:pos="567" w:val="left"/>
          <w:tab w:pos="1134" w:val="left"/>
          <w:tab w:pos="1247" w:val="left"/>
        </w:tabs>
        <w:shd w:val="clear" w:color="auto" w:fill="ecfdf0"/>
      </w:pPr>
      <w:r>
        <w:rPr>
          <w:color w:val="BFBFBF"/>
          <w:shd w:val="clear" w:color="auto" w:fill="#ddfbe6"/>
        </w:rPr>
        <w:tab/>
        <w:t>716</w:t>
        <w:tab/>
        <w:t>+</w:t>
        <w:tab/>
      </w:r>
      <w:r/>
    </w:p>
    <w:p>
      <w:pPr>
        <w:pStyle w:val="CodeChangeLine"/>
        <w:tabs>
          <w:tab w:pos="567" w:val="left"/>
          <w:tab w:pos="1134" w:val="left"/>
          <w:tab w:pos="1247" w:val="left"/>
        </w:tabs>
        <w:shd w:val="clear" w:color="auto" w:fill="ecfdf0"/>
      </w:pPr>
      <w:r>
        <w:rPr>
          <w:color w:val="BFBFBF"/>
          <w:shd w:val="clear" w:color="auto" w:fill="#ddfbe6"/>
        </w:rPr>
        <w:tab/>
        <w:t>717</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718</w:t>
        <w:tab/>
        <w:t>+</w:t>
        <w:tab/>
      </w:r>
      <w:r>
        <w:t>- The MCP Client holds a new PAT for continued protected operations toward the MCP-IPE.</w:t>
      </w:r>
    </w:p>
    <w:p>
      <w:pPr>
        <w:pStyle w:val="CodeChangeLine"/>
        <w:tabs>
          <w:tab w:pos="567" w:val="left"/>
          <w:tab w:pos="1134" w:val="left"/>
          <w:tab w:pos="1247" w:val="left"/>
        </w:tabs>
        <w:shd w:val="clear" w:color="auto" w:fill="ecfdf0"/>
      </w:pPr>
      <w:r>
        <w:rPr>
          <w:color w:val="BFBFBF"/>
          <w:shd w:val="clear" w:color="auto" w:fill="#ddfbe6"/>
        </w:rPr>
        <w:tab/>
        <w:t>719</w:t>
        <w:tab/>
        <w:t>+</w:t>
        <w:tab/>
      </w:r>
      <w:r>
        <w:t>- The oneM2M CSE enforcement artifacts reflect the updated effective privileges, and the PAT is not forwarded beyond the MCP-IPE.</w:t>
      </w:r>
    </w:p>
    <w:p>
      <w:pPr>
        <w:pStyle w:val="CodeChangeLine"/>
        <w:tabs>
          <w:tab w:pos="567" w:val="left"/>
          <w:tab w:pos="1134" w:val="left"/>
          <w:tab w:pos="1247" w:val="left"/>
        </w:tabs>
        <w:shd w:val="clear" w:color="auto" w:fill="ecfdf0"/>
      </w:pPr>
      <w:r>
        <w:rPr>
          <w:color w:val="BFBFBF"/>
          <w:shd w:val="clear" w:color="auto" w:fill="#ddfbe6"/>
        </w:rPr>
        <w:tab/>
        <w:t>720</w:t>
        <w:tab/>
        <w:t>+</w:t>
        <w:tab/>
      </w:r>
      <w:r/>
    </w:p>
    <w:p>
      <w:pPr>
        <w:pStyle w:val="CodeChangeLine"/>
        <w:tabs>
          <w:tab w:pos="567" w:val="left"/>
          <w:tab w:pos="1134" w:val="left"/>
          <w:tab w:pos="1247" w:val="left"/>
        </w:tabs>
        <w:shd w:val="clear" w:color="auto" w:fill="ecfdf0"/>
      </w:pPr>
      <w:r>
        <w:rPr>
          <w:color w:val="BFBFBF"/>
          <w:shd w:val="clear" w:color="auto" w:fill="#ddfbe6"/>
        </w:rPr>
        <w:tab/>
        <w:t>721</w:t>
        <w:tab/>
        <w:t>+</w:t>
        <w:tab/>
      </w:r>
      <w:r>
        <w:t>#### 7.3.3.3 Revocation and reissuance change notification procedure</w:t>
      </w:r>
    </w:p>
    <w:p>
      <w:pPr>
        <w:pStyle w:val="CodeChangeLine"/>
        <w:tabs>
          <w:tab w:pos="567" w:val="left"/>
          <w:tab w:pos="1134" w:val="left"/>
          <w:tab w:pos="1247" w:val="left"/>
        </w:tabs>
        <w:shd w:val="clear" w:color="auto" w:fill="ecfdf0"/>
      </w:pPr>
      <w:r>
        <w:rPr>
          <w:color w:val="BFBFBF"/>
          <w:shd w:val="clear" w:color="auto" w:fill="#ddfbe6"/>
        </w:rPr>
        <w:tab/>
        <w:t>722</w:t>
        <w:tab/>
        <w:t>+</w:t>
        <w:tab/>
      </w:r>
      <w:r>
        <w:t>**Purpose:** Ensure revocation, reissuance, and privilege changes are reflected at the MCP boundary by notifying the MCP-IPE so that stale cached authorization context is invalidated and enforcement reflects the current Authorization Server state.</w:t>
      </w:r>
    </w:p>
    <w:p>
      <w:pPr>
        <w:pStyle w:val="CodeChangeLine"/>
        <w:tabs>
          <w:tab w:pos="567" w:val="left"/>
          <w:tab w:pos="1134" w:val="left"/>
          <w:tab w:pos="1247" w:val="left"/>
        </w:tabs>
        <w:shd w:val="clear" w:color="auto" w:fill="ecfdf0"/>
      </w:pPr>
      <w:r>
        <w:rPr>
          <w:color w:val="BFBFBF"/>
          <w:shd w:val="clear" w:color="auto" w:fill="#ddfbe6"/>
        </w:rPr>
        <w:tab/>
        <w:t>723</w:t>
        <w:tab/>
        <w:t>+</w:t>
        <w:tab/>
      </w:r>
      <w:r/>
    </w:p>
    <w:p>
      <w:pPr>
        <w:pStyle w:val="CodeChangeLine"/>
        <w:tabs>
          <w:tab w:pos="567" w:val="left"/>
          <w:tab w:pos="1134" w:val="left"/>
          <w:tab w:pos="1247" w:val="left"/>
        </w:tabs>
        <w:shd w:val="clear" w:color="auto" w:fill="ecfdf0"/>
      </w:pPr>
      <w:r>
        <w:rPr>
          <w:color w:val="BFBFBF"/>
          <w:shd w:val="clear" w:color="auto" w:fill="#ddfbe6"/>
        </w:rPr>
        <w:tab/>
        <w:t>724</w:t>
        <w:tab/>
        <w:t>+</w:t>
        <w:tab/>
      </w:r>
      <w:r>
        <w:t>**Pre-Conditions:**</w:t>
      </w:r>
    </w:p>
    <w:p>
      <w:pPr>
        <w:pStyle w:val="CodeChangeLine"/>
        <w:tabs>
          <w:tab w:pos="567" w:val="left"/>
          <w:tab w:pos="1134" w:val="left"/>
          <w:tab w:pos="1247" w:val="left"/>
        </w:tabs>
        <w:shd w:val="clear" w:color="auto" w:fill="ecfdf0"/>
      </w:pPr>
      <w:r>
        <w:rPr>
          <w:color w:val="BFBFBF"/>
          <w:shd w:val="clear" w:color="auto" w:fill="#ddfbe6"/>
        </w:rPr>
        <w:tab/>
        <w:t>725</w:t>
        <w:tab/>
        <w:t>+</w:t>
        <w:tab/>
      </w:r>
      <w:r>
        <w:t>- A protected channel exists between the Authorization Server and the MCP-IPE for operational notifications according to deployment policy.</w:t>
      </w:r>
    </w:p>
    <w:p>
      <w:pPr>
        <w:pStyle w:val="CodeChangeLine"/>
        <w:tabs>
          <w:tab w:pos="567" w:val="left"/>
          <w:tab w:pos="1134" w:val="left"/>
          <w:tab w:pos="1247" w:val="left"/>
        </w:tabs>
        <w:shd w:val="clear" w:color="auto" w:fill="ecfdf0"/>
      </w:pPr>
      <w:r>
        <w:rPr>
          <w:color w:val="BFBFBF"/>
          <w:shd w:val="clear" w:color="auto" w:fill="#ddfbe6"/>
        </w:rPr>
        <w:tab/>
        <w:t>726</w:t>
        <w:tab/>
        <w:t>+</w:t>
        <w:tab/>
      </w:r>
      <w:r>
        <w:t>- The MCP-IPE may maintain bounded caches of validation and/or authorization snapshots.</w:t>
      </w:r>
    </w:p>
    <w:p>
      <w:pPr>
        <w:pStyle w:val="CodeChangeLine"/>
        <w:tabs>
          <w:tab w:pos="567" w:val="left"/>
          <w:tab w:pos="1134" w:val="left"/>
          <w:tab w:pos="1247" w:val="left"/>
        </w:tabs>
        <w:shd w:val="clear" w:color="auto" w:fill="ecfdf0"/>
      </w:pPr>
      <w:r>
        <w:rPr>
          <w:color w:val="BFBFBF"/>
          <w:shd w:val="clear" w:color="auto" w:fill="#ddfbe6"/>
        </w:rPr>
        <w:tab/>
        <w:t>727</w:t>
        <w:tab/>
        <w:t>+</w:t>
        <w:tab/>
      </w:r>
      <w:r/>
    </w:p>
    <w:p>
      <w:pPr>
        <w:pStyle w:val="CodeChangeLine"/>
        <w:tabs>
          <w:tab w:pos="567" w:val="left"/>
          <w:tab w:pos="1134" w:val="left"/>
          <w:tab w:pos="1247" w:val="left"/>
        </w:tabs>
        <w:shd w:val="clear" w:color="auto" w:fill="ecfdf0"/>
      </w:pPr>
      <w:r>
        <w:rPr>
          <w:color w:val="BFBFBF"/>
          <w:shd w:val="clear" w:color="auto" w:fill="#ddfbe6"/>
        </w:rPr>
        <w:tab/>
        <w:t>728</w:t>
        <w:tab/>
        <w:t>+</w:t>
        <w:tab/>
      </w:r>
      <w:r>
        <w:t>**Procedure Description:**</w:t>
      </w:r>
    </w:p>
    <w:p>
      <w:pPr>
        <w:pStyle w:val="CodeChangeLine"/>
        <w:tabs>
          <w:tab w:pos="567" w:val="left"/>
          <w:tab w:pos="1134" w:val="left"/>
          <w:tab w:pos="1247" w:val="left"/>
        </w:tabs>
        <w:shd w:val="clear" w:color="auto" w:fill="ecfdf0"/>
      </w:pPr>
      <w:r>
        <w:rPr>
          <w:color w:val="BFBFBF"/>
          <w:shd w:val="clear" w:color="auto" w:fill="#ddfbe6"/>
        </w:rPr>
        <w:tab/>
        <w:t>729</w:t>
        <w:tab/>
        <w:t>+</w:t>
        <w:tab/>
      </w:r>
      <w:r>
        <w:t>1. The Authorization Server determines that an authorization state change must be applied, including one or more of:</w:t>
      </w:r>
    </w:p>
    <w:p>
      <w:pPr>
        <w:pStyle w:val="CodeChangeLine"/>
        <w:tabs>
          <w:tab w:pos="567" w:val="left"/>
          <w:tab w:pos="1134" w:val="left"/>
          <w:tab w:pos="1247" w:val="left"/>
        </w:tabs>
        <w:shd w:val="clear" w:color="auto" w:fill="ecfdf0"/>
      </w:pPr>
      <w:r>
        <w:rPr>
          <w:color w:val="BFBFBF"/>
          <w:shd w:val="clear" w:color="auto" w:fill="#ddfbe6"/>
        </w:rPr>
        <w:tab/>
        <w:t>730</w:t>
        <w:tab/>
        <w:t>+</w:t>
        <w:tab/>
      </w:r>
      <w:r>
        <w:t xml:space="preserve">    - token revocation,</w:t>
      </w:r>
    </w:p>
    <w:p>
      <w:pPr>
        <w:pStyle w:val="CodeChangeLine"/>
        <w:tabs>
          <w:tab w:pos="567" w:val="left"/>
          <w:tab w:pos="1134" w:val="left"/>
          <w:tab w:pos="1247" w:val="left"/>
        </w:tabs>
        <w:shd w:val="clear" w:color="auto" w:fill="ecfdf0"/>
      </w:pPr>
      <w:r>
        <w:rPr>
          <w:color w:val="BFBFBF"/>
          <w:shd w:val="clear" w:color="auto" w:fill="#ddfbe6"/>
        </w:rPr>
        <w:tab/>
        <w:t>731</w:t>
        <w:tab/>
        <w:t>+</w:t>
        <w:tab/>
      </w:r>
      <w:r>
        <w:t xml:space="preserve">    - token replacement due to reissuance,</w:t>
      </w:r>
    </w:p>
    <w:p>
      <w:pPr>
        <w:pStyle w:val="CodeChangeLine"/>
        <w:tabs>
          <w:tab w:pos="567" w:val="left"/>
          <w:tab w:pos="1134" w:val="left"/>
          <w:tab w:pos="1247" w:val="left"/>
        </w:tabs>
        <w:shd w:val="clear" w:color="auto" w:fill="ecfdf0"/>
      </w:pPr>
      <w:r>
        <w:rPr>
          <w:color w:val="BFBFBF"/>
          <w:shd w:val="clear" w:color="auto" w:fill="#ddfbe6"/>
        </w:rPr>
        <w:tab/>
        <w:t>732</w:t>
        <w:tab/>
        <w:t>+</w:t>
        <w:tab/>
      </w:r>
      <w:r>
        <w:t xml:space="preserve">    - effective privilege update.</w:t>
      </w:r>
    </w:p>
    <w:p>
      <w:pPr>
        <w:pStyle w:val="CodeChangeLine"/>
        <w:tabs>
          <w:tab w:pos="567" w:val="left"/>
          <w:tab w:pos="1134" w:val="left"/>
          <w:tab w:pos="1247" w:val="left"/>
        </w:tabs>
        <w:shd w:val="clear" w:color="auto" w:fill="ecfdf0"/>
      </w:pPr>
      <w:r>
        <w:rPr>
          <w:color w:val="BFBFBF"/>
          <w:shd w:val="clear" w:color="auto" w:fill="#ddfbe6"/>
        </w:rPr>
        <w:tab/>
        <w:t>733</w:t>
        <w:tab/>
        <w:t>+</w:t>
        <w:tab/>
      </w:r>
      <w:r>
        <w:t>2. The Authorization Server commits the change in its authoritative state, including updating token status and the effective privilege records used by the MCP-IPE for deny-by-default gating.</w:t>
      </w:r>
    </w:p>
    <w:p>
      <w:pPr>
        <w:pStyle w:val="CodeChangeLine"/>
        <w:tabs>
          <w:tab w:pos="567" w:val="left"/>
          <w:tab w:pos="1134" w:val="left"/>
          <w:tab w:pos="1247" w:val="left"/>
        </w:tabs>
        <w:shd w:val="clear" w:color="auto" w:fill="ecfdf0"/>
      </w:pPr>
      <w:r>
        <w:rPr>
          <w:color w:val="BFBFBF"/>
          <w:shd w:val="clear" w:color="auto" w:fill="#ddfbe6"/>
        </w:rPr>
        <w:tab/>
        <w:t>734</w:t>
        <w:tab/>
        <w:t>+</w:t>
        <w:tab/>
      </w:r>
      <w:r>
        <w:t>3. If the change impacts CSE-side enforcement, the Authorization Server updates the required oneM2M enforcement artifacts at the oneM2M CSE so that the CSE's ACP-based authorization reflects the updated effective privileges.</w:t>
      </w:r>
    </w:p>
    <w:p>
      <w:pPr>
        <w:pStyle w:val="CodeChangeLine"/>
        <w:tabs>
          <w:tab w:pos="567" w:val="left"/>
          <w:tab w:pos="1134" w:val="left"/>
          <w:tab w:pos="1247" w:val="left"/>
        </w:tabs>
        <w:shd w:val="clear" w:color="auto" w:fill="ecfdf0"/>
      </w:pPr>
      <w:r>
        <w:rPr>
          <w:color w:val="BFBFBF"/>
          <w:shd w:val="clear" w:color="auto" w:fill="#ddfbe6"/>
        </w:rPr>
        <w:tab/>
        <w:t>735</w:t>
        <w:tab/>
        <w:t>+</w:t>
        <w:tab/>
      </w:r>
      <w:r>
        <w:t xml:space="preserve">    - In case CSE update cannot be completed immediately, the Authorization Server notifies the MCP-IPE so that the MCP-IPE enforces fail-safe deny according to deployment policy until alignment is restored.</w:t>
      </w:r>
    </w:p>
    <w:p>
      <w:pPr>
        <w:pStyle w:val="CodeChangeLine"/>
        <w:tabs>
          <w:tab w:pos="567" w:val="left"/>
          <w:tab w:pos="1134" w:val="left"/>
          <w:tab w:pos="1247" w:val="left"/>
        </w:tabs>
        <w:shd w:val="clear" w:color="auto" w:fill="ecfdf0"/>
      </w:pPr>
      <w:r>
        <w:rPr>
          <w:color w:val="BFBFBF"/>
          <w:shd w:val="clear" w:color="auto" w:fill="#ddfbe6"/>
        </w:rPr>
        <w:tab/>
        <w:t>736</w:t>
        <w:tab/>
        <w:t>+</w:t>
        <w:tab/>
      </w:r>
      <w:r>
        <w:t>4. The Authorization Server notifies the MCP-IPE of the change with sufficient information to identify the affected authorization context and invalidate relevant cached entries. The exact notification encoding and field names are deployment-specific.</w:t>
      </w:r>
    </w:p>
    <w:p>
      <w:pPr>
        <w:pStyle w:val="CodeChangeLine"/>
        <w:tabs>
          <w:tab w:pos="567" w:val="left"/>
          <w:tab w:pos="1134" w:val="left"/>
          <w:tab w:pos="1247" w:val="left"/>
        </w:tabs>
        <w:shd w:val="clear" w:color="auto" w:fill="ecfdf0"/>
      </w:pPr>
      <w:r>
        <w:rPr>
          <w:color w:val="BFBFBF"/>
          <w:shd w:val="clear" w:color="auto" w:fill="#ddfbe6"/>
        </w:rPr>
        <w:tab/>
        <w:t>737</w:t>
        <w:tab/>
        <w:t>+</w:t>
        <w:tab/>
      </w:r>
      <w:r>
        <w:t>5. Upon receiving the notification, the MCP-IPE invalidates cached validation and authorization snapshots for the identified context and applies updated enforcement on subsequent requests:</w:t>
      </w:r>
    </w:p>
    <w:p>
      <w:pPr>
        <w:pStyle w:val="CodeChangeLine"/>
        <w:tabs>
          <w:tab w:pos="567" w:val="left"/>
          <w:tab w:pos="1134" w:val="left"/>
          <w:tab w:pos="1247" w:val="left"/>
        </w:tabs>
        <w:shd w:val="clear" w:color="auto" w:fill="ecfdf0"/>
      </w:pPr>
      <w:r>
        <w:rPr>
          <w:color w:val="BFBFBF"/>
          <w:shd w:val="clear" w:color="auto" w:fill="#ddfbe6"/>
        </w:rPr>
        <w:tab/>
        <w:t>738</w:t>
        <w:tab/>
        <w:t>+</w:t>
        <w:tab/>
      </w:r>
      <w:r>
        <w:t xml:space="preserve">    - In case of revoked or replaced tokens, the MCP-IPE treats matching tokens as invalid and returns an unauthorized outcome without contacting the oneM2M CSE.</w:t>
      </w:r>
    </w:p>
    <w:p>
      <w:pPr>
        <w:pStyle w:val="CodeChangeLine"/>
        <w:tabs>
          <w:tab w:pos="567" w:val="left"/>
          <w:tab w:pos="1134" w:val="left"/>
          <w:tab w:pos="1247" w:val="left"/>
        </w:tabs>
        <w:shd w:val="clear" w:color="auto" w:fill="ecfdf0"/>
      </w:pPr>
      <w:r>
        <w:rPr>
          <w:color w:val="BFBFBF"/>
          <w:shd w:val="clear" w:color="auto" w:fill="#ddfbe6"/>
        </w:rPr>
        <w:tab/>
        <w:t>739</w:t>
        <w:tab/>
        <w:t>+</w:t>
        <w:tab/>
      </w:r>
      <w:r>
        <w:t xml:space="preserve">    - In case of privilege updates, the MCP-IPE refreshes authorization state before admitting further protected operations.</w:t>
      </w:r>
    </w:p>
    <w:p>
      <w:pPr>
        <w:pStyle w:val="CodeChangeLine"/>
        <w:tabs>
          <w:tab w:pos="567" w:val="left"/>
          <w:tab w:pos="1134" w:val="left"/>
          <w:tab w:pos="1247" w:val="left"/>
        </w:tabs>
        <w:shd w:val="clear" w:color="auto" w:fill="ecfdf0"/>
      </w:pPr>
      <w:r>
        <w:rPr>
          <w:color w:val="BFBFBF"/>
          <w:shd w:val="clear" w:color="auto" w:fill="#ddfbe6"/>
        </w:rPr>
        <w:tab/>
        <w:t>740</w:t>
        <w:tab/>
        <w:t>+</w:t>
        <w:tab/>
      </w:r>
      <w:r>
        <w:t>6. The MCP-IPE records an audit event for notification receipt and cache invalidation, without logging sensitive token material.</w:t>
      </w:r>
    </w:p>
    <w:p>
      <w:pPr>
        <w:pStyle w:val="CodeChangeLine"/>
        <w:tabs>
          <w:tab w:pos="567" w:val="left"/>
          <w:tab w:pos="1134" w:val="left"/>
          <w:tab w:pos="1247" w:val="left"/>
        </w:tabs>
        <w:shd w:val="clear" w:color="auto" w:fill="ecfdf0"/>
      </w:pPr>
      <w:r>
        <w:rPr>
          <w:color w:val="BFBFBF"/>
          <w:shd w:val="clear" w:color="auto" w:fill="#ddfbe6"/>
        </w:rPr>
        <w:tab/>
        <w:t>741</w:t>
        <w:tab/>
        <w:t>+</w:t>
        <w:tab/>
      </w:r>
      <w:r/>
    </w:p>
    <w:p>
      <w:pPr>
        <w:pStyle w:val="CodeChangeLine"/>
        <w:tabs>
          <w:tab w:pos="567" w:val="left"/>
          <w:tab w:pos="1134" w:val="left"/>
          <w:tab w:pos="1247" w:val="left"/>
        </w:tabs>
        <w:shd w:val="clear" w:color="auto" w:fill="ecfdf0"/>
      </w:pPr>
      <w:r>
        <w:rPr>
          <w:color w:val="BFBFBF"/>
          <w:shd w:val="clear" w:color="auto" w:fill="#ddfbe6"/>
        </w:rPr>
        <w:tab/>
        <w:t>742</w:t>
        <w:tab/>
        <w:t>+</w:t>
        <w:tab/>
      </w:r>
      <w:r>
        <w:t>**Post-Conditions:**</w:t>
      </w:r>
    </w:p>
    <w:p>
      <w:pPr>
        <w:pStyle w:val="CodeChangeLine"/>
        <w:tabs>
          <w:tab w:pos="567" w:val="left"/>
          <w:tab w:pos="1134" w:val="left"/>
          <w:tab w:pos="1247" w:val="left"/>
        </w:tabs>
        <w:shd w:val="clear" w:color="auto" w:fill="ecfdf0"/>
      </w:pPr>
      <w:r>
        <w:rPr>
          <w:color w:val="BFBFBF"/>
          <w:shd w:val="clear" w:color="auto" w:fill="#ddfbe6"/>
        </w:rPr>
        <w:tab/>
        <w:t>743</w:t>
        <w:tab/>
        <w:t>+</w:t>
        <w:tab/>
      </w:r>
      <w:r>
        <w:t>- Revocation and reissuance-driven changes are propagated to the MCP-IPE as explicit events, and stale cached authorization context is not relied upon for subsequent protected operations.</w:t>
      </w:r>
    </w:p>
    <w:p>
      <w:pPr>
        <w:pStyle w:val="CodeChangeLine"/>
        <w:tabs>
          <w:tab w:pos="567" w:val="left"/>
          <w:tab w:pos="1134" w:val="left"/>
          <w:tab w:pos="1247" w:val="left"/>
        </w:tabs>
        <w:shd w:val="clear" w:color="auto" w:fill="ecfdf0"/>
      </w:pPr>
      <w:r>
        <w:rPr>
          <w:color w:val="BFBFBF"/>
          <w:shd w:val="clear" w:color="auto" w:fill="#ddfbe6"/>
        </w:rPr>
        <w:tab/>
        <w:t>744</w:t>
        <w:tab/>
        <w:t>+</w:t>
        <w:tab/>
      </w:r>
      <w:r/>
    </w:p>
    <w:p>
      <w:pPr>
        <w:pStyle w:val="CodeChangeLine"/>
        <w:tabs>
          <w:tab w:pos="567" w:val="left"/>
          <w:tab w:pos="1134" w:val="left"/>
          <w:tab w:pos="1247" w:val="left"/>
        </w:tabs>
        <w:shd w:val="clear" w:color="auto" w:fill="ecfdf0"/>
      </w:pPr>
      <w:r>
        <w:rPr>
          <w:color w:val="BFBFBF"/>
          <w:shd w:val="clear" w:color="auto" w:fill="#ddfbe6"/>
        </w:rPr>
        <w:tab/>
        <w:t>745</w:t>
        <w:tab/>
        <w:t>+</w:t>
        <w:tab/>
      </w:r>
      <w:r/>
    </w:p>
    <w:p>
      <w:pPr>
        <w:pStyle w:val="CodeChangeLine"/>
        <w:tabs>
          <w:tab w:pos="567" w:val="left"/>
          <w:tab w:pos="1134" w:val="left"/>
          <w:tab w:pos="1247" w:val="left"/>
        </w:tabs>
        <w:shd w:val="clear" w:color="auto" w:fill="ecfdf0"/>
      </w:pPr>
      <w:r>
        <w:rPr>
          <w:color w:val="BFBFBF"/>
          <w:shd w:val="clear" w:color="auto" w:fill="#ddfbe6"/>
        </w:rPr>
        <w:tab/>
        <w:t>746</w:t>
        <w:tab/>
        <w:t>+</w:t>
        <w:tab/>
      </w:r>
      <w:r/>
    </w:p>
    <w:p>
      <w:pPr>
        <w:pStyle w:val="CodeChangeLine"/>
        <w:tabs>
          <w:tab w:pos="567" w:val="left"/>
          <w:tab w:pos="1134" w:val="left"/>
          <w:tab w:pos="1247" w:val="left"/>
        </w:tabs>
        <w:shd w:val="clear" w:color="auto" w:fill="ecfdf0"/>
      </w:pPr>
      <w:r>
        <w:rPr>
          <w:color w:val="BFBFBF"/>
          <w:shd w:val="clear" w:color="auto" w:fill="#ddfbe6"/>
        </w:rPr>
        <w:tab/>
        <w:t>747</w:t>
        <w:tab/>
        <w:t>+</w:t>
        <w:tab/>
      </w:r>
      <w:r/>
    </w:p>
    <w:p>
      <w:pPr>
        <w:pStyle w:val="CodeChangeLine"/>
        <w:tabs>
          <w:tab w:pos="567" w:val="left"/>
          <w:tab w:pos="1134" w:val="left"/>
          <w:tab w:pos="1247" w:val="left"/>
        </w:tabs>
      </w:pPr>
      <w:r>
        <w:rPr>
          <w:color w:val="BFBFBF"/>
          <w:shd w:val="clear" w:color="auto" w:fill="fafafa"/>
        </w:rPr>
        <w:t>155</w:t>
        <w:tab/>
        <w:t>748</w:t>
        <w:tab/>
        <w:tab/>
      </w:r>
      <w:r/>
    </w:p>
    <w:p>
      <w:pPr>
        <w:pStyle w:val="CodeChangeLine"/>
        <w:tabs>
          <w:tab w:pos="567" w:val="left"/>
          <w:tab w:pos="1134" w:val="left"/>
          <w:tab w:pos="1247" w:val="left"/>
        </w:tabs>
        <w:shd w:val="clear" w:color="auto" w:fill="fbe9eb"/>
      </w:pPr>
      <w:r>
        <w:rPr>
          <w:color w:val="BFBFBF"/>
          <w:shd w:val="clear" w:color="auto" w:fill="#f9d7dc"/>
        </w:rPr>
        <w:t>156</w:t>
        <w:tab/>
        <w:tab/>
        <w:t>-</w:t>
        <w:tab/>
      </w:r>
      <w:r>
        <w:t>A security solution is essential to mitigate these issues by providing robust authentication, authorization, and message translation. Without such measures, MCP clients could bypass oneM2M's security layers, compromising sensitive IoT data or enabling denial-of-service scenarios. The approach should adopt a token-based authentication framework, such as Personal Access Tokens (PATs), which encapsulate client identifiers, issuance/expiration timestamps, permissible resource scopes, and corresponding AE mappings. This enables stateless verification while aligning with oneM2M's ACP framework. Conceptually, the solution should employ an intermediary proxy (e.g., MCP Interworking Proxy Entity, MCP-IPE) to handle protocol translation, validate access rights, and enforce policies, ensuring that MCP requests are securely mapped to oneM2M operations without exposing underlying resources directly. This proxy-centric model promotes scalability, reduces attack surfaces, and facilitates compliance with IoT security standards like those from oneM2M and related bodies.</w:t>
      </w:r>
    </w:p>
    <w:p>
      <w:pPr>
        <w:pStyle w:val="CodeChangeLine"/>
        <w:tabs>
          <w:tab w:pos="567" w:val="left"/>
          <w:tab w:pos="1134" w:val="left"/>
          <w:tab w:pos="1247" w:val="left"/>
        </w:tabs>
      </w:pPr>
      <w:r>
        <w:rPr>
          <w:color w:val="BFBFBF"/>
          <w:shd w:val="clear" w:color="auto" w:fill="fafafa"/>
        </w:rPr>
        <w:t>157</w:t>
        <w:tab/>
        <w:t>749</w:t>
        <w:tab/>
        <w:tab/>
      </w:r>
      <w:r/>
    </w:p>
    <w:p>
      <w:pPr>
        <w:pStyle w:val="CodeChangeLine"/>
        <w:tabs>
          <w:tab w:pos="567" w:val="left"/>
          <w:tab w:pos="1134" w:val="left"/>
          <w:tab w:pos="1247" w:val="left"/>
        </w:tabs>
        <w:shd w:val="clear" w:color="auto" w:fill="fbe9eb"/>
      </w:pPr>
      <w:r>
        <w:rPr>
          <w:color w:val="BFBFBF"/>
          <w:shd w:val="clear" w:color="auto" w:fill="#f9d7dc"/>
        </w:rPr>
        <w:t>158</w:t>
        <w:tab/>
        <w:tab/>
        <w:t>-</w:t>
        <w:tab/>
      </w:r>
      <w:r>
        <w:t>## 6.2 High-level security architecture</w:t>
      </w:r>
    </w:p>
    <w:p>
      <w:pPr>
        <w:pStyle w:val="CodeChangeLine"/>
        <w:tabs>
          <w:tab w:pos="567" w:val="left"/>
          <w:tab w:pos="1134" w:val="left"/>
          <w:tab w:pos="1247" w:val="left"/>
        </w:tabs>
        <w:shd w:val="clear" w:color="auto" w:fill="fbe9eb"/>
      </w:pPr>
      <w:r>
        <w:rPr>
          <w:color w:val="BFBFBF"/>
          <w:shd w:val="clear" w:color="auto" w:fill="#f9d7dc"/>
        </w:rPr>
        <w:t>159</w:t>
        <w:tab/>
        <w:tab/>
        <w:t>-</w:t>
        <w:tab/>
      </w:r>
      <w:r>
        <w:t>The high-level security architecture for MCP-oneM2M interworking is designed around a proxy-mediated framework to ensure secure, controlled access between MCP clients and oneM2M resources. Key components include:</w:t>
      </w:r>
    </w:p>
    <w:p>
      <w:pPr>
        <w:pStyle w:val="CodeChangeLine"/>
        <w:tabs>
          <w:tab w:pos="567" w:val="left"/>
          <w:tab w:pos="1134" w:val="left"/>
          <w:tab w:pos="1247" w:val="left"/>
        </w:tabs>
      </w:pPr>
      <w:r>
        <w:rPr>
          <w:color w:val="BFBFBF"/>
          <w:shd w:val="clear" w:color="auto" w:fill="fafafa"/>
        </w:rPr>
        <w:t>160</w:t>
        <w:tab/>
        <w:t>750</w:t>
        <w:tab/>
        <w:tab/>
      </w:r>
      <w:r/>
    </w:p>
    <w:p>
      <w:pPr>
        <w:pStyle w:val="CodeChangeLine"/>
        <w:tabs>
          <w:tab w:pos="567" w:val="left"/>
          <w:tab w:pos="1134" w:val="left"/>
          <w:tab w:pos="1247" w:val="left"/>
        </w:tabs>
        <w:shd w:val="clear" w:color="auto" w:fill="fbe9eb"/>
      </w:pPr>
      <w:r>
        <w:rPr>
          <w:color w:val="BFBFBF"/>
          <w:shd w:val="clear" w:color="auto" w:fill="#f9d7dc"/>
        </w:rPr>
        <w:t>161</w:t>
        <w:tab/>
        <w:tab/>
        <w:t>-</w:t>
        <w:tab/>
      </w:r>
      <w:r>
        <w:t>- MCP Client: The originating entity that generates MCP request messages to perform operations (e.g., retrieve, create, update, or delete) on oneM2M resources. It must obtain and include a PAT in requests, where the PAT contains the client's identifier, issuance time, expiration time, authorized resource scopes (including specific resources and permitted operations), and a mapping to a corresponding oneM2M AE identifier.</w:t>
      </w:r>
    </w:p>
    <w:p>
      <w:pPr>
        <w:pStyle w:val="CodeChangeLine"/>
        <w:tabs>
          <w:tab w:pos="567" w:val="left"/>
          <w:tab w:pos="1134" w:val="left"/>
          <w:tab w:pos="1247" w:val="left"/>
        </w:tabs>
        <w:shd w:val="clear" w:color="auto" w:fill="fbe9eb"/>
      </w:pPr>
      <w:r>
        <w:rPr>
          <w:color w:val="BFBFBF"/>
          <w:shd w:val="clear" w:color="auto" w:fill="#f9d7dc"/>
        </w:rPr>
        <w:t>162</w:t>
        <w:tab/>
        <w:tab/>
        <w:t>-</w:t>
        <w:tab/>
      </w:r>
      <w:r>
        <w:t>- MCP Interworking Proxy Entity (MCP-IPE): Acts as the central intermediary, incorporating an internal MCP Server and a oneM2M AE. The MCP Server receives and processes messages from MCP Clients. These messages are then forwarded to the internal oneM2M AE, which translates them into oneM2M-compliant formats (e.g., converting MCP operations to oneM2M CRUD operations and mapping parameters to oneM2M primitives). The AE subsequently sends the transformed message to the oneM2M CSE for processing. The MCP-IPE is responsible for:</w:t>
      </w:r>
    </w:p>
    <w:p>
      <w:pPr>
        <w:pStyle w:val="CodeChangeLine"/>
        <w:tabs>
          <w:tab w:pos="567" w:val="left"/>
          <w:tab w:pos="1134" w:val="left"/>
          <w:tab w:pos="1247" w:val="left"/>
        </w:tabs>
        <w:shd w:val="clear" w:color="auto" w:fill="fbe9eb"/>
      </w:pPr>
      <w:r>
        <w:rPr>
          <w:color w:val="BFBFBF"/>
          <w:shd w:val="clear" w:color="auto" w:fill="#f9d7dc"/>
        </w:rPr>
        <w:t>163</w:t>
        <w:tab/>
        <w:tab/>
        <w:t>-</w:t>
        <w:tab/>
      </w:r>
      <w:r>
        <w:t xml:space="preserve">  - Authorization Check: Verifying the client’s authorization against oneM2M ACPs or embedded PAT scopes.</w:t>
      </w:r>
    </w:p>
    <w:p>
      <w:pPr>
        <w:pStyle w:val="CodeChangeLine"/>
        <w:tabs>
          <w:tab w:pos="567" w:val="left"/>
          <w:tab w:pos="1134" w:val="left"/>
          <w:tab w:pos="1247" w:val="left"/>
        </w:tabs>
        <w:shd w:val="clear" w:color="auto" w:fill="fbe9eb"/>
      </w:pPr>
      <w:r>
        <w:rPr>
          <w:color w:val="BFBFBF"/>
          <w:shd w:val="clear" w:color="auto" w:fill="#f9d7dc"/>
        </w:rPr>
        <w:t>164</w:t>
        <w:tab/>
        <w:tab/>
        <w:t>-</w:t>
        <w:tab/>
      </w:r>
      <w:r>
        <w:t xml:space="preserve">  - PAT management: Handling all PAT-related operations including validation (checking expiration, signature, and structural integrity) and issuance (generating PATs upon client request by registering a corresponding AE with the oneM2M CSE and creating an ACP based on requested permissions).</w:t>
      </w:r>
    </w:p>
    <w:p>
      <w:pPr>
        <w:pStyle w:val="CodeChangeLine"/>
        <w:tabs>
          <w:tab w:pos="567" w:val="left"/>
          <w:tab w:pos="1134" w:val="left"/>
          <w:tab w:pos="1247" w:val="left"/>
        </w:tabs>
        <w:shd w:val="clear" w:color="auto" w:fill="fbe9eb"/>
      </w:pPr>
      <w:r>
        <w:rPr>
          <w:color w:val="BFBFBF"/>
          <w:shd w:val="clear" w:color="auto" w:fill="#f9d7dc"/>
        </w:rPr>
        <w:t>165</w:t>
        <w:tab/>
        <w:tab/>
        <w:t>-</w:t>
        <w:tab/>
      </w:r>
      <w:r>
        <w:t xml:space="preserve">  - Message Translation: Upon successful validation, translating the MCP message into an equivalent oneM2M message (e.g., mapping MCP methods to oneM2M operations like CREATE/UPDATE/RETRIEVE/DELETE) and inserting the AE identifier into the oneM2M header for traceability.</w:t>
      </w:r>
    </w:p>
    <w:p>
      <w:pPr>
        <w:pStyle w:val="CodeChangeLine"/>
        <w:tabs>
          <w:tab w:pos="567" w:val="left"/>
          <w:tab w:pos="1134" w:val="left"/>
          <w:tab w:pos="1247" w:val="left"/>
        </w:tabs>
        <w:shd w:val="clear" w:color="auto" w:fill="fbe9eb"/>
      </w:pPr>
      <w:r>
        <w:rPr>
          <w:color w:val="BFBFBF"/>
          <w:shd w:val="clear" w:color="auto" w:fill="#f9d7dc"/>
        </w:rPr>
        <w:t>166</w:t>
        <w:tab/>
        <w:tab/>
        <w:t>-</w:t>
        <w:tab/>
      </w:r>
      <w:r>
        <w:t xml:space="preserve">  - Forwarding and Relay: Sending the translated message to the oneM2M CSE and relaying responses back to the MCP Client after reverse translation (converting oneM2M responses to MCP responses).</w:t>
      </w:r>
    </w:p>
    <w:p>
      <w:pPr>
        <w:pStyle w:val="CodeChangeLine"/>
        <w:tabs>
          <w:tab w:pos="567" w:val="left"/>
          <w:tab w:pos="1134" w:val="left"/>
          <w:tab w:pos="1247" w:val="left"/>
        </w:tabs>
        <w:shd w:val="clear" w:color="auto" w:fill="fbe9eb"/>
      </w:pPr>
      <w:r>
        <w:rPr>
          <w:color w:val="BFBFBF"/>
          <w:shd w:val="clear" w:color="auto" w:fill="#f9d7dc"/>
        </w:rPr>
        <w:t>167</w:t>
        <w:tab/>
        <w:tab/>
        <w:t>-</w:t>
        <w:tab/>
      </w:r>
      <w:r>
        <w:t>- oneM2M CSE: The target server hosting IoT resources, enforcing its native security through ACPs linked to registered AEs. It processes only validated oneM2M messages from the MCP-IPE, ensuring no direct exposure to MCP clients.</w:t>
      </w:r>
    </w:p>
    <w:p>
      <w:pPr>
        <w:pStyle w:val="CodeChangeLine"/>
        <w:tabs>
          <w:tab w:pos="567" w:val="left"/>
          <w:tab w:pos="1134" w:val="left"/>
          <w:tab w:pos="1247" w:val="left"/>
        </w:tabs>
      </w:pPr>
      <w:r>
        <w:rPr>
          <w:color w:val="BFBFBF"/>
          <w:shd w:val="clear" w:color="auto" w:fill="fafafa"/>
        </w:rPr>
        <w:t>168</w:t>
        <w:tab/>
        <w:t>751</w:t>
        <w:tab/>
        <w:tab/>
      </w:r>
      <w:r/>
    </w:p>
    <w:p>
      <w:pPr>
        <w:pStyle w:val="CodeChangeLine"/>
        <w:tabs>
          <w:tab w:pos="567" w:val="left"/>
          <w:tab w:pos="1134" w:val="left"/>
          <w:tab w:pos="1247" w:val="left"/>
        </w:tabs>
        <w:shd w:val="clear" w:color="auto" w:fill="fbe9eb"/>
      </w:pPr>
      <w:r>
        <w:rPr>
          <w:color w:val="BFBFBF"/>
          <w:shd w:val="clear" w:color="auto" w:fill="#f9d7dc"/>
        </w:rPr>
        <w:t>169</w:t>
        <w:tab/>
        <w:tab/>
        <w:t>-</w:t>
        <w:tab/>
      </w:r>
      <w:r>
        <w:t>![Figure 6.2-1: AHigh-level architecture for MCP-interworking security](media/6.2.1.png)</w:t>
      </w:r>
    </w:p>
    <w:p>
      <w:pPr>
        <w:pStyle w:val="CodeChangeLine"/>
        <w:tabs>
          <w:tab w:pos="567" w:val="left"/>
          <w:tab w:pos="1134" w:val="left"/>
          <w:tab w:pos="1247" w:val="left"/>
        </w:tabs>
        <w:shd w:val="clear" w:color="auto" w:fill="fbe9eb"/>
      </w:pPr>
      <w:r>
        <w:rPr>
          <w:color w:val="BFBFBF"/>
          <w:shd w:val="clear" w:color="auto" w:fill="#f9d7dc"/>
        </w:rPr>
        <w:t>170</w:t>
        <w:tab/>
        <w:tab/>
        <w:t>-</w:t>
        <w:tab/>
      </w:r>
      <w:r>
        <w:t xml:space="preserve">**Figure 6.2-1: High-level architecture for MCP-interworking security** </w:t>
      </w:r>
    </w:p>
    <w:p>
      <w:pPr>
        <w:pStyle w:val="CodeChangeLine"/>
        <w:tabs>
          <w:tab w:pos="567" w:val="left"/>
          <w:tab w:pos="1134" w:val="left"/>
          <w:tab w:pos="1247" w:val="left"/>
        </w:tabs>
      </w:pPr>
      <w:r>
        <w:rPr>
          <w:color w:val="BFBFBF"/>
          <w:shd w:val="clear" w:color="auto" w:fill="fafafa"/>
        </w:rPr>
        <w:t>171</w:t>
        <w:tab/>
        <w:t>752</w:t>
        <w:tab/>
        <w:tab/>
      </w:r>
      <w:r/>
    </w:p>
    <w:p>
      <w:pPr>
        <w:pStyle w:val="CodeChangeLine"/>
        <w:tabs>
          <w:tab w:pos="567" w:val="left"/>
          <w:tab w:pos="1134" w:val="left"/>
          <w:tab w:pos="1247" w:val="left"/>
        </w:tabs>
      </w:pPr>
      <w:r>
        <w:rPr>
          <w:color w:val="BFBFBF"/>
          <w:shd w:val="clear" w:color="auto" w:fill="fafafa"/>
        </w:rPr>
        <w:t>172</w:t>
        <w:tab/>
        <w:t>753</w:t>
        <w:tab/>
        <w:tab/>
      </w:r>
      <w:r/>
    </w:p>
    <w:p>
      <w:pPr>
        <w:pStyle w:val="CodeChangeLine"/>
        <w:tabs>
          <w:tab w:pos="567" w:val="left"/>
          <w:tab w:pos="1134" w:val="left"/>
          <w:tab w:pos="1247" w:val="left"/>
        </w:tabs>
        <w:shd w:val="clear" w:color="auto" w:fill="fbe9eb"/>
      </w:pPr>
      <w:r>
        <w:rPr>
          <w:color w:val="BFBFBF"/>
          <w:shd w:val="clear" w:color="auto" w:fill="#f9d7dc"/>
        </w:rPr>
        <w:t>173</w:t>
        <w:tab/>
        <w:tab/>
        <w:t>-</w:t>
        <w:tab/>
      </w:r>
      <w:r>
        <w:t>The architecture operates in a layered manner: (1) PAT issuance flow, where the MCP client requests a token from the MCP-IPE, triggering AE registration and ACP creation; (2) Request processing flow, involving PAT validation, authorization checks (cross-referencing ACPs or PAT scopes), message conversion, and forwarding; and (3) Response handling, ensuring secure relay without leakage. This structure minimizes direct protocol exposure, supports granular access control, and can integrate additional safeguards like encryption (e.g., TLS for transport) and auditing logs, aligning with scalable IoT deployments.</w:t>
      </w:r>
    </w:p>
    <w:p>
      <w:pPr>
        <w:pStyle w:val="CodeChangeLine"/>
        <w:tabs>
          <w:tab w:pos="567" w:val="left"/>
          <w:tab w:pos="1134" w:val="left"/>
          <w:tab w:pos="1247" w:val="left"/>
        </w:tabs>
      </w:pPr>
      <w:r>
        <w:rPr>
          <w:color w:val="BFBFBF"/>
          <w:shd w:val="clear" w:color="auto" w:fill="fafafa"/>
        </w:rPr>
        <w:t>174</w:t>
        <w:tab/>
        <w:t>754</w:t>
        <w:tab/>
        <w:tab/>
      </w:r>
      <w:r/>
    </w:p>
    <w:p>
      <w:pPr>
        <w:pStyle w:val="CodeChangeLine"/>
        <w:tabs>
          <w:tab w:pos="567" w:val="left"/>
          <w:tab w:pos="1134" w:val="left"/>
          <w:tab w:pos="1247" w:val="left"/>
        </w:tabs>
      </w:pPr>
      <w:r>
        <w:rPr>
          <w:color w:val="BFBFBF"/>
          <w:shd w:val="clear" w:color="auto" w:fill="fafafa"/>
        </w:rPr>
        <w:t>175</w:t>
        <w:tab/>
        <w:t>755</w:t>
        <w:tab/>
        <w:tab/>
      </w:r>
      <w:r/>
    </w:p>
    <w:p>
      <w:pPr>
        <w:pStyle w:val="CodeChangeLine"/>
        <w:tabs>
          <w:tab w:pos="567" w:val="left"/>
          <w:tab w:pos="1134" w:val="left"/>
          <w:tab w:pos="1247" w:val="left"/>
        </w:tabs>
        <w:shd w:val="clear" w:color="auto" w:fill="fbe9eb"/>
      </w:pPr>
      <w:r>
        <w:rPr>
          <w:color w:val="BFBFBF"/>
          <w:shd w:val="clear" w:color="auto" w:fill="#f9d7dc"/>
        </w:rPr>
        <w:t>176</w:t>
        <w:tab/>
        <w:tab/>
        <w:t>-</w:t>
        <w:tab/>
      </w:r>
      <w:r>
        <w:t>## 6.3 Security procedure for MCP Interworking</w:t>
      </w:r>
    </w:p>
    <w:p>
      <w:pPr>
        <w:pStyle w:val="CodeChangeLine"/>
        <w:tabs>
          <w:tab w:pos="567" w:val="left"/>
          <w:tab w:pos="1134" w:val="left"/>
          <w:tab w:pos="1247" w:val="left"/>
        </w:tabs>
        <w:shd w:val="clear" w:color="auto" w:fill="fbe9eb"/>
      </w:pPr>
      <w:r>
        <w:rPr>
          <w:color w:val="BFBFBF"/>
          <w:shd w:val="clear" w:color="auto" w:fill="#f9d7dc"/>
        </w:rPr>
        <w:t>177</w:t>
        <w:tab/>
        <w:tab/>
        <w:t>-</w:t>
        <w:tab/>
      </w:r>
      <w:r>
        <w:t>&lt;span style="color: red;"&gt;Editor's note: Detailed interworking procedure will be added in this clause.&lt;/span&gt;</w:t>
      </w:r>
    </w:p>
    <w:p>
      <w:pPr>
        <w:pStyle w:val="CodeChangeLine"/>
        <w:tabs>
          <w:tab w:pos="567" w:val="left"/>
          <w:tab w:pos="1134" w:val="left"/>
          <w:tab w:pos="1247" w:val="left"/>
        </w:tabs>
      </w:pPr>
      <w:r>
        <w:rPr>
          <w:color w:val="BFBFBF"/>
          <w:shd w:val="clear" w:color="auto" w:fill="fafafa"/>
        </w:rPr>
        <w:t>178</w:t>
        <w:tab/>
        <w:t>756</w:t>
        <w:tab/>
        <w:tab/>
      </w:r>
      <w:r/>
    </w:p>
    <w:p>
      <w:pPr>
        <w:pStyle w:val="CodeChangeLine"/>
        <w:tabs>
          <w:tab w:pos="567" w:val="left"/>
          <w:tab w:pos="1134" w:val="left"/>
          <w:tab w:pos="1247" w:val="left"/>
        </w:tabs>
      </w:pPr>
      <w:r>
        <w:rPr>
          <w:color w:val="BFBFBF"/>
          <w:shd w:val="clear" w:color="auto" w:fill="fafafa"/>
        </w:rPr>
        <w:t>179</w:t>
        <w:tab/>
        <w:t>757</w:t>
        <w:tab/>
        <w:tab/>
      </w:r>
      <w:r/>
    </w:p>
    <w:p>
      <w:pPr>
        <w:pStyle w:val="CodeChangeLine"/>
        <w:tabs>
          <w:tab w:pos="567" w:val="left"/>
          <w:tab w:pos="1134" w:val="left"/>
          <w:tab w:pos="1247" w:val="left"/>
        </w:tabs>
      </w:pPr>
      <w:r>
        <w:rPr>
          <w:color w:val="BFBFBF"/>
          <w:shd w:val="clear" w:color="auto" w:fill="fafafa"/>
        </w:rPr>
        <w:t>180</w:t>
        <w:tab/>
        <w:t>758</w:t>
        <w:tab/>
        <w:tab/>
      </w:r>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2</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r>
      <w:r>
        <w:rPr>
          <w:rFonts w:ascii="Arial" w:hAnsi="Arial" w:cs="Arial"/>
          <w:strike/>
          <w:color w:val="FF0000"/>
          <w:sz w:val="28"/>
          <w:szCs w:val="32"/>
        </w:rPr>
        <w:t>media/6.2.1.png</w:t>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---a/media/6.2.1.png</w:t>
        <w:br/>
        <w:t>+++/dev/null</w:t>
      </w:r>
    </w:p>
    <w:p>
      <w:r>
        <w:drawing>
          <wp:inline xmlns:a="http://schemas.openxmlformats.org/drawingml/2006/main" xmlns:pic="http://schemas.openxmlformats.org/drawingml/2006/picture">
            <wp:extent cx="5943600" cy="2374460"/>
            <wp:docPr id="25" name="Picture 1"/>
            <wp:cNvGraphicFramePr>
              <a:graphicFrameLocks noChangeAspect="1"/>
            </wp:cNvGraphicFramePr>
            <a:graphic>
              <a:graphicData uri="http://schemas.openxmlformats.org/drawingml/2006/picture">
                <pic:pic>
                  <pic:nvPicPr>
                    <pic:cNvPr id="25" name="image.png"/>
                    <pic:cNvPicPr/>
                  </pic:nvPicPr>
                  <pic:blipFill>
                    <a:blip r:embed="rId31"/>
                    <a:stretch>
                      <a:fillRect/>
                    </a:stretch>
                  </pic:blipFill>
                  <pic:spPr>
                    <a:xfrm>
                      <a:off x="0" y="0"/>
                      <a:ext cx="5943600" cy="2374460"/>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2</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3</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media/7.2-1.png</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---/dev/null</w:t>
        <w:br/>
        <w:t>+++b/media/7.2-1.png</w:t>
      </w:r>
    </w:p>
    <w:p>
      <w:r>
        <w:drawing>
          <wp:inline xmlns:a="http://schemas.openxmlformats.org/drawingml/2006/main" xmlns:pic="http://schemas.openxmlformats.org/drawingml/2006/picture">
            <wp:extent cx="5943600" cy="2405448"/>
            <wp:docPr id="26" name="Picture 1"/>
            <wp:cNvGraphicFramePr>
              <a:graphicFrameLocks noChangeAspect="1"/>
            </wp:cNvGraphicFramePr>
            <a:graphic>
              <a:graphicData uri="http://schemas.openxmlformats.org/drawingml/2006/picture">
                <pic:pic>
                  <pic:nvPicPr>
                    <pic:cNvPr id="26" name="image.png"/>
                    <pic:cNvPicPr/>
                  </pic:nvPicPr>
                  <pic:blipFill>
                    <a:blip r:embed="rId21"/>
                    <a:stretch>
                      <a:fillRect/>
                    </a:stretch>
                  </pic:blipFill>
                  <pic:spPr>
                    <a:xfrm>
                      <a:off x="0" y="0"/>
                      <a:ext cx="5943600" cy="2405448"/>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3</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4</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media/7.3.1-1.png</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---/dev/null</w:t>
        <w:br/>
        <w:t>+++b/media/7.3.1-1.png</w:t>
      </w:r>
    </w:p>
    <w:p>
      <w:r>
        <w:drawing>
          <wp:inline xmlns:a="http://schemas.openxmlformats.org/drawingml/2006/main" xmlns:pic="http://schemas.openxmlformats.org/drawingml/2006/picture">
            <wp:extent cx="5943600" cy="5279864"/>
            <wp:docPr id="27" name="Picture 1"/>
            <wp:cNvGraphicFramePr>
              <a:graphicFrameLocks noChangeAspect="1"/>
            </wp:cNvGraphicFramePr>
            <a:graphic>
              <a:graphicData uri="http://schemas.openxmlformats.org/drawingml/2006/picture">
                <pic:pic>
                  <pic:nvPicPr>
                    <pic:cNvPr id="27" name="image.png"/>
                    <pic:cNvPicPr/>
                  </pic:nvPicPr>
                  <pic:blipFill>
                    <a:blip r:embed="rId22"/>
                    <a:stretch>
                      <a:fillRect/>
                    </a:stretch>
                  </pic:blipFill>
                  <pic:spPr>
                    <a:xfrm>
                      <a:off x="0" y="0"/>
                      <a:ext cx="5943600" cy="5279864"/>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4</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5</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media/7.3.2-1.png</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---/dev/null</w:t>
        <w:br/>
        <w:t>+++b/media/7.3.2-1.png</w:t>
      </w:r>
    </w:p>
    <w:p>
      <w:r>
        <w:drawing>
          <wp:inline xmlns:a="http://schemas.openxmlformats.org/drawingml/2006/main" xmlns:pic="http://schemas.openxmlformats.org/drawingml/2006/picture">
            <wp:extent cx="5943600" cy="6033450"/>
            <wp:docPr id="28" name="Picture 1"/>
            <wp:cNvGraphicFramePr>
              <a:graphicFrameLocks noChangeAspect="1"/>
            </wp:cNvGraphicFramePr>
            <a:graphic>
              <a:graphicData uri="http://schemas.openxmlformats.org/drawingml/2006/picture">
                <pic:pic>
                  <pic:nvPicPr>
                    <pic:cNvPr id="28" name="image.png"/>
                    <pic:cNvPicPr/>
                  </pic:nvPicPr>
                  <pic:blipFill>
                    <a:blip r:embed="rId23"/>
                    <a:stretch>
                      <a:fillRect/>
                    </a:stretch>
                  </pic:blipFill>
                  <pic:spPr>
                    <a:xfrm>
                      <a:off x="0" y="0"/>
                      <a:ext cx="5943600" cy="6033450"/>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5</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p w14:paraId="28E00C8E" w14:textId="4AE272E1" w:rsidR="00953837" w:rsidRDefault="00023407" w:rsidP="00FF52DD">
      <w:pPr>
        <w:pStyle w:val="Heading2"/>
        <w:rPr>
          <w:rFonts w:eastAsia="Malgun Gothic"/>
        </w:rPr>
      </w:pPr>
      <w:r w:rsidRPr="00540429">
        <w:rPr>
          <w:rFonts w:eastAsia="Malgun Gothic"/>
        </w:rPr>
        <w:t>---------------------</w:t>
      </w:r>
      <w:r w:rsidRPr="00540429">
        <w:rPr>
          <w:rFonts w:eastAsia="Malgun Gothic" w:hint="eastAsia"/>
          <w:lang w:eastAsia="ko-KR"/>
        </w:rPr>
        <w:t xml:space="preserve"> Start</w:t>
      </w:r>
      <w:r w:rsidRPr="00540429">
        <w:rPr>
          <w:rFonts w:eastAsia="Malgun Gothic"/>
        </w:rPr>
        <w:t xml:space="preserve"> of change </w:t>
      </w:r>
      <w:r w:rsidRPr="00023407">
        <w:rPr>
          <w:rFonts w:eastAsia="Malgun Gothic"/>
        </w:rPr>
        <w:t>6</w:t>
      </w:r>
      <w:r w:rsidRPr="00540429">
        <w:rPr>
          <w:rFonts w:eastAsia="Malgun Gothic" w:hint="eastAsia"/>
          <w:lang w:eastAsia="ko-KR"/>
        </w:rPr>
        <w:t xml:space="preserve"> </w:t>
      </w:r>
      <w:r w:rsidRPr="00540429">
        <w:rPr>
          <w:rFonts w:eastAsia="Malgun Gothic"/>
        </w:rPr>
        <w:t>---------------------</w:t>
      </w:r>
    </w:p>
    <w:p w14:paraId="5EBE7098" w14:textId="4B81EB89" w:rsidR="007E19E7" w:rsidRDefault="007E19E7" w:rsidP="007E19E7">
      <w:pPr>
        <w:tabs>
          <w:tab w:val="left" w:pos="0"/>
          <w:tab w:val="center" w:pos="4820"/>
          <w:tab w:val="right" w:pos="9638"/>
        </w:tabs>
        <w:spacing w:before="240" w:after="240"/>
        <w:jc w:val="center"/>
        <w:rPr>
          <w:rFonts w:ascii="Arial" w:hAnsi="Arial" w:cs="Arial"/>
          <w:color w:val="548DD4" w:themeColor="text2" w:themeTint="99"/>
          <w:sz w:val="28"/>
          <w:szCs w:val="32"/>
        </w:rPr>
      </w:pPr>
      <w:r w:rsidRPr="007E19E7">
        <w:rPr>
          <w:rFonts w:ascii="Arial" w:hAnsi="Arial" w:cs="Arial"/>
          <w:sz w:val="28"/>
          <w:szCs w:val="32"/>
        </w:rPr>
        <w:t>media/7.3.3-1.png</w:t>
      </w:r>
      <w:r>
        <w:rPr>
          <w:rFonts w:ascii="Arial" w:hAnsi="Arial" w:cs="Arial"/>
          <w:strike/>
          <w:color w:val="FF0000"/>
          <w:sz w:val="28"/>
          <w:szCs w:val="32"/>
        </w:rPr>
      </w:r>
    </w:p>
    <w:p w14:paraId="293F5EF7" w14:textId="77777777" w:rsidR="007E19E7" w:rsidRPr="007E19E7" w:rsidRDefault="007E19E7" w:rsidP="007E19E7">
      <w:pPr>
        <w:rPr>
          <w:rFonts w:eastAsia="Malgun Gothic"/>
        </w:rPr>
      </w:pPr>
    </w:p>
    <w:p w14:paraId="2CD6D978" w14:textId="3D195554" w:rsidR="00023407" w:rsidRDefault="00023407" w:rsidP="00023407">
      <w:pPr>
        <w:rPr>
          <w:rFonts w:eastAsia="Malgun Gothic"/>
          <w:sz w:val="28"/>
        </w:rPr>
      </w:pPr>
    </w:p>
    <w:p>
      <w:pPr>
        <w:pStyle w:val="Code"/>
      </w:pPr>
    </w:p>
    <w:p>
      <w:pPr>
        <w:pStyle w:val="CodeHeader"/>
      </w:pPr>
      <w:r>
        <w:t>---/dev/null</w:t>
        <w:br/>
        <w:t>+++b/media/7.3.3-1.png</w:t>
      </w:r>
    </w:p>
    <w:p>
      <w:r>
        <w:drawing>
          <wp:inline xmlns:a="http://schemas.openxmlformats.org/drawingml/2006/main" xmlns:pic="http://schemas.openxmlformats.org/drawingml/2006/picture">
            <wp:extent cx="5943600" cy="3887191"/>
            <wp:docPr id="29" name="Picture 1"/>
            <wp:cNvGraphicFramePr>
              <a:graphicFrameLocks noChangeAspect="1"/>
            </wp:cNvGraphicFramePr>
            <a:graphic>
              <a:graphicData uri="http://schemas.openxmlformats.org/drawingml/2006/picture">
                <pic:pic>
                  <pic:nvPicPr>
                    <pic:cNvPr id="29" name="image.png"/>
                    <pic:cNvPicPr/>
                  </pic:nvPicPr>
                  <pic:blipFill>
                    <a:blip r:embed="rId24"/>
                    <a:stretch>
                      <a:fillRect/>
                    </a:stretch>
                  </pic:blipFill>
                  <pic:spPr>
                    <a:xfrm>
                      <a:off x="0" y="0"/>
                      <a:ext cx="5943600" cy="3887191"/>
                    </a:xfrm>
                    <a:prstGeom prst="rect"/>
                  </pic:spPr>
                </pic:pic>
              </a:graphicData>
            </a:graphic>
          </wp:inline>
        </w:drawing>
      </w:r>
    </w:p>
    <w:p w14:paraId="75161E1F" w14:textId="77777777" w:rsidR="00A67416" w:rsidRDefault="008C5A96"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6</w:t>
      </w:r>
      <w:r w:rsidRPr="00540429">
        <w:rPr>
          <w:rFonts w:eastAsia="Malgun Gothic" w:hint="eastAsia"/>
          <w:sz w:val="28"/>
          <w:lang w:eastAsia="ko-KR"/>
        </w:rPr>
        <w:t xml:space="preserve"> </w:t>
      </w:r>
      <w:r w:rsidRPr="00540429">
        <w:rPr>
          <w:rFonts w:eastAsia="Malgun Gothic"/>
          <w:sz w:val="28"/>
        </w:rPr>
        <w:t>-----------------------</w:t>
      </w:r>
    </w:p>
    <w:p w14:paraId="6C8E7ECC" w14:textId="77777777" w:rsidR="00A67416" w:rsidRDefault="00A67416" w:rsidP="00A67416">
      <w:pPr>
        <w:rPr>
          <w:rFonts w:eastAsia="Malgun Gothic"/>
          <w:sz w:val="28"/>
        </w:rPr>
      </w:pPr>
    </w:p>
    <w:sectPr w:rsidR="00EE0A28" w:rsidRPr="005B2CBF" w:rsidSect="001F4D0C">
      <w:headerReference w:type="default" r:id="rId13"/>
      <w:footerReference w:type="default" r:id="rId14"/>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862C9" w14:textId="77777777" w:rsidR="006317FA" w:rsidRDefault="006317FA">
      <w:r>
        <w:separator/>
      </w:r>
    </w:p>
  </w:endnote>
  <w:endnote w:type="continuationSeparator" w:id="0">
    <w:p w14:paraId="6E987411" w14:textId="77777777" w:rsidR="006317FA" w:rsidRDefault="0063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E951" w14:textId="0FFA0530" w:rsidR="00D050B3" w:rsidRPr="008212CA" w:rsidRDefault="008212CA" w:rsidP="001F1CB6">
    <w:pPr>
      <w:pStyle w:val="Footer"/>
      <w:tabs>
        <w:tab w:val="center" w:pos="4678"/>
        <w:tab w:val="right" w:pos="9214"/>
      </w:tabs>
      <w:jc w:val="both"/>
      <w:rPr>
        <w:rFonts w:ascii="Times New Roman" w:hAnsi="Times New Roman"/>
        <w:i w:val="0"/>
        <w:iCs/>
        <w:sz w:val="20"/>
      </w:rPr>
    </w:pPr>
    <w:r w:rsidRPr="008212CA">
      <w:rPr>
        <w:rFonts w:ascii="Times New Roman" w:eastAsia="Calibri" w:hAnsi="Times New Roman"/>
        <w:bCs/>
        <w:i w:val="0"/>
        <w:sz w:val="20"/>
        <w:lang w:val="en-US"/>
      </w:rPr>
      <w:t>© 202</w:t>
    </w:r>
    <w:r w:rsidR="00F361C0">
      <w:rPr>
        <w:rFonts w:ascii="Times New Roman" w:eastAsia="Calibri" w:hAnsi="Times New Roman"/>
        <w:bCs/>
        <w:i w:val="0"/>
        <w:sz w:val="20"/>
        <w:lang w:val="en-US"/>
      </w:rPr>
      <w:t>5</w:t>
    </w:r>
    <w:r w:rsidRPr="008212CA">
      <w:rPr>
        <w:rFonts w:ascii="Times New Roman" w:eastAsia="Calibri" w:hAnsi="Times New Roman"/>
        <w:bCs/>
        <w:i w:val="0"/>
        <w:sz w:val="20"/>
        <w:lang w:val="en-US"/>
      </w:rPr>
      <w:t xml:space="preserve"> oneM2M Partners </w:t>
    </w:r>
    <w:r w:rsidR="00F361C0">
      <w:rPr>
        <w:rFonts w:ascii="Times New Roman" w:eastAsia="Calibri" w:hAnsi="Times New Roman"/>
        <w:bCs/>
        <w:i w:val="0"/>
        <w:sz w:val="20"/>
        <w:lang w:val="en-US"/>
      </w:rPr>
      <w:t>Type 1</w:t>
    </w:r>
    <w:r w:rsidRPr="008212CA">
      <w:rPr>
        <w:rFonts w:ascii="Times New Roman" w:hAnsi="Times New Roman"/>
        <w:i w:val="0"/>
        <w:iCs/>
        <w:sz w:val="20"/>
      </w:rPr>
      <w:ptab w:relativeTo="margin" w:alignment="center" w:leader="none"/>
    </w:r>
    <w:r w:rsidRPr="008212CA">
      <w:rPr>
        <w:rFonts w:ascii="Times New Roman" w:hAnsi="Times New Roman"/>
        <w:i w:val="0"/>
        <w:iCs/>
        <w:sz w:val="20"/>
      </w:rPr>
      <w:ptab w:relativeTo="margin" w:alignment="right" w:leader="none"/>
    </w:r>
    <w:r w:rsidRPr="008212CA">
      <w:rPr>
        <w:rFonts w:ascii="Times New Roman" w:hAnsi="Times New Roman"/>
        <w:i w:val="0"/>
        <w:iCs/>
        <w:sz w:val="20"/>
      </w:rPr>
      <w:t xml:space="preserve">Page </w:t>
    </w:r>
    <w:r w:rsidRPr="008212CA">
      <w:rPr>
        <w:rFonts w:ascii="Times New Roman" w:hAnsi="Times New Roman"/>
        <w:b w:val="0"/>
        <w:bCs/>
        <w:i w:val="0"/>
        <w:iCs/>
        <w:sz w:val="20"/>
      </w:rPr>
      <w:fldChar w:fldCharType="begin"/>
    </w:r>
    <w:r w:rsidRPr="008212CA">
      <w:rPr>
        <w:rFonts w:ascii="Times New Roman" w:hAnsi="Times New Roman"/>
        <w:bCs/>
        <w:i w:val="0"/>
        <w:iCs/>
        <w:sz w:val="20"/>
      </w:rPr>
      <w:instrText xml:space="preserve"> PAGE  \* Arabic  \* MERGEFORMAT </w:instrText>
    </w:r>
    <w:r w:rsidRPr="008212CA">
      <w:rPr>
        <w:rFonts w:ascii="Times New Roman" w:hAnsi="Times New Roman"/>
        <w:b w:val="0"/>
        <w:bCs/>
        <w:i w:val="0"/>
        <w:iCs/>
        <w:sz w:val="20"/>
      </w:rPr>
      <w:fldChar w:fldCharType="separate"/>
    </w:r>
    <w:r w:rsidRPr="008212CA">
      <w:rPr>
        <w:rFonts w:ascii="Times New Roman" w:hAnsi="Times New Roman"/>
        <w:bCs/>
        <w:i w:val="0"/>
        <w:iCs/>
        <w:sz w:val="20"/>
      </w:rPr>
      <w:t>1</w:t>
    </w:r>
    <w:r w:rsidRPr="008212CA">
      <w:rPr>
        <w:rFonts w:ascii="Times New Roman" w:hAnsi="Times New Roman"/>
        <w:b w:val="0"/>
        <w:bCs/>
        <w:i w:val="0"/>
        <w:iCs/>
        <w:sz w:val="20"/>
      </w:rPr>
      <w:fldChar w:fldCharType="end"/>
    </w:r>
    <w:r w:rsidRPr="008212CA">
      <w:rPr>
        <w:rFonts w:ascii="Times New Roman" w:hAnsi="Times New Roman"/>
        <w:i w:val="0"/>
        <w:iCs/>
        <w:sz w:val="20"/>
      </w:rPr>
      <w:t xml:space="preserve"> (of </w:t>
    </w:r>
    <w:r w:rsidRPr="008212CA">
      <w:rPr>
        <w:rFonts w:ascii="Times New Roman" w:hAnsi="Times New Roman"/>
        <w:b w:val="0"/>
        <w:bCs/>
        <w:i w:val="0"/>
        <w:iCs/>
        <w:sz w:val="20"/>
      </w:rPr>
      <w:fldChar w:fldCharType="begin"/>
    </w:r>
    <w:r w:rsidRPr="008212CA">
      <w:rPr>
        <w:rFonts w:ascii="Times New Roman" w:hAnsi="Times New Roman"/>
        <w:bCs/>
        <w:i w:val="0"/>
        <w:iCs/>
        <w:sz w:val="20"/>
      </w:rPr>
      <w:instrText xml:space="preserve"> NUMPAGES  \* Arabic  \* MERGEFORMAT </w:instrText>
    </w:r>
    <w:r w:rsidRPr="008212CA">
      <w:rPr>
        <w:rFonts w:ascii="Times New Roman" w:hAnsi="Times New Roman"/>
        <w:b w:val="0"/>
        <w:bCs/>
        <w:i w:val="0"/>
        <w:iCs/>
        <w:sz w:val="20"/>
      </w:rPr>
      <w:fldChar w:fldCharType="separate"/>
    </w:r>
    <w:r w:rsidRPr="008212CA">
      <w:rPr>
        <w:rFonts w:ascii="Times New Roman" w:hAnsi="Times New Roman"/>
        <w:bCs/>
        <w:i w:val="0"/>
        <w:iCs/>
        <w:sz w:val="20"/>
      </w:rPr>
      <w:t>2</w:t>
    </w:r>
    <w:r w:rsidRPr="008212CA">
      <w:rPr>
        <w:rFonts w:ascii="Times New Roman" w:hAnsi="Times New Roman"/>
        <w:b w:val="0"/>
        <w:bCs/>
        <w:i w:val="0"/>
        <w:iCs/>
        <w:sz w:val="20"/>
      </w:rPr>
      <w:fldChar w:fldCharType="end"/>
    </w:r>
    <w:r w:rsidRPr="008212CA">
      <w:rPr>
        <w:rFonts w:ascii="Times New Roman" w:hAnsi="Times New Roman"/>
        <w:b w:val="0"/>
        <w:bCs/>
        <w:i w:val="0"/>
        <w:iCs/>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8ABC1" w14:textId="77777777" w:rsidR="006317FA" w:rsidRDefault="006317FA">
      <w:r>
        <w:separator/>
      </w:r>
    </w:p>
  </w:footnote>
  <w:footnote w:type="continuationSeparator" w:id="0">
    <w:p w14:paraId="62F9532B" w14:textId="77777777" w:rsidR="006317FA" w:rsidRDefault="00631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FA38" w14:textId="2A7449EF" w:rsidR="001F1CB6" w:rsidRPr="00310BFE" w:rsidRDefault="001F1CB6" w:rsidP="001F1CB6">
    <w:pPr>
      <w:pStyle w:val="Header"/>
    </w:pPr>
    <w:r>
      <w:t>SDS-2025-0187R04-Security_procedure_for_MCP_Interworking</w:t>
    </w:r>
  </w:p>
  <w:p w14:paraId="74EFDA2C" w14:textId="77777777" w:rsidR="001F1CB6" w:rsidRDefault="001F1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D0D5C41"/>
    <w:multiLevelType w:val="hybridMultilevel"/>
    <w:tmpl w:val="D7FEECAE"/>
    <w:lvl w:ilvl="0" w:tplc="8196DBFC">
      <w:start w:val="2019"/>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9C6882"/>
    <w:multiLevelType w:val="hybridMultilevel"/>
    <w:tmpl w:val="DA903E38"/>
    <w:lvl w:ilvl="0" w:tplc="04090011">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5AF0D01"/>
    <w:multiLevelType w:val="multilevel"/>
    <w:tmpl w:val="AFDAEB0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495B6C2C"/>
    <w:multiLevelType w:val="hybridMultilevel"/>
    <w:tmpl w:val="1F86C7B0"/>
    <w:lvl w:ilvl="0" w:tplc="99365A56">
      <w:start w:val="10"/>
      <w:numFmt w:val="bullet"/>
      <w:lvlText w:val="-"/>
      <w:lvlJc w:val="left"/>
      <w:pPr>
        <w:ind w:left="760" w:hanging="360"/>
      </w:pPr>
      <w:rPr>
        <w:rFonts w:ascii="Arial" w:eastAsia="Gulim"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27013"/>
    <w:multiLevelType w:val="multilevel"/>
    <w:tmpl w:val="C3F2A7F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A1D48AB"/>
    <w:multiLevelType w:val="multilevel"/>
    <w:tmpl w:val="0D5E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78783281">
    <w:abstractNumId w:val="5"/>
  </w:num>
  <w:num w:numId="2" w16cid:durableId="1006516249">
    <w:abstractNumId w:val="14"/>
  </w:num>
  <w:num w:numId="3" w16cid:durableId="1366446891">
    <w:abstractNumId w:val="4"/>
  </w:num>
  <w:num w:numId="4" w16cid:durableId="1319072490">
    <w:abstractNumId w:val="6"/>
  </w:num>
  <w:num w:numId="5" w16cid:durableId="589773667">
    <w:abstractNumId w:val="10"/>
  </w:num>
  <w:num w:numId="6" w16cid:durableId="1941403742">
    <w:abstractNumId w:val="2"/>
  </w:num>
  <w:num w:numId="7" w16cid:durableId="1248535467">
    <w:abstractNumId w:val="1"/>
  </w:num>
  <w:num w:numId="8" w16cid:durableId="2043554903">
    <w:abstractNumId w:val="0"/>
  </w:num>
  <w:num w:numId="9" w16cid:durableId="749501479">
    <w:abstractNumId w:val="9"/>
  </w:num>
  <w:num w:numId="10" w16cid:durableId="2022585256">
    <w:abstractNumId w:val="7"/>
  </w:num>
  <w:num w:numId="11" w16cid:durableId="1401051458">
    <w:abstractNumId w:val="13"/>
  </w:num>
  <w:num w:numId="12" w16cid:durableId="1671981979">
    <w:abstractNumId w:val="15"/>
  </w:num>
  <w:num w:numId="13" w16cid:durableId="2094931157">
    <w:abstractNumId w:val="10"/>
    <w:lvlOverride w:ilvl="0">
      <w:startOverride w:val="1"/>
    </w:lvlOverride>
  </w:num>
  <w:num w:numId="14" w16cid:durableId="349377532">
    <w:abstractNumId w:val="6"/>
    <w:lvlOverride w:ilvl="0">
      <w:startOverride w:val="1"/>
    </w:lvlOverride>
  </w:num>
  <w:num w:numId="15" w16cid:durableId="308750664">
    <w:abstractNumId w:val="3"/>
  </w:num>
  <w:num w:numId="16" w16cid:durableId="1623341093">
    <w:abstractNumId w:val="11"/>
  </w:num>
  <w:num w:numId="17" w16cid:durableId="429593347">
    <w:abstractNumId w:val="8"/>
  </w:num>
  <w:num w:numId="18" w16cid:durableId="11078795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stroke weight=".25pt"/>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60F0"/>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1CB6"/>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AA"/>
    <w:rsid w:val="002664E6"/>
    <w:rsid w:val="002669AD"/>
    <w:rsid w:val="00267470"/>
    <w:rsid w:val="00270454"/>
    <w:rsid w:val="00274CC9"/>
    <w:rsid w:val="002802B9"/>
    <w:rsid w:val="002904EF"/>
    <w:rsid w:val="0029123E"/>
    <w:rsid w:val="002935BE"/>
    <w:rsid w:val="00295E3C"/>
    <w:rsid w:val="00296E38"/>
    <w:rsid w:val="00297116"/>
    <w:rsid w:val="002A4709"/>
    <w:rsid w:val="002A59FE"/>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005"/>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102C9"/>
    <w:rsid w:val="00412087"/>
    <w:rsid w:val="00422E57"/>
    <w:rsid w:val="00423331"/>
    <w:rsid w:val="00423D9B"/>
    <w:rsid w:val="00424765"/>
    <w:rsid w:val="00424964"/>
    <w:rsid w:val="004327B9"/>
    <w:rsid w:val="0043352A"/>
    <w:rsid w:val="00436775"/>
    <w:rsid w:val="00443A2A"/>
    <w:rsid w:val="0044613A"/>
    <w:rsid w:val="004601F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C687A"/>
    <w:rsid w:val="004D6D1E"/>
    <w:rsid w:val="004E03A2"/>
    <w:rsid w:val="004E1F6C"/>
    <w:rsid w:val="004E4009"/>
    <w:rsid w:val="004E5759"/>
    <w:rsid w:val="004E683B"/>
    <w:rsid w:val="004E7EBB"/>
    <w:rsid w:val="004F4407"/>
    <w:rsid w:val="004F5943"/>
    <w:rsid w:val="004F6B84"/>
    <w:rsid w:val="0050474A"/>
    <w:rsid w:val="00507D39"/>
    <w:rsid w:val="00510594"/>
    <w:rsid w:val="00513AE8"/>
    <w:rsid w:val="00515A34"/>
    <w:rsid w:val="00523B6A"/>
    <w:rsid w:val="00526237"/>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646A"/>
    <w:rsid w:val="005A7F74"/>
    <w:rsid w:val="005B2CBF"/>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2BAC"/>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317FA"/>
    <w:rsid w:val="00640591"/>
    <w:rsid w:val="00652974"/>
    <w:rsid w:val="00653A3B"/>
    <w:rsid w:val="00655A98"/>
    <w:rsid w:val="00656804"/>
    <w:rsid w:val="006569D6"/>
    <w:rsid w:val="00656AE6"/>
    <w:rsid w:val="00665747"/>
    <w:rsid w:val="00665A79"/>
    <w:rsid w:val="00667EEB"/>
    <w:rsid w:val="006713D9"/>
    <w:rsid w:val="00672201"/>
    <w:rsid w:val="00675332"/>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4917"/>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77399"/>
    <w:rsid w:val="00780A13"/>
    <w:rsid w:val="00787554"/>
    <w:rsid w:val="007921DF"/>
    <w:rsid w:val="00795B37"/>
    <w:rsid w:val="0079733E"/>
    <w:rsid w:val="007A4BD5"/>
    <w:rsid w:val="007A7826"/>
    <w:rsid w:val="007B0409"/>
    <w:rsid w:val="007B55FC"/>
    <w:rsid w:val="007B6800"/>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178CB"/>
    <w:rsid w:val="008212CA"/>
    <w:rsid w:val="00827216"/>
    <w:rsid w:val="00831A78"/>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C32AD"/>
    <w:rsid w:val="008D23CA"/>
    <w:rsid w:val="008D4DD8"/>
    <w:rsid w:val="008D6431"/>
    <w:rsid w:val="008E49C5"/>
    <w:rsid w:val="008E5D16"/>
    <w:rsid w:val="008E6265"/>
    <w:rsid w:val="008F02A4"/>
    <w:rsid w:val="008F538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A36"/>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0AE9"/>
    <w:rsid w:val="00C03C0C"/>
    <w:rsid w:val="00C05E06"/>
    <w:rsid w:val="00C24038"/>
    <w:rsid w:val="00C24F36"/>
    <w:rsid w:val="00C25BC9"/>
    <w:rsid w:val="00C31CB4"/>
    <w:rsid w:val="00C32ABA"/>
    <w:rsid w:val="00C32CBB"/>
    <w:rsid w:val="00C34A4D"/>
    <w:rsid w:val="00C37CC4"/>
    <w:rsid w:val="00C40550"/>
    <w:rsid w:val="00C41017"/>
    <w:rsid w:val="00C438F1"/>
    <w:rsid w:val="00C44B7E"/>
    <w:rsid w:val="00C46331"/>
    <w:rsid w:val="00C463F1"/>
    <w:rsid w:val="00C52119"/>
    <w:rsid w:val="00C564C2"/>
    <w:rsid w:val="00C62AE6"/>
    <w:rsid w:val="00C64373"/>
    <w:rsid w:val="00C666E2"/>
    <w:rsid w:val="00C675BF"/>
    <w:rsid w:val="00C73B08"/>
    <w:rsid w:val="00C74DAA"/>
    <w:rsid w:val="00C7510B"/>
    <w:rsid w:val="00C82813"/>
    <w:rsid w:val="00C82DE6"/>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238F"/>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44D5B"/>
    <w:rsid w:val="00E513AF"/>
    <w:rsid w:val="00E60EF5"/>
    <w:rsid w:val="00E62227"/>
    <w:rsid w:val="00E632F6"/>
    <w:rsid w:val="00E65310"/>
    <w:rsid w:val="00E6604D"/>
    <w:rsid w:val="00E71852"/>
    <w:rsid w:val="00E73096"/>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0A28"/>
    <w:rsid w:val="00EE7945"/>
    <w:rsid w:val="00EF27CF"/>
    <w:rsid w:val="00EF5694"/>
    <w:rsid w:val="00F0063F"/>
    <w:rsid w:val="00F025C8"/>
    <w:rsid w:val="00F1040A"/>
    <w:rsid w:val="00F12DD3"/>
    <w:rsid w:val="00F17D96"/>
    <w:rsid w:val="00F2304C"/>
    <w:rsid w:val="00F2529C"/>
    <w:rsid w:val="00F359D2"/>
    <w:rsid w:val="00F361C0"/>
    <w:rsid w:val="00F4236C"/>
    <w:rsid w:val="00F46FF5"/>
    <w:rsid w:val="00F51CF0"/>
    <w:rsid w:val="00F54D73"/>
    <w:rsid w:val="00F57D30"/>
    <w:rsid w:val="00F6184E"/>
    <w:rsid w:val="00F66BC7"/>
    <w:rsid w:val="00F71FF5"/>
    <w:rsid w:val="00F73CF7"/>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weight=".25pt"/>
    </o:shapedefaults>
    <o:shapelayout v:ext="edit">
      <o:idmap v:ext="edit" data="2"/>
    </o:shapelayout>
  </w:shapeDefaults>
  <w:decimalSymbol w:val=","/>
  <w:listSeparator w:val=";"/>
  <w14:docId w14:val="695E79E0"/>
  <w15:chartTrackingRefBased/>
  <w15:docId w15:val="{E6FB04A5-3D9E-49F6-A5D1-4A3543C9A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16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9D27D6"/>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802AA2"/>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02AA2"/>
    <w:pPr>
      <w:numPr>
        <w:ilvl w:val="2"/>
      </w:numPr>
      <w:spacing w:before="120"/>
      <w:outlineLvl w:val="2"/>
    </w:pPr>
    <w:rPr>
      <w:sz w:val="28"/>
    </w:rPr>
  </w:style>
  <w:style w:type="paragraph" w:styleId="Heading4">
    <w:name w:val="heading 4"/>
    <w:basedOn w:val="Heading3"/>
    <w:next w:val="Normal"/>
    <w:qFormat/>
    <w:rsid w:val="00802AA2"/>
    <w:pPr>
      <w:numPr>
        <w:ilvl w:val="3"/>
      </w:numPr>
      <w:outlineLvl w:val="3"/>
    </w:pPr>
    <w:rPr>
      <w:sz w:val="24"/>
    </w:rPr>
  </w:style>
  <w:style w:type="paragraph" w:styleId="Heading5">
    <w:name w:val="heading 5"/>
    <w:basedOn w:val="Heading4"/>
    <w:next w:val="Normal"/>
    <w:qFormat/>
    <w:rsid w:val="00802AA2"/>
    <w:pPr>
      <w:numPr>
        <w:ilvl w:val="4"/>
      </w:numPr>
      <w:outlineLvl w:val="4"/>
    </w:pPr>
    <w:rPr>
      <w:sz w:val="22"/>
    </w:rPr>
  </w:style>
  <w:style w:type="paragraph" w:styleId="Heading6">
    <w:name w:val="heading 6"/>
    <w:basedOn w:val="H6"/>
    <w:next w:val="Normal"/>
    <w:qFormat/>
    <w:rsid w:val="00802AA2"/>
    <w:pPr>
      <w:numPr>
        <w:ilvl w:val="5"/>
      </w:numPr>
      <w:ind w:left="1985" w:hanging="1985"/>
      <w:outlineLvl w:val="5"/>
    </w:pPr>
  </w:style>
  <w:style w:type="paragraph" w:styleId="Heading7">
    <w:name w:val="heading 7"/>
    <w:basedOn w:val="H6"/>
    <w:next w:val="Normal"/>
    <w:qFormat/>
    <w:rsid w:val="00802AA2"/>
    <w:pPr>
      <w:numPr>
        <w:ilvl w:val="6"/>
      </w:numPr>
      <w:ind w:left="1985" w:hanging="1985"/>
      <w:outlineLvl w:val="6"/>
    </w:pPr>
  </w:style>
  <w:style w:type="paragraph" w:styleId="Heading8">
    <w:name w:val="heading 8"/>
    <w:basedOn w:val="Heading1"/>
    <w:next w:val="Normal"/>
    <w:qFormat/>
    <w:rsid w:val="00802AA2"/>
    <w:pPr>
      <w:numPr>
        <w:ilvl w:val="7"/>
      </w:numPr>
      <w:outlineLvl w:val="7"/>
    </w:pPr>
  </w:style>
  <w:style w:type="paragraph" w:styleId="Heading9">
    <w:name w:val="heading 9"/>
    <w:basedOn w:val="Heading8"/>
    <w:next w:val="Normal"/>
    <w:qFormat/>
    <w:rsid w:val="00802AA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148F"/>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DC7E33"/>
    <w:rPr>
      <w:rFonts w:ascii="Arial" w:hAnsi="Arial"/>
      <w:sz w:val="28"/>
      <w:lang w:eastAsia="en-US"/>
    </w:rPr>
  </w:style>
  <w:style w:type="paragraph" w:customStyle="1" w:styleId="H6">
    <w:name w:val="H6"/>
    <w:basedOn w:val="Heading5"/>
    <w:next w:val="Normal"/>
    <w:rsid w:val="00802AA2"/>
    <w:pPr>
      <w:ind w:left="1985" w:hanging="1985"/>
      <w:outlineLvl w:val="9"/>
    </w:pPr>
    <w:rPr>
      <w:sz w:val="20"/>
    </w:rPr>
  </w:style>
  <w:style w:type="paragraph" w:styleId="TOC9">
    <w:name w:val="toc 9"/>
    <w:basedOn w:val="TOC8"/>
    <w:rsid w:val="00802AA2"/>
    <w:pPr>
      <w:ind w:left="1418" w:hanging="1418"/>
    </w:pPr>
  </w:style>
  <w:style w:type="paragraph" w:styleId="TOC8">
    <w:name w:val="toc 8"/>
    <w:basedOn w:val="TOC1"/>
    <w:uiPriority w:val="39"/>
    <w:rsid w:val="00802AA2"/>
    <w:pPr>
      <w:spacing w:before="180"/>
      <w:ind w:left="2693" w:hanging="2693"/>
    </w:pPr>
    <w:rPr>
      <w:b/>
    </w:rPr>
  </w:style>
  <w:style w:type="paragraph" w:styleId="TOC1">
    <w:name w:val="toc 1"/>
    <w:uiPriority w:val="39"/>
    <w:rsid w:val="00802AA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802AA2"/>
    <w:pPr>
      <w:keepLines/>
      <w:tabs>
        <w:tab w:val="center" w:pos="4536"/>
        <w:tab w:val="right" w:pos="9072"/>
      </w:tabs>
    </w:pPr>
    <w:rPr>
      <w:noProof/>
    </w:rPr>
  </w:style>
  <w:style w:type="character" w:customStyle="1" w:styleId="ZGSM">
    <w:name w:val="ZGSM"/>
    <w:rsid w:val="00802AA2"/>
  </w:style>
  <w:style w:type="paragraph" w:styleId="Header">
    <w:name w:val="header"/>
    <w:link w:val="HeaderChar"/>
    <w:rsid w:val="00802AA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802AA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02AA2"/>
    <w:pPr>
      <w:ind w:left="1701" w:hanging="1701"/>
    </w:pPr>
  </w:style>
  <w:style w:type="paragraph" w:styleId="TOC4">
    <w:name w:val="toc 4"/>
    <w:basedOn w:val="TOC3"/>
    <w:uiPriority w:val="39"/>
    <w:rsid w:val="00802AA2"/>
    <w:pPr>
      <w:ind w:left="1418" w:hanging="1418"/>
    </w:pPr>
  </w:style>
  <w:style w:type="paragraph" w:styleId="TOC3">
    <w:name w:val="toc 3"/>
    <w:basedOn w:val="TOC2"/>
    <w:uiPriority w:val="39"/>
    <w:rsid w:val="00802AA2"/>
    <w:pPr>
      <w:ind w:left="1134" w:hanging="1134"/>
    </w:pPr>
  </w:style>
  <w:style w:type="paragraph" w:styleId="TOC2">
    <w:name w:val="toc 2"/>
    <w:basedOn w:val="TOC1"/>
    <w:uiPriority w:val="39"/>
    <w:rsid w:val="00802AA2"/>
    <w:pPr>
      <w:spacing w:before="0"/>
      <w:ind w:left="851" w:hanging="851"/>
    </w:pPr>
    <w:rPr>
      <w:sz w:val="20"/>
    </w:rPr>
  </w:style>
  <w:style w:type="paragraph" w:styleId="Index1">
    <w:name w:val="index 1"/>
    <w:basedOn w:val="Normal"/>
    <w:semiHidden/>
    <w:rsid w:val="00802AA2"/>
    <w:pPr>
      <w:keepLines/>
    </w:pPr>
  </w:style>
  <w:style w:type="paragraph" w:styleId="Index2">
    <w:name w:val="index 2"/>
    <w:basedOn w:val="Index1"/>
    <w:semiHidden/>
    <w:rsid w:val="00802AA2"/>
    <w:pPr>
      <w:ind w:left="284"/>
    </w:pPr>
  </w:style>
  <w:style w:type="paragraph" w:customStyle="1" w:styleId="TT">
    <w:name w:val="TT"/>
    <w:basedOn w:val="Heading1"/>
    <w:next w:val="Normal"/>
    <w:rsid w:val="00802AA2"/>
    <w:pPr>
      <w:outlineLvl w:val="9"/>
    </w:pPr>
  </w:style>
  <w:style w:type="paragraph" w:styleId="Footer">
    <w:name w:val="footer"/>
    <w:basedOn w:val="Header"/>
    <w:link w:val="FooterChar"/>
    <w:uiPriority w:val="99"/>
    <w:rsid w:val="00802AA2"/>
    <w:pPr>
      <w:jc w:val="center"/>
    </w:pPr>
    <w:rPr>
      <w:i/>
    </w:rPr>
  </w:style>
  <w:style w:type="character" w:customStyle="1" w:styleId="FooterChar">
    <w:name w:val="Footer Char"/>
    <w:link w:val="Footer"/>
    <w:uiPriority w:val="99"/>
    <w:rsid w:val="00BC33F7"/>
    <w:rPr>
      <w:rFonts w:ascii="Arial" w:hAnsi="Arial"/>
      <w:b/>
      <w:i/>
      <w:noProof/>
      <w:sz w:val="18"/>
      <w:lang w:eastAsia="en-US"/>
    </w:rPr>
  </w:style>
  <w:style w:type="character" w:styleId="FootnoteReference">
    <w:name w:val="footnote reference"/>
    <w:basedOn w:val="DefaultParagraphFont"/>
    <w:semiHidden/>
    <w:rsid w:val="00802AA2"/>
    <w:rPr>
      <w:b/>
      <w:position w:val="6"/>
      <w:sz w:val="16"/>
    </w:rPr>
  </w:style>
  <w:style w:type="paragraph" w:styleId="FootnoteText">
    <w:name w:val="footnote text"/>
    <w:basedOn w:val="Normal"/>
    <w:semiHidden/>
    <w:rsid w:val="00802AA2"/>
    <w:pPr>
      <w:keepLines/>
      <w:ind w:left="454" w:hanging="454"/>
    </w:pPr>
    <w:rPr>
      <w:sz w:val="16"/>
    </w:rPr>
  </w:style>
  <w:style w:type="paragraph" w:customStyle="1" w:styleId="NF">
    <w:name w:val="NF"/>
    <w:basedOn w:val="NO"/>
    <w:rsid w:val="00802AA2"/>
    <w:pPr>
      <w:keepNext/>
      <w:spacing w:after="0"/>
    </w:pPr>
    <w:rPr>
      <w:rFonts w:ascii="Arial" w:hAnsi="Arial"/>
      <w:sz w:val="18"/>
    </w:rPr>
  </w:style>
  <w:style w:type="paragraph" w:customStyle="1" w:styleId="NO">
    <w:name w:val="NO"/>
    <w:basedOn w:val="Normal"/>
    <w:link w:val="NOChar"/>
    <w:rsid w:val="00802AA2"/>
    <w:pPr>
      <w:keepLines/>
      <w:ind w:left="1135" w:hanging="851"/>
    </w:pPr>
  </w:style>
  <w:style w:type="character" w:customStyle="1" w:styleId="NOChar">
    <w:name w:val="NO Char"/>
    <w:link w:val="NO"/>
    <w:rsid w:val="00E05319"/>
    <w:rPr>
      <w:lang w:eastAsia="en-US"/>
    </w:rPr>
  </w:style>
  <w:style w:type="paragraph" w:customStyle="1" w:styleId="PL">
    <w:name w:val="PL"/>
    <w:link w:val="PLChar"/>
    <w:rsid w:val="00802A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DC7E33"/>
    <w:rPr>
      <w:rFonts w:ascii="Courier New" w:hAnsi="Courier New"/>
      <w:noProof/>
      <w:sz w:val="16"/>
      <w:lang w:eastAsia="en-US"/>
    </w:rPr>
  </w:style>
  <w:style w:type="paragraph" w:customStyle="1" w:styleId="TAR">
    <w:name w:val="TAR"/>
    <w:basedOn w:val="TAL"/>
    <w:rsid w:val="00802AA2"/>
    <w:pPr>
      <w:jc w:val="right"/>
    </w:pPr>
  </w:style>
  <w:style w:type="paragraph" w:customStyle="1" w:styleId="TAL">
    <w:name w:val="TAL"/>
    <w:basedOn w:val="Normal"/>
    <w:link w:val="TALChar"/>
    <w:rsid w:val="00802AA2"/>
    <w:pPr>
      <w:keepNext/>
      <w:keepLines/>
      <w:spacing w:after="0"/>
    </w:pPr>
    <w:rPr>
      <w:rFonts w:ascii="Arial" w:hAnsi="Arial"/>
      <w:sz w:val="18"/>
    </w:rPr>
  </w:style>
  <w:style w:type="character" w:customStyle="1" w:styleId="TALChar">
    <w:name w:val="TAL Char"/>
    <w:link w:val="TAL"/>
    <w:rsid w:val="009C2564"/>
    <w:rPr>
      <w:rFonts w:ascii="Arial" w:hAnsi="Arial"/>
      <w:sz w:val="18"/>
      <w:lang w:eastAsia="en-US"/>
    </w:rPr>
  </w:style>
  <w:style w:type="paragraph" w:styleId="ListNumber2">
    <w:name w:val="List Number 2"/>
    <w:basedOn w:val="ListNumber"/>
    <w:rsid w:val="00802AA2"/>
    <w:pPr>
      <w:ind w:left="851"/>
    </w:pPr>
  </w:style>
  <w:style w:type="paragraph" w:styleId="ListNumber">
    <w:name w:val="List Number"/>
    <w:basedOn w:val="List"/>
    <w:rsid w:val="00802AA2"/>
  </w:style>
  <w:style w:type="paragraph" w:styleId="List">
    <w:name w:val="List"/>
    <w:basedOn w:val="Normal"/>
    <w:rsid w:val="00802AA2"/>
    <w:pPr>
      <w:ind w:left="568" w:hanging="284"/>
    </w:pPr>
  </w:style>
  <w:style w:type="paragraph" w:customStyle="1" w:styleId="TAH">
    <w:name w:val="TAH"/>
    <w:basedOn w:val="TAC"/>
    <w:link w:val="TAHChar"/>
    <w:rsid w:val="00802AA2"/>
    <w:rPr>
      <w:b/>
    </w:rPr>
  </w:style>
  <w:style w:type="paragraph" w:customStyle="1" w:styleId="TAC">
    <w:name w:val="TAC"/>
    <w:basedOn w:val="TAL"/>
    <w:link w:val="TACChar"/>
    <w:rsid w:val="00802AA2"/>
    <w:pPr>
      <w:jc w:val="center"/>
    </w:pPr>
  </w:style>
  <w:style w:type="paragraph" w:customStyle="1" w:styleId="LD">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802AA2"/>
    <w:pPr>
      <w:keepLines/>
      <w:ind w:left="1702" w:hanging="1418"/>
    </w:pPr>
  </w:style>
  <w:style w:type="paragraph" w:customStyle="1" w:styleId="FP">
    <w:name w:val="FP"/>
    <w:basedOn w:val="Normal"/>
    <w:rsid w:val="00802AA2"/>
    <w:pPr>
      <w:spacing w:after="0"/>
    </w:pPr>
  </w:style>
  <w:style w:type="paragraph" w:customStyle="1" w:styleId="NW">
    <w:name w:val="NW"/>
    <w:basedOn w:val="NO"/>
    <w:rsid w:val="00802AA2"/>
    <w:pPr>
      <w:spacing w:after="0"/>
    </w:pPr>
  </w:style>
  <w:style w:type="paragraph" w:customStyle="1" w:styleId="EW">
    <w:name w:val="EW"/>
    <w:basedOn w:val="EX"/>
    <w:rsid w:val="00802AA2"/>
    <w:pPr>
      <w:spacing w:after="0"/>
    </w:pPr>
  </w:style>
  <w:style w:type="paragraph" w:customStyle="1" w:styleId="B10">
    <w:name w:val="B1"/>
    <w:basedOn w:val="List"/>
    <w:rsid w:val="00802AA2"/>
    <w:pPr>
      <w:ind w:left="738" w:hanging="454"/>
    </w:pPr>
  </w:style>
  <w:style w:type="paragraph" w:styleId="TOC6">
    <w:name w:val="toc 6"/>
    <w:basedOn w:val="TOC5"/>
    <w:next w:val="Normal"/>
    <w:semiHidden/>
    <w:rsid w:val="00802AA2"/>
    <w:pPr>
      <w:ind w:left="1985" w:hanging="1985"/>
    </w:pPr>
  </w:style>
  <w:style w:type="paragraph" w:styleId="TOC7">
    <w:name w:val="toc 7"/>
    <w:basedOn w:val="TOC6"/>
    <w:next w:val="Normal"/>
    <w:semiHidden/>
    <w:rsid w:val="00802AA2"/>
    <w:pPr>
      <w:ind w:left="2268" w:hanging="2268"/>
    </w:pPr>
  </w:style>
  <w:style w:type="paragraph" w:styleId="ListBullet2">
    <w:name w:val="List Bullet 2"/>
    <w:basedOn w:val="ListBullet"/>
    <w:rsid w:val="00802AA2"/>
    <w:pPr>
      <w:ind w:left="851"/>
    </w:pPr>
  </w:style>
  <w:style w:type="paragraph" w:styleId="ListBullet">
    <w:name w:val="List Bullet"/>
    <w:basedOn w:val="List"/>
    <w:rsid w:val="00802AA2"/>
  </w:style>
  <w:style w:type="paragraph" w:customStyle="1" w:styleId="EditorsNote">
    <w:name w:val="Editor's Note"/>
    <w:basedOn w:val="NO"/>
    <w:rsid w:val="00802AA2"/>
    <w:rPr>
      <w:color w:val="FF0000"/>
    </w:rPr>
  </w:style>
  <w:style w:type="paragraph" w:customStyle="1" w:styleId="TH">
    <w:name w:val="TH"/>
    <w:basedOn w:val="FL"/>
    <w:next w:val="FL"/>
    <w:link w:val="THChar"/>
    <w:rsid w:val="00802AA2"/>
  </w:style>
  <w:style w:type="paragraph" w:customStyle="1" w:styleId="FL">
    <w:name w:val="FL"/>
    <w:basedOn w:val="Normal"/>
    <w:link w:val="FLChar"/>
    <w:rsid w:val="00802AA2"/>
    <w:pPr>
      <w:keepNext/>
      <w:keepLines/>
      <w:spacing w:before="60"/>
      <w:jc w:val="center"/>
    </w:pPr>
    <w:rPr>
      <w:rFonts w:ascii="Arial" w:hAnsi="Arial"/>
      <w:b/>
    </w:rPr>
  </w:style>
  <w:style w:type="paragraph" w:customStyle="1" w:styleId="ZA">
    <w:name w:val="ZA"/>
    <w:rsid w:val="00802AA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02AA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02AA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802AA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02AA2"/>
    <w:pPr>
      <w:ind w:left="851" w:hanging="851"/>
    </w:pPr>
  </w:style>
  <w:style w:type="paragraph" w:customStyle="1" w:styleId="ZH">
    <w:name w:val="ZH"/>
    <w:rsid w:val="00802AA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802AA2"/>
    <w:pPr>
      <w:keepNext w:val="0"/>
      <w:spacing w:before="0" w:after="240"/>
    </w:pPr>
  </w:style>
  <w:style w:type="paragraph" w:customStyle="1" w:styleId="ZG">
    <w:name w:val="ZG"/>
    <w:rsid w:val="00802AA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802AA2"/>
    <w:pPr>
      <w:ind w:left="1135"/>
    </w:pPr>
  </w:style>
  <w:style w:type="paragraph" w:styleId="List2">
    <w:name w:val="List 2"/>
    <w:basedOn w:val="List"/>
    <w:rsid w:val="00802AA2"/>
    <w:pPr>
      <w:ind w:left="851"/>
    </w:pPr>
  </w:style>
  <w:style w:type="paragraph" w:styleId="List3">
    <w:name w:val="List 3"/>
    <w:basedOn w:val="List2"/>
    <w:rsid w:val="00802AA2"/>
    <w:pPr>
      <w:ind w:left="1135"/>
    </w:pPr>
  </w:style>
  <w:style w:type="paragraph" w:styleId="List4">
    <w:name w:val="List 4"/>
    <w:basedOn w:val="List3"/>
    <w:rsid w:val="00802AA2"/>
    <w:pPr>
      <w:ind w:left="1418"/>
    </w:pPr>
  </w:style>
  <w:style w:type="paragraph" w:styleId="List5">
    <w:name w:val="List 5"/>
    <w:basedOn w:val="List4"/>
    <w:rsid w:val="00802AA2"/>
    <w:pPr>
      <w:ind w:left="1702"/>
    </w:pPr>
  </w:style>
  <w:style w:type="paragraph" w:styleId="ListBullet4">
    <w:name w:val="List Bullet 4"/>
    <w:basedOn w:val="ListBullet3"/>
    <w:rsid w:val="00802AA2"/>
    <w:pPr>
      <w:ind w:left="1418"/>
    </w:pPr>
  </w:style>
  <w:style w:type="paragraph" w:styleId="ListBullet5">
    <w:name w:val="List Bullet 5"/>
    <w:basedOn w:val="ListBullet4"/>
    <w:rsid w:val="00802AA2"/>
    <w:pPr>
      <w:ind w:left="1702"/>
    </w:pPr>
  </w:style>
  <w:style w:type="paragraph" w:customStyle="1" w:styleId="B20">
    <w:name w:val="B2"/>
    <w:basedOn w:val="List2"/>
    <w:rsid w:val="00802AA2"/>
    <w:pPr>
      <w:ind w:left="1191" w:hanging="454"/>
    </w:pPr>
  </w:style>
  <w:style w:type="paragraph" w:customStyle="1" w:styleId="B30">
    <w:name w:val="B3"/>
    <w:basedOn w:val="List3"/>
    <w:rsid w:val="00802AA2"/>
    <w:pPr>
      <w:ind w:left="1645" w:hanging="454"/>
    </w:pPr>
  </w:style>
  <w:style w:type="paragraph" w:customStyle="1" w:styleId="B4">
    <w:name w:val="B4"/>
    <w:basedOn w:val="List4"/>
    <w:rsid w:val="00802AA2"/>
    <w:pPr>
      <w:ind w:left="2098" w:hanging="454"/>
    </w:pPr>
  </w:style>
  <w:style w:type="paragraph" w:customStyle="1" w:styleId="B5">
    <w:name w:val="B5"/>
    <w:basedOn w:val="List5"/>
    <w:rsid w:val="00802AA2"/>
    <w:pPr>
      <w:ind w:left="2552" w:hanging="454"/>
    </w:pPr>
  </w:style>
  <w:style w:type="paragraph" w:customStyle="1" w:styleId="ZTD">
    <w:name w:val="ZTD"/>
    <w:basedOn w:val="ZB"/>
    <w:rsid w:val="00802AA2"/>
    <w:pPr>
      <w:framePr w:hRule="auto" w:wrap="notBeside" w:y="852"/>
    </w:pPr>
    <w:rPr>
      <w:i w:val="0"/>
      <w:sz w:val="40"/>
    </w:rPr>
  </w:style>
  <w:style w:type="paragraph" w:customStyle="1" w:styleId="ZV">
    <w:name w:val="ZV"/>
    <w:basedOn w:val="ZU"/>
    <w:rsid w:val="00802AA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ommentSubject">
    <w:name w:val="annotation subject"/>
    <w:basedOn w:val="CommentText"/>
    <w:next w:val="CommentText"/>
    <w:link w:val="CommentSubjectChar"/>
    <w:rsid w:val="006D4E50"/>
    <w:rPr>
      <w:b/>
      <w:bCs/>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6D4E50"/>
    <w:rPr>
      <w:lang w:eastAsia="en-US"/>
    </w:rPr>
  </w:style>
  <w:style w:type="character" w:customStyle="1" w:styleId="CommentSubjectChar">
    <w:name w:val="Comment Subject Char"/>
    <w:link w:val="CommentSubject"/>
    <w:rsid w:val="006D4E50"/>
    <w:rPr>
      <w:b/>
      <w:bCs/>
      <w:lang w:eastAsia="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802AA2"/>
    <w:pPr>
      <w:numPr>
        <w:numId w:val="3"/>
      </w:numPr>
      <w:tabs>
        <w:tab w:val="left" w:pos="1134"/>
      </w:tabs>
    </w:pPr>
  </w:style>
  <w:style w:type="paragraph" w:customStyle="1" w:styleId="B1">
    <w:name w:val="B1+"/>
    <w:basedOn w:val="B10"/>
    <w:link w:val="B1Char"/>
    <w:rsid w:val="00802AA2"/>
    <w:pPr>
      <w:numPr>
        <w:numId w:val="1"/>
      </w:numPr>
    </w:pPr>
  </w:style>
  <w:style w:type="character" w:customStyle="1" w:styleId="B1Char">
    <w:name w:val="B1+ Char"/>
    <w:link w:val="B1"/>
    <w:rsid w:val="00DC7E33"/>
    <w:rPr>
      <w:lang w:eastAsia="en-US"/>
    </w:rPr>
  </w:style>
  <w:style w:type="paragraph" w:customStyle="1" w:styleId="B2">
    <w:name w:val="B2+"/>
    <w:basedOn w:val="B20"/>
    <w:rsid w:val="00802AA2"/>
    <w:pPr>
      <w:numPr>
        <w:numId w:val="2"/>
      </w:numPr>
    </w:pPr>
  </w:style>
  <w:style w:type="paragraph" w:customStyle="1" w:styleId="BL">
    <w:name w:val="BL"/>
    <w:basedOn w:val="Normal"/>
    <w:rsid w:val="00802AA2"/>
    <w:pPr>
      <w:numPr>
        <w:numId w:val="5"/>
      </w:numPr>
      <w:tabs>
        <w:tab w:val="left" w:pos="851"/>
      </w:tabs>
    </w:pPr>
  </w:style>
  <w:style w:type="paragraph" w:customStyle="1" w:styleId="BN">
    <w:name w:val="BN"/>
    <w:basedOn w:val="Normal"/>
    <w:rsid w:val="00802AA2"/>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802AA2"/>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uiPriority w:val="99"/>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Normal">
    <w:name w:val="oneM2M-Normal"/>
    <w:basedOn w:val="Normal"/>
    <w:qFormat/>
    <w:rsid w:val="00D37DA4"/>
    <w:pPr>
      <w:tabs>
        <w:tab w:val="left" w:pos="284"/>
      </w:tabs>
      <w:overflowPunct/>
      <w:autoSpaceDE/>
      <w:autoSpaceDN/>
      <w:adjustRightInd/>
      <w:spacing w:before="120" w:after="0"/>
      <w:textAlignment w:val="auto"/>
    </w:pPr>
    <w:rPr>
      <w:rFonts w:eastAsia="SimSun"/>
      <w:szCs w:val="24"/>
    </w:rPr>
  </w:style>
  <w:style w:type="paragraph" w:styleId="Revision">
    <w:name w:val="Revision"/>
    <w:hidden/>
    <w:uiPriority w:val="99"/>
    <w:semiHidden/>
    <w:rsid w:val="00CB6E33"/>
    <w:rPr>
      <w:lang w:eastAsia="en-US"/>
    </w:rPr>
  </w:style>
  <w:style w:type="table" w:styleId="TableGrid">
    <w:name w:val="Table Grid"/>
    <w:basedOn w:val="TableNormal"/>
    <w:rsid w:val="00CC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802AA2"/>
    <w:pPr>
      <w:keepNext/>
      <w:keepLines/>
      <w:numPr>
        <w:numId w:val="11"/>
      </w:numPr>
      <w:tabs>
        <w:tab w:val="left" w:pos="720"/>
      </w:tabs>
      <w:spacing w:after="0"/>
      <w:ind w:left="737" w:hanging="380"/>
    </w:pPr>
    <w:rPr>
      <w:rFonts w:ascii="Arial" w:hAnsi="Arial"/>
      <w:sz w:val="18"/>
    </w:rPr>
  </w:style>
  <w:style w:type="paragraph" w:customStyle="1" w:styleId="TB2">
    <w:name w:val="TB2"/>
    <w:basedOn w:val="Normal"/>
    <w:qFormat/>
    <w:rsid w:val="00802AA2"/>
    <w:pPr>
      <w:keepNext/>
      <w:keepLines/>
      <w:numPr>
        <w:numId w:val="12"/>
      </w:numPr>
      <w:tabs>
        <w:tab w:val="left" w:pos="1109"/>
      </w:tabs>
      <w:spacing w:after="0"/>
      <w:ind w:left="1100" w:hanging="380"/>
    </w:pPr>
    <w:rPr>
      <w:rFonts w:ascii="Arial" w:hAnsi="Arial"/>
      <w:sz w:val="18"/>
    </w:rPr>
  </w:style>
  <w:style w:type="character" w:customStyle="1" w:styleId="B1Car">
    <w:name w:val="B1+ Car"/>
    <w:rsid w:val="000E1AA1"/>
    <w:rPr>
      <w:lang w:eastAsia="en-US"/>
    </w:rPr>
  </w:style>
  <w:style w:type="paragraph" w:styleId="ListParagraph">
    <w:name w:val="List Paragraph"/>
    <w:basedOn w:val="Normal"/>
    <w:uiPriority w:val="34"/>
    <w:qFormat/>
    <w:rsid w:val="00692391"/>
    <w:pPr>
      <w:ind w:left="720"/>
      <w:contextualSpacing/>
    </w:pPr>
  </w:style>
  <w:style w:type="character" w:styleId="UnresolvedMention">
    <w:name w:val="Unresolved Mention"/>
    <w:basedOn w:val="DefaultParagraphFont"/>
    <w:uiPriority w:val="99"/>
    <w:semiHidden/>
    <w:unhideWhenUsed/>
    <w:rsid w:val="0099655B"/>
    <w:rPr>
      <w:color w:val="605E5C"/>
      <w:shd w:val="clear" w:color="auto" w:fill="E1DFDD"/>
    </w:rPr>
  </w:style>
  <w:style w:type="paragraph" w:customStyle="1" w:styleId="OneM2M-FrontMatter">
    <w:name w:val="OneM2M-FrontMatter"/>
    <w:basedOn w:val="Normal"/>
    <w:rsid w:val="00B207B1"/>
    <w:pPr>
      <w:keepNext/>
      <w:keepLines/>
      <w:overflowPunct/>
      <w:autoSpaceDE/>
      <w:autoSpaceDN/>
      <w:adjustRightInd/>
      <w:spacing w:before="60" w:after="60"/>
      <w:textAlignment w:val="auto"/>
    </w:pPr>
    <w:rPr>
      <w:rFonts w:ascii="Myriad Pro" w:eastAsia="BatangChe" w:hAnsi="Myriad Pro"/>
      <w:sz w:val="22"/>
      <w:szCs w:val="24"/>
      <w:lang w:val="en-US"/>
    </w:rPr>
  </w:style>
  <w:style w:type="paragraph" w:customStyle="1" w:styleId="ImageCaption">
    <w:name w:val="Image Caption"/>
    <w:basedOn w:val="TF"/>
    <w:link w:val="ImageCaptionChar"/>
    <w:qFormat/>
    <w:rsid w:val="00BF4565"/>
  </w:style>
  <w:style w:type="paragraph" w:customStyle="1" w:styleId="TableCaption">
    <w:name w:val="Table Caption"/>
    <w:basedOn w:val="TH"/>
    <w:link w:val="TableCaptionChar"/>
    <w:qFormat/>
    <w:rsid w:val="00BF4565"/>
  </w:style>
  <w:style w:type="character" w:customStyle="1" w:styleId="FLChar">
    <w:name w:val="FL Char"/>
    <w:basedOn w:val="DefaultParagraphFont"/>
    <w:link w:val="FL"/>
    <w:rsid w:val="00BF4565"/>
    <w:rPr>
      <w:rFonts w:ascii="Arial" w:hAnsi="Arial"/>
      <w:b/>
      <w:lang w:eastAsia="en-US"/>
    </w:rPr>
  </w:style>
  <w:style w:type="character" w:customStyle="1" w:styleId="TFChar">
    <w:name w:val="TF Char"/>
    <w:basedOn w:val="FLChar"/>
    <w:link w:val="TF"/>
    <w:rsid w:val="00BF4565"/>
    <w:rPr>
      <w:rFonts w:ascii="Arial" w:hAnsi="Arial"/>
      <w:b/>
      <w:lang w:eastAsia="en-US"/>
    </w:rPr>
  </w:style>
  <w:style w:type="character" w:customStyle="1" w:styleId="ImageCaptionChar">
    <w:name w:val="Image Caption Char"/>
    <w:basedOn w:val="TFChar"/>
    <w:link w:val="ImageCaption"/>
    <w:rsid w:val="00BF4565"/>
    <w:rPr>
      <w:rFonts w:ascii="Arial" w:hAnsi="Arial"/>
      <w:b/>
      <w:lang w:eastAsia="en-US"/>
    </w:rPr>
  </w:style>
  <w:style w:type="paragraph" w:customStyle="1" w:styleId="Figure">
    <w:name w:val="Figure"/>
    <w:basedOn w:val="FL"/>
    <w:link w:val="FigureChar"/>
    <w:qFormat/>
    <w:rsid w:val="00547161"/>
    <w:pPr>
      <w:framePr w:wrap="around" w:vAnchor="text" w:hAnchor="text" w:xAlign="center" w:y="1"/>
    </w:pPr>
    <w:rPr>
      <w:noProof/>
      <w:lang w:eastAsia="en-GB"/>
    </w:rPr>
  </w:style>
  <w:style w:type="character" w:customStyle="1" w:styleId="THChar">
    <w:name w:val="TH Char"/>
    <w:basedOn w:val="FLChar"/>
    <w:link w:val="TH"/>
    <w:rsid w:val="00BF4565"/>
    <w:rPr>
      <w:rFonts w:ascii="Arial" w:hAnsi="Arial"/>
      <w:b/>
      <w:lang w:eastAsia="en-US"/>
    </w:rPr>
  </w:style>
  <w:style w:type="character" w:customStyle="1" w:styleId="TableCaptionChar">
    <w:name w:val="Table Caption Char"/>
    <w:basedOn w:val="THChar"/>
    <w:link w:val="TableCaption"/>
    <w:rsid w:val="00BF4565"/>
    <w:rPr>
      <w:rFonts w:ascii="Arial" w:hAnsi="Arial"/>
      <w:b/>
      <w:lang w:eastAsia="en-US"/>
    </w:rPr>
  </w:style>
  <w:style w:type="table" w:customStyle="1" w:styleId="Table">
    <w:name w:val="Table"/>
    <w:basedOn w:val="TableNormal"/>
    <w:uiPriority w:val="99"/>
    <w:rsid w:val="00547161"/>
    <w:pPr>
      <w:jc w:val="center"/>
    </w:pPr>
    <w:rPr>
      <w: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FigureChar">
    <w:name w:val="Figure Char"/>
    <w:basedOn w:val="FLChar"/>
    <w:link w:val="Figure"/>
    <w:rsid w:val="00547161"/>
    <w:rPr>
      <w:rFonts w:ascii="Arial" w:hAnsi="Arial"/>
      <w:b/>
      <w:noProof/>
      <w:lang w:eastAsia="en-US"/>
    </w:rPr>
  </w:style>
  <w:style w:type="character" w:customStyle="1" w:styleId="TACChar">
    <w:name w:val="TAC Char"/>
    <w:basedOn w:val="TALChar"/>
    <w:link w:val="TAC"/>
    <w:rsid w:val="006B246A"/>
    <w:rPr>
      <w:rFonts w:ascii="Arial" w:hAnsi="Arial"/>
      <w:sz w:val="18"/>
      <w:lang w:eastAsia="en-US"/>
    </w:rPr>
  </w:style>
  <w:style w:type="character" w:customStyle="1" w:styleId="TAHChar">
    <w:name w:val="TAH Char"/>
    <w:basedOn w:val="TACChar"/>
    <w:link w:val="TAH"/>
    <w:rsid w:val="006B246A"/>
    <w:rPr>
      <w:rFonts w:ascii="Arial" w:hAnsi="Arial"/>
      <w:b/>
      <w:sz w:val="18"/>
      <w:lang w:eastAsia="en-US"/>
    </w:rPr>
  </w:style>
  <w:style w:type="paragraph" w:customStyle="1" w:styleId="oneM2M-CoverTableText">
    <w:name w:val="oneM2M-CoverTableText"/>
    <w:basedOn w:val="Normal"/>
    <w:uiPriority w:val="99"/>
    <w:qFormat/>
    <w:rsid w:val="00675332"/>
    <w:pPr>
      <w:keepNext/>
      <w:keepLines/>
      <w:overflowPunct/>
      <w:autoSpaceDE/>
      <w:autoSpaceDN/>
      <w:adjustRightInd/>
      <w:spacing w:before="60" w:after="60"/>
      <w:textAlignment w:val="auto"/>
    </w:pPr>
    <w:rPr>
      <w:rFonts w:eastAsia="BatangChe"/>
      <w:sz w:val="22"/>
      <w:szCs w:val="24"/>
      <w:lang w:val="en-US"/>
    </w:rPr>
  </w:style>
  <w:style w:type="paragraph" w:customStyle="1" w:styleId="1tableentryleft">
    <w:name w:val="1table entry left"/>
    <w:aliases w:val="1TEL"/>
    <w:uiPriority w:val="99"/>
    <w:rsid w:val="00675332"/>
    <w:pPr>
      <w:keepNext/>
      <w:keepLines/>
      <w:spacing w:before="60" w:after="60"/>
    </w:pPr>
    <w:rPr>
      <w:rFonts w:ascii="Times" w:eastAsia="BatangChe" w:hAnsi="Times"/>
      <w:sz w:val="22"/>
      <w:szCs w:val="24"/>
      <w:lang w:val="en-US" w:eastAsia="en-US"/>
    </w:rPr>
  </w:style>
  <w:style w:type="paragraph" w:customStyle="1" w:styleId="oneM2M-CoverTableTitle">
    <w:name w:val="oneM2M-CoverTableTitle"/>
    <w:basedOn w:val="Normal"/>
    <w:uiPriority w:val="99"/>
    <w:qFormat/>
    <w:rsid w:val="00675332"/>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AltNormal">
    <w:name w:val="AltNormal"/>
    <w:basedOn w:val="Normal"/>
    <w:autoRedefine/>
    <w:uiPriority w:val="99"/>
    <w:rsid w:val="001F1CB6"/>
    <w:pPr>
      <w:tabs>
        <w:tab w:val="left" w:pos="284"/>
      </w:tabs>
      <w:overflowPunct/>
      <w:autoSpaceDE/>
      <w:autoSpaceDN/>
      <w:adjustRightInd/>
      <w:spacing w:before="120" w:after="0"/>
      <w:textAlignment w:val="auto"/>
    </w:pPr>
    <w:rPr>
      <w:szCs w:val="24"/>
    </w:rPr>
  </w:style>
  <w:style w:type="character" w:customStyle="1" w:styleId="HeaderChar">
    <w:name w:val="Header Char"/>
    <w:link w:val="Header"/>
    <w:rsid w:val="001F1CB6"/>
    <w:rPr>
      <w:rFonts w:ascii="Arial" w:hAnsi="Arial"/>
      <w:b/>
      <w:noProof/>
      <w:sz w:val="18"/>
      <w:lang w:eastAsia="en-US"/>
    </w:rPr>
  </w:style>
  <w:style w:type="paragraph" w:customStyle="1" w:styleId="Code">
    <w:name w:val="Code"/>
    <w:basedOn w:val="Normal"/>
    <w:uiPriority w:val="1"/>
    <w:qFormat/>
    <w:pPr>
      <w:spacing w:line="240" w:lineRule="auto" w:before="0" w:after="0"/>
      <w:ind w:left="0" w:firstLine="0"/>
    </w:pPr>
    <w:rPr>
      <w:rFonts w:ascii="Courier New" w:hAnsi="Courier New"/>
      <w:sz w:val="16"/>
    </w:rPr>
  </w:style>
  <w:style w:type="paragraph" w:customStyle="1" w:styleId="CodeHeader">
    <w:name w:val="CodeHeader"/>
    <w:basedOn w:val="Code"/>
  </w:style>
  <w:style w:type="paragraph" w:customStyle="1" w:styleId="CodeChangeLine">
    <w:name w:val="CodeChangeLine"/>
    <w:basedOn w:val="Code"/>
    <w:pPr>
      <w:ind w:left="1134"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it.onem2m.org/specifications/tr/tr-0081/-/merge_requests/4/diffs?commit_id=2223c820dd8e9c79db8c49a6902596e1878003b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onem2m.org/specifications/tr/tr-0081/-/merge_requests/4"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8168b5e84368a33a9750dd4776cdc0d">
  <xsd:schema xmlns:xsd="http://www.w3.org/2001/XMLSchema" xmlns:xs="http://www.w3.org/2001/XMLSchema" xmlns:p="http://schemas.microsoft.com/office/2006/metadata/properties" xmlns:ns3="be383100-d921-47a1-96e2-63f6099ad46d" targetNamespace="http://schemas.microsoft.com/office/2006/metadata/properties" ma:root="true" ma:fieldsID="4d969accae06169fb8644ade115902b0"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17485-1E51-4A0C-B6D3-005F20147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421BC7-4D61-450A-BC9A-94E75B55CB58}">
  <ds:schemaRefs>
    <ds:schemaRef ds:uri="http://schemas.openxmlformats.org/officeDocument/2006/bibliography"/>
  </ds:schemaRefs>
</ds:datastoreItem>
</file>

<file path=customXml/itemProps3.xml><?xml version="1.0" encoding="utf-8"?>
<ds:datastoreItem xmlns:ds="http://schemas.openxmlformats.org/officeDocument/2006/customXml" ds:itemID="{17B6CFBB-91BB-4983-95BA-351AF9035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2F135E-20BB-4F2A-836E-2C61F95915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ETSIW_2013.dotm</Template>
  <TotalTime>281</TotalTime>
  <Pages>2</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3816</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Test Suite and Implementation eXtra Information for Test</dc:title>
  <dc:subject/>
  <dc:creator>Jieun Lee</dc:creator>
  <cp:keywords/>
  <cp:lastModifiedBy>Miguel Angel Reina Ortega</cp:lastModifiedBy>
  <cp:revision>11</cp:revision>
  <cp:lastPrinted>2019-07-09T13:00:00Z</cp:lastPrinted>
  <dcterms:created xsi:type="dcterms:W3CDTF">2023-08-16T17:37:00Z</dcterms:created>
  <dcterms:modified xsi:type="dcterms:W3CDTF">2025-04-02T07:17:00Z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