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675332" w:rsidRPr="009B635D" w14:paraId="1E3FBC86" w14:textId="77777777" w:rsidTr="005764A1">
        <w:trPr>
          <w:trHeight w:val="302"/>
          <w:jc w:val="center"/>
        </w:trPr>
        <w:tc>
          <w:tcPr>
            <w:tcW w:w="9463" w:type="dxa"/>
            <w:gridSpan w:val="2"/>
            <w:shd w:val="clear" w:color="auto" w:fill="B42025"/>
          </w:tcPr>
          <w:p w14:paraId="2A5BC921" w14:textId="77777777" w:rsidR="00675332" w:rsidRPr="009B635D" w:rsidRDefault="00675332" w:rsidP="005764A1">
            <w:pPr>
              <w:pStyle w:val="oneM2M-CoverTableTitle"/>
            </w:pPr>
            <w:r w:rsidRPr="009B635D">
              <w:t>CHANGE REQUEST</w:t>
            </w:r>
          </w:p>
        </w:tc>
      </w:tr>
      <w:tr w:rsidR="00675332" w:rsidRPr="009B635D" w14:paraId="598508CA" w14:textId="77777777" w:rsidTr="005764A1">
        <w:trPr>
          <w:trHeight w:val="124"/>
          <w:jc w:val="center"/>
        </w:trPr>
        <w:tc>
          <w:tcPr>
            <w:tcW w:w="2464" w:type="dxa"/>
            <w:shd w:val="clear" w:color="auto" w:fill="A0A0A3"/>
          </w:tcPr>
          <w:p w14:paraId="0E3029BD" w14:textId="77777777" w:rsidR="00675332" w:rsidRPr="00EF5EFD" w:rsidRDefault="00675332" w:rsidP="005764A1">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14:paraId="68BDEEF5" w14:textId="77777777" w:rsidR="00675332" w:rsidRPr="00EF5EFD" w:rsidRDefault="00675332" w:rsidP="005764A1">
            <w:pPr>
              <w:pStyle w:val="oneM2M-CoverTableText"/>
            </w:pPr>
            <w:fldSimple w:instr=" DOCPROPERTY  CrTitle  \* MERGEFORMAT ">
              <w:r>
                <w:t>SDS 72</w:t>
              </w:r>
            </w:fldSimple>
          </w:p>
        </w:tc>
      </w:tr>
      <w:tr w:rsidR="00675332" w:rsidRPr="001D28C9" w14:paraId="1CE74318" w14:textId="77777777" w:rsidTr="005764A1">
        <w:trPr>
          <w:trHeight w:val="124"/>
          <w:jc w:val="center"/>
        </w:trPr>
        <w:tc>
          <w:tcPr>
            <w:tcW w:w="2464" w:type="dxa"/>
            <w:shd w:val="clear" w:color="auto" w:fill="A0A0A3"/>
          </w:tcPr>
          <w:p w14:paraId="5FAF1AC7" w14:textId="77777777" w:rsidR="00675332" w:rsidRPr="00EF5EFD" w:rsidRDefault="00675332" w:rsidP="005764A1">
            <w:pPr>
              <w:pStyle w:val="oneM2M-CoverTableLeft"/>
            </w:pPr>
            <w:proofErr w:type="gramStart"/>
            <w:r w:rsidRPr="00EF5EFD">
              <w:t>Source:*</w:t>
            </w:r>
            <w:proofErr w:type="gramEnd"/>
          </w:p>
        </w:tc>
        <w:tc>
          <w:tcPr>
            <w:tcW w:w="6999" w:type="dxa"/>
            <w:shd w:val="clear" w:color="auto" w:fill="FFFFFF"/>
          </w:tcPr>
          <w:p w14:paraId="5BA325A0" w14:textId="77777777" w:rsidR="00675332" w:rsidRPr="004A4DEE" w:rsidRDefault="00675332" w:rsidP="005764A1">
            <w:pPr>
              <w:pStyle w:val="oneM2M-CoverTableText"/>
              <w:rPr>
                <w:lang w:val="es-ES"/>
              </w:rPr>
            </w:pPr>
            <w:fldSimple w:instr=" DOCPROPERTY  CrTitle  \* MERGEFORMAT ">
              <w:r>
                <w:t>Jieun Lee</w:t>
              </w:r>
            </w:fldSimple>
          </w:p>
        </w:tc>
      </w:tr>
      <w:tr w:rsidR="00675332" w:rsidRPr="009B635D" w14:paraId="2DB3B75B" w14:textId="77777777" w:rsidTr="005764A1">
        <w:trPr>
          <w:trHeight w:val="124"/>
          <w:jc w:val="center"/>
        </w:trPr>
        <w:tc>
          <w:tcPr>
            <w:tcW w:w="2464" w:type="dxa"/>
            <w:shd w:val="clear" w:color="auto" w:fill="A0A0A3"/>
          </w:tcPr>
          <w:p w14:paraId="6F05ACA2" w14:textId="77777777" w:rsidR="00675332" w:rsidRPr="00EF5EFD" w:rsidRDefault="00675332" w:rsidP="005764A1">
            <w:pPr>
              <w:pStyle w:val="oneM2M-CoverTableLeft"/>
            </w:pPr>
            <w:proofErr w:type="gramStart"/>
            <w:r w:rsidRPr="00EF5EFD">
              <w:t>Date:*</w:t>
            </w:r>
            <w:proofErr w:type="gramEnd"/>
          </w:p>
        </w:tc>
        <w:tc>
          <w:tcPr>
            <w:tcW w:w="6999" w:type="dxa"/>
            <w:shd w:val="clear" w:color="auto" w:fill="FFFFFF"/>
          </w:tcPr>
          <w:p w14:paraId="47BCB68A" w14:textId="77777777" w:rsidR="00675332" w:rsidRPr="00EF5EFD" w:rsidRDefault="00675332" w:rsidP="005764A1">
            <w:pPr>
              <w:pStyle w:val="oneM2M-CoverTableText"/>
            </w:pPr>
            <w:fldSimple w:instr=" DOCPROPERTY  CrTitle  \* MERGEFORMAT ">
              <w:r>
                <w:t>2025-12-15</w:t>
              </w:r>
            </w:fldSimple>
          </w:p>
        </w:tc>
      </w:tr>
      <w:tr w:rsidR="00675332" w:rsidRPr="009B635D" w14:paraId="09BDB082" w14:textId="77777777" w:rsidTr="005764A1">
        <w:trPr>
          <w:trHeight w:val="371"/>
          <w:jc w:val="center"/>
        </w:trPr>
        <w:tc>
          <w:tcPr>
            <w:tcW w:w="2464" w:type="dxa"/>
            <w:shd w:val="clear" w:color="auto" w:fill="A0A0A3"/>
          </w:tcPr>
          <w:p w14:paraId="628DF520" w14:textId="77777777" w:rsidR="00675332" w:rsidRPr="00EF5EFD" w:rsidRDefault="00675332" w:rsidP="005764A1">
            <w:pPr>
              <w:pStyle w:val="oneM2M-CoverTableLeft"/>
            </w:pPr>
            <w:r w:rsidRPr="00EF5EFD">
              <w:t>Reason for Change/</w:t>
            </w:r>
            <w:proofErr w:type="gramStart"/>
            <w:r w:rsidRPr="00EF5EFD">
              <w:t>s:*</w:t>
            </w:r>
            <w:proofErr w:type="gramEnd"/>
          </w:p>
        </w:tc>
        <w:tc>
          <w:tcPr>
            <w:tcW w:w="6999" w:type="dxa"/>
            <w:shd w:val="clear" w:color="auto" w:fill="FFFFFF"/>
          </w:tcPr>
          <w:p w14:paraId="7B01A902" w14:textId="77777777" w:rsidR="00675332" w:rsidRPr="00EF5EFD" w:rsidRDefault="00675332" w:rsidP="005764A1">
            <w:pPr>
              <w:pStyle w:val="oneM2M-CoverTableText"/>
            </w:pPr>
            <w:fldSimple w:instr=" DOCPROPERTY  CrTitle  \* MERGEFORMAT ">
              <w:r>
                <w:t>Security procedure for MCP Interworking</w:t>
              </w:r>
            </w:fldSimple>
          </w:p>
        </w:tc>
      </w:tr>
      <w:tr w:rsidR="00675332" w:rsidRPr="009B635D" w14:paraId="4A63B165" w14:textId="77777777" w:rsidTr="005764A1">
        <w:trPr>
          <w:trHeight w:val="371"/>
          <w:jc w:val="center"/>
        </w:trPr>
        <w:tc>
          <w:tcPr>
            <w:tcW w:w="2464" w:type="dxa"/>
            <w:shd w:val="clear" w:color="auto" w:fill="A0A0A3"/>
          </w:tcPr>
          <w:p w14:paraId="4D292B97" w14:textId="77777777" w:rsidR="00675332" w:rsidRPr="00EF5EFD" w:rsidRDefault="00675332" w:rsidP="005764A1">
            <w:pPr>
              <w:pStyle w:val="oneM2M-CoverTableLeft"/>
            </w:pPr>
            <w:proofErr w:type="gramStart"/>
            <w:r w:rsidRPr="00EF5EFD">
              <w:t>CR  against</w:t>
            </w:r>
            <w:proofErr w:type="gramEnd"/>
            <w:r w:rsidRPr="00EF5EFD">
              <w:t>:  Release*</w:t>
            </w:r>
          </w:p>
        </w:tc>
        <w:tc>
          <w:tcPr>
            <w:tcW w:w="6999" w:type="dxa"/>
            <w:shd w:val="clear" w:color="auto" w:fill="FFFFFF"/>
          </w:tcPr>
          <w:p w14:paraId="3F7A1AD2" w14:textId="77777777" w:rsidR="00675332" w:rsidRPr="00883855" w:rsidRDefault="00675332" w:rsidP="005764A1">
            <w:pPr>
              <w:pStyle w:val="1tableentryleft"/>
              <w:rPr>
                <w:rFonts w:ascii="Times New Roman" w:hAnsi="Times New Roman"/>
                <w:sz w:val="24"/>
              </w:rPr>
            </w:pPr>
            <w:fldSimple w:instr=" DOCPROPERTY  CrTitle  \* MERGEFORMAT ">
              <w:r>
                <w:t>R5</w:t>
              </w:r>
            </w:fldSimple>
          </w:p>
        </w:tc>
      </w:tr>
      <w:tr w:rsidR="00675332" w:rsidRPr="009B635D" w14:paraId="106BCEA2" w14:textId="77777777" w:rsidTr="005764A1">
        <w:trPr>
          <w:trHeight w:val="371"/>
          <w:jc w:val="center"/>
        </w:trPr>
        <w:tc>
          <w:tcPr>
            <w:tcW w:w="2464" w:type="dxa"/>
            <w:shd w:val="clear" w:color="auto" w:fill="A0A0A3"/>
          </w:tcPr>
          <w:p w14:paraId="6D9957FD" w14:textId="77777777" w:rsidR="00675332" w:rsidRPr="00EF5EFD" w:rsidRDefault="00675332" w:rsidP="005764A1">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2ED17F1F"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w:t>
            </w:r>
            <w:r w:rsidRPr="00A70A34">
              <w:rPr>
                <w:szCs w:val="22"/>
              </w:rPr>
              <w:t>Active &lt;</w:t>
            </w:r>
            <w:r>
              <w:t>WI-0122</w:t>
            </w:r>
            <w:r w:rsidRPr="00A70A34">
              <w:rPr>
                <w:szCs w:val="22"/>
              </w:rPr>
              <w:t xml:space="preserve">&gt; </w:t>
            </w:r>
            <w:r w:rsidRPr="0039551C">
              <w:rPr>
                <w:rFonts w:ascii="Times New Roman" w:hAnsi="Times New Roman"/>
                <w:szCs w:val="22"/>
              </w:rPr>
              <w:t xml:space="preserve"> </w:t>
            </w:r>
          </w:p>
          <w:p w14:paraId="360685A1" w14:textId="77777777" w:rsidR="00675332" w:rsidRDefault="00675332" w:rsidP="005764A1">
            <w:pPr>
              <w:pStyle w:val="1tableentryleft"/>
              <w:rPr>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MNT maintenan</w:t>
            </w:r>
            <w:r w:rsidRPr="0039551C">
              <w:rPr>
                <w:rFonts w:ascii="Times New Roman" w:hAnsi="Times New Roman"/>
                <w:szCs w:val="22"/>
              </w:rPr>
              <w:t xml:space="preserve">ce / </w:t>
            </w:r>
            <w:r w:rsidRPr="00293D54">
              <w:rPr>
                <w:szCs w:val="22"/>
              </w:rPr>
              <w:t>&lt; Work Item number(optional)&gt;</w:t>
            </w:r>
          </w:p>
          <w:p w14:paraId="33414243" w14:textId="77777777" w:rsidR="00675332" w:rsidRDefault="00675332" w:rsidP="005764A1">
            <w:pPr>
              <w:pStyle w:val="1tableentryleft"/>
              <w:ind w:left="568"/>
              <w:rPr>
                <w:rFonts w:ascii="Times New Roman" w:hAnsi="Times New Roman"/>
                <w:szCs w:val="22"/>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p>
          <w:p w14:paraId="6997D6D5" w14:textId="77777777" w:rsidR="00675332" w:rsidRPr="00864E1F" w:rsidRDefault="00675332" w:rsidP="005764A1">
            <w:pPr>
              <w:pStyle w:val="1tableentryleft"/>
              <w:ind w:left="568"/>
              <w:rPr>
                <w:szCs w:val="22"/>
              </w:rPr>
            </w:pPr>
            <w:r>
              <w:rPr>
                <w:szCs w:val="22"/>
              </w:rPr>
              <w:t xml:space="preserve">mirror CR number: </w:t>
            </w:r>
          </w:p>
          <w:p w14:paraId="0119A910" w14:textId="77777777" w:rsidR="00675332" w:rsidRDefault="00675332" w:rsidP="005764A1">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STE Small Technical Enhancements / </w:t>
            </w:r>
            <w:r w:rsidRPr="00293D54">
              <w:rPr>
                <w:szCs w:val="22"/>
              </w:rPr>
              <w:t>&lt; Work Item number (optional)&gt;</w:t>
            </w:r>
          </w:p>
          <w:p w14:paraId="50776BB5" w14:textId="77777777" w:rsidR="00675332" w:rsidRPr="00EF5EFD" w:rsidRDefault="00675332" w:rsidP="005764A1">
            <w:pPr>
              <w:pStyle w:val="1tableentryleft"/>
            </w:pPr>
            <w:r w:rsidRPr="00883855">
              <w:rPr>
                <w:sz w:val="18"/>
              </w:rPr>
              <w:t>Only ONE of the above shall be tick</w:t>
            </w:r>
            <w:r>
              <w:rPr>
                <w:sz w:val="18"/>
              </w:rPr>
              <w:t>ed</w:t>
            </w:r>
          </w:p>
        </w:tc>
      </w:tr>
      <w:tr w:rsidR="00675332" w:rsidRPr="009B635D" w14:paraId="4036D4DF" w14:textId="77777777" w:rsidTr="005764A1">
        <w:trPr>
          <w:trHeight w:val="371"/>
          <w:jc w:val="center"/>
        </w:trPr>
        <w:tc>
          <w:tcPr>
            <w:tcW w:w="2464" w:type="dxa"/>
            <w:shd w:val="clear" w:color="auto" w:fill="A0A0A3"/>
          </w:tcPr>
          <w:p w14:paraId="12E2CD8F" w14:textId="77777777" w:rsidR="00675332" w:rsidRPr="00EF5EFD" w:rsidRDefault="00675332" w:rsidP="005764A1">
            <w:pPr>
              <w:pStyle w:val="oneM2M-CoverTableLeft"/>
            </w:pPr>
            <w:proofErr w:type="gramStart"/>
            <w:r w:rsidRPr="00EF5EFD">
              <w:t>CR  against</w:t>
            </w:r>
            <w:proofErr w:type="gramEnd"/>
            <w:r w:rsidRPr="00EF5EFD">
              <w:t>:  TS/TR*</w:t>
            </w:r>
          </w:p>
        </w:tc>
        <w:tc>
          <w:tcPr>
            <w:tcW w:w="6999" w:type="dxa"/>
            <w:shd w:val="clear" w:color="auto" w:fill="FFFFFF"/>
          </w:tcPr>
          <w:p w14:paraId="21F49CFA" w14:textId="77777777" w:rsidR="00675332" w:rsidRPr="00EF5EFD" w:rsidRDefault="00675332" w:rsidP="005764A1">
            <w:pPr>
              <w:pStyle w:val="oneM2M-CoverTableText"/>
            </w:pPr>
            <w:fldSimple w:instr=" DOCPROPERTY  CrTitle  \* MERGEFORMAT ">
              <w:r>
                <w:t>TR-0081</w:t>
              </w:r>
            </w:fldSimple>
          </w:p>
        </w:tc>
      </w:tr>
      <w:tr w:rsidR="00675332" w:rsidRPr="009B635D" w14:paraId="60A4D73B" w14:textId="77777777" w:rsidTr="005764A1">
        <w:trPr>
          <w:trHeight w:val="371"/>
          <w:jc w:val="center"/>
        </w:trPr>
        <w:tc>
          <w:tcPr>
            <w:tcW w:w="2464" w:type="dxa"/>
            <w:shd w:val="clear" w:color="auto" w:fill="A0A0A3"/>
          </w:tcPr>
          <w:p w14:paraId="129155BE" w14:textId="77777777" w:rsidR="00675332" w:rsidRPr="00EF5EFD" w:rsidRDefault="00675332" w:rsidP="005764A1">
            <w:pPr>
              <w:pStyle w:val="oneM2M-CoverTableLeft"/>
            </w:pPr>
            <w:r w:rsidRPr="00EF5EFD">
              <w:t>Clauses</w:t>
            </w:r>
            <w:r w:rsidRPr="00EF5EFD" w:rsidDel="00F66BC9">
              <w:t xml:space="preserve"> </w:t>
            </w:r>
            <w:r w:rsidRPr="00EF5EFD">
              <w:t>*</w:t>
            </w:r>
          </w:p>
        </w:tc>
        <w:tc>
          <w:tcPr>
            <w:tcW w:w="6999" w:type="dxa"/>
            <w:shd w:val="clear" w:color="auto" w:fill="FFFFFF"/>
          </w:tcPr>
          <w:p w14:paraId="6C930E9F" w14:textId="77777777" w:rsidR="00675332" w:rsidRPr="009B635D" w:rsidRDefault="00675332" w:rsidP="005764A1">
            <w:pPr>
              <w:rPr>
                <w:lang w:eastAsia="ko-KR"/>
              </w:rPr>
            </w:pPr>
            <w:fldSimple w:instr=" DOCPROPERTY  CrTitle  \* MERGEFORMAT ">
              <w:r>
                <w:t>2.2, 4, 6, 6.1, 6.1, 7, 7.1, 7.2, 7.2.1, 7.2.2, 7.2.3, 7.2.4, 7.3, 7.3.1, 7.3.1.1, 7.3.1.2, 7.3.1.3, 7.3.1.4, 7.3.2, 7.3.2.1, 7.3.2.1.1, 7.3.2.1.2, 7.3.2.1.3, 7.3.2.1.4, 7.3.2.1.5, 7.3.2.2, 7.3.2.3, 7.3.2.4, 7.3.2.5, 7.3.2.6, 7.3.2.7, 7.3.2.8, 7.3.2.8.1, 7.3.2.8.2, 7.3.2.8.3, 7.3.3, 7.3.3.1, 7.3.3.2, 7.3.3.3, 6.3</w:t>
              </w:r>
            </w:fldSimple>
          </w:p>
        </w:tc>
      </w:tr>
      <w:tr w:rsidR="00675332" w:rsidRPr="009B635D" w14:paraId="63F0790C"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2EE1DACF" w14:textId="77777777" w:rsidR="00675332" w:rsidRPr="00EF5EFD" w:rsidRDefault="00675332" w:rsidP="005764A1">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29941204" w14:textId="77777777" w:rsidR="00675332" w:rsidRPr="0039551C" w:rsidRDefault="00675332" w:rsidP="005764A1">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Pr="00EF5EFD">
              <w:rPr>
                <w:rFonts w:ascii="Times New Roman" w:hAnsi="Times New Roman"/>
                <w:sz w:val="24"/>
              </w:rPr>
              <w:t xml:space="preserve"> </w:t>
            </w:r>
            <w:r w:rsidRPr="0039551C">
              <w:rPr>
                <w:rFonts w:ascii="Times New Roman" w:hAnsi="Times New Roman"/>
                <w:szCs w:val="22"/>
              </w:rPr>
              <w:t>Editorial change</w:t>
            </w:r>
          </w:p>
          <w:p w14:paraId="3083DCA0"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Bug Fix or Correction</w:t>
            </w:r>
          </w:p>
          <w:p w14:paraId="4DB3B04E"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Change to existing feature or functionality</w:t>
            </w:r>
          </w:p>
          <w:p w14:paraId="017F7370" w14:textId="77777777" w:rsidR="00675332" w:rsidRDefault="00675332" w:rsidP="005764A1">
            <w:pPr>
              <w:pStyle w:val="1tableentryleft"/>
              <w:rPr>
                <w:rFonts w:ascii="Times New Roman" w:hAnsi="Times New Roman"/>
                <w:sz w:val="24"/>
              </w:rPr>
            </w:pP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Pr="0039551C">
              <w:rPr>
                <w:rFonts w:ascii="Times New Roman" w:hAnsi="Times New Roman"/>
                <w:szCs w:val="22"/>
              </w:rPr>
            </w:r>
            <w:r w:rsidRPr="0039551C">
              <w:rPr>
                <w:rFonts w:ascii="Times New Roman" w:hAnsi="Times New Roman"/>
                <w:szCs w:val="22"/>
              </w:rPr>
              <w:fldChar w:fldCharType="separate"/>
            </w:r>
            <w:r w:rsidRPr="0039551C">
              <w:rPr>
                <w:rFonts w:ascii="Times New Roman" w:hAnsi="Times New Roman"/>
                <w:szCs w:val="22"/>
              </w:rPr>
              <w:fldChar w:fldCharType="end"/>
            </w:r>
            <w:r w:rsidRPr="0039551C">
              <w:rPr>
                <w:rFonts w:ascii="Times New Roman" w:hAnsi="Times New Roman"/>
                <w:szCs w:val="22"/>
              </w:rPr>
              <w:t xml:space="preserve"> New feature or functionality</w:t>
            </w:r>
          </w:p>
          <w:p w14:paraId="117C2DA9" w14:textId="77777777" w:rsidR="00675332" w:rsidRPr="00883855" w:rsidRDefault="00675332" w:rsidP="005764A1">
            <w:pPr>
              <w:pStyle w:val="1tableentryleft"/>
              <w:rPr>
                <w:rFonts w:ascii="Times New Roman" w:hAnsi="Times New Roman"/>
                <w:sz w:val="20"/>
              </w:rPr>
            </w:pPr>
            <w:r w:rsidRPr="00786C01">
              <w:rPr>
                <w:sz w:val="18"/>
              </w:rPr>
              <w:t>Only ONE of the above shall be t</w:t>
            </w:r>
            <w:r>
              <w:rPr>
                <w:sz w:val="18"/>
              </w:rPr>
              <w:t>icked</w:t>
            </w:r>
          </w:p>
        </w:tc>
      </w:tr>
      <w:tr w:rsidR="00675332" w:rsidRPr="009B635D" w14:paraId="00F2A55F"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1B609FBC" w14:textId="77777777" w:rsidR="00675332" w:rsidRPr="00EF5EFD" w:rsidRDefault="00675332" w:rsidP="005764A1">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4DCAD56" w14:textId="77777777" w:rsidR="00675332" w:rsidRPr="00EF5EFD" w:rsidRDefault="00675332" w:rsidP="005764A1">
            <w:pPr>
              <w:pStyle w:val="1tableentryleft"/>
              <w:rPr>
                <w:rFonts w:ascii="Times New Roman" w:hAnsi="Times New Roman"/>
                <w:sz w:val="24"/>
              </w:rPr>
            </w:pPr>
            <w:r>
              <w:t>None</w:t>
            </w:r>
          </w:p>
        </w:tc>
      </w:tr>
      <w:tr w:rsidR="00675332" w:rsidRPr="009B635D" w14:paraId="3190A049"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7BEDAEA" w14:textId="77777777" w:rsidR="00675332" w:rsidRPr="008850DB" w:rsidRDefault="00675332" w:rsidP="005764A1">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FE1460E" w14:textId="77777777" w:rsidR="00675332" w:rsidRPr="0039551C" w:rsidRDefault="00675332" w:rsidP="005764A1">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Pr="0039551C">
              <w:rPr>
                <w:rFonts w:ascii="Times New Roman" w:hAnsi="Times New Roman"/>
                <w:szCs w:val="22"/>
              </w:rPr>
            </w:r>
            <w:r w:rsidRPr="0039551C">
              <w:rPr>
                <w:rFonts w:ascii="Times New Roman" w:hAnsi="Times New Roman"/>
                <w:szCs w:val="22"/>
              </w:rPr>
              <w:fldChar w:fldCharType="separate"/>
            </w:r>
            <w:r w:rsidRPr="0039551C">
              <w:rPr>
                <w:rFonts w:ascii="Times New Roman" w:hAnsi="Times New Roman"/>
                <w:szCs w:val="22"/>
              </w:rPr>
              <w:fldChar w:fldCharType="end"/>
            </w:r>
          </w:p>
          <w:p w14:paraId="304986FD" w14:textId="77777777" w:rsidR="00675332" w:rsidRDefault="00675332" w:rsidP="005764A1">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sidRPr="00A24F44">
              <w:rPr>
                <w:rFonts w:ascii="Times New Roman" w:hAnsi="Times New Roman"/>
                <w:sz w:val="24"/>
              </w:rPr>
              <w:fldChar w:fldCharType="begin">
                <w:ffData>
                  <w:name w:val=""/>
                  <w:enabled/>
                  <w:calcOnExit w:val="0"/>
                  <w:checkBox>
                    <w:sizeAuto/>
                    <w:default w:val="0"/>
                  </w:checkBox>
                </w:ffData>
              </w:fldChar>
            </w:r>
            <w:r w:rsidRPr="00A24F44">
              <w:rPr>
                <w:rFonts w:ascii="Times New Roman" w:hAnsi="Times New Roman"/>
                <w:sz w:val="24"/>
              </w:rPr>
              <w:instrText xml:space="preserve"> FORMCHECKBOX </w:instrText>
            </w:r>
            <w:r w:rsidRPr="00A24F44">
              <w:rPr>
                <w:rFonts w:ascii="Times New Roman" w:hAnsi="Times New Roman"/>
                <w:sz w:val="24"/>
              </w:rPr>
            </w:r>
            <w:r w:rsidRPr="00A24F44">
              <w:rPr>
                <w:rFonts w:ascii="Times New Roman" w:hAnsi="Times New Roman"/>
                <w:sz w:val="24"/>
              </w:rPr>
              <w:fldChar w:fldCharType="separate"/>
            </w:r>
            <w:r w:rsidRPr="00A24F44">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separate"/>
            </w:r>
            <w:r w:rsidRPr="00EF5EFD">
              <w:rPr>
                <w:rFonts w:ascii="Times New Roman" w:hAnsi="Times New Roman"/>
                <w:sz w:val="24"/>
              </w:rPr>
              <w:fldChar w:fldCharType="end"/>
            </w:r>
          </w:p>
          <w:p w14:paraId="0FCC7426" w14:textId="77777777" w:rsidR="00675332" w:rsidRPr="0039551C" w:rsidRDefault="00675332" w:rsidP="005764A1">
            <w:pPr>
              <w:pStyle w:val="1tableentryleft"/>
              <w:rPr>
                <w:rFonts w:ascii="Times New Roman" w:hAnsi="Times New Roman"/>
                <w:szCs w:val="22"/>
              </w:rPr>
            </w:pPr>
          </w:p>
        </w:tc>
      </w:tr>
      <w:tr w:rsidR="00675332" w:rsidRPr="009B635D" w14:paraId="08D37AD8" w14:textId="77777777" w:rsidTr="005764A1">
        <w:trPr>
          <w:trHeight w:val="373"/>
          <w:jc w:val="center"/>
        </w:trPr>
        <w:tc>
          <w:tcPr>
            <w:tcW w:w="9463" w:type="dxa"/>
            <w:gridSpan w:val="2"/>
            <w:shd w:val="clear" w:color="auto" w:fill="A0A0A3"/>
          </w:tcPr>
          <w:p w14:paraId="1461D921" w14:textId="77777777" w:rsidR="00675332" w:rsidRPr="008850DB" w:rsidRDefault="00675332" w:rsidP="005764A1">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229879BA" w14:textId="77777777" w:rsidR="001F1CB6" w:rsidRPr="00EF5EFD" w:rsidRDefault="001F1CB6" w:rsidP="001F1CB6">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14:paraId="4E829A41" w14:textId="77777777" w:rsidR="001F1CB6" w:rsidRPr="00AC7F93" w:rsidRDefault="001F1CB6" w:rsidP="001F1CB6">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364869C"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428CBDBA" w14:textId="77777777" w:rsidR="001F1CB6" w:rsidRPr="00882215"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2C57651C"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Each CR should contain changes related to only one </w:t>
      </w:r>
      <w:proofErr w:type="gramStart"/>
      <w:r w:rsidRPr="00882215">
        <w:rPr>
          <w:rFonts w:eastAsia="MS PGothic"/>
          <w:color w:val="365F91"/>
          <w:kern w:val="24"/>
        </w:rPr>
        <w:t>particular issue/problem</w:t>
      </w:r>
      <w:proofErr w:type="gramEnd"/>
      <w:r w:rsidRPr="00882215">
        <w:rPr>
          <w:rFonts w:eastAsia="MS PGothic"/>
          <w:color w:val="365F91"/>
          <w:kern w:val="24"/>
        </w:rPr>
        <w:t>.</w:t>
      </w:r>
    </w:p>
    <w:p w14:paraId="2FCEA329"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14:paraId="25563A62"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Mirror CR: applies only when the text, including clause numbering are </w:t>
      </w:r>
      <w:proofErr w:type="gramStart"/>
      <w:r>
        <w:rPr>
          <w:rFonts w:eastAsia="MS PGothic"/>
          <w:color w:val="365F91"/>
          <w:kern w:val="24"/>
        </w:rPr>
        <w:t>exactly the same</w:t>
      </w:r>
      <w:proofErr w:type="gramEnd"/>
      <w:r>
        <w:rPr>
          <w:rFonts w:eastAsia="MS PGothic"/>
          <w:color w:val="365F91"/>
          <w:kern w:val="24"/>
        </w:rPr>
        <w:t>.</w:t>
      </w:r>
    </w:p>
    <w:p w14:paraId="780A76F3"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44822EB4"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514694EB"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1BCBD9EF"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76746223"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69E5E162"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3304526E"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w:t>
      </w:r>
      <w:proofErr w:type="gramStart"/>
      <w:r w:rsidRPr="00882215">
        <w:rPr>
          <w:rFonts w:eastAsia="MS PGothic"/>
          <w:color w:val="365F91"/>
          <w:kern w:val="24"/>
        </w:rPr>
        <w:t>as long as</w:t>
      </w:r>
      <w:proofErr w:type="gramEnd"/>
      <w:r w:rsidRPr="00882215">
        <w:rPr>
          <w:rFonts w:eastAsia="MS PGothic"/>
          <w:color w:val="365F91"/>
          <w:kern w:val="24"/>
        </w:rPr>
        <w:t xml:space="preserve">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47DB1A08"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3B82771A"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6D7ACA59" w14:textId="77777777" w:rsidR="00BD5BBA" w:rsidRDefault="00BD5BBA" w:rsidP="00675332"/>
    <w:p w14:paraId="1BD14AD6" w14:textId="77777777" w:rsidR="001F1CB6" w:rsidRDefault="001F1CB6" w:rsidP="001F1CB6">
      <w:pPr>
        <w:pStyle w:val="Heading2"/>
      </w:pPr>
      <w:r>
        <w:t>Introduction</w:t>
      </w:r>
    </w:p>
    <w:p w14:paraId="4730C3B1" w14:textId="77777777" w:rsidR="001F1CB6" w:rsidRDefault="001F1CB6" w:rsidP="001F1CB6">
      <w:pPr>
        <w:rPr>
          <w:lang w:val="en-US"/>
        </w:rPr>
      </w:pPr>
      <w:r>
        <w:rPr>
          <w:lang w:val="en-US"/>
        </w:rPr>
        <w:t xml:space="preserve">Change Request </w:t>
      </w:r>
    </w:p>
    <w:p w14:paraId="25E6A193" w14:textId="36971A44" w:rsidR="001F1CB6" w:rsidRDefault="001F1CB6" w:rsidP="001F1CB6">
      <w:pPr>
        <w:rPr>
          <w:rStyle w:val="Hyperlink"/>
          <w:lang w:val="en-US"/>
        </w:rPr>
      </w:pPr>
      <w:hyperlink r:id="rId11" w:history="1">
        <w:r>
          <w:rPr>
            <w:rStyle w:val="Hyperlink"/>
            <w:lang w:val="en-US"/>
          </w:rPr>
          <w:t>https://git.onem2m.org/specifications/tr/tr-0081/-/merge_requests/4</w:t>
        </w:r>
      </w:hyperlink>
    </w:p>
    <w:p w14:paraId="2A08A54C" w14:textId="351E9612" w:rsidR="00EE0A28" w:rsidRPr="005B2CBF" w:rsidRDefault="005B2CBF" w:rsidP="00297116">
      <w:pPr>
        <w:rPr>
          <w:color w:val="0000FF"/>
          <w:u w:val="single"/>
          <w:lang w:val="en-US"/>
        </w:rPr>
      </w:pPr>
      <w:hyperlink r:id="rId12" w:history="1">
        <w:r>
          <w:rPr>
            <w:rStyle w:val="Hyperlink"/>
            <w:lang w:val="en-US"/>
          </w:rPr>
          <w:t>https://git.onem2m.org/specifications/tr/tr-0081/-/merge_requests/4/diffs?commit_id=febd36b968bf57890ac48d686abd6a1e9db8aaf4</w:t>
        </w:r>
      </w:hyperlink>
    </w:p>
    <w:p>
      <w:pPr>
        <w:pStyle w:val="Heading3"/>
      </w:pPr>
      <w:r>
        <w:br/>
        <w:t xml:space="preserve"> ========= REVISION R04 ========= </w:t>
        <w:br/>
        <w:br/>
      </w:r>
    </w:p>
    <w:p>
      <w:r>
        <w:br/>
        <w:t xml:space="preserve"> ========= Comment provided by Peter Niblett at 2025-12-15T10:16:17.609Z: ========= </w:t>
        <w:br/>
        <w:br/>
      </w:r>
    </w:p>
    <w:p>
      <w:r>
        <w:t>Here are some comments on the earlier sections:</w:t>
      </w:r>
    </w:p>
    <w:p/>
    <w:p>
      <w:r>
        <w:t>&gt; 7.1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w:t>
      </w:r>
    </w:p>
    <w:p/>
    <w:p>
      <w:r>
        <w:t>I don't think MCP clients should be seeking to do AE registration themselves. I agree that a naive approach to designing a MCP-IPE could lead to the vulnerabilities that you describe though.</w:t>
      </w:r>
    </w:p>
    <w:p/>
    <w:p>
      <w:r>
        <w:t>&gt; 7.1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
      <w:r>
        <w:t>In the MCP architecture there is always mediation, not direct access. What I think you are saying is that there is exposure if every MCP client is given the same oneM2M-level access rights</w:t>
      </w:r>
    </w:p>
    <w:p/>
    <w:p>
      <w:r>
        <w:t xml:space="preserve">&gt; 7.2.1 AI Agent (MCP Host) </w:t>
      </w:r>
    </w:p>
    <w:p/>
    <w:p>
      <w:r>
        <w:t>Are these terms synonyms or is an AI Agent something that runs on an MCP host?</w:t>
      </w:r>
    </w:p>
    <w:p/>
    <w:p>
      <w:r>
        <w:t xml:space="preserve">&gt; 7.2.2 Authorization Server is represented as a oneM2M AE toward the CSE over the Mca reference point, creating or updating AEs, ACPs, or other related resources such as flexContainers as needed, so that the state of the CSE is consistent with the effective privileges granted to the token owner. </w:t>
      </w:r>
    </w:p>
    <w:p/>
    <w:p>
      <w:r>
        <w:t xml:space="preserve">&gt; 7.2.2 Toward the oneM2M CSE, the Authorization Server provisions and maintains only the resources required to reflect the granted privileges (e.g., AE, ACP, and privilege-related flexContainers).  </w:t>
      </w:r>
    </w:p>
    <w:p/>
    <w:p>
      <w:r>
        <w:t>Why does the Authorization Server need to create a \&lt;flexContainer\&gt;?</w:t>
      </w:r>
    </w:p>
    <w:p/>
    <w:p>
      <w:r>
        <w:t>&gt; 7.2.2 The Authorization Server maintains client registration data (e.g., client identifiers and metadata) and authorization data required to issue and manage PATs, including the token owner's permissions as mappings between resourceIDs and the corresponding privileges, as well as token status. It also provides an interface for the MCP-IPE to retrieve these data for authorization decisions.</w:t>
      </w:r>
    </w:p>
    <w:p/>
    <w:p>
      <w:r>
        <w:t>&gt; 7.2.3 Authorization data retrieval and enforcement: The MCP-IPE retrieves authorization data associated with the token from the Authorization Server (e.g., mappings between oneM2M resource identifiers and corresponding privileges) and enforces access decisions for protected actions.</w:t>
      </w:r>
    </w:p>
    <w:p/>
    <w:p/>
    <w:p>
      <w:r>
        <w:t>I don't see why the MCP-IPE needs to retrieve these data. I can see that it wants to check the validity of the client token but fine-grained enforcement is going to be provided by oneM2M anyway. Why duplicate it?</w:t>
      </w:r>
    </w:p>
    <w:p>
      <w:r>
        <w:br/>
        <w:t xml:space="preserve"> ========= Comment provided by Peter Niblett at 2025-12-15T09:58:46.039Z: ========= </w:t>
        <w:br/>
        <w:br/>
      </w:r>
    </w:p>
    <w:p>
      <w:r>
        <w:t xml:space="preserve">Thank you @leeje </w:t>
      </w:r>
    </w:p>
    <w:p/>
    <w:p>
      <w:r>
        <w:t>My problem is that I don't fully understand the AE registration mechanisms that are described in TS-0001 and TS-0003, so I wanted to make sure that what you are describing can actually be done. I was hoping someone with in-depth knowledge of oneM2M security would be able to verify this. It would also help readers if this TR explains what you have to do.</w:t>
      </w:r>
    </w:p>
    <w:p/>
    <w:p>
      <w:r>
        <w:t>From reading your replies, I think the idea is this:</w:t>
      </w:r>
    </w:p>
    <w:p/>
    <w:p>
      <w:r>
        <w:t>1. If you have n MCP clients (is that the right word?) then you need to have n+1 \&lt;AE\&gt; resources, one for each MCP client and one for the Authorization Server itself. Your plan is to have the Authorization Server create the MCP client \&lt;AE\&gt; resources dynamically, so the AS's AE-ID needs to have appropriate oneM2M permissions to do this.</w:t>
      </w:r>
    </w:p>
    <w:p>
      <w:r>
        <w:t>2. Someone or something with appropriate oneM2M administrative access needs to make sure that the Authorization Server has update permissions on all oneM2M resources that might at some stage be used by the MCP-IPE.  That means that they need to edit the ACPs of all these resources (either by changing an existing \&lt;accessControlPolicy\&gt; or adding a new one to the list in its _accessControlPolicyIDs_ attribute).</w:t>
      </w:r>
    </w:p>
    <w:p>
      <w:r>
        <w:t xml:space="preserve">3. The Authorization Server needs to be configured with the list of oneM2M resources that each MCP client is allowed to access (and the operations that they can perform on them). As you suggest, you could have a list associated with each MCP-IPE Service or Tool that is provided by the MCP-IPE and another list that says which Service/Tools the MCP client is allowed to use.  It can then create appropriate \&lt;accessControlPolicy\&gt;s for the MCP clients (either one for each MCP client or one for a class of similar clients) and insert them into the _accessControlPolicyIDs_ attributes of the target oneM2M resources. As you want to be able to quickly expire the ACP it's better to add a new ACP to the list than to edit the permissions into an existing ACP which would have been created by someone else. </w:t>
      </w:r>
    </w:p>
    <w:p>
      <w:r>
        <w:t>4. The MCP-IPE needs to have appropriate credentials, or perform an alternative Security Assocation Establishment to let it send requests on behalf of each of the AE-IDs that it is (in effect) impersonating. I assume that it needs something other than the token contents in order to do this as otherwise anyone getting hold of the token could also impersonate the AE.</w:t>
      </w:r>
    </w:p>
    <w:p>
      <w:r>
        <w:br/>
        <w:t xml:space="preserve"> ========= Comment provided by Jieun Lee at 2025-12-15T08:22:40.934Z: ========= </w:t>
        <w:br/>
        <w:br/>
      </w:r>
    </w:p>
    <w:p>
      <w:r>
        <w:t>To. @PeterNiblett,</w:t>
      </w:r>
    </w:p>
    <w:p/>
    <w:p>
      <w:r>
        <w:t>1. First, before inserting an AE-ID into a token, the Authorization Server verifies whether the corresponding resources (e.g., an ACP) have actually been created in the CSE, and only then inserts the AE-ID. This helps ensure that the permissions granted to the token holder are aligned with resources that exist in the CSE.</w:t>
      </w:r>
    </w:p>
    <w:p/>
    <w:p>
      <w:r>
        <w:t>2. Regarding how easy it is for one AE (the Authorization Server) to register another AE, we are not sure what additional description I should add. The Authorization Server registers clients authenticated via OAuth mechanisms (e.g., Authorization Server Metadata, PKCE) and, for registered clients, creates an AE and obtains an AE-ID.</w:t>
      </w:r>
    </w:p>
    <w:p/>
    <w:p>
      <w:r>
        <w:t>3. During the token issuance process, the Authorization Server privately stores the list of resources and operations requested by the user. This allows it to create and bind the corresponding ACPs in the CSE each time a token is issued.</w:t>
      </w:r>
    </w:p>
    <w:p/>
    <w:p>
      <w:r>
        <w:t>4. The AI Agent can obtain the list of resources permitted to the token holder via the resources/list function provided by the MCP-IPE. Since the AI Agent may retain this information in memory, it could still assume it has access to resources even after the token’s permissions change. To prevent this, the IPE can re-validate that each request targets a resource that is actually permitted; however, if this is considered unnecessary, it can be removed.</w:t>
      </w:r>
    </w:p>
    <w:p/>
    <w:p>
      <w:r>
        <w:t>5. The phrase “privilege-related flexContainer” was intended to mean the resources permitted to the token holder, but it seems likely to cause misunderstanding. We will revise it.</w:t>
      </w:r>
    </w:p>
    <w:p/>
    <w:p>
      <w:r>
        <w:t>6. We welcome further discussion. Also, if you could point out exactly which minor points in Sections 7.1 and 7.2 you are referring to, we will address them accordingly.</w:t>
      </w:r>
    </w:p>
    <w:p>
      <w:r>
        <w:br/>
        <w:t xml:space="preserve"> ========= Comment provided by Peter Niblett at 2025-12-15T01:07:07.868Z: ========= </w:t>
        <w:br/>
        <w:br/>
      </w:r>
    </w:p>
    <w:p>
      <w:r>
        <w:t>Thank you for all these clarifications. Let me first summarise my understanding of the proposal as it now stands (from the oneM2M side of things).</w:t>
      </w:r>
    </w:p>
    <w:p/>
    <w:p>
      <w:r>
        <w:t>1. The Authorization Server has an AE-ID of its own, and the oneM2M administrator has to create oneM2M ACPs that permit this AE-ID to do the following:</w:t>
      </w:r>
    </w:p>
    <w:p>
      <w:r>
        <w:t xml:space="preserve">   1. Register new AE's</w:t>
      </w:r>
    </w:p>
    <w:p>
      <w:r>
        <w:t xml:space="preserve">   2. Create new ACP's</w:t>
      </w:r>
    </w:p>
    <w:p>
      <w:r>
        <w:t xml:space="preserve">   3. Update some (not necessarily all) oneM2M resources so that it can add the ACP's that it has created to those resources.</w:t>
      </w:r>
    </w:p>
    <w:p>
      <w:r>
        <w:t xml:space="preserve">2. When it is asked to issue a PAT token to a new MCP client, the Authorization Server registers a new AE corresponding to that client (and inserts its AE-ID) into the token.  It then creates one or more new ACP resources relating to that AE-ID and inserts them into all the oneM2M resources that it wants that client AE-ID to be able to access.  It sets an expiration time on its ACP(s) so that they disappear at about the same time as the token expires.  When it reissues a token it has to recreate the ACPs and re-insert them (or maybe it can extend their lifetime before they expire). </w:t>
      </w:r>
    </w:p>
    <w:p>
      <w:r>
        <w:t xml:space="preserve">3. The MCP-IPE has the ability to act on behalf of any of the AE's that were registered by the Authorization server.  It is trusted to use the one that corresponds to the MCP client that sent it the request (but it can't do anything that's not permitted to at least one of these AE-IDs). The client AE-ID goes in the **_From_** parameter in the mca request, and oneM2M enforces authorization in its normal way. </w:t>
      </w:r>
    </w:p>
    <w:p/>
    <w:p>
      <w:r>
        <w:t>Is that correct?</w:t>
      </w:r>
    </w:p>
    <w:p/>
    <w:p>
      <w:r>
        <w:t>If so, the bits I am still unsure about are:</w:t>
      </w:r>
    </w:p>
    <w:p/>
    <w:p>
      <w:r>
        <w:t>1. How easy is it to get one AE (the authorization server) to register a different AE?</w:t>
      </w:r>
    </w:p>
    <w:p>
      <w:r>
        <w:t>2. How does the MCP-IPE get the ability to authenticate as one of these AE's?</w:t>
      </w:r>
    </w:p>
    <w:p>
      <w:r>
        <w:t>3. How does the Authorization server know which oneM2M resources it needs to insert the ACP's into?</w:t>
      </w:r>
    </w:p>
    <w:p>
      <w:r>
        <w:t xml:space="preserve">4. You still mention the MCP-IPE doing its own enforcement.  I can see that it needs to reject requests with invalid or expired tokens, but why does it need to do any oneM2M-level resource access enforcement?  </w:t>
      </w:r>
    </w:p>
    <w:p>
      <w:r>
        <w:t>5. Related to that, you mention privilege-related flexContainers at one point, but there's no more detail on them.  Are they still needed?</w:t>
      </w:r>
    </w:p>
    <w:p>
      <w:r>
        <w:t>6. This approach looks as though it trying to stick a dynamic authorisation scheme in front of a static one.  That's probably ok for simple cases but we need to think through the limitations that this might have.</w:t>
      </w:r>
    </w:p>
    <w:p/>
    <w:p>
      <w:r>
        <w:t>Also I have a number of small points on the text in 7.1 and 7.2 as I think some of it might still be related to other designs.</w:t>
      </w:r>
    </w:p>
    <w:p>
      <w:r>
        <w:br/>
        <w:t xml:space="preserve"> ========= Comment provided by Jieun Lee at 2025-12-14T09:11:00.810Z: ========= </w:t>
        <w:br/>
        <w:br/>
      </w:r>
    </w:p>
    <w:p>
      <w:r>
        <w:t xml:space="preserve">To. @PeterNiblett </w:t>
      </w:r>
    </w:p>
    <w:p/>
    <w:p>
      <w:r>
        <w:t>Since your last feedback, we have reviewed additional materials on the MCP Specification, the OAuth 2.1-based authorization flow (including PRM/ASM discovery), OAuth JWT Access Tokens, oneM2M Dynamic Authorization System (DAS), and oneM2M JSON Web Token. Based on this, I refined and strengthened Section 7 (Security aspects). I hope the updates address your earlier questions—especially why the token should not be forwarded into oneM2M, why DAS/JWT is not adopted in the runtime path, and how the on-behalf-of trust assumption and AE impersonation risks are handled.</w:t>
      </w:r>
    </w:p>
    <w:p/>
    <w:p>
      <w:r>
        <w:t>First, we briefly summarize the updated Secure MCP Interworking procedure. The end-to-end process is organized into three phases: Authorization &amp; Token Issuance → Protected Operation → Token Reissuance. In the Authorization phase, the MCP Client discovers the Authorization Server via PRM and obtains a PAT using Authorization Code + PKCE. The PAT is audience-restricted to the MCP-IPE and includes an onem2m_aeid binding so that the MCP-IPE can set the Originator when forwarding requests on behalf of the token-bound AE. In the Operation phase, the MCP-IPE performs token validation (signature/claims) and deny-by-default gating for each protected request, then terminates the PAT at the boundary and forwards only ordinary oneM2M request primitives to the CSE. The CSE continues to make final authorization decisions using the native oneM2M security model (Originator/ACP). In the Reissuance phase, when the current PAT can no longer be used (e.g., expiry, validation failure, privilege changes, or step-up scope requirements), the MCP-IPE returns 401/403 with discovery guidance (resource_metadata) so the MCP Client re-runs the issuance procedure defined in 7.3.1.</w:t>
      </w:r>
    </w:p>
    <w:p/>
    <w:p>
      <w:r>
        <w:t>The decision not to forward tokens into oneM2M is primarily to maintain alignment with MCP’s OAuth authorization expectations. In MCP deployments, the access token is intended for the protected resource (the MCP Server) and is audience-restricted accordingly; token passthrough is treated as a risky pattern. Therefore, I designed the system such that the PAT is terminated at the MCP-IPE and not forwarded to the CSE.</w:t>
      </w:r>
    </w:p>
    <w:p/>
    <w:p>
      <w:r>
        <w:t>We also clarified the rationale for not introducing DAS and oneM2M JWT as additional runtime tokens. In the document, I state the conclusion (avoiding a two-token runtime design) and specify the resulting architecture (the Authorization Server manages authorization state while the CSE enforces privileges via ACPs). The underlying reasoning is that, to satisfy both MCP-side requirements (PAT-based access to the MCP-IPE) and oneM2M DAS/JWT requirements at the same time, two tokens would effectively be required across the boundary, which I consider operationally inefficient. In addition, oneM2M JWT is designed to carry enough authorization information to support stateless validation, which can increase exposure and impact if the token is leaked. By contrast, I intentionally designed the PAT to carry minimal data to reduce leakage impact (validation and binding-centric), which also makes it structurally difficult to be “compatible” with oneM2M JWT as a single unified token. For these reasons, this report does not adopt DAS/oneM2M JWT as runtime tokens.</w:t>
      </w:r>
    </w:p>
    <w:p/>
    <w:p>
      <w:r>
        <w:t>Finally, because on-behalf-of forwarding is assumed, some trust in the MCP-IPE (or its hosting node) is required. To mitigate AE impersonation and related risks at the boundary, I made the Authorization Server maintain an authoritative token-to-AE binding and required the MCP-IPE to verify that binding. I also ensured the MCP-IPE does not accept client-supplied oneM2M security-relevant values (e.g., Originator, paths, or protocol headers) and instead sets/normalizes them server-side.</w:t>
      </w:r>
    </w:p>
    <w:p/>
    <w:p>
      <w:r>
        <w:t>If you have any additional questions or would like me to clarify any part of these changes, please let me know.</w:t>
      </w:r>
    </w:p>
    <w:p>
      <w:pPr>
        <w:pStyle w:val="Code"/>
      </w:pPr>
    </w:p>
    <w:p>
      <w:pPr>
        <w:pStyle w:val="CodeHeader"/>
      </w:pPr>
      <w:r>
        <w:t>---a/TR-0081-AI_Agent_Interworking.md</w:t>
        <w:br/>
        <w:t>+++b/TR-0081-AI_Agent_Interworking.md</w:t>
      </w:r>
    </w:p>
    <w:p>
      <w:pPr>
        <w:pStyle w:val="CodeHeader"/>
      </w:pPr>
      <w:r>
        <w:t xml:space="preserve">@@ -79,15 +79,22 @@ </w:t>
      </w:r>
    </w:p>
    <w:p>
      <w:pPr>
        <w:pStyle w:val="CodeChangeLine"/>
        <w:tabs>
          <w:tab w:pos="567" w:val="left"/>
          <w:tab w:pos="1134" w:val="left"/>
          <w:tab w:pos="1247" w:val="left"/>
        </w:tabs>
      </w:pPr>
      <w:r>
        <w:rPr>
          <w:color w:val="BFBFBF"/>
          <w:shd w:val="clear" w:color="auto" w:fill="fafafa"/>
        </w:rPr>
        <w:t>79</w:t>
        <w:tab/>
        <w:t>79</w:t>
        <w:tab/>
        <w:tab/>
      </w:r>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shd w:val="clear" w:color="auto" w:fill="fbe9eb"/>
      </w:pPr>
      <w:r>
        <w:rPr>
          <w:color w:val="BFBFBF"/>
          <w:shd w:val="clear" w:color="auto" w:fill="#f9d7dc"/>
        </w:rPr>
        <w:t>82</w:t>
        <w:tab/>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fbe9eb"/>
      </w:pPr>
      <w:r>
        <w:rPr>
          <w:color w:val="BFBFBF"/>
          <w:shd w:val="clear" w:color="auto" w:fill="#f9d7dc"/>
        </w:rPr>
        <w:t>83</w:t>
        <w:tab/>
        <w:tab/>
        <w:t>-</w:t>
        <w:tab/>
      </w:r>
      <w:r>
        <w:t>- &lt;a name="_ref_i.2"&gt;[i.2]&lt;/a&gt;    IETF RFC 7519: JSON Web Token (JWT)  [https://www.rfc-editor.org/info/rfc7519](https://www.rfc-editor.org/info/rfc7519)</w:t>
      </w:r>
    </w:p>
    <w:p>
      <w:pPr>
        <w:pStyle w:val="CodeChangeLine"/>
        <w:tabs>
          <w:tab w:pos="567" w:val="left"/>
          <w:tab w:pos="1134" w:val="left"/>
          <w:tab w:pos="1247" w:val="left"/>
        </w:tabs>
        <w:shd w:val="clear" w:color="auto" w:fill="fbe9eb"/>
      </w:pPr>
      <w:r>
        <w:rPr>
          <w:color w:val="BFBFBF"/>
          <w:shd w:val="clear" w:color="auto" w:fill="#f9d7dc"/>
        </w:rPr>
        <w:t>84</w:t>
        <w:tab/>
        <w:tab/>
        <w:t>-</w:t>
        <w:tab/>
      </w:r>
      <w:r>
        <w:t>- &lt;a name="_ref_i.3"&gt;[i.3]&lt;/a&gt;    IETF RFC 7517: JSON Web Key (JWK)  [https://www.rfc-editor.org/info/rfc7517](https://www.rfc-editor.org/info/rfc7517)</w:t>
      </w:r>
    </w:p>
    <w:p>
      <w:pPr>
        <w:pStyle w:val="CodeChangeLine"/>
        <w:tabs>
          <w:tab w:pos="567" w:val="left"/>
          <w:tab w:pos="1134" w:val="left"/>
          <w:tab w:pos="1247" w:val="left"/>
        </w:tabs>
        <w:shd w:val="clear" w:color="auto" w:fill="fbe9eb"/>
      </w:pPr>
      <w:r>
        <w:rPr>
          <w:color w:val="BFBFBF"/>
          <w:shd w:val="clear" w:color="auto" w:fill="#f9d7dc"/>
        </w:rPr>
        <w:t>85</w:t>
        <w:tab/>
        <w:tab/>
        <w:t>-</w:t>
        <w:tab/>
      </w:r>
      <w:r>
        <w:t>- &lt;a name="_ref_i.4"&gt;[i.4]&lt;/a&gt;    IETF RFC 8414: OAuth 2.0 Authorization Server Metadata  [https://www.rfc-editor.org/info/rfc8414](https://www.rfc-editor.org/info/rfc8414)</w:t>
      </w:r>
    </w:p>
    <w:p>
      <w:pPr>
        <w:pStyle w:val="CodeChangeLine"/>
        <w:tabs>
          <w:tab w:pos="567" w:val="left"/>
          <w:tab w:pos="1134" w:val="left"/>
          <w:tab w:pos="1247" w:val="left"/>
        </w:tabs>
        <w:shd w:val="clear" w:color="auto" w:fill="fbe9eb"/>
      </w:pPr>
      <w:r>
        <w:rPr>
          <w:color w:val="BFBFBF"/>
          <w:shd w:val="clear" w:color="auto" w:fill="#f9d7dc"/>
        </w:rPr>
        <w:t>86</w:t>
        <w:tab/>
        <w:tab/>
        <w:t>-</w:t>
        <w:tab/>
      </w:r>
      <w:r>
        <w:t>- &lt;a name="_ref_i.5"&gt;[i.5]&lt;/a&gt;    IETF RFC 8707: Resource Indicators for OAuth 2.0   [https://www.rfc-editor.org/info/rfc8707](https://www.rfc-editor.org/info/rfc8707)</w:t>
      </w:r>
    </w:p>
    <w:p>
      <w:pPr>
        <w:pStyle w:val="CodeChangeLine"/>
        <w:tabs>
          <w:tab w:pos="567" w:val="left"/>
          <w:tab w:pos="1134" w:val="left"/>
          <w:tab w:pos="1247" w:val="left"/>
        </w:tabs>
        <w:shd w:val="clear" w:color="auto" w:fill="fbe9eb"/>
      </w:pPr>
      <w:r>
        <w:rPr>
          <w:color w:val="BFBFBF"/>
          <w:shd w:val="clear" w:color="auto" w:fill="#f9d7dc"/>
        </w:rPr>
        <w:t>87</w:t>
        <w:tab/>
        <w:tab/>
        <w:t>-</w:t>
        <w:tab/>
      </w:r>
      <w:r>
        <w:t>- &lt;a name="_ref_i.6"&gt;[i.6]&lt;/a&gt;    oneM2M TS-0001: Functional Architecture.</w:t>
      </w:r>
    </w:p>
    <w:p>
      <w:pPr>
        <w:pStyle w:val="CodeChangeLine"/>
        <w:tabs>
          <w:tab w:pos="567" w:val="left"/>
          <w:tab w:pos="1134" w:val="left"/>
          <w:tab w:pos="1247" w:val="left"/>
        </w:tabs>
        <w:shd w:val="clear" w:color="auto" w:fill="fbe9eb"/>
      </w:pPr>
      <w:r>
        <w:rPr>
          <w:color w:val="BFBFBF"/>
          <w:shd w:val="clear" w:color="auto" w:fill="#f9d7dc"/>
        </w:rPr>
        <w:t>88</w:t>
        <w:tab/>
        <w:tab/>
        <w:t>-</w:t>
        <w:tab/>
      </w:r>
      <w:r>
        <w:t>- &lt;a name="_ref_i.7"&gt;[i.7]&lt;/a&gt;    oneM2M TS-0004: Service Layer Core Protocol.</w:t>
      </w:r>
    </w:p>
    <w:p>
      <w:pPr>
        <w:pStyle w:val="CodeChangeLine"/>
        <w:tabs>
          <w:tab w:pos="567" w:val="left"/>
          <w:tab w:pos="1134" w:val="left"/>
          <w:tab w:pos="1247" w:val="left"/>
        </w:tabs>
        <w:shd w:val="clear" w:color="auto" w:fill="fbe9eb"/>
      </w:pPr>
      <w:r>
        <w:rPr>
          <w:color w:val="BFBFBF"/>
          <w:shd w:val="clear" w:color="auto" w:fill="#f9d7dc"/>
        </w:rPr>
        <w:t>89</w:t>
        <w:tab/>
        <w:tab/>
        <w:t>-</w:t>
        <w:tab/>
      </w:r>
      <w:r>
        <w:t>- &lt;a name="_ref_i.8"&gt;[i.8]&lt;/a&gt;    IETF RFC 9728: OAuth 2.0 Protected Resource Metadata   [https://www.rfc-editor.org/info/rfc9728](https://www.rfc-editor.org/info/rfc9728)</w:t>
      </w:r>
    </w:p>
    <w:p>
      <w:pPr>
        <w:pStyle w:val="CodeChangeLine"/>
        <w:tabs>
          <w:tab w:pos="567" w:val="left"/>
          <w:tab w:pos="1134" w:val="left"/>
          <w:tab w:pos="1247" w:val="left"/>
        </w:tabs>
        <w:shd w:val="clear" w:color="auto" w:fill="fbe9eb"/>
      </w:pPr>
      <w:r>
        <w:rPr>
          <w:color w:val="BFBFBF"/>
          <w:shd w:val="clear" w:color="auto" w:fill="#f9d7dc"/>
        </w:rPr>
        <w:t>90</w:t>
        <w:tab/>
        <w:tab/>
        <w:t>-</w:t>
        <w:tab/>
      </w:r>
      <w:r>
        <w:t>- &lt;a name="_ref_i.9"&gt;[i.9]&lt;/a&gt;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82</w:t>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7519: JSON Web Token (JWT)  [https://www.rfc-editor.org/info/rfc7519](https://www.rfc-editor.org/info/rfc7519)</w:t>
      </w:r>
    </w:p>
    <w:p>
      <w:pPr>
        <w:pStyle w:val="CodeChangeLine"/>
        <w:tabs>
          <w:tab w:pos="567" w:val="left"/>
          <w:tab w:pos="1134" w:val="left"/>
          <w:tab w:pos="1247" w:val="left"/>
        </w:tabs>
        <w:shd w:val="clear" w:color="auto" w:fill="ecfdf0"/>
      </w:pPr>
      <w:r>
        <w:rPr>
          <w:color w:val="BFBFBF"/>
          <w:shd w:val="clear" w:color="auto" w:fill="#ddfbe6"/>
        </w:rPr>
        <w:tab/>
        <w:t>84</w:t>
        <w:tab/>
        <w:t>+</w:t>
        <w:tab/>
      </w:r>
      <w:r>
        <w:t>- &lt;a name="_ref_i.3"&gt;[i.3]&lt;/a&gt; IETF RFC 9068: JSON Web Token (JWT) Profile for OAuth 2.0 Access Tokens [https://www.rfc-editor.org/info/rfc9068](https://www.rfc-editor.org/info/rfc9068)</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oneM2M TS-0033: Interworking Framework</w:t>
      </w:r>
    </w:p>
    <w:p>
      <w:pPr>
        <w:pStyle w:val="CodeChangeLine"/>
        <w:tabs>
          <w:tab w:pos="567" w:val="left"/>
          <w:tab w:pos="1134" w:val="left"/>
          <w:tab w:pos="1247" w:val="left"/>
        </w:tabs>
        <w:shd w:val="clear" w:color="auto" w:fill="ecfdf0"/>
      </w:pPr>
      <w:r>
        <w:rPr>
          <w:color w:val="BFBFBF"/>
          <w:shd w:val="clear" w:color="auto" w:fill="#ddfbe6"/>
        </w:rPr>
        <w:tab/>
        <w:t>86</w:t>
        <w:tab/>
        <w:t>+</w:t>
        <w:tab/>
      </w:r>
      <w:r>
        <w:t>- &lt;a name="_ref_i.5"&gt;[i.5]&lt;/a&gt; oneM2M TS-0003: Security Solutions</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IETF Internet-Draft: The OAuth 2.1 Authorization Framework [https://datatracker.ietf.org/doc/draft-ietf-oauth-v2-1/](https://datatracker.ietf.org/doc/draft-ietf-oauth-v2-1/)</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Model Context Protocol Specification: Authorization (2025-11-25) [https://modelcontextprotocol.io/specification/2025-11-25/basic/authorization](https://modelcontextprotocol.io/specification/2025-11-25/basic/authorization)</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IETF Internet-Draft: OAuth Client ID Metadata Document [https://datatracker.ietf.org/doc/draft-ietf-oauth-client-id-metadata-document/](https://datatracker.ietf.org/doc/draft-ietf-oauth-client-id-metadata-document/)</w:t>
      </w:r>
    </w:p>
    <w:p>
      <w:pPr>
        <w:pStyle w:val="CodeChangeLine"/>
        <w:tabs>
          <w:tab w:pos="567" w:val="left"/>
          <w:tab w:pos="1134" w:val="left"/>
          <w:tab w:pos="1247" w:val="left"/>
        </w:tabs>
        <w:shd w:val="clear" w:color="auto" w:fill="ecfdf0"/>
      </w:pPr>
      <w:r>
        <w:rPr>
          <w:color w:val="BFBFBF"/>
          <w:shd w:val="clear" w:color="auto" w:fill="#ddfbe6"/>
        </w:rPr>
        <w:tab/>
        <w:t>91</w:t>
        <w:tab/>
        <w:t>+</w:t>
        <w:tab/>
      </w:r>
      <w:r>
        <w:t>- &lt;a name="_ref_i.10"&gt;[i.10]&lt;/a&gt; IETF RFC 7591: OAuth 2.0 Dynamic Client Registration Protocol [https://www.rfc-editor.org/info/rfc7591](https://www.rfc-editor.org/info/rfc7591)</w:t>
      </w:r>
    </w:p>
    <w:p>
      <w:pPr>
        <w:pStyle w:val="CodeChangeLine"/>
        <w:tabs>
          <w:tab w:pos="567" w:val="left"/>
          <w:tab w:pos="1134" w:val="left"/>
          <w:tab w:pos="1247" w:val="left"/>
        </w:tabs>
        <w:shd w:val="clear" w:color="auto" w:fill="ecfdf0"/>
      </w:pPr>
      <w:r>
        <w:rPr>
          <w:color w:val="BFBFBF"/>
          <w:shd w:val="clear" w:color="auto" w:fill="#ddfbe6"/>
        </w:rPr>
        <w:tab/>
        <w:t>92</w:t>
        <w:tab/>
        <w:t>+</w:t>
        <w:tab/>
      </w:r>
      <w:r>
        <w:t>- &lt;a name="_ref_i.11"&gt;[i.11]&lt;/a&gt; IETF RFC 7009: OAuth 2.0 Token Revocation [https://www.rfc-editor.org/info/rfc7009](https://www.rfc-editor.org/info/rfc7009)</w:t>
      </w:r>
    </w:p>
    <w:p>
      <w:pPr>
        <w:pStyle w:val="CodeChangeLine"/>
        <w:tabs>
          <w:tab w:pos="567" w:val="left"/>
          <w:tab w:pos="1134" w:val="left"/>
          <w:tab w:pos="1247" w:val="left"/>
        </w:tabs>
        <w:shd w:val="clear" w:color="auto" w:fill="ecfdf0"/>
      </w:pPr>
      <w:r>
        <w:rPr>
          <w:color w:val="BFBFBF"/>
          <w:shd w:val="clear" w:color="auto" w:fill="#ddfbe6"/>
        </w:rPr>
        <w:tab/>
        <w:t>93</w:t>
        <w:tab/>
        <w:t>+</w:t>
        <w:tab/>
      </w:r>
      <w:r>
        <w:t>- &lt;a name="_ref_i.12"&gt;[i.12]&lt;/a&gt; IETF RFC 7517: JSON Web Key (JWK) [https://www.rfc-editor.org/info/rfc7517](https://www.rfc-editor.org/info/rfc7517)</w:t>
      </w:r>
    </w:p>
    <w:p>
      <w:pPr>
        <w:pStyle w:val="CodeChangeLine"/>
        <w:tabs>
          <w:tab w:pos="567" w:val="left"/>
          <w:tab w:pos="1134" w:val="left"/>
          <w:tab w:pos="1247" w:val="left"/>
        </w:tabs>
        <w:shd w:val="clear" w:color="auto" w:fill="ecfdf0"/>
      </w:pPr>
      <w:r>
        <w:rPr>
          <w:color w:val="BFBFBF"/>
          <w:shd w:val="clear" w:color="auto" w:fill="#ddfbe6"/>
        </w:rPr>
        <w:tab/>
        <w:t>94</w:t>
        <w:tab/>
        <w:t>+</w:t>
        <w:tab/>
      </w:r>
      <w:r>
        <w:t>- &lt;a name="_ref_i.13"&gt;[i.13]&lt;/a&gt;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95</w:t>
        <w:tab/>
        <w:t>+</w:t>
        <w:tab/>
      </w:r>
      <w:r>
        <w:t>- &lt;a name="_ref_i.14"&gt;[i.14]&lt;/a&gt; IETF RFC 8707: Resource Indicators for OAuth 2.0   [https://www.rfc-editor.org/info/rfc8707](https://www.rfc-editor.org/info/rfc8707)</w:t>
      </w:r>
    </w:p>
    <w:p>
      <w:pPr>
        <w:pStyle w:val="CodeChangeLine"/>
        <w:tabs>
          <w:tab w:pos="567" w:val="left"/>
          <w:tab w:pos="1134" w:val="left"/>
          <w:tab w:pos="1247" w:val="left"/>
        </w:tabs>
        <w:shd w:val="clear" w:color="auto" w:fill="ecfdf0"/>
      </w:pPr>
      <w:r>
        <w:rPr>
          <w:color w:val="BFBFBF"/>
          <w:shd w:val="clear" w:color="auto" w:fill="#ddfbe6"/>
        </w:rPr>
        <w:tab/>
        <w:t>96</w:t>
        <w:tab/>
        <w:t>+</w:t>
        <w:tab/>
      </w:r>
      <w:r>
        <w:t>- &lt;a name="_ref_i.15"&gt;[i.15]&lt;/a&gt;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97</w:t>
        <w:tab/>
        <w:t>+</w:t>
        <w:tab/>
      </w:r>
      <w:r>
        <w:t>- &lt;a name="_ref_i.16"&gt;[i.16]&lt;/a&gt; IETF RFC 6750: The OAuth 2.0 Authorization Framework: Bearer Token Usage [https://www.rfc-editor.org/info/rfc6750](https://www.rfc-editor.org/info/rfc6750)</w:t>
      </w:r>
    </w:p>
    <w:p>
      <w:pPr>
        <w:pStyle w:val="CodeChangeLine"/>
        <w:tabs>
          <w:tab w:pos="567" w:val="left"/>
          <w:tab w:pos="1134" w:val="left"/>
          <w:tab w:pos="1247" w:val="left"/>
        </w:tabs>
      </w:pPr>
      <w:r>
        <w:rPr>
          <w:color w:val="BFBFBF"/>
          <w:shd w:val="clear" w:color="auto" w:fill="fafafa"/>
        </w:rPr>
        <w:t>91</w:t>
        <w:tab/>
        <w:t>98</w:t>
        <w:tab/>
        <w:tab/>
      </w:r>
      <w:r/>
    </w:p>
    <w:p>
      <w:pPr>
        <w:pStyle w:val="CodeChangeLine"/>
        <w:tabs>
          <w:tab w:pos="567" w:val="left"/>
          <w:tab w:pos="1134" w:val="left"/>
          <w:tab w:pos="1247" w:val="left"/>
        </w:tabs>
      </w:pPr>
      <w:r>
        <w:rPr>
          <w:color w:val="BFBFBF"/>
          <w:shd w:val="clear" w:color="auto" w:fill="fafafa"/>
        </w:rPr>
        <w:t>92</w:t>
        <w:tab/>
        <w:t>99</w:t>
        <w:tab/>
        <w:tab/>
      </w:r>
      <w:r/>
    </w:p>
    <w:p>
      <w:pPr>
        <w:pStyle w:val="CodeChangeLine"/>
        <w:tabs>
          <w:tab w:pos="567" w:val="left"/>
          <w:tab w:pos="1134" w:val="left"/>
          <w:tab w:pos="1247" w:val="left"/>
        </w:tabs>
      </w:pPr>
      <w:r>
        <w:rPr>
          <w:color w:val="BFBFBF"/>
          <w:shd w:val="clear" w:color="auto" w:fill="fafafa"/>
        </w:rPr>
        <w:t>93</w:t>
        <w:tab/>
        <w:t>100</w:t>
        <w:tab/>
        <w:tab/>
      </w:r>
      <w:r/>
    </w:p>
    <w:p>
      <w:pPr>
        <w:pStyle w:val="CodeHeader"/>
      </w:pPr>
      <w:r>
        <w:t xml:space="preserve">@@ -158,256 +165,594 @@ </w:t>
      </w:r>
    </w:p>
    <w:p>
      <w:pPr>
        <w:pStyle w:val="CodeChangeLine"/>
        <w:tabs>
          <w:tab w:pos="567" w:val="left"/>
          <w:tab w:pos="1134" w:val="left"/>
          <w:tab w:pos="1247" w:val="left"/>
        </w:tabs>
      </w:pPr>
      <w:r>
        <w:rPr>
          <w:color w:val="BFBFBF"/>
          <w:shd w:val="clear" w:color="auto" w:fill="fafafa"/>
        </w:rPr>
        <w:t>158</w:t>
        <w:tab/>
        <w:t>165</w:t>
        <w:tab/>
        <w:tab/>
      </w:r>
      <w:r>
        <w:t>&lt;mark&gt;The following text is to be used when appropriate:&lt;/mark&gt;</w:t>
      </w:r>
    </w:p>
    <w:p>
      <w:pPr>
        <w:pStyle w:val="CodeChangeLine"/>
        <w:tabs>
          <w:tab w:pos="567" w:val="left"/>
          <w:tab w:pos="1134" w:val="left"/>
          <w:tab w:pos="1247" w:val="left"/>
        </w:tabs>
      </w:pPr>
      <w:r>
        <w:rPr>
          <w:color w:val="BFBFBF"/>
          <w:shd w:val="clear" w:color="auto" w:fill="fafafa"/>
        </w:rPr>
        <w:t>159</w:t>
        <w:tab/>
        <w:t>166</w:t>
        <w:tab/>
        <w:tab/>
      </w:r>
      <w:r/>
    </w:p>
    <w:p>
      <w:pPr>
        <w:pStyle w:val="CodeChangeLine"/>
        <w:tabs>
          <w:tab w:pos="567" w:val="left"/>
          <w:tab w:pos="1134" w:val="left"/>
          <w:tab w:pos="1247" w:val="left"/>
        </w:tabs>
      </w:pPr>
      <w:r>
        <w:rPr>
          <w:color w:val="BFBFBF"/>
          <w:shd w:val="clear" w:color="auto" w:fill="fafafa"/>
        </w:rPr>
        <w:t>160</w:t>
        <w:tab/>
        <w:t>167</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 6 MCP interworking</w:t>
      </w:r>
    </w:p>
    <w:p>
      <w:pPr>
        <w:pStyle w:val="CodeChangeLine"/>
        <w:tabs>
          <w:tab w:pos="567" w:val="left"/>
          <w:tab w:pos="1134" w:val="left"/>
          <w:tab w:pos="1247" w:val="left"/>
        </w:tabs>
        <w:shd w:val="clear" w:color="auto" w:fill="fbe9eb"/>
      </w:pPr>
      <w:r>
        <w:rPr>
          <w:color w:val="BFBFBF"/>
          <w:shd w:val="clear" w:color="auto" w:fill="#f9d7dc"/>
        </w:rPr>
        <w:t>162</w:t>
        <w:tab/>
        <w:tab/>
        <w:t>-</w:t>
        <w:tab/>
      </w:r>
      <w:r>
        <w:t>## 6.1 Security aspects</w:t>
      </w:r>
    </w:p>
    <w:p>
      <w:pPr>
        <w:pStyle w:val="CodeChangeLine"/>
        <w:tabs>
          <w:tab w:pos="567" w:val="left"/>
          <w:tab w:pos="1134" w:val="left"/>
          <w:tab w:pos="1247" w:val="left"/>
        </w:tabs>
        <w:shd w:val="clear" w:color="auto" w:fill="fbe9eb"/>
      </w:pPr>
      <w:r>
        <w:rPr>
          <w:color w:val="BFBFBF"/>
          <w:shd w:val="clear" w:color="auto" w:fill="#f9d7dc"/>
        </w:rPr>
        <w:t>163</w:t>
        <w:tab/>
        <w:tab/>
        <w:t>-</w:t>
        <w:tab/>
      </w:r>
      <w:r>
        <w:t>### 6.1.1 Overview</w:t>
      </w:r>
    </w:p>
    <w:p>
      <w:pPr>
        <w:pStyle w:val="CodeChangeLine"/>
        <w:tabs>
          <w:tab w:pos="567" w:val="left"/>
          <w:tab w:pos="1134" w:val="left"/>
          <w:tab w:pos="1247" w:val="left"/>
        </w:tabs>
        <w:shd w:val="clear" w:color="auto" w:fill="fbe9eb"/>
      </w:pPr>
      <w:r>
        <w:rPr>
          <w:color w:val="BFBFBF"/>
          <w:shd w:val="clear" w:color="auto" w:fill="#f9d7dc"/>
        </w:rPr>
        <w:t>164</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fbe9eb"/>
      </w:pPr>
      <w:r>
        <w:rPr>
          <w:color w:val="BFBFBF"/>
          <w:shd w:val="clear" w:color="auto" w:fill="#f9d7dc"/>
        </w:rPr>
        <w:t>165</w:t>
        <w:tab/>
        <w:tab/>
        <w:t>-</w:t>
        <w:tab/>
      </w:r>
      <w:r/>
    </w:p>
    <w:p>
      <w:pPr>
        <w:pStyle w:val="CodeChangeLine"/>
        <w:tabs>
          <w:tab w:pos="567" w:val="left"/>
          <w:tab w:pos="1134" w:val="left"/>
          <w:tab w:pos="1247" w:val="left"/>
        </w:tabs>
        <w:shd w:val="clear" w:color="auto" w:fill="fbe9eb"/>
      </w:pPr>
      <w:r>
        <w:rPr>
          <w:color w:val="BFBFBF"/>
          <w:shd w:val="clear" w:color="auto" w:fill="#f9d7dc"/>
        </w:rPr>
        <w:t>166</w:t>
        <w:tab/>
        <w:tab/>
        <w:t>-</w:t>
        <w:tab/>
      </w:r>
      <w:r>
        <w:t>A security solution is essential to mitigate these issues by providing robust authentication, authorization, and message translation. This approach adopts a token-based authentication framework, such as Personal Access Tokens (PATs), which encapsulate client identifiers, issuance/expiration timestamps, permissible resource scopes, and corresponding AE mappings. This framework enables stateless verification while aligning with oneM2M's ACP framework. Conceptually, the solution employs an intermediary proxy (e.g., MCP Interworking Proxy Entity, MCP-IPE) to handle protocol translation, validate access rights, and enforce policies, ensuring that MCP requests are securely mapped to oneM2M operations without exposing underlying oneM2M resources directly. This proxy-centric model remains consistent with both the MCP and oneM2M specifications while using PATs to securely bridge the MCP side and the oneM2M side, thereby providing an interworking function between them.</w:t>
      </w:r>
    </w:p>
    <w:p>
      <w:pPr>
        <w:pStyle w:val="CodeChangeLine"/>
        <w:tabs>
          <w:tab w:pos="567" w:val="left"/>
          <w:tab w:pos="1134" w:val="left"/>
          <w:tab w:pos="1247" w:val="left"/>
        </w:tabs>
        <w:shd w:val="clear" w:color="auto" w:fill="fbe9eb"/>
      </w:pPr>
      <w:r>
        <w:rPr>
          <w:color w:val="BFBFBF"/>
          <w:shd w:val="clear" w:color="auto" w:fill="#f9d7dc"/>
        </w:rPr>
        <w:t>167</w:t>
        <w:tab/>
        <w:tab/>
        <w:t>-</w:t>
        <w:tab/>
      </w:r>
      <w:r/>
    </w:p>
    <w:p>
      <w:pPr>
        <w:pStyle w:val="CodeChangeLine"/>
        <w:tabs>
          <w:tab w:pos="567" w:val="left"/>
          <w:tab w:pos="1134" w:val="left"/>
          <w:tab w:pos="1247" w:val="left"/>
        </w:tabs>
        <w:shd w:val="clear" w:color="auto" w:fill="fbe9eb"/>
      </w:pPr>
      <w:r>
        <w:rPr>
          <w:color w:val="BFBFBF"/>
          <w:shd w:val="clear" w:color="auto" w:fill="#f9d7dc"/>
        </w:rPr>
        <w:t>168</w:t>
        <w:tab/>
        <w:tab/>
        <w:t>-</w:t>
        <w:tab/>
      </w:r>
      <w:r>
        <w:t>This proposal does not define a new authorization framework. Instead, it profiles the OAuth 2.0/2.1-based access token model already used in MCP deployments for secure oneM2M interworking, keeping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fbe9eb"/>
      </w:pPr>
      <w:r>
        <w:rPr>
          <w:color w:val="BFBFBF"/>
          <w:shd w:val="clear" w:color="auto" w:fill="#f9d7dc"/>
        </w:rPr>
        <w:t>169</w:t>
        <w:tab/>
        <w:tab/>
        <w:t>-</w:t>
        <w:tab/>
      </w:r>
      <w:r/>
    </w:p>
    <w:p>
      <w:pPr>
        <w:pStyle w:val="CodeChangeLine"/>
        <w:tabs>
          <w:tab w:pos="567" w:val="left"/>
          <w:tab w:pos="1134" w:val="left"/>
          <w:tab w:pos="1247" w:val="left"/>
        </w:tabs>
        <w:shd w:val="clear" w:color="auto" w:fill="fbe9eb"/>
      </w:pPr>
      <w:r>
        <w:rPr>
          <w:color w:val="BFBFBF"/>
          <w:shd w:val="clear" w:color="auto" w:fill="#f9d7dc"/>
        </w:rPr>
        <w:t>170</w:t>
        <w:tab/>
        <w:tab/>
        <w:t>-</w:t>
        <w:tab/>
      </w:r>
      <w:r>
        <w:t>From the perspective of oneM2M security, the MCP-IPE acts as a policy enforcement point at the MCP-oneM2M interworking boundary. The MCP-IPE consumes PATs, enforces deny-by-default authorization decisions based on token claims and local configuration, and only then issues oneM2M primitives towards the CSE. The CSE itself continues to rely on its native AE and ACP mechanisms as specified in oneM2M security specifications; it does not receive PATs and remains unaware of the internal structure of the tokens. Within this report, a PAT denotes a JWT-based access token (described in the RFC 7519 &lt;a href="#_ref_i.2"&gt;[i.2]&lt;/a&gt;) issued by an OAuth 2.0/2.1 Authorization Server and interpreted by the MCP-IPE in combination with AE/ACP configuration at the CSE.</w:t>
      </w:r>
    </w:p>
    <w:p>
      <w:pPr>
        <w:pStyle w:val="CodeChangeLine"/>
        <w:tabs>
          <w:tab w:pos="567" w:val="left"/>
          <w:tab w:pos="1134" w:val="left"/>
          <w:tab w:pos="1247" w:val="left"/>
        </w:tabs>
        <w:shd w:val="clear" w:color="auto" w:fill="fbe9eb"/>
      </w:pPr>
      <w:r>
        <w:rPr>
          <w:color w:val="BFBFBF"/>
          <w:shd w:val="clear" w:color="auto" w:fill="#f9d7dc"/>
        </w:rPr>
        <w:t>171</w:t>
        <w:tab/>
        <w:tab/>
        <w:t>-</w:t>
        <w:tab/>
      </w:r>
      <w:r/>
    </w:p>
    <w:p>
      <w:pPr>
        <w:pStyle w:val="CodeChangeLine"/>
        <w:tabs>
          <w:tab w:pos="567" w:val="left"/>
          <w:tab w:pos="1134" w:val="left"/>
          <w:tab w:pos="1247" w:val="left"/>
        </w:tabs>
        <w:shd w:val="clear" w:color="auto" w:fill="fbe9eb"/>
      </w:pPr>
      <w:r>
        <w:rPr>
          <w:color w:val="BFBFBF"/>
          <w:shd w:val="clear" w:color="auto" w:fill="#f9d7dc"/>
        </w:rPr>
        <w:t>172</w:t>
        <w:tab/>
        <w:tab/>
        <w:t>-</w:t>
        <w:tab/>
      </w:r>
      <w:r>
        <w:t>The solution described in the present clause is primarily intended for shared CSE deployments where an HTTP-based MCP-IPE mediates external MCP requests. Single-user or purely local deployments (e.g. using the STDIO transport) can rely on simpler arrangements that are outside the scope of this security profile.</w:t>
      </w:r>
    </w:p>
    <w:p>
      <w:pPr>
        <w:pStyle w:val="CodeChangeLine"/>
        <w:tabs>
          <w:tab w:pos="567" w:val="left"/>
          <w:tab w:pos="1134" w:val="left"/>
          <w:tab w:pos="1247" w:val="left"/>
        </w:tabs>
        <w:shd w:val="clear" w:color="auto" w:fill="fbe9eb"/>
      </w:pPr>
      <w:r>
        <w:rPr>
          <w:color w:val="BFBFBF"/>
          <w:shd w:val="clear" w:color="auto" w:fill="#f9d7dc"/>
        </w:rPr>
        <w:t>173</w:t>
        <w:tab/>
        <w:tab/>
        <w:t>-</w:t>
        <w:tab/>
      </w:r>
      <w:r/>
    </w:p>
    <w:p>
      <w:pPr>
        <w:pStyle w:val="CodeChangeLine"/>
        <w:tabs>
          <w:tab w:pos="567" w:val="left"/>
          <w:tab w:pos="1134" w:val="left"/>
          <w:tab w:pos="1247" w:val="left"/>
        </w:tabs>
        <w:shd w:val="clear" w:color="auto" w:fill="fbe9eb"/>
      </w:pPr>
      <w:r>
        <w:rPr>
          <w:color w:val="BFBFBF"/>
          <w:shd w:val="clear" w:color="auto" w:fill="#f9d7dc"/>
        </w:rPr>
        <w:t>174</w:t>
        <w:tab/>
        <w:tab/>
        <w:t>-</w:t>
        <w:tab/>
      </w:r>
      <w:r>
        <w:t>### 6.1.2 High-level security architecture</w:t>
      </w:r>
    </w:p>
    <w:p>
      <w:pPr>
        <w:pStyle w:val="CodeChangeLine"/>
        <w:tabs>
          <w:tab w:pos="567" w:val="left"/>
          <w:tab w:pos="1134" w:val="left"/>
          <w:tab w:pos="1247" w:val="left"/>
        </w:tabs>
        <w:shd w:val="clear" w:color="auto" w:fill="fbe9eb"/>
      </w:pPr>
      <w:r>
        <w:rPr>
          <w:color w:val="BFBFBF"/>
          <w:shd w:val="clear" w:color="auto" w:fill="#f9d7dc"/>
        </w:rPr>
        <w:t>175</w:t>
        <w:tab/>
        <w:tab/>
        <w:t>-</w:t>
        <w:tab/>
      </w:r>
      <w:r>
        <w:t>The high-level security architecture for MCP-oneM2M interworking is designed around a proxy-mediated framework to ensure that AI agents can access oneM2M resources in a controlled way, while the AI system has no direct awareness of oneM2M. Key components include:</w:t>
      </w:r>
    </w:p>
    <w:p>
      <w:pPr>
        <w:pStyle w:val="CodeChangeLine"/>
        <w:tabs>
          <w:tab w:pos="567" w:val="left"/>
          <w:tab w:pos="1134" w:val="left"/>
          <w:tab w:pos="1247" w:val="left"/>
        </w:tabs>
        <w:shd w:val="clear" w:color="auto" w:fill="fbe9eb"/>
      </w:pPr>
      <w:r>
        <w:rPr>
          <w:color w:val="BFBFBF"/>
          <w:shd w:val="clear" w:color="auto" w:fill="#f9d7dc"/>
        </w:rPr>
        <w:t>176</w:t>
        <w:tab/>
        <w:tab/>
        <w:t>-</w:t>
        <w:tab/>
      </w:r>
      <w:r/>
    </w:p>
    <w:p>
      <w:pPr>
        <w:pStyle w:val="CodeChangeLine"/>
        <w:tabs>
          <w:tab w:pos="567" w:val="left"/>
          <w:tab w:pos="1134" w:val="left"/>
          <w:tab w:pos="1247" w:val="left"/>
        </w:tabs>
        <w:shd w:val="clear" w:color="auto" w:fill="fbe9eb"/>
      </w:pPr>
      <w:r>
        <w:rPr>
          <w:color w:val="BFBFBF"/>
          <w:shd w:val="clear" w:color="auto" w:fill="#f9d7dc"/>
        </w:rPr>
        <w:t>177</w:t>
        <w:tab/>
        <w:tab/>
        <w:t>-</w:t>
        <w:tab/>
      </w:r>
      <w:r>
        <w:t>- **MCP Host:** The MCP Host is the AI agent that interacts with the user. It uses xLMs that run locally or are accessed via external APIs. The Host configures one or more MCP clients to connect to MCP servers (e.g., MCP-IPE). The Host itself is not aware of oneM2M; all interactions with the oneM2M CSE occur indirectly through the MCP-IPE.</w:t>
      </w:r>
    </w:p>
    <w:p>
      <w:pPr>
        <w:pStyle w:val="CodeChangeLine"/>
        <w:tabs>
          <w:tab w:pos="567" w:val="left"/>
          <w:tab w:pos="1134" w:val="left"/>
          <w:tab w:pos="1247" w:val="left"/>
        </w:tabs>
        <w:shd w:val="clear" w:color="auto" w:fill="fbe9eb"/>
      </w:pPr>
      <w:r>
        <w:rPr>
          <w:color w:val="BFBFBF"/>
          <w:shd w:val="clear" w:color="auto" w:fill="#f9d7dc"/>
        </w:rPr>
        <w:t>178</w:t>
        <w:tab/>
        <w:tab/>
        <w:t>-</w:t>
        <w:tab/>
      </w:r>
      <w:r>
        <w:t>- **MCP Client:** The MCP Client is the MCP endpoint inside the Host that maintains a connection to the MCP-IPE and generates MCP requests to the MCP-IPE (MCP Server). These requests use MCP tools, resources, and prompts, and may result in the MCP-IPE performing operations (e.g., create, retrieve, update, or delete) on oneM2M resources. It obtains and includes a PAT in requests.</w:t>
      </w:r>
    </w:p>
    <w:p>
      <w:pPr>
        <w:pStyle w:val="CodeChangeLine"/>
        <w:tabs>
          <w:tab w:pos="567" w:val="left"/>
          <w:tab w:pos="1134" w:val="left"/>
          <w:tab w:pos="1247" w:val="left"/>
        </w:tabs>
        <w:shd w:val="clear" w:color="auto" w:fill="fbe9eb"/>
      </w:pPr>
      <w:r>
        <w:rPr>
          <w:color w:val="BFBFBF"/>
          <w:shd w:val="clear" w:color="auto" w:fill="#f9d7dc"/>
        </w:rPr>
        <w:t>179</w:t>
        <w:tab/>
        <w:tab/>
        <w:t>-</w:t>
        <w:tab/>
      </w:r>
      <w:r>
        <w:t>- **MCP Interworking Proxy Entity (MCP-IPE):** The MCP-IPE is the central intermediary implementing both the MCP Server role (towards the MCP Client) and the oneM2M AE role (towards the CSE) within a single software component. It mediates both read-only and state-changing interactions with oneM2M. MCP-IPE is the primary policy enforcement point in this architecture. Its key functions are:</w:t>
      </w:r>
    </w:p>
    <w:p>
      <w:pPr>
        <w:pStyle w:val="CodeChangeLine"/>
        <w:tabs>
          <w:tab w:pos="567" w:val="left"/>
          <w:tab w:pos="1134" w:val="left"/>
          <w:tab w:pos="1247" w:val="left"/>
        </w:tabs>
        <w:shd w:val="clear" w:color="auto" w:fill="fbe9eb"/>
      </w:pPr>
      <w:r>
        <w:rPr>
          <w:color w:val="BFBFBF"/>
          <w:shd w:val="clear" w:color="auto" w:fill="#f9d7dc"/>
        </w:rPr>
        <w:t>180</w:t>
        <w:tab/>
        <w:tab/>
        <w:t>-</w:t>
        <w:tab/>
      </w:r>
      <w:r>
        <w:t xml:space="preserve">    - **MCP server role:** exposing MCP tools, resources, and prompts towards the MCP Client, so that the AI agent can invoke several functions (e.g., data retrieval, state changes). And also receives and processes requests from MCP Clients.</w:t>
      </w:r>
    </w:p>
    <w:p>
      <w:pPr>
        <w:pStyle w:val="CodeChangeLine"/>
        <w:tabs>
          <w:tab w:pos="567" w:val="left"/>
          <w:tab w:pos="1134" w:val="left"/>
          <w:tab w:pos="1247" w:val="left"/>
        </w:tabs>
        <w:shd w:val="clear" w:color="auto" w:fill="fbe9eb"/>
      </w:pPr>
      <w:r>
        <w:rPr>
          <w:color w:val="BFBFBF"/>
          <w:shd w:val="clear" w:color="auto" w:fill="#f9d7dc"/>
        </w:rPr>
        <w:t>181</w:t>
        <w:tab/>
        <w:tab/>
        <w:t>-</w:t>
        <w:tab/>
      </w:r>
      <w:r>
        <w:t xml:space="preserve">    - **oneM2M AE role:** issuing oneM2M primitives towards the CSE over the Mca reference point by using appropriate AE-ID as the originator. Depending on the tool implementation, MCP-IPE may not contact the oneM2M CSE at all, may perform a simple pass-through of MCP parameters to oneM2M primitives, or may execute a sequence of multiple oneM2M API calls (e.g., CRUD operations, AE or subscription management) on behalf of the client.</w:t>
      </w:r>
    </w:p>
    <w:p>
      <w:pPr>
        <w:pStyle w:val="CodeChangeLine"/>
        <w:tabs>
          <w:tab w:pos="567" w:val="left"/>
          <w:tab w:pos="1134" w:val="left"/>
          <w:tab w:pos="1247" w:val="left"/>
        </w:tabs>
        <w:shd w:val="clear" w:color="auto" w:fill="fbe9eb"/>
      </w:pPr>
      <w:r>
        <w:rPr>
          <w:color w:val="BFBFBF"/>
          <w:shd w:val="clear" w:color="auto" w:fill="#f9d7dc"/>
        </w:rPr>
        <w:t>182</w:t>
        <w:tab/>
        <w:tab/>
        <w:t>-</w:t>
        <w:tab/>
      </w:r>
      <w:r>
        <w:t xml:space="preserve">    - **Token validation:** verifying the claims and cryptographic signature of incoming PATs, using CSE's AE/ACP configurations and JSON Web Key Sets (JWKS; described in the RFC 7517 &lt;a href="#_ref_i.3"&gt;[i.3]&lt;/a&gt;) from the Authorization Server.</w:t>
      </w:r>
    </w:p>
    <w:p>
      <w:pPr>
        <w:pStyle w:val="CodeChangeLine"/>
        <w:tabs>
          <w:tab w:pos="567" w:val="left"/>
          <w:tab w:pos="1134" w:val="left"/>
          <w:tab w:pos="1247" w:val="left"/>
        </w:tabs>
        <w:shd w:val="clear" w:color="auto" w:fill="fbe9eb"/>
      </w:pPr>
      <w:r>
        <w:rPr>
          <w:color w:val="BFBFBF"/>
          <w:shd w:val="clear" w:color="auto" w:fill="#f9d7dc"/>
        </w:rPr>
        <w:t>183</w:t>
        <w:tab/>
        <w:tab/>
        <w:t>-</w:t>
        <w:tab/>
      </w:r>
      <w:r>
        <w:t xml:space="preserve">    - **Authorization enforcement:** acting as a primary policy enforcement point by interpreting oneM2M-related claims in the PAT together with locally cached CSE's configured mappings between AE-IDs, resources, and ACPs, and applying a deny-by-default policy before sending any primitive to the CSE; the CSE then applies its native AE/ACP checks as a second authorization layer.</w:t>
      </w:r>
    </w:p>
    <w:p>
      <w:pPr>
        <w:pStyle w:val="CodeChangeLine"/>
        <w:tabs>
          <w:tab w:pos="567" w:val="left"/>
          <w:tab w:pos="1134" w:val="left"/>
          <w:tab w:pos="1247" w:val="left"/>
        </w:tabs>
        <w:shd w:val="clear" w:color="auto" w:fill="fbe9eb"/>
      </w:pPr>
      <w:r>
        <w:rPr>
          <w:color w:val="BFBFBF"/>
          <w:shd w:val="clear" w:color="auto" w:fill="#f9d7dc"/>
        </w:rPr>
        <w:t>184</w:t>
        <w:tab/>
        <w:tab/>
        <w:t>-</w:t>
        <w:tab/>
      </w:r>
      <w:r>
        <w:t xml:space="preserve">    - **Message translation and normalization:** mapping MCP tool calls to oneM2M primitives (e.g., CREATE, RETRIEVE, UPDATE, DELETE on relevant oneM2M resources), inserting the derived AE-ID from PAT claim into the From parameter (for the HTTP binding, this corresponds to X-M2M-Origin), and converting oneM2M responses back into MCP responses while filtering or normalizing fields that are not required by the tool in order to reduce the risk of data leakage about CSE internals.</w:t>
      </w:r>
    </w:p>
    <w:p>
      <w:pPr>
        <w:pStyle w:val="CodeChangeLine"/>
        <w:tabs>
          <w:tab w:pos="567" w:val="left"/>
          <w:tab w:pos="1134" w:val="left"/>
          <w:tab w:pos="1247" w:val="left"/>
        </w:tabs>
        <w:shd w:val="clear" w:color="auto" w:fill="fbe9eb"/>
      </w:pPr>
      <w:r>
        <w:rPr>
          <w:color w:val="BFBFBF"/>
          <w:shd w:val="clear" w:color="auto" w:fill="#f9d7dc"/>
        </w:rPr>
        <w:t>185</w:t>
        <w:tab/>
        <w:tab/>
        <w:t>-</w:t>
        <w:tab/>
      </w:r>
      <w:r>
        <w:t xml:space="preserve">    - **Secure proxying:** forwarding only authorized oneM2M primitives to the CSE and relaying the corresponding results back to the MCP Client after translation; PATs are evaluated and terminated at the MCP-IPE and are not forwarded to the CSE.</w:t>
      </w:r>
    </w:p>
    <w:p>
      <w:pPr>
        <w:pStyle w:val="CodeChangeLine"/>
        <w:tabs>
          <w:tab w:pos="567" w:val="left"/>
          <w:tab w:pos="1134" w:val="left"/>
          <w:tab w:pos="1247" w:val="left"/>
        </w:tabs>
        <w:shd w:val="clear" w:color="auto" w:fill="fbe9eb"/>
      </w:pPr>
      <w:r>
        <w:rPr>
          <w:color w:val="BFBFBF"/>
          <w:shd w:val="clear" w:color="auto" w:fill="#f9d7dc"/>
        </w:rPr>
        <w:t>186</w:t>
        <w:tab/>
        <w:tab/>
        <w:t>-</w:t>
        <w:tab/>
      </w:r>
      <w:r>
        <w:t>- **Authorization Server:** The Authorization Server is an OAuth compliant server that issues short-lived PATs to MCP Clients. Its key functions are:</w:t>
      </w:r>
    </w:p>
    <w:p>
      <w:pPr>
        <w:pStyle w:val="CodeChangeLine"/>
        <w:tabs>
          <w:tab w:pos="567" w:val="left"/>
          <w:tab w:pos="1134" w:val="left"/>
          <w:tab w:pos="1247" w:val="left"/>
        </w:tabs>
        <w:shd w:val="clear" w:color="auto" w:fill="fbe9eb"/>
      </w:pPr>
      <w:r>
        <w:rPr>
          <w:color w:val="BFBFBF"/>
          <w:shd w:val="clear" w:color="auto" w:fill="#f9d7dc"/>
        </w:rPr>
        <w:t>187</w:t>
        <w:tab/>
        <w:tab/>
        <w:t>-</w:t>
        <w:tab/>
      </w:r>
      <w:r>
        <w:t xml:space="preserve">    - **Client authentication and PAT issuance:** authenticating the MCP Client, evaluating the requested scope, and issuing short-lived PATs whose claims encode the AE identifier and the permissions on oneM2M resources.</w:t>
      </w:r>
    </w:p>
    <w:p>
      <w:pPr>
        <w:pStyle w:val="CodeChangeLine"/>
        <w:tabs>
          <w:tab w:pos="567" w:val="left"/>
          <w:tab w:pos="1134" w:val="left"/>
          <w:tab w:pos="1247" w:val="left"/>
        </w:tabs>
        <w:shd w:val="clear" w:color="auto" w:fill="fbe9eb"/>
      </w:pPr>
      <w:r>
        <w:rPr>
          <w:color w:val="BFBFBF"/>
          <w:shd w:val="clear" w:color="auto" w:fill="#f9d7dc"/>
        </w:rPr>
        <w:t>188</w:t>
        <w:tab/>
        <w:tab/>
        <w:t>-</w:t>
        <w:tab/>
      </w:r>
      <w:r>
        <w:t xml:space="preserve">    - **Authorization Server Metadata publication:** providing the endpoints and Authorization Server Metadata (described in the RFC 8414 &lt;a href="#_ref_i.4"&gt;[i.4]&lt;/a&gt;) required by the MCP Client to request PAT.</w:t>
      </w:r>
    </w:p>
    <w:p>
      <w:pPr>
        <w:pStyle w:val="CodeChangeLine"/>
        <w:tabs>
          <w:tab w:pos="567" w:val="left"/>
          <w:tab w:pos="1134" w:val="left"/>
          <w:tab w:pos="1247" w:val="left"/>
        </w:tabs>
        <w:shd w:val="clear" w:color="auto" w:fill="fbe9eb"/>
      </w:pPr>
      <w:r>
        <w:rPr>
          <w:color w:val="BFBFBF"/>
          <w:shd w:val="clear" w:color="auto" w:fill="#f9d7dc"/>
        </w:rPr>
        <w:t>189</w:t>
        <w:tab/>
        <w:tab/>
        <w:t>-</w:t>
        <w:tab/>
      </w:r>
      <w:r>
        <w:t xml:space="preserve">    - **JWKS publication:** providing the endpoints and cryptographic key material required by the MCP-IPE to validate PATs, so that token integrity and origin can be verified.</w:t>
      </w:r>
    </w:p>
    <w:p>
      <w:pPr>
        <w:pStyle w:val="CodeChangeLine"/>
        <w:tabs>
          <w:tab w:pos="567" w:val="left"/>
          <w:tab w:pos="1134" w:val="left"/>
          <w:tab w:pos="1247" w:val="left"/>
        </w:tabs>
        <w:shd w:val="clear" w:color="auto" w:fill="fbe9eb"/>
      </w:pPr>
      <w:r>
        <w:rPr>
          <w:color w:val="BFBFBF"/>
          <w:shd w:val="clear" w:color="auto" w:fill="#f9d7dc"/>
        </w:rPr>
        <w:t>190</w:t>
        <w:tab/>
        <w:tab/>
        <w:t>-</w:t>
        <w:tab/>
      </w:r>
      <w:r>
        <w:t xml:space="preserve">    - **oneM2M resource provisioning:** acting as a oneM2M AE towards the CSE over the Mca reference point, creating or updating AEs, ACPs, or other related resources such as flexContainers containing Client's permissions, so that the state of the CSE is consistent with the privileges encoded in the PATs.</w:t>
      </w:r>
    </w:p>
    <w:p>
      <w:pPr>
        <w:pStyle w:val="CodeChangeLine"/>
        <w:tabs>
          <w:tab w:pos="567" w:val="left"/>
          <w:tab w:pos="1134" w:val="left"/>
          <w:tab w:pos="1247" w:val="left"/>
        </w:tabs>
        <w:shd w:val="clear" w:color="auto" w:fill="fbe9eb"/>
      </w:pPr>
      <w:r>
        <w:rPr>
          <w:color w:val="BFBFBF"/>
          <w:shd w:val="clear" w:color="auto" w:fill="#f9d7dc"/>
        </w:rPr>
        <w:t>191</w:t>
        <w:tab/>
        <w:tab/>
        <w:t>-</w:t>
        <w:tab/>
      </w:r>
      <w:r>
        <w:t xml:space="preserve">    - **Token lifecycle management:** managing the lifecycle of PATs within the OAuth infrastructure, including issuance, renewal, and revocation; detailed flows and the exact PAT profile are specified in subsequent subclauses.</w:t>
      </w:r>
    </w:p>
    <w:p>
      <w:pPr>
        <w:pStyle w:val="CodeChangeLine"/>
        <w:tabs>
          <w:tab w:pos="567" w:val="left"/>
          <w:tab w:pos="1134" w:val="left"/>
          <w:tab w:pos="1247" w:val="left"/>
        </w:tabs>
        <w:shd w:val="clear" w:color="auto" w:fill="fbe9eb"/>
      </w:pPr>
      <w:r>
        <w:rPr>
          <w:color w:val="BFBFBF"/>
          <w:shd w:val="clear" w:color="auto" w:fill="#f9d7dc"/>
        </w:rPr>
        <w:t>192</w:t>
        <w:tab/>
        <w:tab/>
        <w:t>-</w:t>
        <w:tab/>
      </w:r>
      <w:r>
        <w:t>- **oneM2M CSE:** The oneM2M Common Service Entity (CSE)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shd w:val="clear" w:color="auto" w:fill="fbe9eb"/>
      </w:pPr>
      <w:r>
        <w:rPr>
          <w:color w:val="BFBFBF"/>
          <w:shd w:val="clear" w:color="auto" w:fill="#f9d7dc"/>
        </w:rPr>
        <w:t>193</w:t>
        <w:tab/>
        <w:tab/>
        <w:t>-</w:t>
        <w:tab/>
      </w:r>
      <w:r/>
    </w:p>
    <w:p>
      <w:pPr>
        <w:pStyle w:val="CodeChangeLine"/>
        <w:tabs>
          <w:tab w:pos="567" w:val="left"/>
          <w:tab w:pos="1134" w:val="left"/>
          <w:tab w:pos="1247" w:val="left"/>
        </w:tabs>
        <w:shd w:val="clear" w:color="auto" w:fill="fbe9eb"/>
      </w:pPr>
      <w:r>
        <w:rPr>
          <w:color w:val="BFBFBF"/>
          <w:shd w:val="clear" w:color="auto" w:fill="#f9d7dc"/>
        </w:rPr>
        <w:t>194</w:t>
        <w:tab/>
        <w:tab/>
        <w:t>-</w:t>
        <w:tab/>
      </w:r>
      <w:r>
        <w:t>![Figure 6.1.2-1: High-level architecture for MCP-interworking security](media/6.1.2-1.png)</w:t>
      </w:r>
    </w:p>
    <w:p>
      <w:pPr>
        <w:pStyle w:val="CodeChangeLine"/>
        <w:tabs>
          <w:tab w:pos="567" w:val="left"/>
          <w:tab w:pos="1134" w:val="left"/>
          <w:tab w:pos="1247" w:val="left"/>
        </w:tabs>
        <w:shd w:val="clear" w:color="auto" w:fill="fbe9eb"/>
      </w:pPr>
      <w:r>
        <w:rPr>
          <w:color w:val="BFBFBF"/>
          <w:shd w:val="clear" w:color="auto" w:fill="#f9d7dc"/>
        </w:rPr>
        <w:t>195</w:t>
        <w:tab/>
        <w:tab/>
        <w:t>-</w:t>
        <w:tab/>
      </w:r>
      <w:r>
        <w:t xml:space="preserve">**Figure 6.1.2-1: High-level architecture for MCP-interworking security** </w:t>
      </w:r>
    </w:p>
    <w:p>
      <w:pPr>
        <w:pStyle w:val="CodeChangeLine"/>
        <w:tabs>
          <w:tab w:pos="567" w:val="left"/>
          <w:tab w:pos="1134" w:val="left"/>
          <w:tab w:pos="1247" w:val="left"/>
        </w:tabs>
        <w:shd w:val="clear" w:color="auto" w:fill="fbe9eb"/>
      </w:pPr>
      <w:r>
        <w:rPr>
          <w:color w:val="BFBFBF"/>
          <w:shd w:val="clear" w:color="auto" w:fill="#f9d7dc"/>
        </w:rPr>
        <w:t>196</w:t>
        <w:tab/>
        <w:tab/>
        <w:t>-</w:t>
        <w:tab/>
      </w:r>
      <w:r/>
    </w:p>
    <w:p>
      <w:pPr>
        <w:pStyle w:val="CodeChangeLine"/>
        <w:tabs>
          <w:tab w:pos="567" w:val="left"/>
          <w:tab w:pos="1134" w:val="left"/>
          <w:tab w:pos="1247" w:val="left"/>
        </w:tabs>
        <w:shd w:val="clear" w:color="auto" w:fill="fbe9eb"/>
      </w:pPr>
      <w:r>
        <w:rPr>
          <w:color w:val="BFBFBF"/>
          <w:shd w:val="clear" w:color="auto" w:fill="#f9d7dc"/>
        </w:rPr>
        <w:t>197</w:t>
        <w:tab/>
        <w:tab/>
        <w:t>-</w:t>
        <w:tab/>
      </w:r>
      <w:r>
        <w:t>The architecture operates in a layered manner: (1) an authorization layer, where the MCP Client obtains a short-lived PAT from the Authorization Server for use with the MCP-IPE as the protected resource (described in the RFC 8707 &lt;a href="#_ref_i.5"&gt;[i.5]&lt;/a&gt;); (2) an interworking and enforcement layer, involving PAT validation, authorization checks (cross-referencing PAT claims and AE/ACP state), message conversion, and forwarding at the MCP-IPE; and (3) a service layer, where the CSE processes oneM2M operations and responses are handled to ensure secure relay without sensitive data leakage. This structure minimizes direct protocol exposure between MCP and oneM2M, supports granular access control, and can integrate additional safeguards like encryption (e.g., TLS for transport) and audit logs.</w:t>
      </w:r>
    </w:p>
    <w:p>
      <w:pPr>
        <w:pStyle w:val="CodeChangeLine"/>
        <w:tabs>
          <w:tab w:pos="567" w:val="left"/>
          <w:tab w:pos="1134" w:val="left"/>
          <w:tab w:pos="1247" w:val="left"/>
        </w:tabs>
        <w:shd w:val="clear" w:color="auto" w:fill="fbe9eb"/>
      </w:pPr>
      <w:r>
        <w:rPr>
          <w:color w:val="BFBFBF"/>
          <w:shd w:val="clear" w:color="auto" w:fill="#f9d7dc"/>
        </w:rPr>
        <w:t>198</w:t>
        <w:tab/>
        <w:tab/>
        <w:t>-</w:t>
        <w:tab/>
      </w:r>
      <w:r/>
    </w:p>
    <w:p>
      <w:pPr>
        <w:pStyle w:val="CodeChangeLine"/>
        <w:tabs>
          <w:tab w:pos="567" w:val="left"/>
          <w:tab w:pos="1134" w:val="left"/>
          <w:tab w:pos="1247" w:val="left"/>
        </w:tabs>
        <w:shd w:val="clear" w:color="auto" w:fill="fbe9eb"/>
      </w:pPr>
      <w:r>
        <w:rPr>
          <w:color w:val="BFBFBF"/>
          <w:shd w:val="clear" w:color="auto" w:fill="#f9d7dc"/>
        </w:rPr>
        <w:t>199</w:t>
        <w:tab/>
        <w:tab/>
        <w:t>-</w:t>
        <w:tab/>
      </w:r>
      <w:r>
        <w:t>Detailed procedures on the Mca reference point follow the applicable oneM2M specifications and are out of scope of this clause, which focuses on the security procedure between the MCP Client and the MCP-IPE. The roles of the AE and CSE and the use of the Mca reference point follow oneM2M TS-0001 &lt;a href="#_ref_i.6"&gt;[i.6]&lt;/a&gt; and TS-0004 &lt;a href="#_ref_i.7"&gt;[i.7]&lt;/a&gt;.</w:t>
      </w:r>
    </w:p>
    <w:p>
      <w:pPr>
        <w:pStyle w:val="CodeChangeLine"/>
        <w:tabs>
          <w:tab w:pos="567" w:val="left"/>
          <w:tab w:pos="1134" w:val="left"/>
          <w:tab w:pos="1247" w:val="left"/>
        </w:tabs>
        <w:shd w:val="clear" w:color="auto" w:fill="fbe9eb"/>
      </w:pPr>
      <w:r>
        <w:rPr>
          <w:color w:val="BFBFBF"/>
          <w:shd w:val="clear" w:color="auto" w:fill="#f9d7dc"/>
        </w:rPr>
        <w:t>200</w:t>
        <w:tab/>
        <w:tab/>
        <w:t>-</w:t>
        <w:tab/>
      </w:r>
      <w:r/>
    </w:p>
    <w:p>
      <w:pPr>
        <w:pStyle w:val="CodeChangeLine"/>
        <w:tabs>
          <w:tab w:pos="567" w:val="left"/>
          <w:tab w:pos="1134" w:val="left"/>
          <w:tab w:pos="1247" w:val="left"/>
        </w:tabs>
        <w:shd w:val="clear" w:color="auto" w:fill="fbe9eb"/>
      </w:pPr>
      <w:r>
        <w:rPr>
          <w:color w:val="BFBFBF"/>
          <w:shd w:val="clear" w:color="auto" w:fill="#f9d7dc"/>
        </w:rPr>
        <w:t>201</w:t>
        <w:tab/>
        <w:tab/>
        <w:t>-</w:t>
        <w:tab/>
      </w:r>
      <w:r/>
    </w:p>
    <w:p>
      <w:pPr>
        <w:pStyle w:val="CodeChangeLine"/>
        <w:tabs>
          <w:tab w:pos="567" w:val="left"/>
          <w:tab w:pos="1134" w:val="left"/>
          <w:tab w:pos="1247" w:val="left"/>
        </w:tabs>
        <w:shd w:val="clear" w:color="auto" w:fill="fbe9eb"/>
      </w:pPr>
      <w:r>
        <w:rPr>
          <w:color w:val="BFBFBF"/>
          <w:shd w:val="clear" w:color="auto" w:fill="#f9d7dc"/>
        </w:rPr>
        <w:t>202</w:t>
        <w:tab/>
        <w:tab/>
        <w:t>-</w:t>
        <w:tab/>
      </w:r>
      <w:r>
        <w:t>### 6.1.3 Security procedure for MCP Interworking</w:t>
      </w:r>
    </w:p>
    <w:p>
      <w:pPr>
        <w:pStyle w:val="CodeChangeLine"/>
        <w:tabs>
          <w:tab w:pos="567" w:val="left"/>
          <w:tab w:pos="1134" w:val="left"/>
          <w:tab w:pos="1247" w:val="left"/>
        </w:tabs>
        <w:shd w:val="clear" w:color="auto" w:fill="fbe9eb"/>
      </w:pPr>
      <w:r>
        <w:rPr>
          <w:color w:val="BFBFBF"/>
          <w:shd w:val="clear" w:color="auto" w:fill="#f9d7dc"/>
        </w:rPr>
        <w:t>203</w:t>
        <w:tab/>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PAT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fbe9eb"/>
      </w:pPr>
      <w:r>
        <w:rPr>
          <w:color w:val="BFBFBF"/>
          <w:shd w:val="clear" w:color="auto" w:fill="#f9d7dc"/>
        </w:rPr>
        <w:t>204</w:t>
        <w:tab/>
        <w:tab/>
        <w:t>-</w:t>
        <w:tab/>
      </w:r>
      <w:r/>
    </w:p>
    <w:p>
      <w:pPr>
        <w:pStyle w:val="CodeChangeLine"/>
        <w:tabs>
          <w:tab w:pos="567" w:val="left"/>
          <w:tab w:pos="1134" w:val="left"/>
          <w:tab w:pos="1247" w:val="left"/>
        </w:tabs>
        <w:shd w:val="clear" w:color="auto" w:fill="fbe9eb"/>
      </w:pPr>
      <w:r>
        <w:rPr>
          <w:color w:val="BFBFBF"/>
          <w:shd w:val="clear" w:color="auto" w:fill="#f9d7dc"/>
        </w:rPr>
        <w:t>205</w:t>
        <w:tab/>
        <w:tab/>
        <w:t>-</w:t>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shd w:val="clear" w:color="auto" w:fill="fbe9eb"/>
      </w:pPr>
      <w:r>
        <w:rPr>
          <w:color w:val="BFBFBF"/>
          <w:shd w:val="clear" w:color="auto" w:fill="#f9d7dc"/>
        </w:rPr>
        <w:t>206</w:t>
        <w:tab/>
        <w:tab/>
        <w:t>-</w:t>
        <w:tab/>
      </w:r>
      <w:r/>
    </w:p>
    <w:p>
      <w:pPr>
        <w:pStyle w:val="CodeChangeLine"/>
        <w:tabs>
          <w:tab w:pos="567" w:val="left"/>
          <w:tab w:pos="1134" w:val="left"/>
          <w:tab w:pos="1247" w:val="left"/>
        </w:tabs>
        <w:shd w:val="clear" w:color="auto" w:fill="fbe9eb"/>
      </w:pPr>
      <w:r>
        <w:rPr>
          <w:color w:val="BFBFBF"/>
          <w:shd w:val="clear" w:color="auto" w:fill="#f9d7dc"/>
        </w:rPr>
        <w:t>207</w:t>
        <w:tab/>
        <w:tab/>
        <w:t>-</w:t>
        <w:tab/>
      </w:r>
      <w:r>
        <w:t>The procedure is organized into three stages:</w:t>
      </w:r>
    </w:p>
    <w:p>
      <w:pPr>
        <w:pStyle w:val="CodeChangeLine"/>
        <w:tabs>
          <w:tab w:pos="567" w:val="left"/>
          <w:tab w:pos="1134" w:val="left"/>
          <w:tab w:pos="1247" w:val="left"/>
        </w:tabs>
        <w:shd w:val="clear" w:color="auto" w:fill="fbe9eb"/>
      </w:pPr>
      <w:r>
        <w:rPr>
          <w:color w:val="BFBFBF"/>
          <w:shd w:val="clear" w:color="auto" w:fill="#f9d7dc"/>
        </w:rPr>
        <w:t>208</w:t>
        <w:tab/>
        <w:tab/>
        <w:t>-</w:t>
        <w:tab/>
      </w:r>
      <w:r>
        <w:t>1.</w:t>
        <w:tab/>
        <w:t>**Authorization (token issuance).** The MCP Client discovers the Authorization Server designated for the MCP-IPE and requests a short-lived PAT that is addressed to the MCP-IPE as the intended recipient. For each MCP Client, one AE and a corresponding ACP resource are configured at the CSE for authorization. The onem2m_aeid claim carries the identifier of this AE, while the permissions claim identifies the oneM2M resource identifier of a flexContainer at the CSE that contains the MCP Client's permitted resources and operations.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fbe9eb"/>
      </w:pPr>
      <w:r>
        <w:rPr>
          <w:color w:val="BFBFBF"/>
          <w:shd w:val="clear" w:color="auto" w:fill="#f9d7dc"/>
        </w:rPr>
        <w:t>209</w:t>
        <w:tab/>
        <w:tab/>
        <w:t>-</w:t>
        <w:tab/>
      </w:r>
      <w:r>
        <w:t>2.</w:t>
        <w:tab/>
        <w:t xml:space="preserve">**Protected operation.** The MCP Client presents the PAT to the MCP-IPE when sending MCP requests. At the MCP-IPE, the token is validated and a token-based authorization is enforced against the token's onem2m_aeid and permissions claims, and the applicable AE/ACP policy. The request is then prepared for the CSE, including required headers (e.g., From parameter). When needed, the MCP-IPE's internal AE invokes the corresponding oneM2M operation over Mca using the AE-ID derived from the PAT. The CSE enforces ACP and returns responses; these are relayed to the MCP Client after being normalized, without exposing sensitive data. The PAT is not forwarded to the CSE. </w:t>
      </w:r>
    </w:p>
    <w:p>
      <w:pPr>
        <w:pStyle w:val="CodeChangeLine"/>
        <w:tabs>
          <w:tab w:pos="567" w:val="left"/>
          <w:tab w:pos="1134" w:val="left"/>
          <w:tab w:pos="1247" w:val="left"/>
        </w:tabs>
        <w:shd w:val="clear" w:color="auto" w:fill="fbe9eb"/>
      </w:pPr>
      <w:r>
        <w:rPr>
          <w:color w:val="BFBFBF"/>
          <w:shd w:val="clear" w:color="auto" w:fill="#f9d7dc"/>
        </w:rPr>
        <w:t>210</w:t>
        <w:tab/>
        <w:tab/>
        <w:t>-</w:t>
        <w:tab/>
      </w:r>
      <w:r>
        <w:t>3.</w:t>
        <w:tab/>
        <w:t>**PAT renewal.** When the PAT expires or effective permissions need to change, the MCP Client requests a new PAT or re-authorizes permissions with the Authorization Server. If PAT renewal is requested, the Authorization Server updates the related resources and parameters (e.g., expiry time, permissions) at the CSE and then issues a new PAT.</w:t>
      </w:r>
    </w:p>
    <w:p>
      <w:pPr>
        <w:pStyle w:val="CodeChangeLine"/>
        <w:tabs>
          <w:tab w:pos="567" w:val="left"/>
          <w:tab w:pos="1134" w:val="left"/>
          <w:tab w:pos="1247" w:val="left"/>
        </w:tabs>
        <w:shd w:val="clear" w:color="auto" w:fill="fbe9eb"/>
      </w:pPr>
      <w:r>
        <w:rPr>
          <w:color w:val="BFBFBF"/>
          <w:shd w:val="clear" w:color="auto" w:fill="#f9d7dc"/>
        </w:rPr>
        <w:t>211</w:t>
        <w:tab/>
        <w:tab/>
        <w:t>-</w:t>
        <w:tab/>
      </w:r>
      <w:r/>
    </w:p>
    <w:p>
      <w:pPr>
        <w:pStyle w:val="CodeChangeLine"/>
        <w:tabs>
          <w:tab w:pos="567" w:val="left"/>
          <w:tab w:pos="1134" w:val="left"/>
          <w:tab w:pos="1247" w:val="left"/>
        </w:tabs>
        <w:shd w:val="clear" w:color="auto" w:fill="fbe9eb"/>
      </w:pPr>
      <w:r>
        <w:rPr>
          <w:color w:val="BFBFBF"/>
          <w:shd w:val="clear" w:color="auto" w:fill="#f9d7dc"/>
        </w:rPr>
        <w:t>212</w:t>
        <w:tab/>
        <w:tab/>
        <w:t>-</w:t>
        <w:tab/>
      </w:r>
      <w:r>
        <w:t>#### 6.1.3.1 Authorization procedure (PAT Issuance)</w:t>
      </w:r>
    </w:p>
    <w:p>
      <w:pPr>
        <w:pStyle w:val="CodeChangeLine"/>
        <w:tabs>
          <w:tab w:pos="567" w:val="left"/>
          <w:tab w:pos="1134" w:val="left"/>
          <w:tab w:pos="1247" w:val="left"/>
        </w:tabs>
        <w:shd w:val="clear" w:color="auto" w:fill="fbe9eb"/>
      </w:pPr>
      <w:r>
        <w:rPr>
          <w:color w:val="BFBFBF"/>
          <w:shd w:val="clear" w:color="auto" w:fill="#f9d7dc"/>
        </w:rPr>
        <w:t>213</w:t>
        <w:tab/>
        <w:tab/>
        <w:t>-</w:t>
        <w:tab/>
      </w:r>
      <w:r>
        <w:t>This procedure describes issuance of a PAT used for authorization at the MCP-IPE. The MCP Client first contacts the MCP-IPE without a PAT to obtain information about the Authorization Server required for issuance. The MCP-IPE returns Protected Resource Metadata (PRM) that contains information about the Authorization Server and the MCP-IPE's resource indicator. The MCP Client then requests PAT to the Authorization Server to obtain and store a short-lived PAT designated for use with the MCP-IPE as the audience. After validating the request, the Authorization Server creates the required resources in the CSE and issues a PAT to the MCP Client.</w:t>
      </w:r>
    </w:p>
    <w:p>
      <w:pPr>
        <w:pStyle w:val="CodeChangeLine"/>
        <w:tabs>
          <w:tab w:pos="567" w:val="left"/>
          <w:tab w:pos="1134" w:val="left"/>
          <w:tab w:pos="1247" w:val="left"/>
        </w:tabs>
        <w:shd w:val="clear" w:color="auto" w:fill="ecfdf0"/>
      </w:pPr>
      <w:r>
        <w:rPr>
          <w:color w:val="BFBFBF"/>
          <w:shd w:val="clear" w:color="auto" w:fill="#ddfbe6"/>
        </w:rPr>
        <w:tab/>
        <w:t>168</w:t>
        <w:tab/>
        <w:t>+</w:t>
        <w:tab/>
      </w:r>
      <w:r>
        <w:t># 6 Architecture model of MCP to oneM2M interworking</w:t>
      </w:r>
    </w:p>
    <w:p>
      <w:pPr>
        <w:pStyle w:val="CodeChangeLine"/>
        <w:tabs>
          <w:tab w:pos="567" w:val="left"/>
          <w:tab w:pos="1134" w:val="left"/>
          <w:tab w:pos="1247" w:val="left"/>
        </w:tabs>
        <w:shd w:val="clear" w:color="auto" w:fill="ecfdf0"/>
      </w:pPr>
      <w:r>
        <w:rPr>
          <w:color w:val="BFBFBF"/>
          <w:shd w:val="clear" w:color="auto" w:fill="#ddfbe6"/>
        </w:rPr>
        <w:tab/>
        <w:t>169</w:t>
        <w:tab/>
        <w:t>+</w:t>
        <w:tab/>
      </w:r>
      <w:r>
        <w:t>## 6.1 Architecture model overview</w:t>
      </w:r>
    </w:p>
    <w:p>
      <w:pPr>
        <w:pStyle w:val="CodeChangeLine"/>
        <w:tabs>
          <w:tab w:pos="567" w:val="left"/>
          <w:tab w:pos="1134" w:val="left"/>
          <w:tab w:pos="1247" w:val="left"/>
        </w:tabs>
        <w:shd w:val="clear" w:color="auto" w:fill="ecfdf0"/>
      </w:pPr>
      <w:r>
        <w:rPr>
          <w:color w:val="BFBFBF"/>
          <w:shd w:val="clear" w:color="auto" w:fill="#ddfbe6"/>
        </w:rPr>
        <w:tab/>
        <w:t>170</w:t>
        <w:tab/>
        <w:t>+</w:t>
        <w:tab/>
      </w:r>
      <w:r/>
    </w:p>
    <w:p>
      <w:pPr>
        <w:pStyle w:val="CodeChangeLine"/>
        <w:tabs>
          <w:tab w:pos="567" w:val="left"/>
          <w:tab w:pos="1134" w:val="left"/>
          <w:tab w:pos="1247" w:val="left"/>
        </w:tabs>
        <w:shd w:val="clear" w:color="auto" w:fill="ecfdf0"/>
      </w:pPr>
      <w:r>
        <w:rPr>
          <w:color w:val="BFBFBF"/>
          <w:shd w:val="clear" w:color="auto" w:fill="#ddfbe6"/>
        </w:rPr>
        <w:tab/>
        <w:t>171</w:t>
        <w:tab/>
        <w:t>+</w:t>
        <w:tab/>
      </w:r>
      <w:r/>
    </w:p>
    <w:p>
      <w:pPr>
        <w:pStyle w:val="CodeChangeLine"/>
        <w:tabs>
          <w:tab w:pos="567" w:val="left"/>
          <w:tab w:pos="1134" w:val="left"/>
          <w:tab w:pos="1247" w:val="left"/>
        </w:tabs>
        <w:shd w:val="clear" w:color="auto" w:fill="ecfdf0"/>
      </w:pPr>
      <w:r>
        <w:rPr>
          <w:color w:val="BFBFBF"/>
          <w:shd w:val="clear" w:color="auto" w:fill="#ddfbe6"/>
        </w:rPr>
        <w:tab/>
        <w:t>172</w:t>
        <w:tab/>
        <w:t>+</w:t>
        <w:tab/>
      </w:r>
      <w:r>
        <w:t># 7 Security aspects of MCP interworking</w:t>
      </w:r>
    </w:p>
    <w:p>
      <w:pPr>
        <w:pStyle w:val="CodeChangeLine"/>
        <w:tabs>
          <w:tab w:pos="567" w:val="left"/>
          <w:tab w:pos="1134" w:val="left"/>
          <w:tab w:pos="1247" w:val="left"/>
        </w:tabs>
        <w:shd w:val="clear" w:color="auto" w:fill="ecfdf0"/>
      </w:pPr>
      <w:r>
        <w:rPr>
          <w:color w:val="BFBFBF"/>
          <w:shd w:val="clear" w:color="auto" w:fill="#ddfbe6"/>
        </w:rPr>
        <w:tab/>
        <w:t>173</w:t>
        <w:tab/>
        <w:t>+</w:t>
        <w:tab/>
      </w:r>
      <w:r>
        <w:t>## 7.1 Overview</w:t>
      </w:r>
    </w:p>
    <w:p>
      <w:pPr>
        <w:pStyle w:val="CodeChangeLine"/>
        <w:tabs>
          <w:tab w:pos="567" w:val="left"/>
          <w:tab w:pos="1134" w:val="left"/>
          <w:tab w:pos="1247" w:val="left"/>
        </w:tabs>
        <w:shd w:val="clear" w:color="auto" w:fill="ecfdf0"/>
      </w:pPr>
      <w:r>
        <w:rPr>
          <w:color w:val="BFBFBF"/>
          <w:shd w:val="clear" w:color="auto" w:fill="#ddfbe6"/>
        </w:rPr>
        <w:tab/>
        <w:t>174</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the mediator forwards requests using a shared oneM2M originator/AE identity for multiple MCP clients.</w:t>
      </w:r>
    </w:p>
    <w:p>
      <w:pPr>
        <w:pStyle w:val="CodeChangeLine"/>
        <w:tabs>
          <w:tab w:pos="567" w:val="left"/>
          <w:tab w:pos="1134" w:val="left"/>
          <w:tab w:pos="1247" w:val="left"/>
        </w:tabs>
        <w:shd w:val="clear" w:color="auto" w:fill="ecfdf0"/>
      </w:pPr>
      <w:r>
        <w:rPr>
          <w:color w:val="BFBFBF"/>
          <w:shd w:val="clear" w:color="auto" w:fill="#ddfbe6"/>
        </w:rPr>
        <w:tab/>
        <w:t>175</w:t>
        <w:tab/>
        <w:t>+</w:t>
        <w:tab/>
      </w:r>
      <w:r/>
    </w:p>
    <w:p>
      <w:pPr>
        <w:pStyle w:val="CodeChangeLine"/>
        <w:tabs>
          <w:tab w:pos="567" w:val="left"/>
          <w:tab w:pos="1134" w:val="left"/>
          <w:tab w:pos="1247" w:val="left"/>
        </w:tabs>
        <w:shd w:val="clear" w:color="auto" w:fill="ecfdf0"/>
      </w:pPr>
      <w:r>
        <w:rPr>
          <w:color w:val="BFBFBF"/>
          <w:shd w:val="clear" w:color="auto" w:fill="#ddfbe6"/>
        </w:rPr>
        <w:tab/>
        <w:t>176</w:t>
        <w:tab/>
        <w:t>+</w:t>
        <w:tab/>
      </w:r>
      <w:r>
        <w:t>A security solution is essential to mitigate these issues by providing robust authentication, authorization, and message translation. This approach adopts a token-based authentication framework to grant individual permissions to AI Agents. Each AI Agent obtains a Personal Access Token (PAT), which encapsulates information about who owns the token, to whom it was issued, its lifetime, the MCP-related scopes granted to the token owner, and the oneM2M AE identifier required for interworking with oneM2M. PAT is a JWT-based OAuth access token &lt;a href="#_ref_i.2"&gt;[i.2]&lt;/a&gt;&lt;a href="#_ref_i.3"&gt;[i.3]&lt;/a&gt; issued by an OAuth authorization server, with additional oneM2M-specific claims. This framework enables MCP-side token verification while preserving fine-grained authorization decisions at the CSE via ACPs. Conceptually, the solution employs an intermediary proxy (e.g., MCP Interworking Proxy Entity, MCP-IPE) to handle protocol translation, validate access rights, enforce policies, and prevent direct exposure of oneM2M resources to the AI Agent.</w:t>
      </w:r>
    </w:p>
    <w:p>
      <w:pPr>
        <w:pStyle w:val="CodeChangeLine"/>
        <w:tabs>
          <w:tab w:pos="567" w:val="left"/>
          <w:tab w:pos="1134" w:val="left"/>
          <w:tab w:pos="1247" w:val="left"/>
        </w:tabs>
        <w:shd w:val="clear" w:color="auto" w:fill="ecfdf0"/>
      </w:pPr>
      <w:r>
        <w:rPr>
          <w:color w:val="BFBFBF"/>
          <w:shd w:val="clear" w:color="auto" w:fill="#ddfbe6"/>
        </w:rPr>
        <w:tab/>
        <w:t>177</w:t>
        <w:tab/>
        <w:t>+</w:t>
        <w:tab/>
      </w:r>
      <w:r/>
    </w:p>
    <w:p>
      <w:pPr>
        <w:pStyle w:val="CodeChangeLine"/>
        <w:tabs>
          <w:tab w:pos="567" w:val="left"/>
          <w:tab w:pos="1134" w:val="left"/>
          <w:tab w:pos="1247" w:val="left"/>
        </w:tabs>
        <w:shd w:val="clear" w:color="auto" w:fill="ecfdf0"/>
      </w:pPr>
      <w:r>
        <w:rPr>
          <w:color w:val="BFBFBF"/>
          <w:shd w:val="clear" w:color="auto" w:fill="#ddfbe6"/>
        </w:rPr>
        <w:tab/>
        <w:t>178</w:t>
        <w:tab/>
        <w:t>+</w:t>
        <w:tab/>
      </w:r>
      <w:r>
        <w:t>From the perspective of oneM2M security, the MCP-IPE acts as an interworking proxy entity (described in the oneM2M TS-0033 &lt;a href="#_ref_i.4"&gt;[i.4]&lt;/a&gt;) at the MCP-oneM2M interworking boundary. It terminates the PAT at the IPE, applies deny-by-default checks based on token claims and local configuration, and only then issues oneM2M primitives toward the CSE without forwarding the PAT. The request is delivered to the CSE as an ordinary oneM2M request, and the CSE continues to make its authorization decision using its native security mechanisms as specified in oneM2M TS-0003 &lt;a href="#_ref_i.5"&gt;[i.5]&lt;/a&gt;.</w:t>
      </w:r>
    </w:p>
    <w:p>
      <w:pPr>
        <w:pStyle w:val="CodeChangeLine"/>
        <w:tabs>
          <w:tab w:pos="567" w:val="left"/>
          <w:tab w:pos="1134" w:val="left"/>
          <w:tab w:pos="1247" w:val="left"/>
        </w:tabs>
        <w:shd w:val="clear" w:color="auto" w:fill="ecfdf0"/>
      </w:pPr>
      <w:r>
        <w:rPr>
          <w:color w:val="BFBFBF"/>
          <w:shd w:val="clear" w:color="auto" w:fill="#ddfbe6"/>
        </w:rPr>
        <w:tab/>
        <w:t>179</w:t>
        <w:tab/>
        <w:t>+</w:t>
        <w:tab/>
      </w:r>
      <w:r/>
    </w:p>
    <w:p>
      <w:pPr>
        <w:pStyle w:val="CodeChangeLine"/>
        <w:tabs>
          <w:tab w:pos="567" w:val="left"/>
          <w:tab w:pos="1134" w:val="left"/>
          <w:tab w:pos="1247" w:val="left"/>
        </w:tabs>
        <w:shd w:val="clear" w:color="auto" w:fill="ecfdf0"/>
      </w:pPr>
      <w:r>
        <w:rPr>
          <w:color w:val="BFBFBF"/>
          <w:shd w:val="clear" w:color="auto" w:fill="#ddfbe6"/>
        </w:rPr>
        <w:tab/>
        <w:t>180</w:t>
        <w:tab/>
        <w:t>+</w:t>
        <w:tab/>
      </w:r>
      <w:r>
        <w:t>This proposal does not define a new authorization framework. Instead, it profiles the OAuth 2.1 Authorization Framework &lt;a href="#_ref_i.6"&gt;[i.6]&lt;/a&gt; already used in MCP deployments &lt;a href="#_ref_i.7"&gt;[i.7]&lt;/a&gt; for secure oneM2M interworking. It preserves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ecfdf0"/>
      </w:pPr>
      <w:r>
        <w:rPr>
          <w:color w:val="BFBFBF"/>
          <w:shd w:val="clear" w:color="auto" w:fill="#ddfbe6"/>
        </w:rPr>
        <w:tab/>
        <w:t>181</w:t>
        <w:tab/>
        <w:t>+</w:t>
        <w:tab/>
      </w:r>
      <w:r/>
    </w:p>
    <w:p>
      <w:pPr>
        <w:pStyle w:val="CodeChangeLine"/>
        <w:tabs>
          <w:tab w:pos="567" w:val="left"/>
          <w:tab w:pos="1134" w:val="left"/>
          <w:tab w:pos="1247" w:val="left"/>
        </w:tabs>
        <w:shd w:val="clear" w:color="auto" w:fill="ecfdf0"/>
      </w:pPr>
      <w:r>
        <w:rPr>
          <w:color w:val="BFBFBF"/>
          <w:shd w:val="clear" w:color="auto" w:fill="#ddfbe6"/>
        </w:rPr>
        <w:tab/>
        <w:t>182</w:t>
        <w:tab/>
        <w:t>+</w:t>
        <w:tab/>
      </w:r>
      <w:r>
        <w:t>The solution described in this clause assumes a deployment in which the MCP-IPE operates as a remote MCP server and is reached by MCP clients over the HTTP transport. Single-user or purely local deployments (e.g. using the STDIO transport) can rely on simpler arrangements that are outside the scope of this security profile.</w:t>
      </w:r>
    </w:p>
    <w:p>
      <w:pPr>
        <w:pStyle w:val="CodeChangeLine"/>
        <w:tabs>
          <w:tab w:pos="567" w:val="left"/>
          <w:tab w:pos="1134" w:val="left"/>
          <w:tab w:pos="1247" w:val="left"/>
        </w:tabs>
        <w:shd w:val="clear" w:color="auto" w:fill="ecfdf0"/>
      </w:pPr>
      <w:r>
        <w:rPr>
          <w:color w:val="BFBFBF"/>
          <w:shd w:val="clear" w:color="auto" w:fill="#ddfbe6"/>
        </w:rPr>
        <w:tab/>
        <w:t>183</w:t>
        <w:tab/>
        <w:t>+</w:t>
        <w:tab/>
      </w:r>
      <w:r/>
    </w:p>
    <w:p>
      <w:pPr>
        <w:pStyle w:val="CodeChangeLine"/>
        <w:tabs>
          <w:tab w:pos="567" w:val="left"/>
          <w:tab w:pos="1134" w:val="left"/>
          <w:tab w:pos="1247" w:val="left"/>
        </w:tabs>
        <w:shd w:val="clear" w:color="auto" w:fill="ecfdf0"/>
      </w:pPr>
      <w:r>
        <w:rPr>
          <w:color w:val="BFBFBF"/>
          <w:shd w:val="clear" w:color="auto" w:fill="#ddfbe6"/>
        </w:rPr>
        <w:tab/>
        <w:t>184</w:t>
        <w:tab/>
        <w:t>+</w:t>
        <w:tab/>
      </w:r>
      <w:r>
        <w:t>## 7.2 Security architecture</w:t>
      </w:r>
    </w:p>
    <w:p>
      <w:pPr>
        <w:pStyle w:val="CodeChangeLine"/>
        <w:tabs>
          <w:tab w:pos="567" w:val="left"/>
          <w:tab w:pos="1134" w:val="left"/>
          <w:tab w:pos="1247" w:val="left"/>
        </w:tabs>
        <w:shd w:val="clear" w:color="auto" w:fill="ecfdf0"/>
      </w:pPr>
      <w:r>
        <w:rPr>
          <w:color w:val="BFBFBF"/>
          <w:shd w:val="clear" w:color="auto" w:fill="#ddfbe6"/>
        </w:rPr>
        <w:tab/>
        <w:t>185</w:t>
        <w:tab/>
        <w:t>+</w:t>
        <w:tab/>
      </w:r>
      <w:r>
        <w:t>The security architecture for MCP-oneM2M interworking is designed around a proxy-mediated framework to ensure that AI agents can access oneM2M resources in a controlled way, while the AI system has no direct awareness of oneM2M.</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Figure 7.2-1 provides a high-level overview of the MCP interworking architecture.</w:t>
      </w:r>
    </w:p>
    <w:p>
      <w:pPr>
        <w:pStyle w:val="CodeChangeLine"/>
        <w:tabs>
          <w:tab w:pos="567" w:val="left"/>
          <w:tab w:pos="1134" w:val="left"/>
          <w:tab w:pos="1247" w:val="left"/>
        </w:tabs>
        <w:shd w:val="clear" w:color="auto" w:fill="ecfdf0"/>
      </w:pPr>
      <w:r>
        <w:rPr>
          <w:color w:val="BFBFBF"/>
          <w:shd w:val="clear" w:color="auto" w:fill="#ddfbe6"/>
        </w:rPr>
        <w:tab/>
        <w:t>188</w:t>
        <w:tab/>
        <w:t>+</w:t>
        <w:tab/>
      </w:r>
      <w:r/>
    </w:p>
    <w:p>
      <w:pPr>
        <w:pStyle w:val="CodeChangeLine"/>
        <w:tabs>
          <w:tab w:pos="567" w:val="left"/>
          <w:tab w:pos="1134" w:val="left"/>
          <w:tab w:pos="1247" w:val="left"/>
        </w:tabs>
        <w:shd w:val="clear" w:color="auto" w:fill="ecfdf0"/>
      </w:pPr>
      <w:r>
        <w:rPr>
          <w:color w:val="BFBFBF"/>
          <w:shd w:val="clear" w:color="auto" w:fill="#ddfbe6"/>
        </w:rPr>
        <w:tab/>
        <w:t>189</w:t>
        <w:tab/>
        <w:t>+</w:t>
        <w:tab/>
      </w:r>
      <w:r>
        <w:t>![Figure  7.2-1: High-level overview of the MCP interworking security architecture](media/7.2-1.png)</w:t>
      </w:r>
    </w:p>
    <w:p>
      <w:pPr>
        <w:pStyle w:val="CodeChangeLine"/>
        <w:tabs>
          <w:tab w:pos="567" w:val="left"/>
          <w:tab w:pos="1134" w:val="left"/>
          <w:tab w:pos="1247" w:val="left"/>
        </w:tabs>
        <w:shd w:val="clear" w:color="auto" w:fill="ecfdf0"/>
      </w:pPr>
      <w:r>
        <w:rPr>
          <w:color w:val="BFBFBF"/>
          <w:shd w:val="clear" w:color="auto" w:fill="#ddfbe6"/>
        </w:rPr>
        <w:tab/>
        <w:t>190</w:t>
        <w:tab/>
        <w:t>+</w:t>
        <w:tab/>
      </w:r>
      <w:r>
        <w:t>**Figure 7.2-1: High-level overview of the MCP interworking security architecture**</w:t>
      </w:r>
    </w:p>
    <w:p>
      <w:pPr>
        <w:pStyle w:val="CodeChangeLine"/>
        <w:tabs>
          <w:tab w:pos="567" w:val="left"/>
          <w:tab w:pos="1134" w:val="left"/>
          <w:tab w:pos="1247" w:val="left"/>
        </w:tabs>
        <w:shd w:val="clear" w:color="auto" w:fill="ecfdf0"/>
      </w:pPr>
      <w:r>
        <w:rPr>
          <w:color w:val="BFBFBF"/>
          <w:shd w:val="clear" w:color="auto" w:fill="#ddfbe6"/>
        </w:rPr>
        <w:tab/>
        <w:t>191</w:t>
        <w:tab/>
        <w:t>+</w:t>
        <w:tab/>
      </w:r>
      <w:r/>
    </w:p>
    <w:p>
      <w:pPr>
        <w:pStyle w:val="CodeChangeLine"/>
        <w:tabs>
          <w:tab w:pos="567" w:val="left"/>
          <w:tab w:pos="1134" w:val="left"/>
          <w:tab w:pos="1247" w:val="left"/>
        </w:tabs>
        <w:shd w:val="clear" w:color="auto" w:fill="ecfdf0"/>
      </w:pPr>
      <w:r>
        <w:rPr>
          <w:color w:val="BFBFBF"/>
          <w:shd w:val="clear" w:color="auto" w:fill="#ddfbe6"/>
        </w:rPr>
        <w:tab/>
        <w:t>192</w:t>
        <w:tab/>
        <w:t>+</w:t>
        <w:tab/>
      </w:r>
      <w:r>
        <w:t>The architecture consists of the following components:</w:t>
      </w:r>
    </w:p>
    <w:p>
      <w:pPr>
        <w:pStyle w:val="CodeChangeLine"/>
        <w:tabs>
          <w:tab w:pos="567" w:val="left"/>
          <w:tab w:pos="1134" w:val="left"/>
          <w:tab w:pos="1247" w:val="left"/>
        </w:tabs>
        <w:shd w:val="clear" w:color="auto" w:fill="ecfdf0"/>
      </w:pPr>
      <w:r>
        <w:rPr>
          <w:color w:val="BFBFBF"/>
          <w:shd w:val="clear" w:color="auto" w:fill="#ddfbe6"/>
        </w:rPr>
        <w:tab/>
        <w:t>193</w:t>
        <w:tab/>
        <w:t>+</w:t>
        <w:tab/>
      </w:r>
      <w:r>
        <w:t>- **AI Agent (MCP Host):** An AI application that interacts with users. Obtains a PAT from the Authorization Server and calls the MCP-IPE using the PAT.</w:t>
      </w:r>
    </w:p>
    <w:p>
      <w:pPr>
        <w:pStyle w:val="CodeChangeLine"/>
        <w:tabs>
          <w:tab w:pos="567" w:val="left"/>
          <w:tab w:pos="1134" w:val="left"/>
          <w:tab w:pos="1247" w:val="left"/>
        </w:tabs>
        <w:shd w:val="clear" w:color="auto" w:fill="ecfdf0"/>
      </w:pPr>
      <w:r>
        <w:rPr>
          <w:color w:val="BFBFBF"/>
          <w:shd w:val="clear" w:color="auto" w:fill="#ddfbe6"/>
        </w:rPr>
        <w:tab/>
        <w:t>194</w:t>
        <w:tab/>
        <w:t>+</w:t>
        <w:tab/>
      </w:r>
      <w:r>
        <w:t>- **Authorization Server:** An OAuth Authorization Server that communicates with the AI Agent and the oneM2M CSE. Issues PATs and may create/update corresponding authorization-related resources in the CSE.</w:t>
      </w:r>
    </w:p>
    <w:p>
      <w:pPr>
        <w:pStyle w:val="CodeChangeLine"/>
        <w:tabs>
          <w:tab w:pos="567" w:val="left"/>
          <w:tab w:pos="1134" w:val="left"/>
          <w:tab w:pos="1247" w:val="left"/>
        </w:tabs>
        <w:shd w:val="clear" w:color="auto" w:fill="ecfdf0"/>
      </w:pPr>
      <w:r>
        <w:rPr>
          <w:color w:val="BFBFBF"/>
          <w:shd w:val="clear" w:color="auto" w:fill="#ddfbe6"/>
        </w:rPr>
        <w:tab/>
        <w:t>195</w:t>
        <w:tab/>
        <w:t>+</w:t>
        <w:tab/>
      </w:r>
      <w:r>
        <w:t>- **MCP Interworking Proxy Entity (MCP-IPE):** An MCP server that mediates access to the oneM2M CSE. Validates the AI Agent's requests and performs appropriate actions.</w:t>
      </w:r>
    </w:p>
    <w:p>
      <w:pPr>
        <w:pStyle w:val="CodeChangeLine"/>
        <w:tabs>
          <w:tab w:pos="567" w:val="left"/>
          <w:tab w:pos="1134" w:val="left"/>
          <w:tab w:pos="1247" w:val="left"/>
        </w:tabs>
        <w:shd w:val="clear" w:color="auto" w:fill="ecfdf0"/>
      </w:pPr>
      <w:r>
        <w:rPr>
          <w:color w:val="BFBFBF"/>
          <w:shd w:val="clear" w:color="auto" w:fill="#ddfbe6"/>
        </w:rPr>
        <w:tab/>
        <w:t>196</w:t>
        <w:tab/>
        <w:t>+</w:t>
        <w:tab/>
      </w:r>
      <w:r>
        <w:t>- **oneM2M CSE:** A service layer entity that hosts oneM2M CSFs and communicates with the Authorization Server and the MCP-IPE.</w:t>
      </w:r>
    </w:p>
    <w:p>
      <w:pPr>
        <w:pStyle w:val="CodeChangeLine"/>
        <w:tabs>
          <w:tab w:pos="567" w:val="left"/>
          <w:tab w:pos="1134" w:val="left"/>
          <w:tab w:pos="1247" w:val="left"/>
        </w:tabs>
        <w:shd w:val="clear" w:color="auto" w:fill="ecfdf0"/>
      </w:pPr>
      <w:r>
        <w:rPr>
          <w:color w:val="BFBFBF"/>
          <w:shd w:val="clear" w:color="auto" w:fill="#ddfbe6"/>
        </w:rPr>
        <w:tab/>
        <w:t>197</w:t>
        <w:tab/>
        <w:t>+</w:t>
        <w:tab/>
      </w:r>
      <w:r/>
    </w:p>
    <w:p>
      <w:pPr>
        <w:pStyle w:val="CodeChangeLine"/>
        <w:tabs>
          <w:tab w:pos="567" w:val="left"/>
          <w:tab w:pos="1134" w:val="left"/>
          <w:tab w:pos="1247" w:val="left"/>
        </w:tabs>
        <w:shd w:val="clear" w:color="auto" w:fill="ecfdf0"/>
      </w:pPr>
      <w:r>
        <w:rPr>
          <w:color w:val="BFBFBF"/>
          <w:shd w:val="clear" w:color="auto" w:fill="#ddfbe6"/>
        </w:rPr>
        <w:tab/>
        <w:t>198</w:t>
        <w:tab/>
        <w:t>+</w:t>
        <w:tab/>
      </w:r>
      <w:r>
        <w:t>Detailed explanations are provided in the following subclauses.</w:t>
      </w:r>
    </w:p>
    <w:p>
      <w:pPr>
        <w:pStyle w:val="CodeChangeLine"/>
        <w:tabs>
          <w:tab w:pos="567" w:val="left"/>
          <w:tab w:pos="1134" w:val="left"/>
          <w:tab w:pos="1247" w:val="left"/>
        </w:tabs>
        <w:shd w:val="clear" w:color="auto" w:fill="ecfdf0"/>
      </w:pPr>
      <w:r>
        <w:rPr>
          <w:color w:val="BFBFBF"/>
          <w:shd w:val="clear" w:color="auto" w:fill="#ddfbe6"/>
        </w:rPr>
        <w:tab/>
        <w:t>199</w:t>
        <w:tab/>
        <w:t>+</w:t>
        <w:tab/>
      </w:r>
      <w:r/>
    </w:p>
    <w:p>
      <w:pPr>
        <w:pStyle w:val="CodeChangeLine"/>
        <w:tabs>
          <w:tab w:pos="567" w:val="left"/>
          <w:tab w:pos="1134" w:val="left"/>
          <w:tab w:pos="1247" w:val="left"/>
        </w:tabs>
        <w:shd w:val="clear" w:color="auto" w:fill="ecfdf0"/>
      </w:pPr>
      <w:r>
        <w:rPr>
          <w:color w:val="BFBFBF"/>
          <w:shd w:val="clear" w:color="auto" w:fill="#ddfbe6"/>
        </w:rPr>
        <w:tab/>
        <w:t>200</w:t>
        <w:tab/>
        <w:t>+</w:t>
        <w:tab/>
      </w:r>
      <w:r>
        <w:t>### 7.2.1 AI Agent</w:t>
      </w:r>
    </w:p>
    <w:p>
      <w:pPr>
        <w:pStyle w:val="CodeChangeLine"/>
        <w:tabs>
          <w:tab w:pos="567" w:val="left"/>
          <w:tab w:pos="1134" w:val="left"/>
          <w:tab w:pos="1247" w:val="left"/>
        </w:tabs>
        <w:shd w:val="clear" w:color="auto" w:fill="ecfdf0"/>
      </w:pPr>
      <w:r>
        <w:rPr>
          <w:color w:val="BFBFBF"/>
          <w:shd w:val="clear" w:color="auto" w:fill="#ddfbe6"/>
        </w:rPr>
        <w:tab/>
        <w:t>201</w:t>
        <w:tab/>
        <w:t>+</w:t>
        <w:tab/>
      </w:r>
      <w:r>
        <w:t>The AI agent is the **MCP Host** that interacts with the user. It uses xLMs—running locally or accessed via external APIs—to interpret user input, generate appropriate MCP calls, and relay the results back to the user. The Host configures one or more MCP clients, each bound to a particular MCP server (e.g., the MCP-IPE). The Host itself is not aware of oneM2M; all interactions with the oneM2M CSE occur indirectly through the MCP-IPE.</w:t>
      </w:r>
    </w:p>
    <w:p>
      <w:pPr>
        <w:pStyle w:val="CodeChangeLine"/>
        <w:tabs>
          <w:tab w:pos="567" w:val="left"/>
          <w:tab w:pos="1134" w:val="left"/>
          <w:tab w:pos="1247" w:val="left"/>
        </w:tabs>
        <w:shd w:val="clear" w:color="auto" w:fill="ecfdf0"/>
      </w:pPr>
      <w:r>
        <w:rPr>
          <w:color w:val="BFBFBF"/>
          <w:shd w:val="clear" w:color="auto" w:fill="#ddfbe6"/>
        </w:rPr>
        <w:tab/>
        <w:t>202</w:t>
        <w:tab/>
        <w:t>+</w:t>
        <w:tab/>
      </w:r>
      <w:r/>
    </w:p>
    <w:p>
      <w:pPr>
        <w:pStyle w:val="CodeChangeLine"/>
        <w:tabs>
          <w:tab w:pos="567" w:val="left"/>
          <w:tab w:pos="1134" w:val="left"/>
          <w:tab w:pos="1247" w:val="left"/>
        </w:tabs>
        <w:shd w:val="clear" w:color="auto" w:fill="ecfdf0"/>
      </w:pPr>
      <w:r>
        <w:rPr>
          <w:color w:val="BFBFBF"/>
          <w:shd w:val="clear" w:color="auto" w:fill="#ddfbe6"/>
        </w:rPr>
        <w:tab/>
        <w:t>203</w:t>
        <w:tab/>
        <w:t>+</w:t>
        <w:tab/>
      </w:r>
      <w:r>
        <w:t>The **MCP Client** acts as an OAuth 2.1 client created by the MCP Host. Each client maintains an isolated connection to the MCP server (e.g., MCP-IPE) and issues MCP requests. These requests may invoke MCP tools, resources, and prompts exposed by the MCP-IPE, and may result in the MCP-IPE either executing MCP-server functions or issuing corresponding oneM2M operations (e.g., create, retrieve, update, or delete) on target resources. It obtains a PAT from the Authorization Server and includes it in requests to the MCP-IPE.</w:t>
      </w:r>
    </w:p>
    <w:p>
      <w:pPr>
        <w:pStyle w:val="CodeChangeLine"/>
        <w:tabs>
          <w:tab w:pos="567" w:val="left"/>
          <w:tab w:pos="1134" w:val="left"/>
          <w:tab w:pos="1247" w:val="left"/>
        </w:tabs>
        <w:shd w:val="clear" w:color="auto" w:fill="ecfdf0"/>
      </w:pPr>
      <w:r>
        <w:rPr>
          <w:color w:val="BFBFBF"/>
          <w:shd w:val="clear" w:color="auto" w:fill="#ddfbe6"/>
        </w:rPr>
        <w:tab/>
        <w:t>204</w:t>
        <w:tab/>
        <w:t>+</w:t>
        <w:tab/>
      </w:r>
      <w:r/>
    </w:p>
    <w:p>
      <w:pPr>
        <w:pStyle w:val="CodeChangeLine"/>
        <w:tabs>
          <w:tab w:pos="567" w:val="left"/>
          <w:tab w:pos="1134" w:val="left"/>
          <w:tab w:pos="1247" w:val="left"/>
        </w:tabs>
        <w:shd w:val="clear" w:color="auto" w:fill="ecfdf0"/>
      </w:pPr>
      <w:r>
        <w:rPr>
          <w:color w:val="BFBFBF"/>
          <w:shd w:val="clear" w:color="auto" w:fill="#ddfbe6"/>
        </w:rPr>
        <w:tab/>
        <w:t>205</w:t>
        <w:tab/>
        <w:t>+</w:t>
        <w:tab/>
      </w:r>
      <w:r>
        <w:t>The implementation details of the MCP host and client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206</w:t>
        <w:tab/>
        <w:t>+</w:t>
        <w:tab/>
      </w:r>
      <w:r/>
    </w:p>
    <w:p>
      <w:pPr>
        <w:pStyle w:val="CodeChangeLine"/>
        <w:tabs>
          <w:tab w:pos="567" w:val="left"/>
          <w:tab w:pos="1134" w:val="left"/>
          <w:tab w:pos="1247" w:val="left"/>
        </w:tabs>
        <w:shd w:val="clear" w:color="auto" w:fill="ecfdf0"/>
      </w:pPr>
      <w:r>
        <w:rPr>
          <w:color w:val="BFBFBF"/>
          <w:shd w:val="clear" w:color="auto" w:fill="#ddfbe6"/>
        </w:rPr>
        <w:tab/>
        <w:t>207</w:t>
        <w:tab/>
        <w:t>+</w:t>
        <w:tab/>
      </w:r>
      <w:r>
        <w:t>### 7.2.2 Authorization Server</w:t>
      </w:r>
    </w:p>
    <w:p>
      <w:pPr>
        <w:pStyle w:val="CodeChangeLine"/>
        <w:tabs>
          <w:tab w:pos="567" w:val="left"/>
          <w:tab w:pos="1134" w:val="left"/>
          <w:tab w:pos="1247" w:val="left"/>
        </w:tabs>
        <w:shd w:val="clear" w:color="auto" w:fill="ecfdf0"/>
      </w:pPr>
      <w:r>
        <w:rPr>
          <w:color w:val="BFBFBF"/>
          <w:shd w:val="clear" w:color="auto" w:fill="#ddfbe6"/>
        </w:rPr>
        <w:tab/>
        <w:t>208</w:t>
        <w:tab/>
        <w:t>+</w:t>
        <w:tab/>
      </w:r>
      <w:r>
        <w:t xml:space="preserve">The **Authorization Server** is an OAuth 2.1 Authorization Server that issues short-lived PATs to MCP Clients. </w:t>
      </w:r>
    </w:p>
    <w:p>
      <w:pPr>
        <w:pStyle w:val="CodeChangeLine"/>
        <w:tabs>
          <w:tab w:pos="567" w:val="left"/>
          <w:tab w:pos="1134" w:val="left"/>
          <w:tab w:pos="1247" w:val="left"/>
        </w:tabs>
        <w:shd w:val="clear" w:color="auto" w:fill="ecfdf0"/>
      </w:pPr>
      <w:r>
        <w:rPr>
          <w:color w:val="BFBFBF"/>
          <w:shd w:val="clear" w:color="auto" w:fill="#ddfbe6"/>
        </w:rPr>
        <w:tab/>
        <w:t>209</w:t>
        <w:tab/>
        <w:t>+</w:t>
        <w:tab/>
      </w:r>
      <w:r/>
    </w:p>
    <w:p>
      <w:pPr>
        <w:pStyle w:val="CodeChangeLine"/>
        <w:tabs>
          <w:tab w:pos="567" w:val="left"/>
          <w:tab w:pos="1134" w:val="left"/>
          <w:tab w:pos="1247" w:val="left"/>
        </w:tabs>
        <w:shd w:val="clear" w:color="auto" w:fill="ecfdf0"/>
      </w:pPr>
      <w:r>
        <w:rPr>
          <w:color w:val="BFBFBF"/>
          <w:shd w:val="clear" w:color="auto" w:fill="#ddfbe6"/>
        </w:rPr>
        <w:tab/>
        <w:t>210</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211</w:t>
        <w:tab/>
        <w:t>+</w:t>
        <w:tab/>
      </w:r>
      <w:r>
        <w:t>- **Authorization Server Metadata publication:** Authorization Server publishes the OAuth Authorization Server Metadata &lt;a href="#_ref_i.8"&gt;[i.8]&lt;/a&gt; required by the MCP Client to know the endpoints it needs to complete the authorization flow.</w:t>
      </w:r>
    </w:p>
    <w:p>
      <w:pPr>
        <w:pStyle w:val="CodeChangeLine"/>
        <w:tabs>
          <w:tab w:pos="567" w:val="left"/>
          <w:tab w:pos="1134" w:val="left"/>
          <w:tab w:pos="1247" w:val="left"/>
        </w:tabs>
        <w:shd w:val="clear" w:color="auto" w:fill="ecfdf0"/>
      </w:pPr>
      <w:r>
        <w:rPr>
          <w:color w:val="BFBFBF"/>
          <w:shd w:val="clear" w:color="auto" w:fill="#ddfbe6"/>
        </w:rPr>
        <w:tab/>
        <w:t>212</w:t>
        <w:tab/>
        <w:t>+</w:t>
        <w:tab/>
      </w:r>
      <w:r>
        <w:t>- **Client Registration:** Authorization Server supports OAuth Client ID Metadata Document &lt;a href="#_ref_i.9"&gt;[i.9]&lt;/a&gt;, an option for static client credentials, or OAuth Dynamic Client Registration &lt;a href="#_ref_i.10"&gt;[i.10]&lt;/a&gt; so that the client can register.</w:t>
      </w:r>
    </w:p>
    <w:p>
      <w:pPr>
        <w:pStyle w:val="CodeChangeLine"/>
        <w:tabs>
          <w:tab w:pos="567" w:val="left"/>
          <w:tab w:pos="1134" w:val="left"/>
          <w:tab w:pos="1247" w:val="left"/>
        </w:tabs>
        <w:shd w:val="clear" w:color="auto" w:fill="ecfdf0"/>
      </w:pPr>
      <w:r>
        <w:rPr>
          <w:color w:val="BFBFBF"/>
          <w:shd w:val="clear" w:color="auto" w:fill="#ddfbe6"/>
        </w:rPr>
        <w:tab/>
        <w:t>213</w:t>
        <w:tab/>
        <w:t>+</w:t>
        <w:tab/>
      </w:r>
      <w:r>
        <w:t>- **Client Authorization and PAT Issuance:** Authorization Server provides the authorization endpoint where the client can obtain the PAT that explicitly specifies the audience as MCP-IPE and encodes the token owner's AE identifier as a claim.</w:t>
      </w:r>
    </w:p>
    <w:p>
      <w:pPr>
        <w:pStyle w:val="CodeChangeLine"/>
        <w:tabs>
          <w:tab w:pos="567" w:val="left"/>
          <w:tab w:pos="1134" w:val="left"/>
          <w:tab w:pos="1247" w:val="left"/>
        </w:tabs>
        <w:shd w:val="clear" w:color="auto" w:fill="ecfdf0"/>
      </w:pPr>
      <w:r>
        <w:rPr>
          <w:color w:val="BFBFBF"/>
          <w:shd w:val="clear" w:color="auto" w:fill="#ddfbe6"/>
        </w:rPr>
        <w:tab/>
        <w:t>214</w:t>
        <w:tab/>
        <w:t>+</w:t>
        <w:tab/>
      </w:r>
      <w:r>
        <w:t>- **Token lifecycle management:** Authorization Server issues PATs as short-lived tokens and manages the lifecycle of PATs within the OAuth infrastructure, including issuance, reissuance, and (optionally) revocation &lt;a href="#_ref_i.11"&gt;[i.11]&lt;/a&gt;.</w:t>
      </w:r>
    </w:p>
    <w:p>
      <w:pPr>
        <w:pStyle w:val="CodeChangeLine"/>
        <w:tabs>
          <w:tab w:pos="567" w:val="left"/>
          <w:tab w:pos="1134" w:val="left"/>
          <w:tab w:pos="1247" w:val="left"/>
        </w:tabs>
        <w:shd w:val="clear" w:color="auto" w:fill="ecfdf0"/>
      </w:pPr>
      <w:r>
        <w:rPr>
          <w:color w:val="BFBFBF"/>
          <w:shd w:val="clear" w:color="auto" w:fill="#ddfbe6"/>
        </w:rPr>
        <w:tab/>
        <w:t>215</w:t>
        <w:tab/>
        <w:t>+</w:t>
        <w:tab/>
      </w:r>
      <w:r>
        <w:t>- **oneM2M resource provisioning:** Authorization Server is represented as a oneM2M AE toward the CSE over the Mca reference point, creating or updating AEs, ACPs as needed, so that the state of the CSE is consistent with the effective privileges granted to the token owner.</w:t>
      </w:r>
    </w:p>
    <w:p>
      <w:pPr>
        <w:pStyle w:val="CodeChangeLine"/>
        <w:tabs>
          <w:tab w:pos="567" w:val="left"/>
          <w:tab w:pos="1134" w:val="left"/>
          <w:tab w:pos="1247" w:val="left"/>
        </w:tabs>
        <w:shd w:val="clear" w:color="auto" w:fill="ecfdf0"/>
      </w:pPr>
      <w:r>
        <w:rPr>
          <w:color w:val="BFBFBF"/>
          <w:shd w:val="clear" w:color="auto" w:fill="#ddfbe6"/>
        </w:rPr>
        <w:tab/>
        <w:t>216</w:t>
        <w:tab/>
        <w:t>+</w:t>
        <w:tab/>
      </w:r>
      <w:r>
        <w:t>- **JSON Web Key Sets (JWKS) publication:** Authorization Server publishes a JWKS &lt;a href="#_ref_i.12"&gt;[i.12]&lt;/a&gt; endpoint and the public key material required by the MCP-IPE to verify PAT signatures, enabling verification of token integrity and issuer authenticity.</w:t>
      </w:r>
    </w:p>
    <w:p>
      <w:pPr>
        <w:pStyle w:val="CodeChangeLine"/>
        <w:tabs>
          <w:tab w:pos="567" w:val="left"/>
          <w:tab w:pos="1134" w:val="left"/>
          <w:tab w:pos="1247" w:val="left"/>
        </w:tabs>
        <w:shd w:val="clear" w:color="auto" w:fill="ecfdf0"/>
      </w:pPr>
      <w:r>
        <w:rPr>
          <w:color w:val="BFBFBF"/>
          <w:shd w:val="clear" w:color="auto" w:fill="#ddfbe6"/>
        </w:rPr>
        <w:tab/>
        <w:t>217</w:t>
        <w:tab/>
        <w:t>+</w:t>
        <w:tab/>
      </w:r>
      <w:r/>
    </w:p>
    <w:p>
      <w:pPr>
        <w:pStyle w:val="CodeChangeLine"/>
        <w:tabs>
          <w:tab w:pos="567" w:val="left"/>
          <w:tab w:pos="1134" w:val="left"/>
          <w:tab w:pos="1247" w:val="left"/>
        </w:tabs>
        <w:shd w:val="clear" w:color="auto" w:fill="ecfdf0"/>
      </w:pPr>
      <w:r>
        <w:rPr>
          <w:color w:val="BFBFBF"/>
          <w:shd w:val="clear" w:color="auto" w:fill="#ddfbe6"/>
        </w:rPr>
        <w:tab/>
        <w:t>218</w:t>
        <w:tab/>
        <w:t>+</w:t>
        <w:tab/>
      </w:r>
      <w:r>
        <w:t>For secure interworking, the Authorization Server should ensure the following:</w:t>
      </w:r>
    </w:p>
    <w:p>
      <w:pPr>
        <w:pStyle w:val="CodeChangeLine"/>
        <w:tabs>
          <w:tab w:pos="567" w:val="left"/>
          <w:tab w:pos="1134" w:val="left"/>
          <w:tab w:pos="1247" w:val="left"/>
        </w:tabs>
        <w:shd w:val="clear" w:color="auto" w:fill="ecfdf0"/>
      </w:pPr>
      <w:r>
        <w:rPr>
          <w:color w:val="BFBFBF"/>
          <w:shd w:val="clear" w:color="auto" w:fill="#ddfbe6"/>
        </w:rPr>
        <w:tab/>
        <w:t>219</w:t>
        <w:tab/>
        <w:t>+</w:t>
        <w:tab/>
      </w:r>
      <w:r>
        <w:t>- **Non-interference in AE-ID assignment:** The MCP Client does not influence the determination of the AE-ID associated with a PAT. The AE-ID is assigned by the oneM2M CSE and bound to the token by the Authorization Server.</w:t>
      </w:r>
    </w:p>
    <w:p>
      <w:pPr>
        <w:pStyle w:val="CodeChangeLine"/>
        <w:tabs>
          <w:tab w:pos="567" w:val="left"/>
          <w:tab w:pos="1134" w:val="left"/>
          <w:tab w:pos="1247" w:val="left"/>
        </w:tabs>
        <w:shd w:val="clear" w:color="auto" w:fill="ecfdf0"/>
      </w:pPr>
      <w:r>
        <w:rPr>
          <w:color w:val="BFBFBF"/>
          <w:shd w:val="clear" w:color="auto" w:fill="#ddfbe6"/>
        </w:rPr>
        <w:tab/>
        <w:t>220</w:t>
        <w:tab/>
        <w:t>+</w:t>
        <w:tab/>
      </w:r>
      <w:r>
        <w:t>- **Authoritative token-to-AE binding:** The Authorization Server owns the binding between token identifier and AE-ID and exposes this binding in a form that the MCP-IPE can query for verification.</w:t>
      </w:r>
    </w:p>
    <w:p>
      <w:pPr>
        <w:pStyle w:val="CodeChangeLine"/>
        <w:tabs>
          <w:tab w:pos="567" w:val="left"/>
          <w:tab w:pos="1134" w:val="left"/>
          <w:tab w:pos="1247" w:val="left"/>
        </w:tabs>
        <w:shd w:val="clear" w:color="auto" w:fill="ecfdf0"/>
      </w:pPr>
      <w:r>
        <w:rPr>
          <w:color w:val="BFBFBF"/>
          <w:shd w:val="clear" w:color="auto" w:fill="#ddfbe6"/>
        </w:rPr>
        <w:tab/>
        <w:t>221</w:t>
        <w:tab/>
        <w:t>+</w:t>
        <w:tab/>
      </w:r>
      <w:r>
        <w:t>- **Client and authorization data management:** The Authorization Server maintains client registration data (e.g., client identifiers and metadata) and authorization data required to issue and manage PATs, including the token owner's permissions as mappings between resourceIDs and the corresponding privileges, as well as token status. It also provides an interface for the MCP-IPE to retrieve these data for authorization decisions.</w:t>
      </w:r>
    </w:p>
    <w:p>
      <w:pPr>
        <w:pStyle w:val="CodeChangeLine"/>
        <w:tabs>
          <w:tab w:pos="567" w:val="left"/>
          <w:tab w:pos="1134" w:val="left"/>
          <w:tab w:pos="1247" w:val="left"/>
        </w:tabs>
        <w:shd w:val="clear" w:color="auto" w:fill="ecfdf0"/>
      </w:pPr>
      <w:r>
        <w:rPr>
          <w:color w:val="BFBFBF"/>
          <w:shd w:val="clear" w:color="auto" w:fill="#ddfbe6"/>
        </w:rPr>
        <w:tab/>
        <w:t>222</w:t>
        <w:tab/>
        <w:t>+</w:t>
        <w:tab/>
      </w:r>
      <w:r>
        <w:t>- **Constrained oneM2M resource provisioning:** Toward the oneM2M CSE, the Authorization Server provisions and maintains only the resources required to reflect the granted privileges (e.g., AE, ACP). It does not create arbitrary resources. The Authorization Server is responsible for keeping the provisioned state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223</w:t>
        <w:tab/>
        <w:t>+</w:t>
        <w:tab/>
      </w:r>
      <w:r>
        <w:t>- **ACP lifetime alignment and cleanup:** Any ACP created or updated for privilege enforcement includes an explicit expiry time aligned with the PAT lifetime. Upon PAT reissuance or revocation, the Authorization Server updates the corresponding ACPs accordingly or removes them if they are no longer valid.</w:t>
      </w:r>
    </w:p>
    <w:p>
      <w:pPr>
        <w:pStyle w:val="CodeChangeLine"/>
        <w:tabs>
          <w:tab w:pos="567" w:val="left"/>
          <w:tab w:pos="1134" w:val="left"/>
          <w:tab w:pos="1247" w:val="left"/>
        </w:tabs>
        <w:shd w:val="clear" w:color="auto" w:fill="ecfdf0"/>
      </w:pPr>
      <w:r>
        <w:rPr>
          <w:color w:val="BFBFBF"/>
          <w:shd w:val="clear" w:color="auto" w:fill="#ddfbe6"/>
        </w:rPr>
        <w:tab/>
        <w:t>224</w:t>
        <w:tab/>
        <w:t>+</w:t>
        <w:tab/>
      </w:r>
      <w:r>
        <w:t>- **Change notification to the MCP-IPE:** When authorization records change, the Authorization Server notifies the MCP-IPE so that cached or previously retrieved authorization information can be refreshed and enforced correctly.</w:t>
      </w:r>
    </w:p>
    <w:p>
      <w:pPr>
        <w:pStyle w:val="CodeChangeLine"/>
        <w:tabs>
          <w:tab w:pos="567" w:val="left"/>
          <w:tab w:pos="1134" w:val="left"/>
          <w:tab w:pos="1247" w:val="left"/>
        </w:tabs>
        <w:shd w:val="clear" w:color="auto" w:fill="ecfdf0"/>
      </w:pPr>
      <w:r>
        <w:rPr>
          <w:color w:val="BFBFBF"/>
          <w:shd w:val="clear" w:color="auto" w:fill="#ddfbe6"/>
        </w:rPr>
        <w:tab/>
        <w:t>225</w:t>
        <w:tab/>
        <w:t>+</w:t>
        <w:tab/>
      </w:r>
      <w:r/>
    </w:p>
    <w:p>
      <w:pPr>
        <w:pStyle w:val="CodeChangeLine"/>
        <w:tabs>
          <w:tab w:pos="567" w:val="left"/>
          <w:tab w:pos="1134" w:val="left"/>
          <w:tab w:pos="1247" w:val="left"/>
        </w:tabs>
        <w:shd w:val="clear" w:color="auto" w:fill="ecfdf0"/>
      </w:pPr>
      <w:r>
        <w:rPr>
          <w:color w:val="BFBFBF"/>
          <w:shd w:val="clear" w:color="auto" w:fill="#ddfbe6"/>
        </w:rPr>
        <w:tab/>
        <w:t>226</w:t>
        <w:tab/>
        <w:t>+</w:t>
        <w:tab/>
      </w:r>
      <w:r>
        <w:t>The implementation details of the Authorization Server are beyond the scope of this specification.</w:t>
      </w:r>
    </w:p>
    <w:p>
      <w:pPr>
        <w:pStyle w:val="CodeChangeLine"/>
        <w:tabs>
          <w:tab w:pos="567" w:val="left"/>
          <w:tab w:pos="1134" w:val="left"/>
          <w:tab w:pos="1247" w:val="left"/>
        </w:tabs>
        <w:shd w:val="clear" w:color="auto" w:fill="ecfdf0"/>
      </w:pPr>
      <w:r>
        <w:rPr>
          <w:color w:val="BFBFBF"/>
          <w:shd w:val="clear" w:color="auto" w:fill="#ddfbe6"/>
        </w:rPr>
        <w:tab/>
        <w:t>227</w:t>
        <w:tab/>
        <w:t>+</w:t>
        <w:tab/>
      </w:r>
      <w:r/>
    </w:p>
    <w:p>
      <w:pPr>
        <w:pStyle w:val="CodeChangeLine"/>
        <w:tabs>
          <w:tab w:pos="567" w:val="left"/>
          <w:tab w:pos="1134" w:val="left"/>
          <w:tab w:pos="1247" w:val="left"/>
        </w:tabs>
        <w:shd w:val="clear" w:color="auto" w:fill="ecfdf0"/>
      </w:pPr>
      <w:r>
        <w:rPr>
          <w:color w:val="BFBFBF"/>
          <w:shd w:val="clear" w:color="auto" w:fill="#ddfbe6"/>
        </w:rPr>
        <w:tab/>
        <w:t>228</w:t>
        <w:tab/>
        <w:t>+</w:t>
        <w:tab/>
      </w:r>
      <w:r>
        <w:t>### 7.2.3 MCP Interworking Proxy Entity (MCP-IPE)</w:t>
      </w:r>
    </w:p>
    <w:p>
      <w:pPr>
        <w:pStyle w:val="CodeChangeLine"/>
        <w:tabs>
          <w:tab w:pos="567" w:val="left"/>
          <w:tab w:pos="1134" w:val="left"/>
          <w:tab w:pos="1247" w:val="left"/>
        </w:tabs>
        <w:shd w:val="clear" w:color="auto" w:fill="ecfdf0"/>
      </w:pPr>
      <w:r>
        <w:rPr>
          <w:color w:val="BFBFBF"/>
          <w:shd w:val="clear" w:color="auto" w:fill="#ddfbe6"/>
        </w:rPr>
        <w:tab/>
        <w:t>229</w:t>
        <w:tab/>
        <w:t>+</w:t>
        <w:tab/>
      </w:r>
      <w:r>
        <w:t xml:space="preserve">The **MCP-IPE** is the intermediary component at the MCP–oneM2M boundary that implements the MCP Server role toward the MCP Client and a oneM2M-facing interworking function toward the oneM2M CSE. It mediates MCP requests, validates and terminates PATs at the proxy, and issues oneM2M request primitives toward the CSE. </w:t>
      </w:r>
    </w:p>
    <w:p>
      <w:pPr>
        <w:pStyle w:val="CodeChangeLine"/>
        <w:tabs>
          <w:tab w:pos="567" w:val="left"/>
          <w:tab w:pos="1134" w:val="left"/>
          <w:tab w:pos="1247" w:val="left"/>
        </w:tabs>
        <w:shd w:val="clear" w:color="auto" w:fill="ecfdf0"/>
      </w:pPr>
      <w:r>
        <w:rPr>
          <w:color w:val="BFBFBF"/>
          <w:shd w:val="clear" w:color="auto" w:fill="#ddfbe6"/>
        </w:rPr>
        <w:tab/>
        <w:t>230</w:t>
        <w:tab/>
        <w:t>+</w:t>
        <w:tab/>
      </w:r>
      <w:r/>
    </w:p>
    <w:p>
      <w:pPr>
        <w:pStyle w:val="CodeChangeLine"/>
        <w:tabs>
          <w:tab w:pos="567" w:val="left"/>
          <w:tab w:pos="1134" w:val="left"/>
          <w:tab w:pos="1247" w:val="left"/>
        </w:tabs>
        <w:shd w:val="clear" w:color="auto" w:fill="ecfdf0"/>
      </w:pPr>
      <w:r>
        <w:rPr>
          <w:color w:val="BFBFBF"/>
          <w:shd w:val="clear" w:color="auto" w:fill="#ddfbe6"/>
        </w:rPr>
        <w:tab/>
        <w:t>231</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232</w:t>
        <w:tab/>
        <w:t>+</w:t>
        <w:tab/>
      </w:r>
      <w:r>
        <w:t>- **MCP server interface:** The MCP-IPE exposes MCP tools, resources, and prompts, receives MCP requests from MCP Clients, and returns MCP responses.</w:t>
      </w:r>
    </w:p>
    <w:p>
      <w:pPr>
        <w:pStyle w:val="CodeChangeLine"/>
        <w:tabs>
          <w:tab w:pos="567" w:val="left"/>
          <w:tab w:pos="1134" w:val="left"/>
          <w:tab w:pos="1247" w:val="left"/>
        </w:tabs>
        <w:shd w:val="clear" w:color="auto" w:fill="ecfdf0"/>
      </w:pPr>
      <w:r>
        <w:rPr>
          <w:color w:val="BFBFBF"/>
          <w:shd w:val="clear" w:color="auto" w:fill="#ddfbe6"/>
        </w:rPr>
        <w:tab/>
        <w:t>233</w:t>
        <w:tab/>
        <w:t>+</w:t>
        <w:tab/>
      </w:r>
      <w:r>
        <w:t>- **OAuth protected resource role:** The MCP-IPE acts as an OAuth 2.1 protected resource endpoint that accepts requests protected by PATs and publishes OAuth Protected Resource Metadata &lt;a href="#_ref_i.13"&gt;[i.13]&lt;/a&gt; so that MCP Clients can discover the Authorization Server and request appropriate scopes for accessing capabilities exposed by the MCP-IPE.</w:t>
      </w:r>
    </w:p>
    <w:p>
      <w:pPr>
        <w:pStyle w:val="CodeChangeLine"/>
        <w:tabs>
          <w:tab w:pos="567" w:val="left"/>
          <w:tab w:pos="1134" w:val="left"/>
          <w:tab w:pos="1247" w:val="left"/>
        </w:tabs>
        <w:shd w:val="clear" w:color="auto" w:fill="ecfdf0"/>
      </w:pPr>
      <w:r>
        <w:rPr>
          <w:color w:val="BFBFBF"/>
          <w:shd w:val="clear" w:color="auto" w:fill="#ddfbe6"/>
        </w:rPr>
        <w:tab/>
        <w:t>234</w:t>
        <w:tab/>
        <w:t>+</w:t>
        <w:tab/>
      </w:r>
      <w:r>
        <w:t>- **Token validation:** The MCP-IPE verifies incoming PATs using the Authorization Server's published JWKS and validates required token properties (e.g., issuer, audience, lifetime, and token identifier).</w:t>
      </w:r>
    </w:p>
    <w:p>
      <w:pPr>
        <w:pStyle w:val="CodeChangeLine"/>
        <w:tabs>
          <w:tab w:pos="567" w:val="left"/>
          <w:tab w:pos="1134" w:val="left"/>
          <w:tab w:pos="1247" w:val="left"/>
        </w:tabs>
        <w:shd w:val="clear" w:color="auto" w:fill="ecfdf0"/>
      </w:pPr>
      <w:r>
        <w:rPr>
          <w:color w:val="BFBFBF"/>
          <w:shd w:val="clear" w:color="auto" w:fill="#ddfbe6"/>
        </w:rPr>
        <w:tab/>
        <w:t>235</w:t>
        <w:tab/>
        <w:t>+</w:t>
        <w:tab/>
      </w:r>
      <w:r>
        <w:t>- **Authorization data retrieval and enforcement:** The MCP-IPE retrieves authorization data associated with the token from the Authorization Server (e.g., mappings between oneM2M resource identifiers and corresponding privileges) and enforces access decisions for protected actions.</w:t>
      </w:r>
    </w:p>
    <w:p>
      <w:pPr>
        <w:pStyle w:val="CodeChangeLine"/>
        <w:tabs>
          <w:tab w:pos="567" w:val="left"/>
          <w:tab w:pos="1134" w:val="left"/>
          <w:tab w:pos="1247" w:val="left"/>
        </w:tabs>
        <w:shd w:val="clear" w:color="auto" w:fill="ecfdf0"/>
      </w:pPr>
      <w:r>
        <w:rPr>
          <w:color w:val="BFBFBF"/>
          <w:shd w:val="clear" w:color="auto" w:fill="#ddfbe6"/>
        </w:rPr>
        <w:tab/>
        <w:t>236</w:t>
        <w:tab/>
        <w:t>+</w:t>
        <w:tab/>
      </w:r>
      <w:r>
        <w:t>- **On-behalf-of request forwarding:** The MCP-IPE submits oneM2M requests to the CSE using the token-bound AE identifier as the Originator (From), under a trusted-node assumption (i.e., the MCP-IPE or its hosting node is trusted by the CSE to act on behalf of token-bound AEs).</w:t>
      </w:r>
    </w:p>
    <w:p>
      <w:pPr>
        <w:pStyle w:val="CodeChangeLine"/>
        <w:tabs>
          <w:tab w:pos="567" w:val="left"/>
          <w:tab w:pos="1134" w:val="left"/>
          <w:tab w:pos="1247" w:val="left"/>
        </w:tabs>
        <w:shd w:val="clear" w:color="auto" w:fill="ecfdf0"/>
      </w:pPr>
      <w:r>
        <w:rPr>
          <w:color w:val="BFBFBF"/>
          <w:shd w:val="clear" w:color="auto" w:fill="#ddfbe6"/>
        </w:rPr>
        <w:tab/>
        <w:t>237</w:t>
        <w:tab/>
        <w:t>+</w:t>
        <w:tab/>
      </w:r>
      <w:r>
        <w:t>- **Message translation and normalization:** The MCP-IPE translates MCP requests into MCP-server actions and, where applicable, into oneM2M operations (e.g., create, retrieve, update, delete), and converts oneM2M responses back into MCP responses while filtering or normalizing non-essential fields to reduce unnecessary exposure of CSE internals.</w:t>
      </w:r>
    </w:p>
    <w:p>
      <w:pPr>
        <w:pStyle w:val="CodeChangeLine"/>
        <w:tabs>
          <w:tab w:pos="567" w:val="left"/>
          <w:tab w:pos="1134" w:val="left"/>
          <w:tab w:pos="1247" w:val="left"/>
        </w:tabs>
        <w:shd w:val="clear" w:color="auto" w:fill="ecfdf0"/>
      </w:pPr>
      <w:r>
        <w:rPr>
          <w:color w:val="BFBFBF"/>
          <w:shd w:val="clear" w:color="auto" w:fill="#ddfbe6"/>
        </w:rPr>
        <w:tab/>
        <w:t>238</w:t>
        <w:tab/>
        <w:t>+</w:t>
        <w:tab/>
      </w:r>
      <w:r>
        <w:t>- **Audit and abuse mitigation:** The MCP-IPE records security-relevant events for accountability and may support basic abuse controls such as rate limiting and replay mitigation.</w:t>
      </w:r>
    </w:p>
    <w:p>
      <w:pPr>
        <w:pStyle w:val="CodeChangeLine"/>
        <w:tabs>
          <w:tab w:pos="567" w:val="left"/>
          <w:tab w:pos="1134" w:val="left"/>
          <w:tab w:pos="1247" w:val="left"/>
        </w:tabs>
        <w:shd w:val="clear" w:color="auto" w:fill="ecfdf0"/>
      </w:pPr>
      <w:r>
        <w:rPr>
          <w:color w:val="BFBFBF"/>
          <w:shd w:val="clear" w:color="auto" w:fill="#ddfbe6"/>
        </w:rPr>
        <w:tab/>
        <w:t>239</w:t>
        <w:tab/>
        <w:t>+</w:t>
        <w:tab/>
      </w:r>
      <w:r/>
    </w:p>
    <w:p>
      <w:pPr>
        <w:pStyle w:val="CodeChangeLine"/>
        <w:tabs>
          <w:tab w:pos="567" w:val="left"/>
          <w:tab w:pos="1134" w:val="left"/>
          <w:tab w:pos="1247" w:val="left"/>
        </w:tabs>
        <w:shd w:val="clear" w:color="auto" w:fill="ecfdf0"/>
      </w:pPr>
      <w:r>
        <w:rPr>
          <w:color w:val="BFBFBF"/>
          <w:shd w:val="clear" w:color="auto" w:fill="#ddfbe6"/>
        </w:rPr>
        <w:tab/>
        <w:t>240</w:t>
        <w:tab/>
        <w:t>+</w:t>
        <w:tab/>
      </w:r>
      <w:r>
        <w:t>For secure interworking, the MCP-IPE should ensure the following:</w:t>
      </w:r>
    </w:p>
    <w:p>
      <w:pPr>
        <w:pStyle w:val="CodeChangeLine"/>
        <w:tabs>
          <w:tab w:pos="567" w:val="left"/>
          <w:tab w:pos="1134" w:val="left"/>
          <w:tab w:pos="1247" w:val="left"/>
        </w:tabs>
        <w:shd w:val="clear" w:color="auto" w:fill="ecfdf0"/>
      </w:pPr>
      <w:r>
        <w:rPr>
          <w:color w:val="BFBFBF"/>
          <w:shd w:val="clear" w:color="auto" w:fill="#ddfbe6"/>
        </w:rPr>
        <w:tab/>
        <w:t>241</w:t>
        <w:tab/>
        <w:t>+</w:t>
        <w:tab/>
      </w:r>
      <w:r>
        <w:t>- **Authenticated CSE communication:** The MCP-IPE establishes a protected channel with the CSE (e.g., TLS), with mutual authentication as required by deployment policy, prior to issuing oneM2M requests.</w:t>
      </w:r>
    </w:p>
    <w:p>
      <w:pPr>
        <w:pStyle w:val="CodeChangeLine"/>
        <w:tabs>
          <w:tab w:pos="567" w:val="left"/>
          <w:tab w:pos="1134" w:val="left"/>
          <w:tab w:pos="1247" w:val="left"/>
        </w:tabs>
        <w:shd w:val="clear" w:color="auto" w:fill="ecfdf0"/>
      </w:pPr>
      <w:r>
        <w:rPr>
          <w:color w:val="BFBFBF"/>
          <w:shd w:val="clear" w:color="auto" w:fill="#ddfbe6"/>
        </w:rPr>
        <w:tab/>
        <w:t>242</w:t>
        <w:tab/>
        <w:t>+</w:t>
        <w:tab/>
      </w:r>
      <w:r>
        <w:t>- **Strict PAT processing:** The MCP-IPE strictly validates PATs before processing protected requests and rejects requests with missing, malformed, expired, or otherwise invalid tokens.</w:t>
      </w:r>
    </w:p>
    <w:p>
      <w:pPr>
        <w:pStyle w:val="CodeChangeLine"/>
        <w:tabs>
          <w:tab w:pos="567" w:val="left"/>
          <w:tab w:pos="1134" w:val="left"/>
          <w:tab w:pos="1247" w:val="left"/>
        </w:tabs>
        <w:shd w:val="clear" w:color="auto" w:fill="ecfdf0"/>
      </w:pPr>
      <w:r>
        <w:rPr>
          <w:color w:val="BFBFBF"/>
          <w:shd w:val="clear" w:color="auto" w:fill="#ddfbe6"/>
        </w:rPr>
        <w:tab/>
        <w:t>243</w:t>
        <w:tab/>
        <w:t>+</w:t>
        <w:tab/>
      </w:r>
      <w:r>
        <w:t>- **Authoritative binding verification:** The MCP-IPE verifies that the AE identifier used for on-behalf-of forwarding matches the token-to-AE binding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244</w:t>
        <w:tab/>
        <w:t>+</w:t>
        <w:tab/>
      </w:r>
      <w:r>
        <w:t>- **Deny-by-default authorization:** The MCP-IPE applies a deny-by-default policy and only performs actions that are explicitly permitted by validated token information, authorization data retrieved from the Authorization Server, and local configuration.</w:t>
      </w:r>
    </w:p>
    <w:p>
      <w:pPr>
        <w:pStyle w:val="CodeChangeLine"/>
        <w:tabs>
          <w:tab w:pos="567" w:val="left"/>
          <w:tab w:pos="1134" w:val="left"/>
          <w:tab w:pos="1247" w:val="left"/>
        </w:tabs>
        <w:shd w:val="clear" w:color="auto" w:fill="ecfdf0"/>
      </w:pPr>
      <w:r>
        <w:rPr>
          <w:color w:val="BFBFBF"/>
          <w:shd w:val="clear" w:color="auto" w:fill="#ddfbe6"/>
        </w:rPr>
        <w:tab/>
        <w:t>245</w:t>
        <w:tab/>
        <w:t>+</w:t>
        <w:tab/>
      </w:r>
      <w:r>
        <w:t>- **Originator and request enforcement:** The MCP-IPE does not trust client-supplied oneM2M-related values and sets the Originator (From) of forwarded oneM2M requests according to the validated token-bound AE identifier; it also validates and normalizes target and operation parameters before constructing oneM2M requests.</w:t>
      </w:r>
    </w:p>
    <w:p>
      <w:pPr>
        <w:pStyle w:val="CodeChangeLine"/>
        <w:tabs>
          <w:tab w:pos="567" w:val="left"/>
          <w:tab w:pos="1134" w:val="left"/>
          <w:tab w:pos="1247" w:val="left"/>
        </w:tabs>
        <w:shd w:val="clear" w:color="auto" w:fill="ecfdf0"/>
      </w:pPr>
      <w:r>
        <w:rPr>
          <w:color w:val="BFBFBF"/>
          <w:shd w:val="clear" w:color="auto" w:fill="#ddfbe6"/>
        </w:rPr>
        <w:tab/>
        <w:t>246</w:t>
        <w:tab/>
        <w:t>+</w:t>
        <w:tab/>
      </w:r>
      <w:r>
        <w:t>- **No PAT forwarding to the CSE:** The MCP-IPE terminates the PAT at the MCP boundary. Since the PAT is audience-restricted to the MCP-IPE, it is not forwarded to the oneM2M CSE.</w:t>
      </w:r>
    </w:p>
    <w:p>
      <w:pPr>
        <w:pStyle w:val="CodeChangeLine"/>
        <w:tabs>
          <w:tab w:pos="567" w:val="left"/>
          <w:tab w:pos="1134" w:val="left"/>
          <w:tab w:pos="1247" w:val="left"/>
        </w:tabs>
        <w:shd w:val="clear" w:color="auto" w:fill="ecfdf0"/>
      </w:pPr>
      <w:r>
        <w:rPr>
          <w:color w:val="BFBFBF"/>
          <w:shd w:val="clear" w:color="auto" w:fill="#ddfbe6"/>
        </w:rPr>
        <w:tab/>
        <w:t>247</w:t>
        <w:tab/>
        <w:t>+</w:t>
        <w:tab/>
      </w:r>
      <w:r>
        <w:t>- **Auditability:** The MCP-IPE generates audit records that correlate the token identifier, token-bound AE identifier, requested operation, target, and enforcement decision, and protects these logs from tampering.</w:t>
      </w:r>
    </w:p>
    <w:p>
      <w:pPr>
        <w:pStyle w:val="CodeChangeLine"/>
        <w:tabs>
          <w:tab w:pos="567" w:val="left"/>
          <w:tab w:pos="1134" w:val="left"/>
          <w:tab w:pos="1247" w:val="left"/>
        </w:tabs>
        <w:shd w:val="clear" w:color="auto" w:fill="ecfdf0"/>
      </w:pPr>
      <w:r>
        <w:rPr>
          <w:color w:val="BFBFBF"/>
          <w:shd w:val="clear" w:color="auto" w:fill="#ddfbe6"/>
        </w:rPr>
        <w:tab/>
        <w:t>248</w:t>
        <w:tab/>
        <w:t>+</w:t>
        <w:tab/>
      </w:r>
      <w:r>
        <w:t>- **Timely privilege updates:** The MCP-IPE refreshes cached authorization data when notified by the Authorization Server or when cache validity expires, so that enforcement reflects current privileges.</w:t>
      </w:r>
    </w:p>
    <w:p>
      <w:pPr>
        <w:pStyle w:val="CodeChangeLine"/>
        <w:tabs>
          <w:tab w:pos="567" w:val="left"/>
          <w:tab w:pos="1134" w:val="left"/>
          <w:tab w:pos="1247" w:val="left"/>
        </w:tabs>
        <w:shd w:val="clear" w:color="auto" w:fill="ecfdf0"/>
      </w:pPr>
      <w:r>
        <w:rPr>
          <w:color w:val="BFBFBF"/>
          <w:shd w:val="clear" w:color="auto" w:fill="#ddfbe6"/>
        </w:rPr>
        <w:tab/>
        <w:t>249</w:t>
        <w:tab/>
        <w:t>+</w:t>
        <w:tab/>
      </w:r>
      <w:r>
        <w:t>- **Fail-safe error handling:** The MCP-IPE denies requests when token verification or policy evaluation cannot be completed, returns an appropriate error response, and applies operational safeguards (e.g., bounded caching, backoff) to reduce denial-of-service amplification due to transient dependency failures.</w:t>
      </w:r>
    </w:p>
    <w:p>
      <w:pPr>
        <w:pStyle w:val="CodeChangeLine"/>
        <w:tabs>
          <w:tab w:pos="567" w:val="left"/>
          <w:tab w:pos="1134" w:val="left"/>
          <w:tab w:pos="1247" w:val="left"/>
        </w:tabs>
        <w:shd w:val="clear" w:color="auto" w:fill="ecfdf0"/>
      </w:pPr>
      <w:r>
        <w:rPr>
          <w:color w:val="BFBFBF"/>
          <w:shd w:val="clear" w:color="auto" w:fill="#ddfbe6"/>
        </w:rPr>
        <w:tab/>
        <w:t>250</w:t>
        <w:tab/>
        <w:t>+</w:t>
        <w:tab/>
      </w:r>
      <w:r/>
    </w:p>
    <w:p>
      <w:pPr>
        <w:pStyle w:val="CodeChangeLine"/>
        <w:tabs>
          <w:tab w:pos="567" w:val="left"/>
          <w:tab w:pos="1134" w:val="left"/>
          <w:tab w:pos="1247" w:val="left"/>
        </w:tabs>
        <w:shd w:val="clear" w:color="auto" w:fill="ecfdf0"/>
      </w:pPr>
      <w:r>
        <w:rPr>
          <w:color w:val="BFBFBF"/>
          <w:shd w:val="clear" w:color="auto" w:fill="#ddfbe6"/>
        </w:rPr>
        <w:tab/>
        <w:t>251</w:t>
        <w:tab/>
        <w:t>+</w:t>
        <w:tab/>
      </w:r>
      <w:r>
        <w:t>The implementation details of the MCP-IPE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252</w:t>
        <w:tab/>
        <w:t>+</w:t>
        <w:tab/>
      </w:r>
      <w:r/>
    </w:p>
    <w:p>
      <w:pPr>
        <w:pStyle w:val="CodeChangeLine"/>
        <w:tabs>
          <w:tab w:pos="567" w:val="left"/>
          <w:tab w:pos="1134" w:val="left"/>
          <w:tab w:pos="1247" w:val="left"/>
        </w:tabs>
        <w:shd w:val="clear" w:color="auto" w:fill="ecfdf0"/>
      </w:pPr>
      <w:r>
        <w:rPr>
          <w:color w:val="BFBFBF"/>
          <w:shd w:val="clear" w:color="auto" w:fill="#ddfbe6"/>
        </w:rPr>
        <w:tab/>
        <w:t>253</w:t>
        <w:tab/>
        <w:t>+</w:t>
        <w:tab/>
      </w:r>
      <w:r>
        <w:t>### 7.2.4 oneM2M CSE</w:t>
      </w:r>
    </w:p>
    <w:p>
      <w:pPr>
        <w:pStyle w:val="CodeChangeLine"/>
        <w:tabs>
          <w:tab w:pos="567" w:val="left"/>
          <w:tab w:pos="1134" w:val="left"/>
          <w:tab w:pos="1247" w:val="left"/>
        </w:tabs>
        <w:shd w:val="clear" w:color="auto" w:fill="ecfdf0"/>
      </w:pPr>
      <w:r>
        <w:rPr>
          <w:color w:val="BFBFBF"/>
          <w:shd w:val="clear" w:color="auto" w:fill="#ddfbe6"/>
        </w:rPr>
        <w:tab/>
        <w:t>254</w:t>
        <w:tab/>
        <w:t>+</w:t>
        <w:tab/>
      </w:r>
      <w:r>
        <w:t>The **oneM2M CSE** is the service layer entity that hosts oneM2M Common Service Functions (CSFs) and manages the oneM2M resource tree. In this architecture, the CSE receives ordinary oneM2M request primitives from the MCP-IPE over the Mca reference point and applies its native security mechanisms, including authentication and authorization decisions based on the Originator and Access Control Policies (ACPs). The CSE is not required to be aware of MCP or PATs, and it does not process PATs directly.</w:t>
      </w:r>
    </w:p>
    <w:p>
      <w:pPr>
        <w:pStyle w:val="CodeChangeLine"/>
        <w:tabs>
          <w:tab w:pos="567" w:val="left"/>
          <w:tab w:pos="1134" w:val="left"/>
          <w:tab w:pos="1247" w:val="left"/>
        </w:tabs>
        <w:shd w:val="clear" w:color="auto" w:fill="ecfdf0"/>
      </w:pPr>
      <w:r>
        <w:rPr>
          <w:color w:val="BFBFBF"/>
          <w:shd w:val="clear" w:color="auto" w:fill="#ddfbe6"/>
        </w:rPr>
        <w:tab/>
        <w:t>255</w:t>
        <w:tab/>
        <w:t>+</w:t>
        <w:tab/>
      </w:r>
      <w:r/>
    </w:p>
    <w:p>
      <w:pPr>
        <w:pStyle w:val="CodeChangeLine"/>
        <w:tabs>
          <w:tab w:pos="567" w:val="left"/>
          <w:tab w:pos="1134" w:val="left"/>
          <w:tab w:pos="1247" w:val="left"/>
        </w:tabs>
        <w:shd w:val="clear" w:color="auto" w:fill="ecfdf0"/>
      </w:pPr>
      <w:r>
        <w:rPr>
          <w:color w:val="BFBFBF"/>
          <w:shd w:val="clear" w:color="auto" w:fill="#ddfbe6"/>
        </w:rPr>
        <w:tab/>
        <w:t>256</w:t>
        <w:tab/>
        <w:t>+</w:t>
        <w:tab/>
      </w:r>
      <w:r>
        <w:t>This report assumes an operational trust model in which the MCP-IPE (or its hosting node) is treated as a trusted node by the CSE when submitting oneM2M requests on behalf of token-bound AEs. Mechanisms for establishing, attesting, or auditing such node-level trust are outside the scope of this report.</w:t>
      </w:r>
    </w:p>
    <w:p>
      <w:pPr>
        <w:pStyle w:val="CodeChangeLine"/>
        <w:tabs>
          <w:tab w:pos="567" w:val="left"/>
          <w:tab w:pos="1134" w:val="left"/>
          <w:tab w:pos="1247" w:val="left"/>
        </w:tabs>
        <w:shd w:val="clear" w:color="auto" w:fill="ecfdf0"/>
      </w:pPr>
      <w:r>
        <w:rPr>
          <w:color w:val="BFBFBF"/>
          <w:shd w:val="clear" w:color="auto" w:fill="#ddfbe6"/>
        </w:rPr>
        <w:tab/>
        <w:t>257</w:t>
        <w:tab/>
        <w:t>+</w:t>
        <w:tab/>
      </w:r>
      <w:r/>
    </w:p>
    <w:p>
      <w:pPr>
        <w:pStyle w:val="CodeChangeLine"/>
        <w:tabs>
          <w:tab w:pos="567" w:val="left"/>
          <w:tab w:pos="1134" w:val="left"/>
          <w:tab w:pos="1247" w:val="left"/>
        </w:tabs>
        <w:shd w:val="clear" w:color="auto" w:fill="ecfdf0"/>
      </w:pPr>
      <w:r>
        <w:rPr>
          <w:color w:val="BFBFBF"/>
          <w:shd w:val="clear" w:color="auto" w:fill="#ddfbe6"/>
        </w:rPr>
        <w:tab/>
        <w:t>258</w:t>
        <w:tab/>
        <w:t>+</w:t>
        <w:tab/>
      </w:r>
      <w:r>
        <w:t>The implementation details and internal configuration of the oneM2M CSE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259</w:t>
        <w:tab/>
        <w:t>+</w:t>
        <w:tab/>
      </w:r>
      <w:r/>
    </w:p>
    <w:p>
      <w:pPr>
        <w:pStyle w:val="CodeChangeLine"/>
        <w:tabs>
          <w:tab w:pos="567" w:val="left"/>
          <w:tab w:pos="1134" w:val="left"/>
          <w:tab w:pos="1247" w:val="left"/>
        </w:tabs>
        <w:shd w:val="clear" w:color="auto" w:fill="ecfdf0"/>
      </w:pPr>
      <w:r>
        <w:rPr>
          <w:color w:val="BFBFBF"/>
          <w:shd w:val="clear" w:color="auto" w:fill="#ddfbe6"/>
        </w:rPr>
        <w:tab/>
        <w:t>260</w:t>
        <w:tab/>
        <w:t>+</w:t>
        <w:tab/>
      </w:r>
      <w:r>
        <w:t>## 7.3 Security procedure for MCP Interworking</w:t>
      </w:r>
    </w:p>
    <w:p>
      <w:pPr>
        <w:pStyle w:val="CodeChangeLine"/>
        <w:tabs>
          <w:tab w:pos="567" w:val="left"/>
          <w:tab w:pos="1134" w:val="left"/>
          <w:tab w:pos="1247" w:val="left"/>
        </w:tabs>
        <w:shd w:val="clear" w:color="auto" w:fill="ecfdf0"/>
      </w:pPr>
      <w:r>
        <w:rPr>
          <w:color w:val="BFBFBF"/>
          <w:shd w:val="clear" w:color="auto" w:fill="#ddfbe6"/>
        </w:rPr>
        <w:tab/>
        <w:t>261</w:t>
        <w:tab/>
        <w:t>+</w:t>
        <w:tab/>
      </w:r>
      <w:r>
        <w:t>This clause describes the security procedure for end-to-end authorization and protected operations in an MCP–oneM2M interworking deployment, where access to the oneM2M CSE is mediated by the MCP-IPE on behalf of the MCP Client. The procedure preserves oneM2M's native, resource-centric authorization model based on the Originator (AE identifier) and Access Control Policies (ACPs), while enabling MCP-side authentication and request mediation using short-lived Personal Access Tokens (PATs).</w:t>
      </w:r>
    </w:p>
    <w:p>
      <w:pPr>
        <w:pStyle w:val="CodeChangeLine"/>
        <w:tabs>
          <w:tab w:pos="567" w:val="left"/>
          <w:tab w:pos="1134" w:val="left"/>
          <w:tab w:pos="1247" w:val="left"/>
        </w:tabs>
        <w:shd w:val="clear" w:color="auto" w:fill="ecfdf0"/>
      </w:pPr>
      <w:r>
        <w:rPr>
          <w:color w:val="BFBFBF"/>
          <w:shd w:val="clear" w:color="auto" w:fill="#ddfbe6"/>
        </w:rPr>
        <w:tab/>
        <w:t>262</w:t>
        <w:tab/>
        <w:t>+</w:t>
        <w:tab/>
      </w:r>
      <w:r/>
    </w:p>
    <w:p>
      <w:pPr>
        <w:pStyle w:val="CodeChangeLine"/>
        <w:tabs>
          <w:tab w:pos="567" w:val="left"/>
          <w:tab w:pos="1134" w:val="left"/>
          <w:tab w:pos="1247" w:val="left"/>
        </w:tabs>
        <w:shd w:val="clear" w:color="auto" w:fill="ecfdf0"/>
      </w:pPr>
      <w:r>
        <w:rPr>
          <w:color w:val="BFBFBF"/>
          <w:shd w:val="clear" w:color="auto" w:fill="#ddfbe6"/>
        </w:rPr>
        <w:tab/>
        <w:t>263</w:t>
        <w:tab/>
        <w:t>+</w:t>
        <w:tab/>
      </w:r>
      <w:r>
        <w:t>In this procedure, a PAT is presented only to the MCP-IPE as the intended protected resource and is not forwarded to the oneM2M CSE. The MCP-IPE validates and terminates PATs at the MCP boundary, performs token-based checks and, as needed, retrieves authorization state from the Authorization Server, and then issues ordinary oneM2M request primitives toward the CSE. The CSE processes only oneM2M operations and continues to enforce access control using its native mechanisms; it is not required to be aware of MCP or PATs.</w:t>
      </w:r>
    </w:p>
    <w:p>
      <w:pPr>
        <w:pStyle w:val="CodeChangeLine"/>
        <w:tabs>
          <w:tab w:pos="567" w:val="left"/>
          <w:tab w:pos="1134" w:val="left"/>
          <w:tab w:pos="1247" w:val="left"/>
        </w:tabs>
        <w:shd w:val="clear" w:color="auto" w:fill="ecfdf0"/>
      </w:pPr>
      <w:r>
        <w:rPr>
          <w:color w:val="BFBFBF"/>
          <w:shd w:val="clear" w:color="auto" w:fill="#ddfbe6"/>
        </w:rPr>
        <w:tab/>
        <w:t>264</w:t>
        <w:tab/>
        <w:t>+</w:t>
        <w:tab/>
      </w:r>
      <w:r/>
    </w:p>
    <w:p>
      <w:pPr>
        <w:pStyle w:val="CodeChangeLine"/>
        <w:tabs>
          <w:tab w:pos="567" w:val="left"/>
          <w:tab w:pos="1134" w:val="left"/>
          <w:tab w:pos="1247" w:val="left"/>
        </w:tabs>
        <w:shd w:val="clear" w:color="auto" w:fill="ecfdf0"/>
      </w:pPr>
      <w:r>
        <w:rPr>
          <w:color w:val="BFBFBF"/>
          <w:shd w:val="clear" w:color="auto" w:fill="#ddfbe6"/>
        </w:rPr>
        <w:tab/>
        <w:t>265</w:t>
        <w:tab/>
        <w:t>+</w:t>
        <w:tab/>
      </w:r>
      <w:r>
        <w:t>For clarity, this clause assumes that MCP is deployed as a remote MCP server reachable over the HTTP transport. Other transports (e.g., STDIO) and purely local or single-user deployments are outside the scope of this clause.</w:t>
      </w:r>
    </w:p>
    <w:p>
      <w:pPr>
        <w:pStyle w:val="CodeChangeLine"/>
        <w:tabs>
          <w:tab w:pos="567" w:val="left"/>
          <w:tab w:pos="1134" w:val="left"/>
          <w:tab w:pos="1247" w:val="left"/>
        </w:tabs>
        <w:shd w:val="clear" w:color="auto" w:fill="ecfdf0"/>
      </w:pPr>
      <w:r>
        <w:rPr>
          <w:color w:val="BFBFBF"/>
          <w:shd w:val="clear" w:color="auto" w:fill="#ddfbe6"/>
        </w:rPr>
        <w:tab/>
        <w:t>266</w:t>
        <w:tab/>
        <w:t>+</w:t>
        <w:tab/>
      </w:r>
      <w:r/>
    </w:p>
    <w:p>
      <w:pPr>
        <w:pStyle w:val="CodeChangeLine"/>
        <w:tabs>
          <w:tab w:pos="567" w:val="left"/>
          <w:tab w:pos="1134" w:val="left"/>
          <w:tab w:pos="1247" w:val="left"/>
        </w:tabs>
        <w:shd w:val="clear" w:color="auto" w:fill="ecfdf0"/>
      </w:pPr>
      <w:r>
        <w:rPr>
          <w:color w:val="BFBFBF"/>
          <w:shd w:val="clear" w:color="auto" w:fill="#ddfbe6"/>
        </w:rPr>
        <w:tab/>
        <w:t>267</w:t>
        <w:tab/>
        <w:t>+</w:t>
        <w:tab/>
      </w:r>
      <w:r>
        <w:t>Communication between the MCP Client and the MCP-IPE, and between the MCP-IPE and the CSE, is assumed to be protected by a secure transport (e.g., TLS) according to deployment policy.</w:t>
      </w:r>
    </w:p>
    <w:p>
      <w:pPr>
        <w:pStyle w:val="CodeChangeLine"/>
        <w:tabs>
          <w:tab w:pos="567" w:val="left"/>
          <w:tab w:pos="1134" w:val="left"/>
          <w:tab w:pos="1247" w:val="left"/>
        </w:tabs>
        <w:shd w:val="clear" w:color="auto" w:fill="ecfdf0"/>
      </w:pPr>
      <w:r>
        <w:rPr>
          <w:color w:val="BFBFBF"/>
          <w:shd w:val="clear" w:color="auto" w:fill="#ddfbe6"/>
        </w:rPr>
        <w:tab/>
        <w:t>268</w:t>
        <w:tab/>
        <w:t>+</w:t>
        <w:tab/>
      </w:r>
      <w:r/>
    </w:p>
    <w:p>
      <w:pPr>
        <w:pStyle w:val="CodeChangeLine"/>
        <w:tabs>
          <w:tab w:pos="567" w:val="left"/>
          <w:tab w:pos="1134" w:val="left"/>
          <w:tab w:pos="1247" w:val="left"/>
        </w:tabs>
        <w:shd w:val="clear" w:color="auto" w:fill="ecfdf0"/>
      </w:pPr>
      <w:r>
        <w:rPr>
          <w:color w:val="BFBFBF"/>
          <w:shd w:val="clear" w:color="auto" w:fill="#ddfbe6"/>
        </w:rPr>
        <w:tab/>
        <w:t>269</w:t>
        <w:tab/>
        <w:t>+</w:t>
        <w:tab/>
      </w:r>
      <w:r>
        <w:t>The procedure is organized into three phases:</w:t>
      </w:r>
    </w:p>
    <w:p>
      <w:pPr>
        <w:pStyle w:val="CodeChangeLine"/>
        <w:tabs>
          <w:tab w:pos="567" w:val="left"/>
          <w:tab w:pos="1134" w:val="left"/>
          <w:tab w:pos="1247" w:val="left"/>
        </w:tabs>
        <w:shd w:val="clear" w:color="auto" w:fill="ecfdf0"/>
      </w:pPr>
      <w:r>
        <w:rPr>
          <w:color w:val="BFBFBF"/>
          <w:shd w:val="clear" w:color="auto" w:fill="#ddfbe6"/>
        </w:rPr>
        <w:tab/>
        <w:t>270</w:t>
        <w:tab/>
        <w:t>+</w:t>
        <w:tab/>
      </w:r>
      <w:r/>
    </w:p>
    <w:p>
      <w:pPr>
        <w:pStyle w:val="CodeChangeLine"/>
        <w:tabs>
          <w:tab w:pos="567" w:val="left"/>
          <w:tab w:pos="1134" w:val="left"/>
          <w:tab w:pos="1247" w:val="left"/>
        </w:tabs>
        <w:shd w:val="clear" w:color="auto" w:fill="ecfdf0"/>
      </w:pPr>
      <w:r>
        <w:rPr>
          <w:color w:val="BFBFBF"/>
          <w:shd w:val="clear" w:color="auto" w:fill="#ddfbe6"/>
        </w:rPr>
        <w:tab/>
        <w:t>271</w:t>
        <w:tab/>
        <w:t>+</w:t>
        <w:tab/>
      </w:r>
      <w:r>
        <w:t>1. **Authorization and token issuance.** The MCP Client discovers and interacts with the Authorization Server designated for the MCP-IPE and obtains a short-lived PAT addressed to the MCP-IPE. The Authorization Server establishes and maintains the token-to-AE binding and any required authorization-related state, and may provision or update related resources on the CSE as needed to keep CSE enforcement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272</w:t>
        <w:tab/>
        <w:t>+</w:t>
        <w:tab/>
      </w:r>
      <w:r/>
    </w:p>
    <w:p>
      <w:pPr>
        <w:pStyle w:val="CodeChangeLine"/>
        <w:tabs>
          <w:tab w:pos="567" w:val="left"/>
          <w:tab w:pos="1134" w:val="left"/>
          <w:tab w:pos="1247" w:val="left"/>
        </w:tabs>
        <w:shd w:val="clear" w:color="auto" w:fill="ecfdf0"/>
      </w:pPr>
      <w:r>
        <w:rPr>
          <w:color w:val="BFBFBF"/>
          <w:shd w:val="clear" w:color="auto" w:fill="#ddfbe6"/>
        </w:rPr>
        <w:tab/>
        <w:t>273</w:t>
        <w:tab/>
        <w:t>+</w:t>
        <w:tab/>
      </w:r>
      <w:r>
        <w:t>2. **Protected operation.** The MCP Client presents the PAT when invoking protected capabilities exposed by the MCP-IPE. The MCP-IPE validates the PAT, retrieves authorization state from the Authorization Server as needed, applies local policy gating for the requested action, and translates the request into corresponding oneM2M operations where applicable. When forwarding oneM2M requests, the MCP-IPE acts on behalf of the token-bound AE by setting the Originator accordingly. The CSE applies ACP enforcement and returns results, which the MCP-IPE relays back to the MCP Client after any necessary response filtering or normalization.</w:t>
      </w:r>
    </w:p>
    <w:p>
      <w:pPr>
        <w:pStyle w:val="CodeChangeLine"/>
        <w:tabs>
          <w:tab w:pos="567" w:val="left"/>
          <w:tab w:pos="1134" w:val="left"/>
          <w:tab w:pos="1247" w:val="left"/>
        </w:tabs>
        <w:shd w:val="clear" w:color="auto" w:fill="ecfdf0"/>
      </w:pPr>
      <w:r>
        <w:rPr>
          <w:color w:val="BFBFBF"/>
          <w:shd w:val="clear" w:color="auto" w:fill="#ddfbe6"/>
        </w:rPr>
        <w:tab/>
        <w:t>274</w:t>
        <w:tab/>
        <w:t>+</w:t>
        <w:tab/>
      </w:r>
      <w:r/>
    </w:p>
    <w:p>
      <w:pPr>
        <w:pStyle w:val="CodeChangeLine"/>
        <w:tabs>
          <w:tab w:pos="567" w:val="left"/>
          <w:tab w:pos="1134" w:val="left"/>
          <w:tab w:pos="1247" w:val="left"/>
        </w:tabs>
        <w:shd w:val="clear" w:color="auto" w:fill="ecfdf0"/>
      </w:pPr>
      <w:r>
        <w:rPr>
          <w:color w:val="BFBFBF"/>
          <w:shd w:val="clear" w:color="auto" w:fill="#ddfbe6"/>
        </w:rPr>
        <w:tab/>
        <w:t>275</w:t>
        <w:tab/>
        <w:t>+</w:t>
        <w:tab/>
      </w:r>
      <w:r>
        <w:t>3. **Token reissuance.** When a PAT expires, is revoked, or when the effective privileges or keys change, the MCP Client obtains a new PAT from the Authorization Server. The Authorization Server updates any related authorization state as needed (e.g., token status and enforcement-related resources) and the MCP-IPE refreshes authorization information according to cache policy or notifications.</w:t>
      </w:r>
    </w:p>
    <w:p>
      <w:pPr>
        <w:pStyle w:val="CodeChangeLine"/>
        <w:tabs>
          <w:tab w:pos="567" w:val="left"/>
          <w:tab w:pos="1134" w:val="left"/>
          <w:tab w:pos="1247" w:val="left"/>
        </w:tabs>
        <w:shd w:val="clear" w:color="auto" w:fill="ecfdf0"/>
      </w:pPr>
      <w:r>
        <w:rPr>
          <w:color w:val="BFBFBF"/>
          <w:shd w:val="clear" w:color="auto" w:fill="#ddfbe6"/>
        </w:rPr>
        <w:tab/>
        <w:t>276</w:t>
        <w:tab/>
        <w:t>+</w:t>
        <w:tab/>
      </w:r>
      <w:r/>
    </w:p>
    <w:p>
      <w:pPr>
        <w:pStyle w:val="CodeChangeLine"/>
        <w:tabs>
          <w:tab w:pos="567" w:val="left"/>
          <w:tab w:pos="1134" w:val="left"/>
          <w:tab w:pos="1247" w:val="left"/>
        </w:tabs>
        <w:shd w:val="clear" w:color="auto" w:fill="ecfdf0"/>
      </w:pPr>
      <w:r>
        <w:rPr>
          <w:color w:val="BFBFBF"/>
          <w:shd w:val="clear" w:color="auto" w:fill="#ddfbe6"/>
        </w:rPr>
        <w:tab/>
        <w:t>277</w:t>
        <w:tab/>
        <w:t>+</w:t>
        <w:tab/>
      </w:r>
      <w:r>
        <w:t>### 7.3.1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278</w:t>
        <w:tab/>
        <w:t>+</w:t>
        <w:tab/>
      </w:r>
      <w:r>
        <w:t>In this phase, the MCP Client obtains a short-lived Personal Access Token (PAT) from the Authorization Server for accessing the MCP-IPE, following the MCP authorization flow based on OAuth 2.1 Authorization Code with PKCE. The MCP-IPE initiates discovery using an HTTP authentication challenge and provides Protected Resource Metadata so the MCP Client can select an appropriate Authorization Server. The Authorization Server then authenticates the end-user (or other authorization subject), issues a PAT targeted to the MCP-IPE, and provisions or updates only the oneM2M resources required for ACP-based enforcement at the CSE (e.g., AE representation and ACP resources), so that the CSE can enforce the effective privileges via ACPs during subsequent operations.</w:t>
      </w:r>
    </w:p>
    <w:p>
      <w:pPr>
        <w:pStyle w:val="CodeChangeLine"/>
        <w:tabs>
          <w:tab w:pos="567" w:val="left"/>
          <w:tab w:pos="1134" w:val="left"/>
          <w:tab w:pos="1247" w:val="left"/>
        </w:tabs>
        <w:shd w:val="clear" w:color="auto" w:fill="ecfdf0"/>
      </w:pPr>
      <w:r>
        <w:rPr>
          <w:color w:val="BFBFBF"/>
          <w:shd w:val="clear" w:color="auto" w:fill="#ddfbe6"/>
        </w:rPr>
        <w:tab/>
        <w:t>279</w:t>
        <w:tab/>
        <w:t>+</w:t>
        <w:tab/>
      </w:r>
      <w:r/>
    </w:p>
    <w:p>
      <w:pPr>
        <w:pStyle w:val="CodeChangeLine"/>
        <w:tabs>
          <w:tab w:pos="567" w:val="left"/>
          <w:tab w:pos="1134" w:val="left"/>
          <w:tab w:pos="1247" w:val="left"/>
        </w:tabs>
        <w:shd w:val="clear" w:color="auto" w:fill="ecfdf0"/>
      </w:pPr>
      <w:r>
        <w:rPr>
          <w:color w:val="BFBFBF"/>
          <w:shd w:val="clear" w:color="auto" w:fill="#ddfbe6"/>
        </w:rPr>
        <w:tab/>
        <w:t>280</w:t>
        <w:tab/>
        <w:t>+</w:t>
        <w:tab/>
      </w:r>
      <w:r>
        <w:t>**PAT** is a JWT-encoded OAuth access token (JWT AT) issued by the Authorization Server and used by the MCP Client to access the MCP-IPE as an OAuth protected resource. The PAT follows the authorization and token processing expectations defined by MCP deployments and conforms to the JWT access token profile. For MCP–oneM2M interworking, the PAT additionally carries a oneM2M-specific binding claim (onem2m_aeid) so that the MCP-IPE can submit on-behalf-of oneM2M requests using the token-bound AE identifier as the Originator (From), while the final authorization decision remains enforced by the oneM2M CSE via ACPs. Detailed authorization records (e.g., resourceID-to-privilege mappings and token status) are maintained by the Authorization Server, while the CSE stores only enforcement artifacts (e.g., ACPs) provisioned or updated by the Authorization Server for ACP-based decisions.</w:t>
      </w:r>
    </w:p>
    <w:p>
      <w:pPr>
        <w:pStyle w:val="CodeChangeLine"/>
        <w:tabs>
          <w:tab w:pos="567" w:val="left"/>
          <w:tab w:pos="1134" w:val="left"/>
          <w:tab w:pos="1247" w:val="left"/>
        </w:tabs>
      </w:pPr>
      <w:r>
        <w:rPr>
          <w:color w:val="BFBFBF"/>
          <w:shd w:val="clear" w:color="auto" w:fill="fafafa"/>
        </w:rPr>
        <w:t>214</w:t>
        <w:tab/>
        <w:t>281</w:t>
        <w:tab/>
        <w:tab/>
      </w:r>
      <w:r/>
    </w:p>
    <w:p>
      <w:pPr>
        <w:pStyle w:val="CodeChangeLine"/>
        <w:tabs>
          <w:tab w:pos="567" w:val="left"/>
          <w:tab w:pos="1134" w:val="left"/>
          <w:tab w:pos="1247" w:val="left"/>
        </w:tabs>
      </w:pPr>
      <w:r>
        <w:rPr>
          <w:color w:val="BFBFBF"/>
          <w:shd w:val="clear" w:color="auto" w:fill="fafafa"/>
        </w:rPr>
        <w:t>215</w:t>
        <w:tab/>
        <w:t>282</w:t>
        <w:tab/>
        <w:tab/>
      </w:r>
      <w:r>
        <w:t>PAT satisfies the following conditions:</w:t>
      </w:r>
    </w:p>
    <w:p>
      <w:pPr>
        <w:pStyle w:val="CodeChangeLine"/>
        <w:tabs>
          <w:tab w:pos="567" w:val="left"/>
          <w:tab w:pos="1134" w:val="left"/>
          <w:tab w:pos="1247" w:val="left"/>
        </w:tabs>
        <w:shd w:val="clear" w:color="auto" w:fill="fbe9eb"/>
      </w:pPr>
      <w:r>
        <w:rPr>
          <w:color w:val="BFBFBF"/>
          <w:shd w:val="clear" w:color="auto" w:fill="#f9d7dc"/>
        </w:rPr>
        <w:t>216</w:t>
        <w:tab/>
        <w:tab/>
        <w:t>-</w:t>
        <w:tab/>
      </w:r>
      <w:r>
        <w:t>- The PAT is a signed JSON Web Token (JWT) composed of a header, body, and signature, and is issued by the Authorization Server.</w:t>
      </w:r>
    </w:p>
    <w:p>
      <w:pPr>
        <w:pStyle w:val="CodeChangeLine"/>
        <w:tabs>
          <w:tab w:pos="567" w:val="left"/>
          <w:tab w:pos="1134" w:val="left"/>
          <w:tab w:pos="1247" w:val="left"/>
        </w:tabs>
        <w:shd w:val="clear" w:color="auto" w:fill="fbe9eb"/>
      </w:pPr>
      <w:r>
        <w:rPr>
          <w:color w:val="BFBFBF"/>
          <w:shd w:val="clear" w:color="auto" w:fill="#f9d7dc"/>
        </w:rPr>
        <w:t>217</w:t>
        <w:tab/>
        <w:tab/>
        <w:t>-</w:t>
        <w:tab/>
      </w:r>
      <w:r>
        <w:t>- The PAT is signed by the Authorization Server and is validated at the MCP-IPE.</w:t>
      </w:r>
    </w:p>
    <w:p>
      <w:pPr>
        <w:pStyle w:val="CodeChangeLine"/>
        <w:tabs>
          <w:tab w:pos="567" w:val="left"/>
          <w:tab w:pos="1134" w:val="left"/>
          <w:tab w:pos="1247" w:val="left"/>
        </w:tabs>
        <w:shd w:val="clear" w:color="auto" w:fill="fbe9eb"/>
      </w:pPr>
      <w:r>
        <w:rPr>
          <w:color w:val="BFBFBF"/>
          <w:shd w:val="clear" w:color="auto" w:fill="#f9d7dc"/>
        </w:rPr>
        <w:t>218</w:t>
        <w:tab/>
        <w:tab/>
        <w:t>-</w:t>
        <w:tab/>
      </w:r>
      <w:r>
        <w:t>- The Authorization Server records detailed PAT issuance information in the CSE as a flexContainer, under the Authorization Server AE.</w:t>
      </w:r>
    </w:p>
    <w:p>
      <w:pPr>
        <w:pStyle w:val="CodeChangeLine"/>
        <w:tabs>
          <w:tab w:pos="567" w:val="left"/>
          <w:tab w:pos="1134" w:val="left"/>
          <w:tab w:pos="1247" w:val="left"/>
        </w:tabs>
        <w:shd w:val="clear" w:color="auto" w:fill="fbe9eb"/>
      </w:pPr>
      <w:r>
        <w:rPr>
          <w:color w:val="BFBFBF"/>
          <w:shd w:val="clear" w:color="auto" w:fill="#f9d7dc"/>
        </w:rPr>
        <w:t>219</w:t>
        <w:tab/>
        <w:tab/>
        <w:t>-</w:t>
        <w:tab/>
      </w:r>
      <w:r>
        <w:t>- The PAT is issued as a short-lived token to limit exposure and to enforce periodic renewal.</w:t>
      </w:r>
    </w:p>
    <w:p>
      <w:pPr>
        <w:pStyle w:val="CodeChangeLine"/>
        <w:tabs>
          <w:tab w:pos="567" w:val="left"/>
          <w:tab w:pos="1134" w:val="left"/>
          <w:tab w:pos="1247" w:val="left"/>
        </w:tabs>
        <w:shd w:val="clear" w:color="auto" w:fill="fbe9eb"/>
      </w:pPr>
      <w:r>
        <w:rPr>
          <w:color w:val="BFBFBF"/>
          <w:shd w:val="clear" w:color="auto" w:fill="#f9d7dc"/>
        </w:rPr>
        <w:t>220</w:t>
        <w:tab/>
        <w:tab/>
        <w:t>-</w:t>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fbe9eb"/>
      </w:pPr>
      <w:r>
        <w:rPr>
          <w:color w:val="BFBFBF"/>
          <w:shd w:val="clear" w:color="auto" w:fill="#f9d7dc"/>
        </w:rPr>
        <w:t>221</w:t>
        <w:tab/>
        <w:tab/>
        <w:t>-</w:t>
        <w:tab/>
      </w:r>
      <w:r>
        <w:t>- iss claim is set to the Authorization Server and aud claim is set to the MCP-IPE, so that the PAT is only usable in the MCP-IPE.</w:t>
      </w:r>
    </w:p>
    <w:p>
      <w:pPr>
        <w:pStyle w:val="CodeChangeLine"/>
        <w:tabs>
          <w:tab w:pos="567" w:val="left"/>
          <w:tab w:pos="1134" w:val="left"/>
          <w:tab w:pos="1247" w:val="left"/>
        </w:tabs>
        <w:shd w:val="clear" w:color="auto" w:fill="fbe9eb"/>
      </w:pPr>
      <w:r>
        <w:rPr>
          <w:color w:val="BFBFBF"/>
          <w:shd w:val="clear" w:color="auto" w:fill="#f9d7dc"/>
        </w:rPr>
        <w:t>222</w:t>
        <w:tab/>
        <w:tab/>
        <w:t>-</w:t>
        <w:tab/>
      </w:r>
      <w:r>
        <w:t>- The JWT ID (jti) serves as a stable identifier for the token instance at the MCP-IPE.</w:t>
      </w:r>
    </w:p>
    <w:p>
      <w:pPr>
        <w:pStyle w:val="CodeChangeLine"/>
        <w:tabs>
          <w:tab w:pos="567" w:val="left"/>
          <w:tab w:pos="1134" w:val="left"/>
          <w:tab w:pos="1247" w:val="left"/>
        </w:tabs>
        <w:shd w:val="clear" w:color="auto" w:fill="fbe9eb"/>
      </w:pPr>
      <w:r>
        <w:rPr>
          <w:color w:val="BFBFBF"/>
          <w:shd w:val="clear" w:color="auto" w:fill="#f9d7dc"/>
        </w:rPr>
        <w:t>223</w:t>
        <w:tab/>
        <w:tab/>
        <w:t>-</w:t>
        <w:tab/>
      </w:r>
      <w:r>
        <w:t>- Boundary and secrecy: PAT is presented to the MCP-IPE only and is not forwarded to the CSE; the token does not include oneM2M secrets.</w:t>
      </w:r>
    </w:p>
    <w:p>
      <w:pPr>
        <w:pStyle w:val="CodeChangeLine"/>
        <w:tabs>
          <w:tab w:pos="567" w:val="left"/>
          <w:tab w:pos="1134" w:val="left"/>
          <w:tab w:pos="1247" w:val="left"/>
        </w:tabs>
        <w:shd w:val="clear" w:color="auto" w:fill="fbe9eb"/>
      </w:pPr>
      <w:r>
        <w:rPr>
          <w:color w:val="BFBFBF"/>
          <w:shd w:val="clear" w:color="auto" w:fill="#f9d7dc"/>
        </w:rPr>
        <w:t>224</w:t>
        <w:tab/>
        <w:tab/>
        <w:t>-</w:t>
        <w:tab/>
      </w:r>
      <w:r>
        <w:t>- Private claims used at the MCP-IPE as token-based authorization parameters and are cross-checked against AE/ACP state at the CSE:</w:t>
      </w:r>
    </w:p>
    <w:p>
      <w:pPr>
        <w:pStyle w:val="CodeChangeLine"/>
        <w:tabs>
          <w:tab w:pos="567" w:val="left"/>
          <w:tab w:pos="1134" w:val="left"/>
          <w:tab w:pos="1247" w:val="left"/>
        </w:tabs>
        <w:shd w:val="clear" w:color="auto" w:fill="fbe9eb"/>
      </w:pPr>
      <w:r>
        <w:rPr>
          <w:color w:val="BFBFBF"/>
          <w:shd w:val="clear" w:color="auto" w:fill="#f9d7dc"/>
        </w:rPr>
        <w:t>225</w:t>
        <w:tab/>
        <w:tab/>
        <w:t>-</w:t>
        <w:tab/>
      </w:r>
      <w:r>
        <w:t xml:space="preserve">  - onem2m_aeid: an AE identifier (AE-ID) mapped one-to-one to the MCP Client. In this profile, the subject (sub) identifies the principal behind the MCP Client (e.g., a user or agent), and onem2m_aeid identifies the corresponding AE-ID at the CSE.</w:t>
      </w:r>
    </w:p>
    <w:p>
      <w:pPr>
        <w:pStyle w:val="CodeChangeLine"/>
        <w:tabs>
          <w:tab w:pos="567" w:val="left"/>
          <w:tab w:pos="1134" w:val="left"/>
          <w:tab w:pos="1247" w:val="left"/>
        </w:tabs>
        <w:shd w:val="clear" w:color="auto" w:fill="fbe9eb"/>
      </w:pPr>
      <w:r>
        <w:rPr>
          <w:color w:val="BFBFBF"/>
          <w:shd w:val="clear" w:color="auto" w:fill="#f9d7dc"/>
        </w:rPr>
        <w:t>226</w:t>
        <w:tab/>
        <w:tab/>
        <w:t>-</w:t>
        <w:tab/>
      </w:r>
      <w:r>
        <w:t xml:space="preserve">  - permissions: the resource identifier of a flexContainer stored in the CSE by the Authorization Server. The flexContainer records the actual allowed resource IDs and operations, while the permissions claim contains only the resource identifier of the flexContainer so as not to expose the oneM2M resource structure.</w:t>
      </w:r>
    </w:p>
    <w:p>
      <w:pPr>
        <w:pStyle w:val="CodeChangeLine"/>
        <w:tabs>
          <w:tab w:pos="567" w:val="left"/>
          <w:tab w:pos="1134" w:val="left"/>
          <w:tab w:pos="1247" w:val="left"/>
        </w:tabs>
        <w:shd w:val="clear" w:color="auto" w:fill="fbe9eb"/>
      </w:pPr>
      <w:r>
        <w:rPr>
          <w:color w:val="BFBFBF"/>
          <w:shd w:val="clear" w:color="auto" w:fill="#f9d7dc"/>
        </w:rPr>
        <w:t>227</w:t>
        <w:tab/>
        <w:tab/>
        <w:t>-</w:t>
        <w:tab/>
      </w:r>
      <w:r>
        <w:t xml:space="preserve">  </w:t>
      </w:r>
    </w:p>
    <w:p>
      <w:pPr>
        <w:pStyle w:val="CodeChangeLine"/>
        <w:tabs>
          <w:tab w:pos="567" w:val="left"/>
          <w:tab w:pos="1134" w:val="left"/>
          <w:tab w:pos="1247" w:val="left"/>
        </w:tabs>
        <w:shd w:val="clear" w:color="auto" w:fill="fbe9eb"/>
      </w:pPr>
      <w:r>
        <w:rPr>
          <w:color w:val="BFBFBF"/>
          <w:shd w:val="clear" w:color="auto" w:fill="#f9d7dc"/>
        </w:rPr>
        <w:t>228</w:t>
        <w:tab/>
        <w:tab/>
        <w:t>-</w:t>
        <w:tab/>
      </w:r>
      <w:r/>
    </w:p>
    <w:p>
      <w:pPr>
        <w:pStyle w:val="CodeChangeLine"/>
        <w:tabs>
          <w:tab w:pos="567" w:val="left"/>
          <w:tab w:pos="1134" w:val="left"/>
          <w:tab w:pos="1247" w:val="left"/>
        </w:tabs>
        <w:shd w:val="clear" w:color="auto" w:fill="fbe9eb"/>
      </w:pPr>
      <w:r>
        <w:rPr>
          <w:color w:val="BFBFBF"/>
          <w:shd w:val="clear" w:color="auto" w:fill="#f9d7dc"/>
        </w:rPr>
        <w:t>229</w:t>
        <w:tab/>
        <w:tab/>
        <w:t>-</w:t>
        <w:tab/>
      </w:r>
      <w:r>
        <w:t>**Pre-conditions**</w:t>
      </w:r>
    </w:p>
    <w:p>
      <w:pPr>
        <w:pStyle w:val="CodeChangeLine"/>
        <w:tabs>
          <w:tab w:pos="567" w:val="left"/>
          <w:tab w:pos="1134" w:val="left"/>
          <w:tab w:pos="1247" w:val="left"/>
        </w:tabs>
        <w:shd w:val="clear" w:color="auto" w:fill="fbe9eb"/>
      </w:pPr>
      <w:r>
        <w:rPr>
          <w:color w:val="BFBFBF"/>
          <w:shd w:val="clear" w:color="auto" w:fill="#f9d7dc"/>
        </w:rPr>
        <w:t>230</w:t>
        <w:tab/>
        <w:tab/>
        <w:t>-</w:t>
        <w:tab/>
      </w:r>
      <w:r>
        <w:t>- Communications among the involved entities are protected by transport security.</w:t>
      </w:r>
    </w:p>
    <w:p>
      <w:pPr>
        <w:pStyle w:val="CodeChangeLine"/>
        <w:tabs>
          <w:tab w:pos="567" w:val="left"/>
          <w:tab w:pos="1134" w:val="left"/>
          <w:tab w:pos="1247" w:val="left"/>
        </w:tabs>
        <w:shd w:val="clear" w:color="auto" w:fill="fbe9eb"/>
      </w:pPr>
      <w:r>
        <w:rPr>
          <w:color w:val="BFBFBF"/>
          <w:shd w:val="clear" w:color="auto" w:fill="#f9d7dc"/>
        </w:rPr>
        <w:t>231</w:t>
        <w:tab/>
        <w:tab/>
        <w:t>-</w:t>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232</w:t>
        <w:tab/>
        <w:tab/>
        <w:t>-</w:t>
        <w:tab/>
      </w:r>
      <w:r>
        <w:t>- The Authorization Server publishes Authorization Server Metadata and a JWKS reachable by the MCP-IPE for local verification of the PAT. The MCP-IPE is to maintain availability of the issuer's metadata and keys (e.g.,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fbe9eb"/>
      </w:pPr>
      <w:r>
        <w:rPr>
          <w:color w:val="BFBFBF"/>
          <w:shd w:val="clear" w:color="auto" w:fill="#f9d7dc"/>
        </w:rPr>
        <w:t>233</w:t>
        <w:tab/>
        <w:tab/>
        <w:t>-</w:t>
        <w:tab/>
      </w:r>
      <w:r>
        <w:t>- Each MCP Client is provisioned with the MCP-IPE endpoint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shd w:val="clear" w:color="auto" w:fill="fbe9eb"/>
      </w:pPr>
      <w:r>
        <w:rPr>
          <w:color w:val="BFBFBF"/>
          <w:shd w:val="clear" w:color="auto" w:fill="#f9d7dc"/>
        </w:rPr>
        <w:t>234</w:t>
        <w:tab/>
        <w:tab/>
        <w:t>-</w:t>
        <w:tab/>
      </w:r>
      <w:r/>
    </w:p>
    <w:p>
      <w:pPr>
        <w:pStyle w:val="CodeChangeLine"/>
        <w:tabs>
          <w:tab w:pos="567" w:val="left"/>
          <w:tab w:pos="1134" w:val="left"/>
          <w:tab w:pos="1247" w:val="left"/>
        </w:tabs>
        <w:shd w:val="clear" w:color="auto" w:fill="fbe9eb"/>
      </w:pPr>
      <w:r>
        <w:rPr>
          <w:color w:val="BFBFBF"/>
          <w:shd w:val="clear" w:color="auto" w:fill="#f9d7dc"/>
        </w:rPr>
        <w:t>235</w:t>
        <w:tab/>
        <w:tab/>
        <w:t>-</w:t>
        <w:tab/>
      </w:r>
      <w:r/>
    </w:p>
    <w:p>
      <w:pPr>
        <w:pStyle w:val="CodeChangeLine"/>
        <w:tabs>
          <w:tab w:pos="567" w:val="left"/>
          <w:tab w:pos="1134" w:val="left"/>
          <w:tab w:pos="1247" w:val="left"/>
        </w:tabs>
        <w:shd w:val="clear" w:color="auto" w:fill="fbe9eb"/>
      </w:pPr>
      <w:r>
        <w:rPr>
          <w:color w:val="BFBFBF"/>
          <w:shd w:val="clear" w:color="auto" w:fill="#f9d7dc"/>
        </w:rPr>
        <w:t>236</w:t>
        <w:tab/>
        <w:tab/>
        <w:t>-</w:t>
        <w:tab/>
      </w:r>
      <w:r>
        <w:t>![Figure 6.1.3.1-1: Authorization procedure (PAT Issuance)](media/6.1.3.1-1.png)</w:t>
      </w:r>
    </w:p>
    <w:p>
      <w:pPr>
        <w:pStyle w:val="CodeChangeLine"/>
        <w:tabs>
          <w:tab w:pos="567" w:val="left"/>
          <w:tab w:pos="1134" w:val="left"/>
          <w:tab w:pos="1247" w:val="left"/>
        </w:tabs>
        <w:shd w:val="clear" w:color="auto" w:fill="fbe9eb"/>
      </w:pPr>
      <w:r>
        <w:rPr>
          <w:color w:val="BFBFBF"/>
          <w:shd w:val="clear" w:color="auto" w:fill="#f9d7dc"/>
        </w:rPr>
        <w:t>237</w:t>
        <w:tab/>
        <w:tab/>
        <w:t>-</w:t>
        <w:tab/>
      </w:r>
      <w:r>
        <w:t xml:space="preserve">**Figure 6.1.3.1-1: Authorization procedure (PAT Issuance)** </w:t>
      </w:r>
    </w:p>
    <w:p>
      <w:pPr>
        <w:pStyle w:val="CodeChangeLine"/>
        <w:tabs>
          <w:tab w:pos="567" w:val="left"/>
          <w:tab w:pos="1134" w:val="left"/>
          <w:tab w:pos="1247" w:val="left"/>
        </w:tabs>
        <w:shd w:val="clear" w:color="auto" w:fill="fbe9eb"/>
      </w:pPr>
      <w:r>
        <w:rPr>
          <w:color w:val="BFBFBF"/>
          <w:shd w:val="clear" w:color="auto" w:fill="#f9d7dc"/>
        </w:rPr>
        <w:t>238</w:t>
        <w:tab/>
        <w:tab/>
        <w:t>-</w:t>
        <w:tab/>
      </w:r>
      <w:r/>
    </w:p>
    <w:p>
      <w:pPr>
        <w:pStyle w:val="CodeChangeLine"/>
        <w:tabs>
          <w:tab w:pos="567" w:val="left"/>
          <w:tab w:pos="1134" w:val="left"/>
          <w:tab w:pos="1247" w:val="left"/>
        </w:tabs>
        <w:shd w:val="clear" w:color="auto" w:fill="fbe9eb"/>
      </w:pPr>
      <w:r>
        <w:rPr>
          <w:color w:val="BFBFBF"/>
          <w:shd w:val="clear" w:color="auto" w:fill="#f9d7dc"/>
        </w:rPr>
        <w:t>239</w:t>
        <w:tab/>
        <w:tab/>
        <w:t>-</w:t>
        <w:tab/>
      </w:r>
      <w:r/>
    </w:p>
    <w:p>
      <w:pPr>
        <w:pStyle w:val="CodeChangeLine"/>
        <w:tabs>
          <w:tab w:pos="567" w:val="left"/>
          <w:tab w:pos="1134" w:val="left"/>
          <w:tab w:pos="1247" w:val="left"/>
        </w:tabs>
        <w:shd w:val="clear" w:color="auto" w:fill="fbe9eb"/>
      </w:pPr>
      <w:r>
        <w:rPr>
          <w:color w:val="BFBFBF"/>
          <w:shd w:val="clear" w:color="auto" w:fill="#f9d7dc"/>
        </w:rPr>
        <w:t>240</w:t>
        <w:tab/>
        <w:tab/>
        <w:t>-</w:t>
        <w:tab/>
      </w:r>
      <w:r>
        <w:t>**Procedure.**</w:t>
      </w:r>
    </w:p>
    <w:p>
      <w:pPr>
        <w:pStyle w:val="CodeChangeLine"/>
        <w:tabs>
          <w:tab w:pos="567" w:val="left"/>
          <w:tab w:pos="1134" w:val="left"/>
          <w:tab w:pos="1247" w:val="left"/>
        </w:tabs>
        <w:shd w:val="clear" w:color="auto" w:fill="fbe9eb"/>
      </w:pPr>
      <w:r>
        <w:rPr>
          <w:color w:val="BFBFBF"/>
          <w:shd w:val="clear" w:color="auto" w:fill="#f9d7dc"/>
        </w:rPr>
        <w:t>241</w:t>
        <w:tab/>
        <w:tab/>
        <w:t>-</w:t>
        <w:tab/>
      </w:r>
      <w:r/>
    </w:p>
    <w:p>
      <w:pPr>
        <w:pStyle w:val="CodeChangeLine"/>
        <w:tabs>
          <w:tab w:pos="567" w:val="left"/>
          <w:tab w:pos="1134" w:val="left"/>
          <w:tab w:pos="1247" w:val="left"/>
        </w:tabs>
        <w:shd w:val="clear" w:color="auto" w:fill="fbe9eb"/>
      </w:pPr>
      <w:r>
        <w:rPr>
          <w:color w:val="BFBFBF"/>
          <w:shd w:val="clear" w:color="auto" w:fill="#f9d7dc"/>
        </w:rPr>
        <w:t>242</w:t>
        <w:tab/>
        <w:tab/>
        <w:t>-</w:t>
        <w:tab/>
      </w:r>
      <w:r>
        <w:t>**Step 001:** Discovery at the MCP-IPE</w:t>
      </w:r>
    </w:p>
    <w:p>
      <w:pPr>
        <w:pStyle w:val="CodeChangeLine"/>
        <w:tabs>
          <w:tab w:pos="567" w:val="left"/>
          <w:tab w:pos="1134" w:val="left"/>
          <w:tab w:pos="1247" w:val="left"/>
        </w:tabs>
        <w:shd w:val="clear" w:color="auto" w:fill="fbe9eb"/>
      </w:pPr>
      <w:r>
        <w:rPr>
          <w:color w:val="BFBFBF"/>
          <w:shd w:val="clear" w:color="auto" w:fill="#f9d7dc"/>
        </w:rPr>
        <w:t>243</w:t>
        <w:tab/>
        <w:tab/>
        <w:t>-</w:t>
        <w:tab/>
      </w:r>
      <w:r/>
    </w:p>
    <w:p>
      <w:pPr>
        <w:pStyle w:val="CodeChangeLine"/>
        <w:tabs>
          <w:tab w:pos="567" w:val="left"/>
          <w:tab w:pos="1134" w:val="left"/>
          <w:tab w:pos="1247" w:val="left"/>
        </w:tabs>
        <w:shd w:val="clear" w:color="auto" w:fill="fbe9eb"/>
      </w:pPr>
      <w:r>
        <w:rPr>
          <w:color w:val="BFBFBF"/>
          <w:shd w:val="clear" w:color="auto" w:fill="#f9d7dc"/>
        </w:rPr>
        <w:t>244</w:t>
        <w:tab/>
        <w:tab/>
        <w:t>-</w:t>
        <w:tab/>
      </w:r>
      <w:r>
        <w:t>The MCP Client contacts the MCP-IPE without a PAT to trigger discovery and obtains a reference to OAuth Protected Resource Metadata (PRM; described in the RFC 9728 &lt;a href="#_ref_i.8"&gt;[i.8]&lt;/a&gt;)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shd w:val="clear" w:color="auto" w:fill="fbe9eb"/>
      </w:pPr>
      <w:r>
        <w:rPr>
          <w:color w:val="BFBFBF"/>
          <w:shd w:val="clear" w:color="auto" w:fill="#f9d7dc"/>
        </w:rPr>
        <w:t>245</w:t>
        <w:tab/>
        <w:tab/>
        <w:t>-</w:t>
        <w:tab/>
      </w:r>
      <w:r/>
    </w:p>
    <w:p>
      <w:pPr>
        <w:pStyle w:val="CodeChangeLine"/>
        <w:tabs>
          <w:tab w:pos="567" w:val="left"/>
          <w:tab w:pos="1134" w:val="left"/>
          <w:tab w:pos="1247" w:val="left"/>
        </w:tabs>
        <w:shd w:val="clear" w:color="auto" w:fill="fbe9eb"/>
      </w:pPr>
      <w:r>
        <w:rPr>
          <w:color w:val="BFBFBF"/>
          <w:shd w:val="clear" w:color="auto" w:fill="#f9d7dc"/>
        </w:rPr>
        <w:t>246</w:t>
        <w:tab/>
        <w:tab/>
        <w:t>-</w:t>
        <w:tab/>
      </w:r>
      <w:r>
        <w:t>**Step 002a:** Authorization Server metadata retrieval</w:t>
      </w:r>
    </w:p>
    <w:p>
      <w:pPr>
        <w:pStyle w:val="CodeChangeLine"/>
        <w:tabs>
          <w:tab w:pos="567" w:val="left"/>
          <w:tab w:pos="1134" w:val="left"/>
          <w:tab w:pos="1247" w:val="left"/>
        </w:tabs>
        <w:shd w:val="clear" w:color="auto" w:fill="fbe9eb"/>
      </w:pPr>
      <w:r>
        <w:rPr>
          <w:color w:val="BFBFBF"/>
          <w:shd w:val="clear" w:color="auto" w:fill="#f9d7dc"/>
        </w:rPr>
        <w:t>247</w:t>
        <w:tab/>
        <w:tab/>
        <w:t>-</w:t>
        <w:tab/>
      </w:r>
      <w:r/>
    </w:p>
    <w:p>
      <w:pPr>
        <w:pStyle w:val="CodeChangeLine"/>
        <w:tabs>
          <w:tab w:pos="567" w:val="left"/>
          <w:tab w:pos="1134" w:val="left"/>
          <w:tab w:pos="1247" w:val="left"/>
        </w:tabs>
        <w:shd w:val="clear" w:color="auto" w:fill="fbe9eb"/>
      </w:pPr>
      <w:r>
        <w:rPr>
          <w:color w:val="BFBFBF"/>
          <w:shd w:val="clear" w:color="auto" w:fill="#f9d7dc"/>
        </w:rPr>
        <w:t>248</w:t>
        <w:tab/>
        <w:tab/>
        <w:t>-</w:t>
        <w:tab/>
      </w:r>
      <w:r>
        <w:t>The MCP Client retrieves Authorization Server Metadata (issuer, authorization_endpoint, token_endpoint, jwks_uri, and relevant capabilities) from the selected Authorization Server and caches the issuer and endpoints. When multiple Authorization Servers are advertised, the MCP Client selects one according to local policy and caches the selection. This metadata is used to locate the authorization and token endpoints, and to obtain the JWKS for signature verification.</w:t>
      </w:r>
    </w:p>
    <w:p>
      <w:pPr>
        <w:pStyle w:val="CodeChangeLine"/>
        <w:tabs>
          <w:tab w:pos="567" w:val="left"/>
          <w:tab w:pos="1134" w:val="left"/>
          <w:tab w:pos="1247" w:val="left"/>
        </w:tabs>
        <w:shd w:val="clear" w:color="auto" w:fill="fbe9eb"/>
      </w:pPr>
      <w:r>
        <w:rPr>
          <w:color w:val="BFBFBF"/>
          <w:shd w:val="clear" w:color="auto" w:fill="#f9d7dc"/>
        </w:rPr>
        <w:t>249</w:t>
        <w:tab/>
        <w:tab/>
        <w:t>-</w:t>
        <w:tab/>
      </w:r>
      <w:r/>
    </w:p>
    <w:p>
      <w:pPr>
        <w:pStyle w:val="CodeChangeLine"/>
        <w:tabs>
          <w:tab w:pos="567" w:val="left"/>
          <w:tab w:pos="1134" w:val="left"/>
          <w:tab w:pos="1247" w:val="left"/>
        </w:tabs>
        <w:shd w:val="clear" w:color="auto" w:fill="fbe9eb"/>
      </w:pPr>
      <w:r>
        <w:rPr>
          <w:color w:val="BFBFBF"/>
          <w:shd w:val="clear" w:color="auto" w:fill="#f9d7dc"/>
        </w:rPr>
        <w:t>250</w:t>
        <w:tab/>
        <w:tab/>
        <w:t>-</w:t>
        <w:tab/>
      </w:r>
      <w:r>
        <w:t>**Step 002b:** Authorization request with Proof Key for Code Exchange (PKCE; described in the RFC 7636 &lt;a href="#_ref_i.9"&gt;[i.9]&lt;/a&gt;)</w:t>
      </w:r>
    </w:p>
    <w:p>
      <w:pPr>
        <w:pStyle w:val="CodeChangeLine"/>
        <w:tabs>
          <w:tab w:pos="567" w:val="left"/>
          <w:tab w:pos="1134" w:val="left"/>
          <w:tab w:pos="1247" w:val="left"/>
        </w:tabs>
        <w:shd w:val="clear" w:color="auto" w:fill="fbe9eb"/>
      </w:pPr>
      <w:r>
        <w:rPr>
          <w:color w:val="BFBFBF"/>
          <w:shd w:val="clear" w:color="auto" w:fill="#f9d7dc"/>
        </w:rPr>
        <w:t>251</w:t>
        <w:tab/>
        <w:tab/>
        <w:t>-</w:t>
        <w:tab/>
      </w:r>
      <w:r/>
    </w:p>
    <w:p>
      <w:pPr>
        <w:pStyle w:val="CodeChangeLine"/>
        <w:tabs>
          <w:tab w:pos="567" w:val="left"/>
          <w:tab w:pos="1134" w:val="left"/>
          <w:tab w:pos="1247" w:val="left"/>
        </w:tabs>
        <w:shd w:val="clear" w:color="auto" w:fill="fbe9eb"/>
      </w:pPr>
      <w:r>
        <w:rPr>
          <w:color w:val="BFBFBF"/>
          <w:shd w:val="clear" w:color="auto" w:fill="#f9d7dc"/>
        </w:rPr>
        <w:t>252</w:t>
        <w:tab/>
        <w:tab/>
        <w:t>-</w:t>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supplied code_challenge. On success, the Authorization Server returns an authorization code to the MCP Client.</w:t>
      </w:r>
    </w:p>
    <w:p>
      <w:pPr>
        <w:pStyle w:val="CodeChangeLine"/>
        <w:tabs>
          <w:tab w:pos="567" w:val="left"/>
          <w:tab w:pos="1134" w:val="left"/>
          <w:tab w:pos="1247" w:val="left"/>
        </w:tabs>
        <w:shd w:val="clear" w:color="auto" w:fill="fbe9eb"/>
      </w:pPr>
      <w:r>
        <w:rPr>
          <w:color w:val="BFBFBF"/>
          <w:shd w:val="clear" w:color="auto" w:fill="#f9d7dc"/>
        </w:rPr>
        <w:t>253</w:t>
        <w:tab/>
        <w:tab/>
        <w:t>-</w:t>
        <w:tab/>
      </w:r>
      <w:r/>
    </w:p>
    <w:p>
      <w:pPr>
        <w:pStyle w:val="CodeChangeLine"/>
        <w:tabs>
          <w:tab w:pos="567" w:val="left"/>
          <w:tab w:pos="1134" w:val="left"/>
          <w:tab w:pos="1247" w:val="left"/>
        </w:tabs>
        <w:shd w:val="clear" w:color="auto" w:fill="fbe9eb"/>
      </w:pPr>
      <w:r>
        <w:rPr>
          <w:color w:val="BFBFBF"/>
          <w:shd w:val="clear" w:color="auto" w:fill="#f9d7dc"/>
        </w:rPr>
        <w:t>254</w:t>
        <w:tab/>
        <w:tab/>
        <w:t>-</w:t>
        <w:tab/>
      </w:r>
      <w:r>
        <w:t>**Step 002c:** Token request and issuance</w:t>
      </w:r>
    </w:p>
    <w:p>
      <w:pPr>
        <w:pStyle w:val="CodeChangeLine"/>
        <w:tabs>
          <w:tab w:pos="567" w:val="left"/>
          <w:tab w:pos="1134" w:val="left"/>
          <w:tab w:pos="1247" w:val="left"/>
        </w:tabs>
        <w:shd w:val="clear" w:color="auto" w:fill="fbe9eb"/>
      </w:pPr>
      <w:r>
        <w:rPr>
          <w:color w:val="BFBFBF"/>
          <w:shd w:val="clear" w:color="auto" w:fill="#f9d7dc"/>
        </w:rPr>
        <w:t>255</w:t>
        <w:tab/>
        <w:tab/>
        <w:t>-</w:t>
        <w:tab/>
      </w:r>
      <w:r/>
    </w:p>
    <w:p>
      <w:pPr>
        <w:pStyle w:val="CodeChangeLine"/>
        <w:tabs>
          <w:tab w:pos="567" w:val="left"/>
          <w:tab w:pos="1134" w:val="left"/>
          <w:tab w:pos="1247" w:val="left"/>
        </w:tabs>
        <w:shd w:val="clear" w:color="auto" w:fill="fbe9eb"/>
      </w:pPr>
      <w:r>
        <w:rPr>
          <w:color w:val="BFBFBF"/>
          <w:shd w:val="clear" w:color="auto" w:fill="#f9d7dc"/>
        </w:rPr>
        <w:t>256</w:t>
        <w:tab/>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creates required resources (e.g., AE for each MCP Client, corresponding ACPs, and flexContainer that contains detailed issuance information including permissions) and issues a short-lived PAT (and, if applicable, a refresh token) for use with the MCP-IPE, and returns the token(s) to the MCP Client. </w:t>
      </w:r>
    </w:p>
    <w:p>
      <w:pPr>
        <w:pStyle w:val="CodeChangeLine"/>
        <w:tabs>
          <w:tab w:pos="567" w:val="left"/>
          <w:tab w:pos="1134" w:val="left"/>
          <w:tab w:pos="1247" w:val="left"/>
        </w:tabs>
        <w:shd w:val="clear" w:color="auto" w:fill="fbe9eb"/>
      </w:pPr>
      <w:r>
        <w:rPr>
          <w:color w:val="BFBFBF"/>
          <w:shd w:val="clear" w:color="auto" w:fill="#f9d7dc"/>
        </w:rPr>
        <w:t>257</w:t>
        <w:tab/>
        <w:tab/>
        <w:t>-</w:t>
        <w:tab/>
      </w:r>
      <w:r/>
    </w:p>
    <w:p>
      <w:pPr>
        <w:pStyle w:val="CodeChangeLine"/>
        <w:tabs>
          <w:tab w:pos="567" w:val="left"/>
          <w:tab w:pos="1134" w:val="left"/>
          <w:tab w:pos="1247" w:val="left"/>
        </w:tabs>
        <w:shd w:val="clear" w:color="auto" w:fill="fbe9eb"/>
      </w:pPr>
      <w:r>
        <w:rPr>
          <w:color w:val="BFBFBF"/>
          <w:shd w:val="clear" w:color="auto" w:fill="#f9d7dc"/>
        </w:rPr>
        <w:t>258</w:t>
        <w:tab/>
        <w:tab/>
        <w:t>-</w:t>
        <w:tab/>
      </w:r>
      <w:r>
        <w:t>The flexContainer contains the following attributes: JWT registered claims (e.g., iat, exp, nbf, iss, aud, sub, jti), oneM2M-specific claims (e.g., onem2m_aeid), and detailed permissions that represent which resources are accessible for the AE-ID corresponding to the PAT and which operations on those resources are permitted. The permitted operations may differ for each resource. The permissions claim of the PAT contains the resource identifier of this flexContainer, and the MCP-IPE can use this value to retrieve and verify the effective permissions, so as not to expose the oneM2M resource structure at PAT.</w:t>
      </w:r>
    </w:p>
    <w:p>
      <w:pPr>
        <w:pStyle w:val="CodeChangeLine"/>
        <w:tabs>
          <w:tab w:pos="567" w:val="left"/>
          <w:tab w:pos="1134" w:val="left"/>
          <w:tab w:pos="1247" w:val="left"/>
        </w:tabs>
        <w:shd w:val="clear" w:color="auto" w:fill="fbe9eb"/>
      </w:pPr>
      <w:r>
        <w:rPr>
          <w:color w:val="BFBFBF"/>
          <w:shd w:val="clear" w:color="auto" w:fill="#f9d7dc"/>
        </w:rPr>
        <w:t>259</w:t>
        <w:tab/>
        <w:tab/>
        <w:t>-</w:t>
        <w:tab/>
      </w:r>
      <w:r/>
    </w:p>
    <w:p>
      <w:pPr>
        <w:pStyle w:val="CodeChangeLine"/>
        <w:tabs>
          <w:tab w:pos="567" w:val="left"/>
          <w:tab w:pos="1134" w:val="left"/>
          <w:tab w:pos="1247" w:val="left"/>
        </w:tabs>
        <w:shd w:val="clear" w:color="auto" w:fill="fbe9eb"/>
      </w:pPr>
      <w:r>
        <w:rPr>
          <w:color w:val="BFBFBF"/>
          <w:shd w:val="clear" w:color="auto" w:fill="#f9d7dc"/>
        </w:rPr>
        <w:t>260</w:t>
        <w:tab/>
        <w:tab/>
        <w:t>-</w:t>
        <w:tab/>
      </w:r>
      <w:r>
        <w:t xml:space="preserve">**Step 003:** Obtain and maintain verification material </w:t>
      </w:r>
    </w:p>
    <w:p>
      <w:pPr>
        <w:pStyle w:val="CodeChangeLine"/>
        <w:tabs>
          <w:tab w:pos="567" w:val="left"/>
          <w:tab w:pos="1134" w:val="left"/>
          <w:tab w:pos="1247" w:val="left"/>
        </w:tabs>
        <w:shd w:val="clear" w:color="auto" w:fill="fbe9eb"/>
      </w:pPr>
      <w:r>
        <w:rPr>
          <w:color w:val="BFBFBF"/>
          <w:shd w:val="clear" w:color="auto" w:fill="#f9d7dc"/>
        </w:rPr>
        <w:t>261</w:t>
        <w:tab/>
        <w:tab/>
        <w:t>-</w:t>
        <w:tab/>
      </w:r>
      <w:r/>
    </w:p>
    <w:p>
      <w:pPr>
        <w:pStyle w:val="CodeChangeLine"/>
        <w:tabs>
          <w:tab w:pos="567" w:val="left"/>
          <w:tab w:pos="1134" w:val="left"/>
          <w:tab w:pos="1247" w:val="left"/>
        </w:tabs>
        <w:shd w:val="clear" w:color="auto" w:fill="fbe9eb"/>
      </w:pPr>
      <w:r>
        <w:rPr>
          <w:color w:val="BFBFBF"/>
          <w:shd w:val="clear" w:color="auto" w:fill="#f9d7dc"/>
        </w:rPr>
        <w:t>262</w:t>
        <w:tab/>
        <w:tab/>
        <w:t>-</w:t>
        <w:tab/>
      </w:r>
      <w:r>
        <w:t xml:space="preserve">The MCP-IPE resolves Authorization Server metadata and obtains the current JWKS referenced by jwks_uri prior to validating any PAT; keys are cached by kid and refreshed on expiry or on key mismatch. </w:t>
      </w:r>
    </w:p>
    <w:p>
      <w:pPr>
        <w:pStyle w:val="CodeChangeLine"/>
        <w:tabs>
          <w:tab w:pos="567" w:val="left"/>
          <w:tab w:pos="1134" w:val="left"/>
          <w:tab w:pos="1247" w:val="left"/>
        </w:tabs>
        <w:shd w:val="clear" w:color="auto" w:fill="fbe9eb"/>
      </w:pPr>
      <w:r>
        <w:rPr>
          <w:color w:val="BFBFBF"/>
          <w:shd w:val="clear" w:color="auto" w:fill="#f9d7dc"/>
        </w:rPr>
        <w:t>263</w:t>
        <w:tab/>
        <w:tab/>
        <w:t>-</w:t>
        <w:tab/>
      </w:r>
      <w:r/>
    </w:p>
    <w:p>
      <w:pPr>
        <w:pStyle w:val="CodeChangeLine"/>
        <w:tabs>
          <w:tab w:pos="567" w:val="left"/>
          <w:tab w:pos="1134" w:val="left"/>
          <w:tab w:pos="1247" w:val="left"/>
        </w:tabs>
        <w:shd w:val="clear" w:color="auto" w:fill="fbe9eb"/>
      </w:pPr>
      <w:r>
        <w:rPr>
          <w:color w:val="BFBFBF"/>
          <w:shd w:val="clear" w:color="auto" w:fill="#f9d7dc"/>
        </w:rPr>
        <w:t>264</w:t>
        <w:tab/>
        <w:tab/>
        <w:t>-</w:t>
        <w:tab/>
      </w:r>
      <w:r>
        <w:t xml:space="preserve">**Step 004:** Start of protected operation </w:t>
      </w:r>
    </w:p>
    <w:p>
      <w:pPr>
        <w:pStyle w:val="CodeChangeLine"/>
        <w:tabs>
          <w:tab w:pos="567" w:val="left"/>
          <w:tab w:pos="1134" w:val="left"/>
          <w:tab w:pos="1247" w:val="left"/>
        </w:tabs>
        <w:shd w:val="clear" w:color="auto" w:fill="fbe9eb"/>
      </w:pPr>
      <w:r>
        <w:rPr>
          <w:color w:val="BFBFBF"/>
          <w:shd w:val="clear" w:color="auto" w:fill="#f9d7dc"/>
        </w:rPr>
        <w:t>265</w:t>
        <w:tab/>
        <w:tab/>
        <w:t>-</w:t>
        <w:tab/>
      </w:r>
      <w:r/>
    </w:p>
    <w:p>
      <w:pPr>
        <w:pStyle w:val="CodeChangeLine"/>
        <w:tabs>
          <w:tab w:pos="567" w:val="left"/>
          <w:tab w:pos="1134" w:val="left"/>
          <w:tab w:pos="1247" w:val="left"/>
        </w:tabs>
        <w:shd w:val="clear" w:color="auto" w:fill="fbe9eb"/>
      </w:pPr>
      <w:r>
        <w:rPr>
          <w:color w:val="BFBFBF"/>
          <w:shd w:val="clear" w:color="auto" w:fill="#f9d7dc"/>
        </w:rPr>
        <w:t>266</w:t>
        <w:tab/>
        <w:tab/>
        <w:t>-</w:t>
        <w:tab/>
      </w:r>
      <w:r>
        <w:t>The MCP Client starts the protected MCP interaction by presenting the PAT in the Authorization header to the MCP-IPE. Subsequent processing follows the Operation procedure in Clause 6.1.3.2.</w:t>
      </w:r>
    </w:p>
    <w:p>
      <w:pPr>
        <w:pStyle w:val="CodeChangeLine"/>
        <w:tabs>
          <w:tab w:pos="567" w:val="left"/>
          <w:tab w:pos="1134" w:val="left"/>
          <w:tab w:pos="1247" w:val="left"/>
        </w:tabs>
        <w:shd w:val="clear" w:color="auto" w:fill="fbe9eb"/>
      </w:pPr>
      <w:r>
        <w:rPr>
          <w:color w:val="BFBFBF"/>
          <w:shd w:val="clear" w:color="auto" w:fill="#f9d7dc"/>
        </w:rPr>
        <w:t>267</w:t>
        <w:tab/>
        <w:tab/>
        <w:t>-</w:t>
        <w:tab/>
      </w:r>
      <w:r/>
    </w:p>
    <w:p>
      <w:pPr>
        <w:pStyle w:val="CodeChangeLine"/>
        <w:tabs>
          <w:tab w:pos="567" w:val="left"/>
          <w:tab w:pos="1134" w:val="left"/>
          <w:tab w:pos="1247" w:val="left"/>
        </w:tabs>
        <w:shd w:val="clear" w:color="auto" w:fill="fbe9eb"/>
      </w:pPr>
      <w:r>
        <w:rPr>
          <w:color w:val="BFBFBF"/>
          <w:shd w:val="clear" w:color="auto" w:fill="#f9d7dc"/>
        </w:rPr>
        <w:t>268</w:t>
        <w:tab/>
        <w:tab/>
        <w:t>-</w:t>
        <w:tab/>
      </w:r>
      <w:r>
        <w:t>Alternative flows.</w:t>
      </w:r>
    </w:p>
    <w:p>
      <w:pPr>
        <w:pStyle w:val="CodeChangeLine"/>
        <w:tabs>
          <w:tab w:pos="567" w:val="left"/>
          <w:tab w:pos="1134" w:val="left"/>
          <w:tab w:pos="1247" w:val="left"/>
        </w:tabs>
        <w:shd w:val="clear" w:color="auto" w:fill="fbe9eb"/>
      </w:pPr>
      <w:r>
        <w:rPr>
          <w:color w:val="BFBFBF"/>
          <w:shd w:val="clear" w:color="auto" w:fill="#f9d7dc"/>
        </w:rPr>
        <w:t>269</w:t>
        <w:tab/>
        <w:tab/>
        <w:t>-</w:t>
        <w:tab/>
      </w:r>
      <w:r/>
    </w:p>
    <w:p>
      <w:pPr>
        <w:pStyle w:val="CodeChangeLine"/>
        <w:tabs>
          <w:tab w:pos="567" w:val="left"/>
          <w:tab w:pos="1134" w:val="left"/>
          <w:tab w:pos="1247" w:val="left"/>
        </w:tabs>
        <w:shd w:val="clear" w:color="auto" w:fill="fbe9eb"/>
      </w:pPr>
      <w:r>
        <w:rPr>
          <w:color w:val="BFBFBF"/>
          <w:shd w:val="clear" w:color="auto" w:fill="#f9d7dc"/>
        </w:rPr>
        <w:t>270</w:t>
        <w:tab/>
        <w:tab/>
        <w:t>-</w:t>
        <w:tab/>
      </w:r>
      <w:r>
        <w:t>A001) If authorization is denied or a device flow expires, the Authorization Server returns an authorization error. From the MCP-IPE's viewpoint, this alternative flow does not involve any interaction over the Mca reference point.</w:t>
      </w:r>
    </w:p>
    <w:p>
      <w:pPr>
        <w:pStyle w:val="CodeChangeLine"/>
        <w:tabs>
          <w:tab w:pos="567" w:val="left"/>
          <w:tab w:pos="1134" w:val="left"/>
          <w:tab w:pos="1247" w:val="left"/>
        </w:tabs>
        <w:shd w:val="clear" w:color="auto" w:fill="fbe9eb"/>
      </w:pPr>
      <w:r>
        <w:rPr>
          <w:color w:val="BFBFBF"/>
          <w:shd w:val="clear" w:color="auto" w:fill="#f9d7dc"/>
        </w:rPr>
        <w:t>271</w:t>
        <w:tab/>
        <w:tab/>
        <w:t>-</w:t>
        <w:tab/>
      </w:r>
      <w:r>
        <w:t>A002) If creation at CSE failed, the Authorization Server returns an authorization error.</w:t>
      </w:r>
    </w:p>
    <w:p>
      <w:pPr>
        <w:pStyle w:val="CodeChangeLine"/>
        <w:tabs>
          <w:tab w:pos="567" w:val="left"/>
          <w:tab w:pos="1134" w:val="left"/>
          <w:tab w:pos="1247" w:val="left"/>
        </w:tabs>
        <w:shd w:val="clear" w:color="auto" w:fill="fbe9eb"/>
      </w:pPr>
      <w:r>
        <w:rPr>
          <w:color w:val="BFBFBF"/>
          <w:shd w:val="clear" w:color="auto" w:fill="#f9d7dc"/>
        </w:rPr>
        <w:t>272</w:t>
        <w:tab/>
        <w:tab/>
        <w:t>-</w:t>
        <w:tab/>
      </w:r>
      <w:r/>
    </w:p>
    <w:p>
      <w:pPr>
        <w:pStyle w:val="CodeChangeLine"/>
        <w:tabs>
          <w:tab w:pos="567" w:val="left"/>
          <w:tab w:pos="1134" w:val="left"/>
          <w:tab w:pos="1247" w:val="left"/>
        </w:tabs>
        <w:shd w:val="clear" w:color="auto" w:fill="fbe9eb"/>
      </w:pPr>
      <w:r>
        <w:rPr>
          <w:color w:val="BFBFBF"/>
          <w:shd w:val="clear" w:color="auto" w:fill="#f9d7dc"/>
        </w:rPr>
        <w:t>273</w:t>
        <w:tab/>
        <w:tab/>
        <w:t>-</w:t>
        <w:tab/>
      </w:r>
      <w:r/>
    </w:p>
    <w:p>
      <w:pPr>
        <w:pStyle w:val="CodeChangeLine"/>
        <w:tabs>
          <w:tab w:pos="567" w:val="left"/>
          <w:tab w:pos="1134" w:val="left"/>
          <w:tab w:pos="1247" w:val="left"/>
        </w:tabs>
        <w:shd w:val="clear" w:color="auto" w:fill="fbe9eb"/>
      </w:pPr>
      <w:r>
        <w:rPr>
          <w:color w:val="BFBFBF"/>
          <w:shd w:val="clear" w:color="auto" w:fill="#f9d7dc"/>
        </w:rPr>
        <w:t>274</w:t>
        <w:tab/>
        <w:tab/>
        <w:t>-</w:t>
        <w:tab/>
      </w:r>
      <w:r>
        <w:t>**Post-conditions.**</w:t>
      </w:r>
    </w:p>
    <w:p>
      <w:pPr>
        <w:pStyle w:val="CodeChangeLine"/>
        <w:tabs>
          <w:tab w:pos="567" w:val="left"/>
          <w:tab w:pos="1134" w:val="left"/>
          <w:tab w:pos="1247" w:val="left"/>
        </w:tabs>
        <w:shd w:val="clear" w:color="auto" w:fill="fbe9eb"/>
      </w:pPr>
      <w:r>
        <w:rPr>
          <w:color w:val="BFBFBF"/>
          <w:shd w:val="clear" w:color="auto" w:fill="#f9d7dc"/>
        </w:rPr>
        <w:t>275</w:t>
        <w:tab/>
        <w:tab/>
        <w:t>-</w:t>
        <w:tab/>
      </w:r>
      <w:r>
        <w:t>- PAT issuance is performed between the Authorization Server and the MCP Client and detailed issuance information is recorded at the CSE.</w:t>
      </w:r>
    </w:p>
    <w:p>
      <w:pPr>
        <w:pStyle w:val="CodeChangeLine"/>
        <w:tabs>
          <w:tab w:pos="567" w:val="left"/>
          <w:tab w:pos="1134" w:val="left"/>
          <w:tab w:pos="1247" w:val="left"/>
        </w:tabs>
        <w:shd w:val="clear" w:color="auto" w:fill="fbe9eb"/>
      </w:pPr>
      <w:r>
        <w:rPr>
          <w:color w:val="BFBFBF"/>
          <w:shd w:val="clear" w:color="auto" w:fill="#f9d7dc"/>
        </w:rPr>
        <w:t>276</w:t>
        <w:tab/>
        <w:tab/>
        <w:t>-</w:t>
        <w:tab/>
      </w:r>
      <w:r>
        <w:t>- The MCP Client holds a valid PAT whose aud claim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277</w:t>
        <w:tab/>
        <w:tab/>
        <w:t>-</w:t>
        <w:tab/>
      </w:r>
      <w:r>
        <w:t>- Verification material for subsequent PAT validation—Authorization Server Metadata and the JWKS referenced by jwks_uri—is maintained by the MCP-IPE; obtaining or refreshing such material does not involve interaction with the CSE.</w:t>
      </w:r>
    </w:p>
    <w:p>
      <w:pPr>
        <w:pStyle w:val="CodeChangeLine"/>
        <w:tabs>
          <w:tab w:pos="567" w:val="left"/>
          <w:tab w:pos="1134" w:val="left"/>
          <w:tab w:pos="1247" w:val="left"/>
        </w:tabs>
        <w:shd w:val="clear" w:color="auto" w:fill="fbe9eb"/>
      </w:pPr>
      <w:r>
        <w:rPr>
          <w:color w:val="BFBFBF"/>
          <w:shd w:val="clear" w:color="auto" w:fill="#f9d7dc"/>
        </w:rPr>
        <w:t>278</w:t>
        <w:tab/>
        <w:tab/>
        <w:t>-</w:t>
        <w:tab/>
      </w:r>
      <w:r/>
    </w:p>
    <w:p>
      <w:pPr>
        <w:pStyle w:val="CodeChangeLine"/>
        <w:tabs>
          <w:tab w:pos="567" w:val="left"/>
          <w:tab w:pos="1134" w:val="left"/>
          <w:tab w:pos="1247" w:val="left"/>
        </w:tabs>
        <w:shd w:val="clear" w:color="auto" w:fill="fbe9eb"/>
      </w:pPr>
      <w:r>
        <w:rPr>
          <w:color w:val="BFBFBF"/>
          <w:shd w:val="clear" w:color="auto" w:fill="#f9d7dc"/>
        </w:rPr>
        <w:t>279</w:t>
        <w:tab/>
        <w:tab/>
        <w:t>-</w:t>
        <w:tab/>
      </w:r>
      <w:r/>
    </w:p>
    <w:p>
      <w:pPr>
        <w:pStyle w:val="CodeChangeLine"/>
        <w:tabs>
          <w:tab w:pos="567" w:val="left"/>
          <w:tab w:pos="1134" w:val="left"/>
          <w:tab w:pos="1247" w:val="left"/>
        </w:tabs>
        <w:shd w:val="clear" w:color="auto" w:fill="fbe9eb"/>
      </w:pPr>
      <w:r>
        <w:rPr>
          <w:color w:val="BFBFBF"/>
          <w:shd w:val="clear" w:color="auto" w:fill="#f9d7dc"/>
        </w:rPr>
        <w:t>280</w:t>
        <w:tab/>
        <w:tab/>
        <w:t>-</w:t>
        <w:tab/>
      </w:r>
      <w:r>
        <w:t>#### 6.1.3.2 Operation procedure</w:t>
      </w:r>
    </w:p>
    <w:p>
      <w:pPr>
        <w:pStyle w:val="CodeChangeLine"/>
        <w:tabs>
          <w:tab w:pos="567" w:val="left"/>
          <w:tab w:pos="1134" w:val="left"/>
          <w:tab w:pos="1247" w:val="left"/>
        </w:tabs>
        <w:shd w:val="clear" w:color="auto" w:fill="fbe9eb"/>
      </w:pPr>
      <w:r>
        <w:rPr>
          <w:color w:val="BFBFBF"/>
          <w:shd w:val="clear" w:color="auto" w:fill="#f9d7dc"/>
        </w:rPr>
        <w:t>281</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claims in the PAT, cross-checked against corresponding AE/ACP and flexContainer state. The MCP-IPE derives the From parameter from the onem2m_aeid claim, prepares required headers, and invokes the corresponding oneM2M operation over Mca. The CSE enforces ACP and returns responses, which are relayed to the MCP response after normalization; the PAT is not forwarded to the CSE.</w:t>
      </w:r>
    </w:p>
    <w:p>
      <w:pPr>
        <w:pStyle w:val="CodeChangeLine"/>
        <w:tabs>
          <w:tab w:pos="567" w:val="left"/>
          <w:tab w:pos="1134" w:val="left"/>
          <w:tab w:pos="1247" w:val="left"/>
        </w:tabs>
        <w:shd w:val="clear" w:color="auto" w:fill="fbe9eb"/>
      </w:pPr>
      <w:r>
        <w:rPr>
          <w:color w:val="BFBFBF"/>
          <w:shd w:val="clear" w:color="auto" w:fill="#f9d7dc"/>
        </w:rPr>
        <w:t>282</w:t>
        <w:tab/>
        <w:tab/>
        <w:t>-</w:t>
        <w:tab/>
      </w:r>
      <w:r/>
    </w:p>
    <w:p>
      <w:pPr>
        <w:pStyle w:val="CodeChangeLine"/>
        <w:tabs>
          <w:tab w:pos="567" w:val="left"/>
          <w:tab w:pos="1134" w:val="left"/>
          <w:tab w:pos="1247" w:val="left"/>
        </w:tabs>
        <w:shd w:val="clear" w:color="auto" w:fill="fbe9eb"/>
      </w:pPr>
      <w:r>
        <w:rPr>
          <w:color w:val="BFBFBF"/>
          <w:shd w:val="clear" w:color="auto" w:fill="#f9d7dc"/>
        </w:rPr>
        <w:t>283</w:t>
        <w:tab/>
        <w:tab/>
        <w:t>-</w:t>
        <w:tab/>
      </w:r>
      <w:r>
        <w:t>This clause focuses on security-relevant behaviour (PAT validation, policy enforcement);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shd w:val="clear" w:color="auto" w:fill="fbe9eb"/>
      </w:pPr>
      <w:r>
        <w:rPr>
          <w:color w:val="BFBFBF"/>
          <w:shd w:val="clear" w:color="auto" w:fill="#f9d7dc"/>
        </w:rPr>
        <w:t>284</w:t>
        <w:tab/>
        <w:tab/>
        <w:t>-</w:t>
        <w:tab/>
      </w:r>
      <w:r/>
    </w:p>
    <w:p>
      <w:pPr>
        <w:pStyle w:val="CodeChangeLine"/>
        <w:tabs>
          <w:tab w:pos="567" w:val="left"/>
          <w:tab w:pos="1134" w:val="left"/>
          <w:tab w:pos="1247" w:val="left"/>
        </w:tabs>
        <w:shd w:val="clear" w:color="auto" w:fill="fbe9eb"/>
      </w:pPr>
      <w:r>
        <w:rPr>
          <w:color w:val="BFBFBF"/>
          <w:shd w:val="clear" w:color="auto" w:fill="#f9d7dc"/>
        </w:rPr>
        <w:t>285</w:t>
        <w:tab/>
        <w:tab/>
        <w:t>-</w:t>
        <w:tab/>
      </w:r>
      <w:r>
        <w:t>**Pre-conditions.**</w:t>
      </w:r>
    </w:p>
    <w:p>
      <w:pPr>
        <w:pStyle w:val="CodeChangeLine"/>
        <w:tabs>
          <w:tab w:pos="567" w:val="left"/>
          <w:tab w:pos="1134" w:val="left"/>
          <w:tab w:pos="1247" w:val="left"/>
        </w:tabs>
        <w:shd w:val="clear" w:color="auto" w:fill="fbe9eb"/>
      </w:pPr>
      <w:r>
        <w:rPr>
          <w:color w:val="BFBFBF"/>
          <w:shd w:val="clear" w:color="auto" w:fill="#f9d7dc"/>
        </w:rPr>
        <w:t>286</w:t>
        <w:tab/>
        <w:tab/>
        <w:t>-</w:t>
        <w:tab/>
      </w:r>
      <w:r>
        <w:t>- The MCP Client holds a valid PAT whose aud identifies the MCP-IPE as the intended recipient, and the PAT is within its validity period.</w:t>
      </w:r>
    </w:p>
    <w:p>
      <w:pPr>
        <w:pStyle w:val="CodeChangeLine"/>
        <w:tabs>
          <w:tab w:pos="567" w:val="left"/>
          <w:tab w:pos="1134" w:val="left"/>
          <w:tab w:pos="1247" w:val="left"/>
        </w:tabs>
        <w:shd w:val="clear" w:color="auto" w:fill="fbe9eb"/>
      </w:pPr>
      <w:r>
        <w:rPr>
          <w:color w:val="BFBFBF"/>
          <w:shd w:val="clear" w:color="auto" w:fill="#f9d7dc"/>
        </w:rPr>
        <w:t>287</w:t>
        <w:tab/>
        <w:tab/>
        <w:t>-</w:t>
        <w:tab/>
      </w:r>
      <w:r>
        <w:t>- Authorization Server Metadata and the JWKS identified by jwks_uri are available to the MCP-IPE for local verification; keys are current and selected by kid.</w:t>
      </w:r>
    </w:p>
    <w:p>
      <w:pPr>
        <w:pStyle w:val="CodeChangeLine"/>
        <w:tabs>
          <w:tab w:pos="567" w:val="left"/>
          <w:tab w:pos="1134" w:val="left"/>
          <w:tab w:pos="1247" w:val="left"/>
        </w:tabs>
        <w:shd w:val="clear" w:color="auto" w:fill="fbe9eb"/>
      </w:pPr>
      <w:r>
        <w:rPr>
          <w:color w:val="BFBFBF"/>
          <w:shd w:val="clear" w:color="auto" w:fill="#f9d7dc"/>
        </w:rPr>
        <w:t>288</w:t>
        <w:tab/>
        <w:tab/>
        <w:t>-</w:t>
        <w:tab/>
      </w:r>
      <w:r>
        <w:t>- The MCP-IPE's internal AE can reach the CSE over the Mca reference point.</w:t>
      </w:r>
    </w:p>
    <w:p>
      <w:pPr>
        <w:pStyle w:val="CodeChangeLine"/>
        <w:tabs>
          <w:tab w:pos="567" w:val="left"/>
          <w:tab w:pos="1134" w:val="left"/>
          <w:tab w:pos="1247" w:val="left"/>
        </w:tabs>
        <w:shd w:val="clear" w:color="auto" w:fill="fbe9eb"/>
      </w:pPr>
      <w:r>
        <w:rPr>
          <w:color w:val="BFBFBF"/>
          <w:shd w:val="clear" w:color="auto" w:fill="#f9d7dc"/>
        </w:rPr>
        <w:t>289</w:t>
        <w:tab/>
        <w:tab/>
        <w:t>-</w:t>
        <w:tab/>
      </w:r>
      <w:r>
        <w:t>- The clocks of the MCP Client and the MCP-IPE are within the operator-defined skew window to support freshness evaluation.</w:t>
      </w:r>
    </w:p>
    <w:p>
      <w:pPr>
        <w:pStyle w:val="CodeChangeLine"/>
        <w:tabs>
          <w:tab w:pos="567" w:val="left"/>
          <w:tab w:pos="1134" w:val="left"/>
          <w:tab w:pos="1247" w:val="left"/>
        </w:tabs>
        <w:shd w:val="clear" w:color="auto" w:fill="fbe9eb"/>
      </w:pPr>
      <w:r>
        <w:rPr>
          <w:color w:val="BFBFBF"/>
          <w:shd w:val="clear" w:color="auto" w:fill="#f9d7dc"/>
        </w:rPr>
        <w:t>290</w:t>
        <w:tab/>
        <w:tab/>
        <w:t>-</w:t>
        <w:tab/>
      </w:r>
      <w:r>
        <w:t>- Each protected request includes a client-created timestamp and a unique request identifier.</w:t>
      </w:r>
    </w:p>
    <w:p>
      <w:pPr>
        <w:pStyle w:val="CodeChangeLine"/>
        <w:tabs>
          <w:tab w:pos="567" w:val="left"/>
          <w:tab w:pos="1134" w:val="left"/>
          <w:tab w:pos="1247" w:val="left"/>
        </w:tabs>
        <w:shd w:val="clear" w:color="auto" w:fill="fbe9eb"/>
      </w:pPr>
      <w:r>
        <w:rPr>
          <w:color w:val="BFBFBF"/>
          <w:shd w:val="clear" w:color="auto" w:fill="#f9d7dc"/>
        </w:rPr>
        <w:t>291</w:t>
        <w:tab/>
        <w:tab/>
        <w:t>-</w:t>
        <w:tab/>
      </w:r>
      <w:r/>
    </w:p>
    <w:p>
      <w:pPr>
        <w:pStyle w:val="CodeChangeLine"/>
        <w:tabs>
          <w:tab w:pos="567" w:val="left"/>
          <w:tab w:pos="1134" w:val="left"/>
          <w:tab w:pos="1247" w:val="left"/>
        </w:tabs>
        <w:shd w:val="clear" w:color="auto" w:fill="fbe9eb"/>
      </w:pPr>
      <w:r>
        <w:rPr>
          <w:color w:val="BFBFBF"/>
          <w:shd w:val="clear" w:color="auto" w:fill="#f9d7dc"/>
        </w:rPr>
        <w:t>292</w:t>
        <w:tab/>
        <w:tab/>
        <w:t>-</w:t>
        <w:tab/>
      </w:r>
      <w:r/>
    </w:p>
    <w:p>
      <w:pPr>
        <w:pStyle w:val="CodeChangeLine"/>
        <w:tabs>
          <w:tab w:pos="567" w:val="left"/>
          <w:tab w:pos="1134" w:val="left"/>
          <w:tab w:pos="1247" w:val="left"/>
        </w:tabs>
        <w:shd w:val="clear" w:color="auto" w:fill="fbe9eb"/>
      </w:pPr>
      <w:r>
        <w:rPr>
          <w:color w:val="BFBFBF"/>
          <w:shd w:val="clear" w:color="auto" w:fill="#f9d7dc"/>
        </w:rPr>
        <w:t>293</w:t>
        <w:tab/>
        <w:tab/>
        <w:t>-</w:t>
        <w:tab/>
      </w:r>
      <w:r>
        <w:t>![Figure 6.1.3.2-1: Operation procedure](media/6.1.3.2-1.png)</w:t>
      </w:r>
    </w:p>
    <w:p>
      <w:pPr>
        <w:pStyle w:val="CodeChangeLine"/>
        <w:tabs>
          <w:tab w:pos="567" w:val="left"/>
          <w:tab w:pos="1134" w:val="left"/>
          <w:tab w:pos="1247" w:val="left"/>
        </w:tabs>
        <w:shd w:val="clear" w:color="auto" w:fill="fbe9eb"/>
      </w:pPr>
      <w:r>
        <w:rPr>
          <w:color w:val="BFBFBF"/>
          <w:shd w:val="clear" w:color="auto" w:fill="#f9d7dc"/>
        </w:rPr>
        <w:t>294</w:t>
        <w:tab/>
        <w:tab/>
        <w:t>-</w:t>
        <w:tab/>
      </w:r>
      <w:r>
        <w:t xml:space="preserve">**Figure 6.1.3.2-1: Operation procedure** </w:t>
      </w:r>
    </w:p>
    <w:p>
      <w:pPr>
        <w:pStyle w:val="CodeChangeLine"/>
        <w:tabs>
          <w:tab w:pos="567" w:val="left"/>
          <w:tab w:pos="1134" w:val="left"/>
          <w:tab w:pos="1247" w:val="left"/>
        </w:tabs>
        <w:shd w:val="clear" w:color="auto" w:fill="fbe9eb"/>
      </w:pPr>
      <w:r>
        <w:rPr>
          <w:color w:val="BFBFBF"/>
          <w:shd w:val="clear" w:color="auto" w:fill="#f9d7dc"/>
        </w:rPr>
        <w:t>295</w:t>
        <w:tab/>
        <w:tab/>
        <w:t>-</w:t>
        <w:tab/>
      </w:r>
      <w:r/>
    </w:p>
    <w:p>
      <w:pPr>
        <w:pStyle w:val="CodeChangeLine"/>
        <w:tabs>
          <w:tab w:pos="567" w:val="left"/>
          <w:tab w:pos="1134" w:val="left"/>
          <w:tab w:pos="1247" w:val="left"/>
        </w:tabs>
        <w:shd w:val="clear" w:color="auto" w:fill="fbe9eb"/>
      </w:pPr>
      <w:r>
        <w:rPr>
          <w:color w:val="BFBFBF"/>
          <w:shd w:val="clear" w:color="auto" w:fill="#f9d7dc"/>
        </w:rPr>
        <w:t>296</w:t>
        <w:tab/>
        <w:tab/>
        <w:t>-</w:t>
        <w:tab/>
      </w:r>
      <w:r/>
    </w:p>
    <w:p>
      <w:pPr>
        <w:pStyle w:val="CodeChangeLine"/>
        <w:tabs>
          <w:tab w:pos="567" w:val="left"/>
          <w:tab w:pos="1134" w:val="left"/>
          <w:tab w:pos="1247" w:val="left"/>
        </w:tabs>
        <w:shd w:val="clear" w:color="auto" w:fill="fbe9eb"/>
      </w:pPr>
      <w:r>
        <w:rPr>
          <w:color w:val="BFBFBF"/>
          <w:shd w:val="clear" w:color="auto" w:fill="#f9d7dc"/>
        </w:rPr>
        <w:t>297</w:t>
        <w:tab/>
        <w:tab/>
        <w:t>-</w:t>
        <w:tab/>
      </w:r>
      <w:r>
        <w:t>**Procedure.**</w:t>
      </w:r>
    </w:p>
    <w:p>
      <w:pPr>
        <w:pStyle w:val="CodeChangeLine"/>
        <w:tabs>
          <w:tab w:pos="567" w:val="left"/>
          <w:tab w:pos="1134" w:val="left"/>
          <w:tab w:pos="1247" w:val="left"/>
        </w:tabs>
        <w:shd w:val="clear" w:color="auto" w:fill="fbe9eb"/>
      </w:pPr>
      <w:r>
        <w:rPr>
          <w:color w:val="BFBFBF"/>
          <w:shd w:val="clear" w:color="auto" w:fill="#f9d7dc"/>
        </w:rPr>
        <w:t>298</w:t>
        <w:tab/>
        <w:tab/>
        <w:t>-</w:t>
        <w:tab/>
      </w:r>
      <w:r/>
    </w:p>
    <w:p>
      <w:pPr>
        <w:pStyle w:val="CodeChangeLine"/>
        <w:tabs>
          <w:tab w:pos="567" w:val="left"/>
          <w:tab w:pos="1134" w:val="left"/>
          <w:tab w:pos="1247" w:val="left"/>
        </w:tabs>
        <w:shd w:val="clear" w:color="auto" w:fill="fbe9eb"/>
      </w:pPr>
      <w:r>
        <w:rPr>
          <w:color w:val="BFBFBF"/>
          <w:shd w:val="clear" w:color="auto" w:fill="#f9d7dc"/>
        </w:rPr>
        <w:t>299</w:t>
        <w:tab/>
        <w:tab/>
        <w:t>-</w:t>
        <w:tab/>
      </w:r>
      <w:r>
        <w:t>**Step 001:** Initialize the protected MCP session</w:t>
      </w:r>
    </w:p>
    <w:p>
      <w:pPr>
        <w:pStyle w:val="CodeChangeLine"/>
        <w:tabs>
          <w:tab w:pos="567" w:val="left"/>
          <w:tab w:pos="1134" w:val="left"/>
          <w:tab w:pos="1247" w:val="left"/>
        </w:tabs>
        <w:shd w:val="clear" w:color="auto" w:fill="fbe9eb"/>
      </w:pPr>
      <w:r>
        <w:rPr>
          <w:color w:val="BFBFBF"/>
          <w:shd w:val="clear" w:color="auto" w:fill="#f9d7dc"/>
        </w:rPr>
        <w:t>300</w:t>
        <w:tab/>
        <w:tab/>
        <w:t>-</w:t>
        <w:tab/>
      </w:r>
      <w:r/>
    </w:p>
    <w:p>
      <w:pPr>
        <w:pStyle w:val="CodeChangeLine"/>
        <w:tabs>
          <w:tab w:pos="567" w:val="left"/>
          <w:tab w:pos="1134" w:val="left"/>
          <w:tab w:pos="1247" w:val="left"/>
        </w:tabs>
        <w:shd w:val="clear" w:color="auto" w:fill="fbe9eb"/>
      </w:pPr>
      <w:r>
        <w:rPr>
          <w:color w:val="BFBFBF"/>
          <w:shd w:val="clear" w:color="auto" w:fill="#f9d7dc"/>
        </w:rPr>
        <w:t>301</w:t>
        <w:tab/>
        <w:tab/>
        <w:t>-</w:t>
        <w:tab/>
      </w:r>
      <w:r>
        <w:t>The MCP Client sends initialize with Authorization: Bearer &lt;PAT&gt; header. The MCP-IPE verifies the PAT signature and claims locally using the issuer's metadata and the JWKS with key selection by kid. On success, the MCP-IPE returns an InitializeResult that includes a capability summary (e.g., available listing functions, supported operations, size limits, required headers, and stable reason-code categories) and references to operational policies (e.g., freshness and replay requirements) and, when provided, a session identifier. The purpose of initialization is to confirm token validity, publish operational policy references, and provide a concise capability summary for subsequent requests.</w:t>
      </w:r>
    </w:p>
    <w:p>
      <w:pPr>
        <w:pStyle w:val="CodeChangeLine"/>
        <w:tabs>
          <w:tab w:pos="567" w:val="left"/>
          <w:tab w:pos="1134" w:val="left"/>
          <w:tab w:pos="1247" w:val="left"/>
        </w:tabs>
        <w:shd w:val="clear" w:color="auto" w:fill="fbe9eb"/>
      </w:pPr>
      <w:r>
        <w:rPr>
          <w:color w:val="BFBFBF"/>
          <w:shd w:val="clear" w:color="auto" w:fill="#f9d7dc"/>
        </w:rPr>
        <w:t>302</w:t>
        <w:tab/>
        <w:tab/>
        <w:t>-</w:t>
        <w:tab/>
      </w:r>
      <w:r/>
    </w:p>
    <w:p>
      <w:pPr>
        <w:pStyle w:val="CodeChangeLine"/>
        <w:tabs>
          <w:tab w:pos="567" w:val="left"/>
          <w:tab w:pos="1134" w:val="left"/>
          <w:tab w:pos="1247" w:val="left"/>
        </w:tabs>
        <w:shd w:val="clear" w:color="auto" w:fill="fbe9eb"/>
      </w:pPr>
      <w:r>
        <w:rPr>
          <w:color w:val="BFBFBF"/>
          <w:shd w:val="clear" w:color="auto" w:fill="#f9d7dc"/>
        </w:rPr>
        <w:t>303</w:t>
        <w:tab/>
        <w:tab/>
        <w:t>-</w:t>
        <w:tab/>
      </w:r>
      <w:r>
        <w:t>**Step 002:** Discover available capabilities</w:t>
      </w:r>
    </w:p>
    <w:p>
      <w:pPr>
        <w:pStyle w:val="CodeChangeLine"/>
        <w:tabs>
          <w:tab w:pos="567" w:val="left"/>
          <w:tab w:pos="1134" w:val="left"/>
          <w:tab w:pos="1247" w:val="left"/>
        </w:tabs>
        <w:shd w:val="clear" w:color="auto" w:fill="fbe9eb"/>
      </w:pPr>
      <w:r>
        <w:rPr>
          <w:color w:val="BFBFBF"/>
          <w:shd w:val="clear" w:color="auto" w:fill="#f9d7dc"/>
        </w:rPr>
        <w:t>304</w:t>
        <w:tab/>
        <w:tab/>
        <w:t>-</w:t>
        <w:tab/>
      </w:r>
      <w:r/>
    </w:p>
    <w:p>
      <w:pPr>
        <w:pStyle w:val="CodeChangeLine"/>
        <w:tabs>
          <w:tab w:pos="567" w:val="left"/>
          <w:tab w:pos="1134" w:val="left"/>
          <w:tab w:pos="1247" w:val="left"/>
        </w:tabs>
        <w:shd w:val="clear" w:color="auto" w:fill="fbe9eb"/>
      </w:pPr>
      <w:r>
        <w:rPr>
          <w:color w:val="BFBFBF"/>
          <w:shd w:val="clear" w:color="auto" w:fill="#f9d7dc"/>
        </w:rPr>
        <w:t>305</w:t>
        <w:tab/>
        <w:tab/>
        <w:t>-</w:t>
        <w:tab/>
      </w:r>
      <w:r>
        <w:t>The MCP Client retrieves the list of available capabilities (e.g., tools/list, resources/list, prompts/list) and the MCP-IPE returns the applicable entries. This step enumerates the run-time capabilities available to the resolved AE under the current ACPs and permissions recorded at the corresponding flexContainer;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shd w:val="clear" w:color="auto" w:fill="fbe9eb"/>
      </w:pPr>
      <w:r>
        <w:rPr>
          <w:color w:val="BFBFBF"/>
          <w:shd w:val="clear" w:color="auto" w:fill="#f9d7dc"/>
        </w:rPr>
        <w:t>306</w:t>
        <w:tab/>
        <w:tab/>
        <w:t>-</w:t>
        <w:tab/>
      </w:r>
      <w:r/>
    </w:p>
    <w:p>
      <w:pPr>
        <w:pStyle w:val="CodeChangeLine"/>
        <w:tabs>
          <w:tab w:pos="567" w:val="left"/>
          <w:tab w:pos="1134" w:val="left"/>
          <w:tab w:pos="1247" w:val="left"/>
        </w:tabs>
        <w:shd w:val="clear" w:color="auto" w:fill="fbe9eb"/>
      </w:pPr>
      <w:r>
        <w:rPr>
          <w:color w:val="BFBFBF"/>
          <w:shd w:val="clear" w:color="auto" w:fill="#f9d7dc"/>
        </w:rPr>
        <w:t>307</w:t>
        <w:tab/>
        <w:tab/>
        <w:t>-</w:t>
        <w:tab/>
      </w:r>
      <w:r>
        <w:t>**Step 003:** Submit a tool invocation with PAT</w:t>
      </w:r>
    </w:p>
    <w:p>
      <w:pPr>
        <w:pStyle w:val="CodeChangeLine"/>
        <w:tabs>
          <w:tab w:pos="567" w:val="left"/>
          <w:tab w:pos="1134" w:val="left"/>
          <w:tab w:pos="1247" w:val="left"/>
        </w:tabs>
        <w:shd w:val="clear" w:color="auto" w:fill="fbe9eb"/>
      </w:pPr>
      <w:r>
        <w:rPr>
          <w:color w:val="BFBFBF"/>
          <w:shd w:val="clear" w:color="auto" w:fill="#f9d7dc"/>
        </w:rPr>
        <w:t>308</w:t>
        <w:tab/>
        <w:tab/>
        <w:t>-</w:t>
        <w:tab/>
      </w:r>
      <w:r/>
    </w:p>
    <w:p>
      <w:pPr>
        <w:pStyle w:val="CodeChangeLine"/>
        <w:tabs>
          <w:tab w:pos="567" w:val="left"/>
          <w:tab w:pos="1134" w:val="left"/>
          <w:tab w:pos="1247" w:val="left"/>
        </w:tabs>
        <w:shd w:val="clear" w:color="auto" w:fill="fbe9eb"/>
      </w:pPr>
      <w:r>
        <w:rPr>
          <w:color w:val="BFBFBF"/>
          <w:shd w:val="clear" w:color="auto" w:fill="#f9d7dc"/>
        </w:rPr>
        <w:t>309</w:t>
        <w:tab/>
        <w:tab/>
        <w:t>-</w:t>
        <w:tab/>
      </w:r>
      <w:r>
        <w:t xml:space="preserve">MCP requests are JSON-RPC 2.0 messages; the MCP Client sends tools/call (method and params) with Authorization: Bearer &lt;PAT&gt; header. </w:t>
      </w:r>
    </w:p>
    <w:p>
      <w:pPr>
        <w:pStyle w:val="CodeChangeLine"/>
        <w:tabs>
          <w:tab w:pos="567" w:val="left"/>
          <w:tab w:pos="1134" w:val="left"/>
          <w:tab w:pos="1247" w:val="left"/>
        </w:tabs>
        <w:shd w:val="clear" w:color="auto" w:fill="fbe9eb"/>
      </w:pPr>
      <w:r>
        <w:rPr>
          <w:color w:val="BFBFBF"/>
          <w:shd w:val="clear" w:color="auto" w:fill="#f9d7dc"/>
        </w:rPr>
        <w:t>310</w:t>
        <w:tab/>
        <w:tab/>
        <w:t>-</w:t>
        <w:tab/>
      </w:r>
      <w:r/>
    </w:p>
    <w:p>
      <w:pPr>
        <w:pStyle w:val="CodeChangeLine"/>
        <w:tabs>
          <w:tab w:pos="567" w:val="left"/>
          <w:tab w:pos="1134" w:val="left"/>
          <w:tab w:pos="1247" w:val="left"/>
        </w:tabs>
        <w:shd w:val="clear" w:color="auto" w:fill="fbe9eb"/>
      </w:pPr>
      <w:r>
        <w:rPr>
          <w:color w:val="BFBFBF"/>
          <w:shd w:val="clear" w:color="auto" w:fill="#f9d7dc"/>
        </w:rPr>
        <w:t>311</w:t>
        <w:tab/>
        <w:tab/>
        <w:t>-</w:t>
        <w:tab/>
      </w:r>
      <w:r>
        <w:t>**Step 004:** Policy enforcement at the MCP-IPE</w:t>
      </w:r>
    </w:p>
    <w:p>
      <w:pPr>
        <w:pStyle w:val="CodeChangeLine"/>
        <w:tabs>
          <w:tab w:pos="567" w:val="left"/>
          <w:tab w:pos="1134" w:val="left"/>
          <w:tab w:pos="1247" w:val="left"/>
        </w:tabs>
        <w:shd w:val="clear" w:color="auto" w:fill="fbe9eb"/>
      </w:pPr>
      <w:r>
        <w:rPr>
          <w:color w:val="BFBFBF"/>
          <w:shd w:val="clear" w:color="auto" w:fill="#f9d7dc"/>
        </w:rPr>
        <w:t>312</w:t>
        <w:tab/>
        <w:tab/>
        <w:t>-</w:t>
        <w:tab/>
      </w:r>
      <w:r/>
    </w:p>
    <w:p>
      <w:pPr>
        <w:pStyle w:val="CodeChangeLine"/>
        <w:tabs>
          <w:tab w:pos="567" w:val="left"/>
          <w:tab w:pos="1134" w:val="left"/>
          <w:tab w:pos="1247" w:val="left"/>
        </w:tabs>
        <w:shd w:val="clear" w:color="auto" w:fill="fbe9eb"/>
      </w:pPr>
      <w:r>
        <w:rPr>
          <w:color w:val="BFBFBF"/>
          <w:shd w:val="clear" w:color="auto" w:fill="#f9d7dc"/>
        </w:rPr>
        <w:t>313</w:t>
        <w:tab/>
        <w:tab/>
        <w:t>-</w:t>
        <w:tab/>
      </w:r>
      <w:r>
        <w:t>Before any CSE invocation, the MCP-IPE applies local verification and policy controls. If the kid is unknown or rotated, the MCP-IPE refreshes the JWKS and retries local verification. Validation results and AE/ACP mappings may be cached per PAT (e.g., per jti) to avoid repeated discovery, provided that each request still passes freshness, replay, and rate-limiting checks. The following controls are applied:</w:t>
      </w:r>
    </w:p>
    <w:p>
      <w:pPr>
        <w:pStyle w:val="CodeChangeLine"/>
        <w:tabs>
          <w:tab w:pos="567" w:val="left"/>
          <w:tab w:pos="1134" w:val="left"/>
          <w:tab w:pos="1247" w:val="left"/>
        </w:tabs>
        <w:shd w:val="clear" w:color="auto" w:fill="fbe9eb"/>
      </w:pPr>
      <w:r>
        <w:rPr>
          <w:color w:val="BFBFBF"/>
          <w:shd w:val="clear" w:color="auto" w:fill="#f9d7dc"/>
        </w:rPr>
        <w:t>314</w:t>
        <w:tab/>
        <w:tab/>
        <w:t>-</w:t>
        <w:tab/>
      </w:r>
      <w:r/>
    </w:p>
    <w:p>
      <w:pPr>
        <w:pStyle w:val="CodeChangeLine"/>
        <w:tabs>
          <w:tab w:pos="567" w:val="left"/>
          <w:tab w:pos="1134" w:val="left"/>
          <w:tab w:pos="1247" w:val="left"/>
        </w:tabs>
        <w:shd w:val="clear" w:color="auto" w:fill="fbe9eb"/>
      </w:pPr>
      <w:r>
        <w:rPr>
          <w:color w:val="BFBFBF"/>
          <w:shd w:val="clear" w:color="auto" w:fill="#f9d7dc"/>
        </w:rPr>
        <w:t>315</w:t>
        <w:tab/>
        <w:tab/>
        <w:t>-</w:t>
        <w:tab/>
      </w:r>
      <w:r>
        <w:t>- **Step 004a:** Enforce audience equality and message freshness</w:t>
      </w:r>
    </w:p>
    <w:p>
      <w:pPr>
        <w:pStyle w:val="CodeChangeLine"/>
        <w:tabs>
          <w:tab w:pos="567" w:val="left"/>
          <w:tab w:pos="1134" w:val="left"/>
          <w:tab w:pos="1247" w:val="left"/>
        </w:tabs>
        <w:shd w:val="clear" w:color="auto" w:fill="fbe9eb"/>
      </w:pPr>
      <w:r>
        <w:rPr>
          <w:color w:val="BFBFBF"/>
          <w:shd w:val="clear" w:color="auto" w:fill="#f9d7dc"/>
        </w:rPr>
        <w:t>316</w:t>
        <w:tab/>
        <w:tab/>
        <w:t>-</w:t>
        <w:tab/>
      </w:r>
      <w:r/>
    </w:p>
    <w:p>
      <w:pPr>
        <w:pStyle w:val="CodeChangeLine"/>
        <w:tabs>
          <w:tab w:pos="567" w:val="left"/>
          <w:tab w:pos="1134" w:val="left"/>
          <w:tab w:pos="1247" w:val="left"/>
        </w:tabs>
        <w:shd w:val="clear" w:color="auto" w:fill="fbe9eb"/>
      </w:pPr>
      <w:r>
        <w:rPr>
          <w:color w:val="BFBFBF"/>
          <w:shd w:val="clear" w:color="auto" w:fill="#f9d7dc"/>
        </w:rPr>
        <w:t>317</w:t>
        <w:tab/>
        <w:tab/>
        <w:t>-</w:t>
        <w:tab/>
      </w:r>
      <w:r>
        <w:t xml:space="preserve">  The MCP-IPE verifies that the PAT's aud identifies the MCP-IPE's canonical resource identifier, evaluates the request timestamp within the allowed skew and window, and suppresses replay; failures are handled locally without contacting the CSE. </w:t>
      </w:r>
    </w:p>
    <w:p>
      <w:pPr>
        <w:pStyle w:val="CodeChangeLine"/>
        <w:tabs>
          <w:tab w:pos="567" w:val="left"/>
          <w:tab w:pos="1134" w:val="left"/>
          <w:tab w:pos="1247" w:val="left"/>
        </w:tabs>
        <w:shd w:val="clear" w:color="auto" w:fill="fbe9eb"/>
      </w:pPr>
      <w:r>
        <w:rPr>
          <w:color w:val="BFBFBF"/>
          <w:shd w:val="clear" w:color="auto" w:fill="#f9d7dc"/>
        </w:rPr>
        <w:t>318</w:t>
        <w:tab/>
        <w:tab/>
        <w:t>-</w:t>
        <w:tab/>
      </w:r>
      <w:r>
        <w:t>- **Step 004b:** Rate limiting per subject and per AE-ID</w:t>
      </w:r>
    </w:p>
    <w:p>
      <w:pPr>
        <w:pStyle w:val="CodeChangeLine"/>
        <w:tabs>
          <w:tab w:pos="567" w:val="left"/>
          <w:tab w:pos="1134" w:val="left"/>
          <w:tab w:pos="1247" w:val="left"/>
        </w:tabs>
        <w:shd w:val="clear" w:color="auto" w:fill="fbe9eb"/>
      </w:pPr>
      <w:r>
        <w:rPr>
          <w:color w:val="BFBFBF"/>
          <w:shd w:val="clear" w:color="auto" w:fill="#f9d7dc"/>
        </w:rPr>
        <w:t>319</w:t>
        <w:tab/>
        <w:tab/>
        <w:t>-</w:t>
        <w:tab/>
      </w:r>
      <w:r/>
    </w:p>
    <w:p>
      <w:pPr>
        <w:pStyle w:val="CodeChangeLine"/>
        <w:tabs>
          <w:tab w:pos="567" w:val="left"/>
          <w:tab w:pos="1134" w:val="left"/>
          <w:tab w:pos="1247" w:val="left"/>
        </w:tabs>
        <w:shd w:val="clear" w:color="auto" w:fill="fbe9eb"/>
      </w:pPr>
      <w:r>
        <w:rPr>
          <w:color w:val="BFBFBF"/>
          <w:shd w:val="clear" w:color="auto" w:fill="#f9d7dc"/>
        </w:rPr>
        <w:t>320</w:t>
        <w:tab/>
        <w:tab/>
        <w:t>-</w:t>
        <w:tab/>
      </w:r>
      <w:r>
        <w:t xml:space="preserve">  The MCP-IPE applies rate limits per subject and per AE-ID and returns 429 Too Many Requests on excess; a Retry-After header is included when applicable. </w:t>
      </w:r>
    </w:p>
    <w:p>
      <w:pPr>
        <w:pStyle w:val="CodeChangeLine"/>
        <w:tabs>
          <w:tab w:pos="567" w:val="left"/>
          <w:tab w:pos="1134" w:val="left"/>
          <w:tab w:pos="1247" w:val="left"/>
        </w:tabs>
        <w:shd w:val="clear" w:color="auto" w:fill="fbe9eb"/>
      </w:pPr>
      <w:r>
        <w:rPr>
          <w:color w:val="BFBFBF"/>
          <w:shd w:val="clear" w:color="auto" w:fill="#f9d7dc"/>
        </w:rPr>
        <w:t>321</w:t>
        <w:tab/>
        <w:tab/>
        <w:t>-</w:t>
        <w:tab/>
      </w:r>
      <w:r>
        <w:t>- **Step 004c:** Ensure AE and ACP presence at the CSE (ACP → AE)</w:t>
      </w:r>
    </w:p>
    <w:p>
      <w:pPr>
        <w:pStyle w:val="CodeChangeLine"/>
        <w:tabs>
          <w:tab w:pos="567" w:val="left"/>
          <w:tab w:pos="1134" w:val="left"/>
          <w:tab w:pos="1247" w:val="left"/>
        </w:tabs>
        <w:shd w:val="clear" w:color="auto" w:fill="fbe9eb"/>
      </w:pPr>
      <w:r>
        <w:rPr>
          <w:color w:val="BFBFBF"/>
          <w:shd w:val="clear" w:color="auto" w:fill="#f9d7dc"/>
        </w:rPr>
        <w:t>322</w:t>
        <w:tab/>
        <w:tab/>
        <w:t>-</w:t>
        <w:tab/>
      </w:r>
      <w:r/>
    </w:p>
    <w:p>
      <w:pPr>
        <w:pStyle w:val="CodeChangeLine"/>
        <w:tabs>
          <w:tab w:pos="567" w:val="left"/>
          <w:tab w:pos="1134" w:val="left"/>
          <w:tab w:pos="1247" w:val="left"/>
        </w:tabs>
        <w:shd w:val="clear" w:color="auto" w:fill="fbe9eb"/>
      </w:pPr>
      <w:r>
        <w:rPr>
          <w:color w:val="BFBFBF"/>
          <w:shd w:val="clear" w:color="auto" w:fill="#f9d7dc"/>
        </w:rPr>
        <w:t>323</w:t>
        <w:tab/>
        <w:tab/>
        <w:t>-</w:t>
        <w:tab/>
      </w:r>
      <w:r>
        <w:t xml:space="preserve">  When the AE or ACP for the MCP Client is missing or out of date according to operator policy, the MCP-IPE’s internal AE performs existence or consistency checks against the CSE using oneM2M management procedures. Creation and modification of AEs and ACPs are performed by the operator’s oneM2M security infrastructure in accordance with oneM2M security and management specifications and are not specified in this clause.</w:t>
      </w:r>
    </w:p>
    <w:p>
      <w:pPr>
        <w:pStyle w:val="CodeChangeLine"/>
        <w:tabs>
          <w:tab w:pos="567" w:val="left"/>
          <w:tab w:pos="1134" w:val="left"/>
          <w:tab w:pos="1247" w:val="left"/>
        </w:tabs>
        <w:shd w:val="clear" w:color="auto" w:fill="fbe9eb"/>
      </w:pPr>
      <w:r>
        <w:rPr>
          <w:color w:val="BFBFBF"/>
          <w:shd w:val="clear" w:color="auto" w:fill="#f9d7dc"/>
        </w:rPr>
        <w:t>324</w:t>
        <w:tab/>
        <w:tab/>
        <w:t>-</w:t>
        <w:tab/>
      </w:r>
      <w:r/>
    </w:p>
    <w:p>
      <w:pPr>
        <w:pStyle w:val="CodeChangeLine"/>
        <w:tabs>
          <w:tab w:pos="567" w:val="left"/>
          <w:tab w:pos="1134" w:val="left"/>
          <w:tab w:pos="1247" w:val="left"/>
        </w:tabs>
        <w:shd w:val="clear" w:color="auto" w:fill="fbe9eb"/>
      </w:pPr>
      <w:r>
        <w:rPr>
          <w:color w:val="BFBFBF"/>
          <w:shd w:val="clear" w:color="auto" w:fill="#f9d7dc"/>
        </w:rPr>
        <w:t>325</w:t>
        <w:tab/>
        <w:tab/>
        <w:t>-</w:t>
        <w:tab/>
      </w:r>
      <w:r>
        <w:t xml:space="preserve">  After this step, the MCP-IPE updates its local cache for the MCP Client with the AE-ID and a local view of the applicable ACP policy. Subsequent token-based checks at the MCP-IPE compare PAT claims such as onem2m_aeid and permissions against this cached information, while ACP-based authorization for oneM2M requests is enforced only at the CSE.</w:t>
      </w:r>
    </w:p>
    <w:p>
      <w:pPr>
        <w:pStyle w:val="CodeChangeLine"/>
        <w:tabs>
          <w:tab w:pos="567" w:val="left"/>
          <w:tab w:pos="1134" w:val="left"/>
          <w:tab w:pos="1247" w:val="left"/>
        </w:tabs>
        <w:shd w:val="clear" w:color="auto" w:fill="fbe9eb"/>
      </w:pPr>
      <w:r>
        <w:rPr>
          <w:color w:val="BFBFBF"/>
          <w:shd w:val="clear" w:color="auto" w:fill="#f9d7dc"/>
        </w:rPr>
        <w:t>326</w:t>
        <w:tab/>
        <w:tab/>
        <w:t>-</w:t>
        <w:tab/>
      </w:r>
      <w:r/>
    </w:p>
    <w:p>
      <w:pPr>
        <w:pStyle w:val="CodeChangeLine"/>
        <w:tabs>
          <w:tab w:pos="567" w:val="left"/>
          <w:tab w:pos="1134" w:val="left"/>
          <w:tab w:pos="1247" w:val="left"/>
        </w:tabs>
        <w:shd w:val="clear" w:color="auto" w:fill="fbe9eb"/>
      </w:pPr>
      <w:r>
        <w:rPr>
          <w:color w:val="BFBFBF"/>
          <w:shd w:val="clear" w:color="auto" w:fill="#f9d7dc"/>
        </w:rPr>
        <w:t>327</w:t>
        <w:tab/>
        <w:tab/>
        <w:t>-</w:t>
        <w:tab/>
      </w:r>
      <w:r>
        <w:t>- **Step 004d:** Permission evaluation under a deny-by-default policy</w:t>
      </w:r>
    </w:p>
    <w:p>
      <w:pPr>
        <w:pStyle w:val="CodeChangeLine"/>
        <w:tabs>
          <w:tab w:pos="567" w:val="left"/>
          <w:tab w:pos="1134" w:val="left"/>
          <w:tab w:pos="1247" w:val="left"/>
        </w:tabs>
        <w:shd w:val="clear" w:color="auto" w:fill="fbe9eb"/>
      </w:pPr>
      <w:r>
        <w:rPr>
          <w:color w:val="BFBFBF"/>
          <w:shd w:val="clear" w:color="auto" w:fill="#f9d7dc"/>
        </w:rPr>
        <w:t>328</w:t>
        <w:tab/>
        <w:tab/>
        <w:t>-</w:t>
        <w:tab/>
      </w:r>
      <w:r/>
    </w:p>
    <w:p>
      <w:pPr>
        <w:pStyle w:val="CodeChangeLine"/>
        <w:tabs>
          <w:tab w:pos="567" w:val="left"/>
          <w:tab w:pos="1134" w:val="left"/>
          <w:tab w:pos="1247" w:val="left"/>
        </w:tabs>
        <w:shd w:val="clear" w:color="auto" w:fill="fbe9eb"/>
      </w:pPr>
      <w:r>
        <w:rPr>
          <w:color w:val="BFBFBF"/>
          <w:shd w:val="clear" w:color="auto" w:fill="#f9d7dc"/>
        </w:rPr>
        <w:t>329</w:t>
        <w:tab/>
        <w:tab/>
        <w:t>-</w:t>
        <w:tab/>
      </w:r>
      <w:r>
        <w:t xml:space="preserve">  The MCP-IPE evaluates the private claim permissions {operation, target_path, resource_type} against the effective least-privilege policy for the AE. Requests that are not in the allowed set are rejected locally with a 403 error.</w:t>
      </w:r>
    </w:p>
    <w:p>
      <w:pPr>
        <w:pStyle w:val="CodeChangeLine"/>
        <w:tabs>
          <w:tab w:pos="567" w:val="left"/>
          <w:tab w:pos="1134" w:val="left"/>
          <w:tab w:pos="1247" w:val="left"/>
        </w:tabs>
        <w:shd w:val="clear" w:color="auto" w:fill="fbe9eb"/>
      </w:pPr>
      <w:r>
        <w:rPr>
          <w:color w:val="BFBFBF"/>
          <w:shd w:val="clear" w:color="auto" w:fill="#f9d7dc"/>
        </w:rPr>
        <w:t>330</w:t>
        <w:tab/>
        <w:tab/>
        <w:t>-</w:t>
        <w:tab/>
      </w:r>
      <w:r>
        <w:t>- **Step 004e:** Handling private claims as token-based authorization parameters</w:t>
      </w:r>
    </w:p>
    <w:p>
      <w:pPr>
        <w:pStyle w:val="CodeChangeLine"/>
        <w:tabs>
          <w:tab w:pos="567" w:val="left"/>
          <w:tab w:pos="1134" w:val="left"/>
          <w:tab w:pos="1247" w:val="left"/>
        </w:tabs>
        <w:shd w:val="clear" w:color="auto" w:fill="fbe9eb"/>
      </w:pPr>
      <w:r>
        <w:rPr>
          <w:color w:val="BFBFBF"/>
          <w:shd w:val="clear" w:color="auto" w:fill="#f9d7dc"/>
        </w:rPr>
        <w:t>331</w:t>
        <w:tab/>
        <w:tab/>
        <w:t>-</w:t>
        <w:tab/>
      </w:r>
      <w:r/>
    </w:p>
    <w:p>
      <w:pPr>
        <w:pStyle w:val="CodeChangeLine"/>
        <w:tabs>
          <w:tab w:pos="567" w:val="left"/>
          <w:tab w:pos="1134" w:val="left"/>
          <w:tab w:pos="1247" w:val="left"/>
        </w:tabs>
        <w:shd w:val="clear" w:color="auto" w:fill="fbe9eb"/>
      </w:pPr>
      <w:r>
        <w:rPr>
          <w:color w:val="BFBFBF"/>
          <w:shd w:val="clear" w:color="auto" w:fill="#f9d7dc"/>
        </w:rPr>
        <w:t>332</w:t>
        <w:tab/>
        <w:tab/>
        <w:t>-</w:t>
        <w:tab/>
      </w:r>
      <w:r>
        <w:t xml:space="preserve">  If present, onem2m_aeid is treated as a token-based authorization parameter and is validated against the authoritative mapping and CSE state.</w:t>
      </w:r>
    </w:p>
    <w:p>
      <w:pPr>
        <w:pStyle w:val="CodeChangeLine"/>
        <w:tabs>
          <w:tab w:pos="567" w:val="left"/>
          <w:tab w:pos="1134" w:val="left"/>
          <w:tab w:pos="1247" w:val="left"/>
        </w:tabs>
        <w:shd w:val="clear" w:color="auto" w:fill="fbe9eb"/>
      </w:pPr>
      <w:r>
        <w:rPr>
          <w:color w:val="BFBFBF"/>
          <w:shd w:val="clear" w:color="auto" w:fill="#f9d7dc"/>
        </w:rPr>
        <w:t>333</w:t>
        <w:tab/>
        <w:tab/>
        <w:t>-</w:t>
        <w:tab/>
      </w:r>
      <w:r/>
    </w:p>
    <w:p>
      <w:pPr>
        <w:pStyle w:val="CodeChangeLine"/>
        <w:tabs>
          <w:tab w:pos="567" w:val="left"/>
          <w:tab w:pos="1134" w:val="left"/>
          <w:tab w:pos="1247" w:val="left"/>
        </w:tabs>
        <w:shd w:val="clear" w:color="auto" w:fill="fbe9eb"/>
      </w:pPr>
      <w:r>
        <w:rPr>
          <w:color w:val="BFBFBF"/>
          <w:shd w:val="clear" w:color="auto" w:fill="#f9d7dc"/>
        </w:rPr>
        <w:t>334</w:t>
        <w:tab/>
        <w:tab/>
        <w:t>-</w:t>
        <w:tab/>
      </w:r>
      <w:r>
        <w:t>**Step 005:** Translate and invoke a oneM2M operation over Mca</w:t>
      </w:r>
    </w:p>
    <w:p>
      <w:pPr>
        <w:pStyle w:val="CodeChangeLine"/>
        <w:tabs>
          <w:tab w:pos="567" w:val="left"/>
          <w:tab w:pos="1134" w:val="left"/>
          <w:tab w:pos="1247" w:val="left"/>
        </w:tabs>
        <w:shd w:val="clear" w:color="auto" w:fill="fbe9eb"/>
      </w:pPr>
      <w:r>
        <w:rPr>
          <w:color w:val="BFBFBF"/>
          <w:shd w:val="clear" w:color="auto" w:fill="#f9d7dc"/>
        </w:rPr>
        <w:t>335</w:t>
        <w:tab/>
        <w:tab/>
        <w:t>-</w:t>
        <w:tab/>
      </w:r>
      <w:r/>
    </w:p>
    <w:p>
      <w:pPr>
        <w:pStyle w:val="CodeChangeLine"/>
        <w:tabs>
          <w:tab w:pos="567" w:val="left"/>
          <w:tab w:pos="1134" w:val="left"/>
          <w:tab w:pos="1247" w:val="left"/>
        </w:tabs>
        <w:shd w:val="clear" w:color="auto" w:fill="fbe9eb"/>
      </w:pPr>
      <w:r>
        <w:rPr>
          <w:color w:val="BFBFBF"/>
          <w:shd w:val="clear" w:color="auto" w:fill="#f9d7dc"/>
        </w:rPr>
        <w:t>336</w:t>
        <w:tab/>
        <w:tab/>
        <w:t>-</w:t>
        <w:tab/>
      </w:r>
      <w:r>
        <w:t xml:space="preserve">The MCP-IPE translates the MCP request into the corresponding oneM2M operation and does not forward the PAT. The internal AE invokes the CSE over Mca with the From parameter set to the AE-ID and the Request Identifier set to the request identifier (for the HTTP binding, these correspond to X-M2M-Origin and X-M2M-RI respectively,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shd w:val="clear" w:color="auto" w:fill="fbe9eb"/>
      </w:pPr>
      <w:r>
        <w:rPr>
          <w:color w:val="BFBFBF"/>
          <w:shd w:val="clear" w:color="auto" w:fill="#f9d7dc"/>
        </w:rPr>
        <w:t>337</w:t>
        <w:tab/>
        <w:tab/>
        <w:t>-</w:t>
        <w:tab/>
      </w:r>
      <w:r/>
    </w:p>
    <w:p>
      <w:pPr>
        <w:pStyle w:val="CodeChangeLine"/>
        <w:tabs>
          <w:tab w:pos="567" w:val="left"/>
          <w:tab w:pos="1134" w:val="left"/>
          <w:tab w:pos="1247" w:val="left"/>
        </w:tabs>
        <w:shd w:val="clear" w:color="auto" w:fill="fbe9eb"/>
      </w:pPr>
      <w:r>
        <w:rPr>
          <w:color w:val="BFBFBF"/>
          <w:shd w:val="clear" w:color="auto" w:fill="#f9d7dc"/>
        </w:rPr>
        <w:t>338</w:t>
        <w:tab/>
        <w:tab/>
        <w:t>-</w:t>
        <w:tab/>
      </w:r>
      <w:r>
        <w:t>**Step 006:** Normalize the result and record an audit entry</w:t>
      </w:r>
    </w:p>
    <w:p>
      <w:pPr>
        <w:pStyle w:val="CodeChangeLine"/>
        <w:tabs>
          <w:tab w:pos="567" w:val="left"/>
          <w:tab w:pos="1134" w:val="left"/>
          <w:tab w:pos="1247" w:val="left"/>
        </w:tabs>
        <w:shd w:val="clear" w:color="auto" w:fill="fbe9eb"/>
      </w:pPr>
      <w:r>
        <w:rPr>
          <w:color w:val="BFBFBF"/>
          <w:shd w:val="clear" w:color="auto" w:fill="#f9d7dc"/>
        </w:rPr>
        <w:t>339</w:t>
        <w:tab/>
        <w:tab/>
        <w:t>-</w:t>
        <w:tab/>
      </w:r>
      <w:r/>
    </w:p>
    <w:p>
      <w:pPr>
        <w:pStyle w:val="CodeChangeLine"/>
        <w:tabs>
          <w:tab w:pos="567" w:val="left"/>
          <w:tab w:pos="1134" w:val="left"/>
          <w:tab w:pos="1247" w:val="left"/>
        </w:tabs>
        <w:shd w:val="clear" w:color="auto" w:fill="fbe9eb"/>
      </w:pPr>
      <w:r>
        <w:rPr>
          <w:color w:val="BFBFBF"/>
          <w:shd w:val="clear" w:color="auto" w:fill="#f9d7dc"/>
        </w:rPr>
        <w:t>340</w:t>
        <w:tab/>
        <w:tab/>
        <w:t>-</w:t>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at minimum, includes a timestamp, the request identifier, the effective AE-ID, the reason code, and the outcome; sensitive token material is not logged. Implementations may additionally record a pseudonymous token identifier (e.g., jti) for correlation without exposing full token contents.</w:t>
      </w:r>
    </w:p>
    <w:p>
      <w:pPr>
        <w:pStyle w:val="CodeChangeLine"/>
        <w:tabs>
          <w:tab w:pos="567" w:val="left"/>
          <w:tab w:pos="1134" w:val="left"/>
          <w:tab w:pos="1247" w:val="left"/>
        </w:tabs>
        <w:shd w:val="clear" w:color="auto" w:fill="fbe9eb"/>
      </w:pPr>
      <w:r>
        <w:rPr>
          <w:color w:val="BFBFBF"/>
          <w:shd w:val="clear" w:color="auto" w:fill="#f9d7dc"/>
        </w:rPr>
        <w:t>341</w:t>
        <w:tab/>
        <w:tab/>
        <w:t>-</w:t>
        <w:tab/>
      </w:r>
      <w:r/>
    </w:p>
    <w:p>
      <w:pPr>
        <w:pStyle w:val="CodeChangeLine"/>
        <w:tabs>
          <w:tab w:pos="567" w:val="left"/>
          <w:tab w:pos="1134" w:val="left"/>
          <w:tab w:pos="1247" w:val="left"/>
        </w:tabs>
        <w:shd w:val="clear" w:color="auto" w:fill="fbe9eb"/>
      </w:pPr>
      <w:r>
        <w:rPr>
          <w:color w:val="BFBFBF"/>
          <w:shd w:val="clear" w:color="auto" w:fill="#f9d7dc"/>
        </w:rPr>
        <w:t>342</w:t>
        <w:tab/>
        <w:tab/>
        <w:t>-</w:t>
        <w:tab/>
      </w:r>
      <w:r>
        <w:t>Alternative flows.</w:t>
      </w:r>
    </w:p>
    <w:p>
      <w:pPr>
        <w:pStyle w:val="CodeChangeLine"/>
        <w:tabs>
          <w:tab w:pos="567" w:val="left"/>
          <w:tab w:pos="1134" w:val="left"/>
          <w:tab w:pos="1247" w:val="left"/>
        </w:tabs>
        <w:shd w:val="clear" w:color="auto" w:fill="fbe9eb"/>
      </w:pPr>
      <w:r>
        <w:rPr>
          <w:color w:val="BFBFBF"/>
          <w:shd w:val="clear" w:color="auto" w:fill="#f9d7dc"/>
        </w:rPr>
        <w:t>343</w:t>
        <w:tab/>
        <w:tab/>
        <w:t>-</w:t>
        <w:tab/>
      </w:r>
      <w:r/>
    </w:p>
    <w:p>
      <w:pPr>
        <w:pStyle w:val="CodeChangeLine"/>
        <w:tabs>
          <w:tab w:pos="567" w:val="left"/>
          <w:tab w:pos="1134" w:val="left"/>
          <w:tab w:pos="1247" w:val="left"/>
        </w:tabs>
        <w:shd w:val="clear" w:color="auto" w:fill="fbe9eb"/>
      </w:pPr>
      <w:r>
        <w:rPr>
          <w:color w:val="BFBFBF"/>
          <w:shd w:val="clear" w:color="auto" w:fill="#f9d7dc"/>
        </w:rPr>
        <w:t>344</w:t>
        <w:tab/>
        <w:tab/>
        <w:t>-</w:t>
        <w:tab/>
      </w:r>
      <w:r>
        <w:t xml:space="preserve">A001) If the PAT's aud does not identify the MCP-IPE's canonical resource identifier, the MCP-IPE returns 401 Unauthorized and does not contact the CSE. </w:t>
      </w:r>
    </w:p>
    <w:p>
      <w:pPr>
        <w:pStyle w:val="CodeChangeLine"/>
        <w:tabs>
          <w:tab w:pos="567" w:val="left"/>
          <w:tab w:pos="1134" w:val="left"/>
          <w:tab w:pos="1247" w:val="left"/>
        </w:tabs>
        <w:shd w:val="clear" w:color="auto" w:fill="fbe9eb"/>
      </w:pPr>
      <w:r>
        <w:rPr>
          <w:color w:val="BFBFBF"/>
          <w:shd w:val="clear" w:color="auto" w:fill="#f9d7dc"/>
        </w:rPr>
        <w:t>345</w:t>
        <w:tab/>
        <w:tab/>
        <w:t>-</w:t>
        <w:tab/>
      </w:r>
      <w:r/>
    </w:p>
    <w:p>
      <w:pPr>
        <w:pStyle w:val="CodeChangeLine"/>
        <w:tabs>
          <w:tab w:pos="567" w:val="left"/>
          <w:tab w:pos="1134" w:val="left"/>
          <w:tab w:pos="1247" w:val="left"/>
        </w:tabs>
        <w:shd w:val="clear" w:color="auto" w:fill="fbe9eb"/>
      </w:pPr>
      <w:r>
        <w:rPr>
          <w:color w:val="BFBFBF"/>
          <w:shd w:val="clear" w:color="auto" w:fill="#f9d7dc"/>
        </w:rPr>
        <w:t>346</w:t>
        <w:tab/>
        <w:tab/>
        <w:t>-</w:t>
        <w:tab/>
      </w:r>
      <w:r>
        <w:t>A002) If PAT verification, freshness, replay, rate, permission evaluation, or mapping fails, the MCP-IPE rejects locally with an appropriate error and does not contact the CSE.</w:t>
      </w:r>
    </w:p>
    <w:p>
      <w:pPr>
        <w:pStyle w:val="CodeChangeLine"/>
        <w:tabs>
          <w:tab w:pos="567" w:val="left"/>
          <w:tab w:pos="1134" w:val="left"/>
          <w:tab w:pos="1247" w:val="left"/>
        </w:tabs>
        <w:shd w:val="clear" w:color="auto" w:fill="fbe9eb"/>
      </w:pPr>
      <w:r>
        <w:rPr>
          <w:color w:val="BFBFBF"/>
          <w:shd w:val="clear" w:color="auto" w:fill="#f9d7dc"/>
        </w:rPr>
        <w:t>347</w:t>
        <w:tab/>
        <w:tab/>
        <w:t>-</w:t>
        <w:tab/>
      </w:r>
      <w:r/>
    </w:p>
    <w:p>
      <w:pPr>
        <w:pStyle w:val="CodeChangeLine"/>
        <w:tabs>
          <w:tab w:pos="567" w:val="left"/>
          <w:tab w:pos="1134" w:val="left"/>
          <w:tab w:pos="1247" w:val="left"/>
        </w:tabs>
        <w:shd w:val="clear" w:color="auto" w:fill="fbe9eb"/>
      </w:pPr>
      <w:r>
        <w:rPr>
          <w:color w:val="BFBFBF"/>
          <w:shd w:val="clear" w:color="auto" w:fill="#f9d7dc"/>
        </w:rPr>
        <w:t>348</w:t>
        <w:tab/>
        <w:tab/>
        <w:t>-</w:t>
        <w:tab/>
      </w:r>
      <w:r>
        <w:t>A003) If the CSE returns a non-success RSC, the MCP-IPE propagates the status with minimal shaping.</w:t>
      </w:r>
    </w:p>
    <w:p>
      <w:pPr>
        <w:pStyle w:val="CodeChangeLine"/>
        <w:tabs>
          <w:tab w:pos="567" w:val="left"/>
          <w:tab w:pos="1134" w:val="left"/>
          <w:tab w:pos="1247" w:val="left"/>
        </w:tabs>
        <w:shd w:val="clear" w:color="auto" w:fill="fbe9eb"/>
      </w:pPr>
      <w:r>
        <w:rPr>
          <w:color w:val="BFBFBF"/>
          <w:shd w:val="clear" w:color="auto" w:fill="#f9d7dc"/>
        </w:rPr>
        <w:t>349</w:t>
        <w:tab/>
        <w:tab/>
        <w:t>-</w:t>
        <w:tab/>
      </w:r>
      <w:r/>
    </w:p>
    <w:p>
      <w:pPr>
        <w:pStyle w:val="CodeChangeLine"/>
        <w:tabs>
          <w:tab w:pos="567" w:val="left"/>
          <w:tab w:pos="1134" w:val="left"/>
          <w:tab w:pos="1247" w:val="left"/>
        </w:tabs>
        <w:shd w:val="clear" w:color="auto" w:fill="fbe9eb"/>
      </w:pPr>
      <w:r>
        <w:rPr>
          <w:color w:val="BFBFBF"/>
          <w:shd w:val="clear" w:color="auto" w:fill="#f9d7dc"/>
        </w:rPr>
        <w:t>350</w:t>
        <w:tab/>
        <w:tab/>
        <w:t>-</w:t>
        <w:tab/>
      </w:r>
      <w:r/>
    </w:p>
    <w:p>
      <w:pPr>
        <w:pStyle w:val="CodeChangeLine"/>
        <w:tabs>
          <w:tab w:pos="567" w:val="left"/>
          <w:tab w:pos="1134" w:val="left"/>
          <w:tab w:pos="1247" w:val="left"/>
        </w:tabs>
        <w:shd w:val="clear" w:color="auto" w:fill="fbe9eb"/>
      </w:pPr>
      <w:r>
        <w:rPr>
          <w:color w:val="BFBFBF"/>
          <w:shd w:val="clear" w:color="auto" w:fill="#f9d7dc"/>
        </w:rPr>
        <w:t>351</w:t>
        <w:tab/>
        <w:tab/>
        <w:t>-</w:t>
        <w:tab/>
      </w:r>
      <w:r>
        <w:t>**Post-conditions.**</w:t>
      </w:r>
    </w:p>
    <w:p>
      <w:pPr>
        <w:pStyle w:val="CodeChangeLine"/>
        <w:tabs>
          <w:tab w:pos="567" w:val="left"/>
          <w:tab w:pos="1134" w:val="left"/>
          <w:tab w:pos="1247" w:val="left"/>
        </w:tabs>
        <w:shd w:val="clear" w:color="auto" w:fill="fbe9eb"/>
      </w:pPr>
      <w:r>
        <w:rPr>
          <w:color w:val="BFBFBF"/>
          <w:shd w:val="clear" w:color="auto" w:fill="#f9d7dc"/>
        </w:rPr>
        <w:t>352</w:t>
        <w:tab/>
        <w:tab/>
        <w:t>-</w:t>
        <w:tab/>
      </w:r>
      <w:r>
        <w:t xml:space="preserve">- Authorized requests are executed at the CSE as oneM2M operations under ACP enforcement; required headers (e.g., From parameter) are derived by the MCP-IPE from the effective AE. </w:t>
      </w:r>
    </w:p>
    <w:p>
      <w:pPr>
        <w:pStyle w:val="CodeChangeLine"/>
        <w:tabs>
          <w:tab w:pos="567" w:val="left"/>
          <w:tab w:pos="1134" w:val="left"/>
          <w:tab w:pos="1247" w:val="left"/>
        </w:tabs>
        <w:shd w:val="clear" w:color="auto" w:fill="fbe9eb"/>
      </w:pPr>
      <w:r>
        <w:rPr>
          <w:color w:val="BFBFBF"/>
          <w:shd w:val="clear" w:color="auto" w:fill="#f9d7dc"/>
        </w:rPr>
        <w:t>353</w:t>
        <w:tab/>
        <w:tab/>
        <w:t>-</w:t>
        <w:tab/>
      </w:r>
      <w:r>
        <w:t xml:space="preserve">- Requests that fail local checks—PAT verification, freshness/replay evaluation, rate limiting, or permission evaluation—are handled at the MCP-IPE and do not reach the CSE. </w:t>
      </w:r>
    </w:p>
    <w:p>
      <w:pPr>
        <w:pStyle w:val="CodeChangeLine"/>
        <w:tabs>
          <w:tab w:pos="567" w:val="left"/>
          <w:tab w:pos="1134" w:val="left"/>
          <w:tab w:pos="1247" w:val="left"/>
        </w:tabs>
        <w:shd w:val="clear" w:color="auto" w:fill="fbe9eb"/>
      </w:pPr>
      <w:r>
        <w:rPr>
          <w:color w:val="BFBFBF"/>
          <w:shd w:val="clear" w:color="auto" w:fill="#f9d7dc"/>
        </w:rPr>
        <w:t>354</w:t>
        <w:tab/>
        <w:tab/>
        <w:t>-</w:t>
        <w:tab/>
      </w:r>
      <w:r>
        <w:t xml:space="preserve">- Replay attempts, audience mismatches against the MCP-IPE's canonical resource identifier, and permission violations are rejected locally at the MCP-IPE; no call is issued to the CSE. </w:t>
      </w:r>
    </w:p>
    <w:p>
      <w:pPr>
        <w:pStyle w:val="CodeChangeLine"/>
        <w:tabs>
          <w:tab w:pos="567" w:val="left"/>
          <w:tab w:pos="1134" w:val="left"/>
          <w:tab w:pos="1247" w:val="left"/>
        </w:tabs>
        <w:shd w:val="clear" w:color="auto" w:fill="fbe9eb"/>
      </w:pPr>
      <w:r>
        <w:rPr>
          <w:color w:val="BFBFBF"/>
          <w:shd w:val="clear" w:color="auto" w:fill="#f9d7dc"/>
        </w:rPr>
        <w:t>355</w:t>
        <w:tab/>
        <w:tab/>
        <w:t>-</w:t>
        <w:tab/>
      </w:r>
      <w:r>
        <w:t>- The PAT is presented to the MCP-IPE only and is not forwarded to the CSE.</w:t>
      </w:r>
    </w:p>
    <w:p>
      <w:pPr>
        <w:pStyle w:val="CodeChangeLine"/>
        <w:tabs>
          <w:tab w:pos="567" w:val="left"/>
          <w:tab w:pos="1134" w:val="left"/>
          <w:tab w:pos="1247" w:val="left"/>
        </w:tabs>
        <w:shd w:val="clear" w:color="auto" w:fill="fbe9eb"/>
      </w:pPr>
      <w:r>
        <w:rPr>
          <w:color w:val="BFBFBF"/>
          <w:shd w:val="clear" w:color="auto" w:fill="#f9d7dc"/>
        </w:rPr>
        <w:t>356</w:t>
        <w:tab/>
        <w:tab/>
        <w:t>-</w:t>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shd w:val="clear" w:color="auto" w:fill="fbe9eb"/>
      </w:pPr>
      <w:r>
        <w:rPr>
          <w:color w:val="BFBFBF"/>
          <w:shd w:val="clear" w:color="auto" w:fill="#f9d7dc"/>
        </w:rPr>
        <w:t>357</w:t>
        <w:tab/>
        <w:tab/>
        <w:t>-</w:t>
        <w:tab/>
      </w:r>
      <w:r>
        <w:t>- At the CSE, the AE identifier and token-related identifiers that are derived from the PAT by the underlying security infrastructure are evaluated together with ACPs and other security state, so that dynamic authorization procedures defined in oneM2M TS-0003 can be applied without redefining them in this clause.</w:t>
      </w:r>
    </w:p>
    <w:p>
      <w:pPr>
        <w:pStyle w:val="CodeChangeLine"/>
        <w:tabs>
          <w:tab w:pos="567" w:val="left"/>
          <w:tab w:pos="1134" w:val="left"/>
          <w:tab w:pos="1247" w:val="left"/>
        </w:tabs>
        <w:shd w:val="clear" w:color="auto" w:fill="fbe9eb"/>
      </w:pPr>
      <w:r>
        <w:rPr>
          <w:color w:val="BFBFBF"/>
          <w:shd w:val="clear" w:color="auto" w:fill="#f9d7dc"/>
        </w:rPr>
        <w:t>358</w:t>
        <w:tab/>
        <w:tab/>
        <w:t>-</w:t>
        <w:tab/>
      </w:r>
      <w:r/>
    </w:p>
    <w:p>
      <w:pPr>
        <w:pStyle w:val="CodeChangeLine"/>
        <w:tabs>
          <w:tab w:pos="567" w:val="left"/>
          <w:tab w:pos="1134" w:val="left"/>
          <w:tab w:pos="1247" w:val="left"/>
        </w:tabs>
        <w:shd w:val="clear" w:color="auto" w:fill="fbe9eb"/>
      </w:pPr>
      <w:r>
        <w:rPr>
          <w:color w:val="BFBFBF"/>
          <w:shd w:val="clear" w:color="auto" w:fill="#f9d7dc"/>
        </w:rPr>
        <w:t>359</w:t>
        <w:tab/>
        <w:tab/>
        <w:t>-</w:t>
        <w:tab/>
      </w:r>
      <w:r/>
    </w:p>
    <w:p>
      <w:pPr>
        <w:pStyle w:val="CodeChangeLine"/>
        <w:tabs>
          <w:tab w:pos="567" w:val="left"/>
          <w:tab w:pos="1134" w:val="left"/>
          <w:tab w:pos="1247" w:val="left"/>
        </w:tabs>
        <w:shd w:val="clear" w:color="auto" w:fill="fbe9eb"/>
      </w:pPr>
      <w:r>
        <w:rPr>
          <w:color w:val="BFBFBF"/>
          <w:shd w:val="clear" w:color="auto" w:fill="#f9d7dc"/>
        </w:rPr>
        <w:t>360</w:t>
        <w:tab/>
        <w:tab/>
        <w:t>-</w:t>
        <w:tab/>
      </w:r>
      <w:r>
        <w:t>#### 6.1.3.3 PAT Re-issue procedure</w:t>
      </w:r>
    </w:p>
    <w:p>
      <w:pPr>
        <w:pStyle w:val="CodeChangeLine"/>
        <w:tabs>
          <w:tab w:pos="567" w:val="left"/>
          <w:tab w:pos="1134" w:val="left"/>
          <w:tab w:pos="1247" w:val="left"/>
        </w:tabs>
        <w:shd w:val="clear" w:color="auto" w:fill="fbe9eb"/>
      </w:pPr>
      <w:r>
        <w:rPr>
          <w:color w:val="BFBFBF"/>
          <w:shd w:val="clear" w:color="auto" w:fill="#f9d7dc"/>
        </w:rPr>
        <w:t>361</w:t>
        <w:tab/>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From the MCP-IPE’s viewpoint, renewal does not require interaction over the Mca reference point. On the next request, the MCP-IPE verifies the renewed PAT and proceeds with the operation; where claims affecting authorization have changed, policy is re-evaluated at the MCP-IPE, and any resulting changes to AE or ACP state at the CSE are handled by the oneM2M security infrastructure before the next oneM2M operation is invoked.</w:t>
      </w:r>
    </w:p>
    <w:p>
      <w:pPr>
        <w:pStyle w:val="CodeChangeLine"/>
        <w:tabs>
          <w:tab w:pos="567" w:val="left"/>
          <w:tab w:pos="1134" w:val="left"/>
          <w:tab w:pos="1247" w:val="left"/>
        </w:tabs>
        <w:shd w:val="clear" w:color="auto" w:fill="fbe9eb"/>
      </w:pPr>
      <w:r>
        <w:rPr>
          <w:color w:val="BFBFBF"/>
          <w:shd w:val="clear" w:color="auto" w:fill="#f9d7dc"/>
        </w:rPr>
        <w:t>362</w:t>
        <w:tab/>
        <w:tab/>
        <w:t>-</w:t>
        <w:tab/>
      </w:r>
      <w:r/>
    </w:p>
    <w:p>
      <w:pPr>
        <w:pStyle w:val="CodeChangeLine"/>
        <w:tabs>
          <w:tab w:pos="567" w:val="left"/>
          <w:tab w:pos="1134" w:val="left"/>
          <w:tab w:pos="1247" w:val="left"/>
        </w:tabs>
        <w:shd w:val="clear" w:color="auto" w:fill="fbe9eb"/>
      </w:pPr>
      <w:r>
        <w:rPr>
          <w:color w:val="BFBFBF"/>
          <w:shd w:val="clear" w:color="auto" w:fill="#f9d7dc"/>
        </w:rPr>
        <w:t>363</w:t>
        <w:tab/>
        <w:tab/>
        <w:t>-</w:t>
        <w:tab/>
      </w:r>
      <w:r/>
    </w:p>
    <w:p>
      <w:pPr>
        <w:pStyle w:val="CodeChangeLine"/>
        <w:tabs>
          <w:tab w:pos="567" w:val="left"/>
          <w:tab w:pos="1134" w:val="left"/>
          <w:tab w:pos="1247" w:val="left"/>
        </w:tabs>
        <w:shd w:val="clear" w:color="auto" w:fill="fbe9eb"/>
      </w:pPr>
      <w:r>
        <w:rPr>
          <w:color w:val="BFBFBF"/>
          <w:shd w:val="clear" w:color="auto" w:fill="#f9d7dc"/>
        </w:rPr>
        <w:t>364</w:t>
        <w:tab/>
        <w:tab/>
        <w:t>-</w:t>
        <w:tab/>
      </w:r>
      <w:r>
        <w:t>**Pre-conditions.**</w:t>
      </w:r>
    </w:p>
    <w:p>
      <w:pPr>
        <w:pStyle w:val="CodeChangeLine"/>
        <w:tabs>
          <w:tab w:pos="567" w:val="left"/>
          <w:tab w:pos="1134" w:val="left"/>
          <w:tab w:pos="1247" w:val="left"/>
        </w:tabs>
        <w:shd w:val="clear" w:color="auto" w:fill="fbe9eb"/>
      </w:pPr>
      <w:r>
        <w:rPr>
          <w:color w:val="BFBFBF"/>
          <w:shd w:val="clear" w:color="auto" w:fill="#f9d7dc"/>
        </w:rPr>
        <w:t>365</w:t>
        <w:tab/>
        <w:tab/>
        <w:t>-</w:t>
        <w:tab/>
      </w:r>
      <w:r>
        <w:t>- The MCP Client has a renewal path: either a refresh token or a re-authorization flow to obtain a new PAT from the Authorization Server; the issuer and endpoints (authorization_endpoint, token_endpoint) are known or discoverable from PRM or Authorization Server Metadata.</w:t>
      </w:r>
    </w:p>
    <w:p>
      <w:pPr>
        <w:pStyle w:val="CodeChangeLine"/>
        <w:tabs>
          <w:tab w:pos="567" w:val="left"/>
          <w:tab w:pos="1134" w:val="left"/>
          <w:tab w:pos="1247" w:val="left"/>
        </w:tabs>
        <w:shd w:val="clear" w:color="auto" w:fill="fbe9eb"/>
      </w:pPr>
      <w:r>
        <w:rPr>
          <w:color w:val="BFBFBF"/>
          <w:shd w:val="clear" w:color="auto" w:fill="#f9d7dc"/>
        </w:rPr>
        <w:t>366</w:t>
        <w:tab/>
        <w:tab/>
        <w:t>-</w:t>
        <w:tab/>
      </w:r>
      <w:r>
        <w:t>- Authorization Server Metadata and the JWKS referenced by jwks_uri are available to the MCP-IPE for local verification of renewed PATs; keys are current and selected by kid.</w:t>
      </w:r>
    </w:p>
    <w:p>
      <w:pPr>
        <w:pStyle w:val="CodeChangeLine"/>
        <w:tabs>
          <w:tab w:pos="567" w:val="left"/>
          <w:tab w:pos="1134" w:val="left"/>
          <w:tab w:pos="1247" w:val="left"/>
        </w:tabs>
        <w:shd w:val="clear" w:color="auto" w:fill="fbe9eb"/>
      </w:pPr>
      <w:r>
        <w:rPr>
          <w:color w:val="BFBFBF"/>
          <w:shd w:val="clear" w:color="auto" w:fill="#f9d7dc"/>
        </w:rPr>
        <w:t>367</w:t>
        <w:tab/>
        <w:tab/>
        <w:t>-</w:t>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368</w:t>
        <w:tab/>
        <w:tab/>
        <w:t>-</w:t>
        <w:tab/>
      </w:r>
      <w:r>
        <w:t>- The MCP-IPE's internal AE can reach the CSE over Mca for subsequent oneM2M operations when claims affecting authorization have changed; any authorization-state reconciliation at the CSE is handled by the oneM2M security infrastructure and is not specified in this clause.</w:t>
      </w:r>
    </w:p>
    <w:p>
      <w:pPr>
        <w:pStyle w:val="CodeChangeLine"/>
        <w:tabs>
          <w:tab w:pos="567" w:val="left"/>
          <w:tab w:pos="1134" w:val="left"/>
          <w:tab w:pos="1247" w:val="left"/>
        </w:tabs>
        <w:shd w:val="clear" w:color="auto" w:fill="fbe9eb"/>
      </w:pPr>
      <w:r>
        <w:rPr>
          <w:color w:val="BFBFBF"/>
          <w:shd w:val="clear" w:color="auto" w:fill="#f9d7dc"/>
        </w:rPr>
        <w:t>369</w:t>
        <w:tab/>
        <w:tab/>
        <w:t>-</w:t>
        <w:tab/>
      </w:r>
      <w:r/>
    </w:p>
    <w:p>
      <w:pPr>
        <w:pStyle w:val="CodeChangeLine"/>
        <w:tabs>
          <w:tab w:pos="567" w:val="left"/>
          <w:tab w:pos="1134" w:val="left"/>
          <w:tab w:pos="1247" w:val="left"/>
        </w:tabs>
        <w:shd w:val="clear" w:color="auto" w:fill="fbe9eb"/>
      </w:pPr>
      <w:r>
        <w:rPr>
          <w:color w:val="BFBFBF"/>
          <w:shd w:val="clear" w:color="auto" w:fill="#f9d7dc"/>
        </w:rPr>
        <w:t>370</w:t>
        <w:tab/>
        <w:tab/>
        <w:t>-</w:t>
        <w:tab/>
      </w:r>
      <w:r/>
    </w:p>
    <w:p>
      <w:pPr>
        <w:pStyle w:val="CodeChangeLine"/>
        <w:tabs>
          <w:tab w:pos="567" w:val="left"/>
          <w:tab w:pos="1134" w:val="left"/>
          <w:tab w:pos="1247" w:val="left"/>
        </w:tabs>
        <w:shd w:val="clear" w:color="auto" w:fill="fbe9eb"/>
      </w:pPr>
      <w:r>
        <w:rPr>
          <w:color w:val="BFBFBF"/>
          <w:shd w:val="clear" w:color="auto" w:fill="#f9d7dc"/>
        </w:rPr>
        <w:t>371</w:t>
        <w:tab/>
        <w:tab/>
        <w:t>-</w:t>
        <w:tab/>
      </w:r>
      <w:r>
        <w:t>![Figure 6.1.3.3-1: PAT Re-issue procedure](media/6.1.3.3-1.png)</w:t>
      </w:r>
    </w:p>
    <w:p>
      <w:pPr>
        <w:pStyle w:val="CodeChangeLine"/>
        <w:tabs>
          <w:tab w:pos="567" w:val="left"/>
          <w:tab w:pos="1134" w:val="left"/>
          <w:tab w:pos="1247" w:val="left"/>
        </w:tabs>
        <w:shd w:val="clear" w:color="auto" w:fill="fbe9eb"/>
      </w:pPr>
      <w:r>
        <w:rPr>
          <w:color w:val="BFBFBF"/>
          <w:shd w:val="clear" w:color="auto" w:fill="#f9d7dc"/>
        </w:rPr>
        <w:t>372</w:t>
        <w:tab/>
        <w:tab/>
        <w:t>-</w:t>
        <w:tab/>
      </w:r>
      <w:r>
        <w:t xml:space="preserve">**Figure 6.1.3.3-1: PAT Re-issue procedure** </w:t>
      </w:r>
    </w:p>
    <w:p>
      <w:pPr>
        <w:pStyle w:val="CodeChangeLine"/>
        <w:tabs>
          <w:tab w:pos="567" w:val="left"/>
          <w:tab w:pos="1134" w:val="left"/>
          <w:tab w:pos="1247" w:val="left"/>
        </w:tabs>
        <w:shd w:val="clear" w:color="auto" w:fill="fbe9eb"/>
      </w:pPr>
      <w:r>
        <w:rPr>
          <w:color w:val="BFBFBF"/>
          <w:shd w:val="clear" w:color="auto" w:fill="#f9d7dc"/>
        </w:rPr>
        <w:t>373</w:t>
        <w:tab/>
        <w:tab/>
        <w:t>-</w:t>
        <w:tab/>
      </w:r>
      <w:r/>
    </w:p>
    <w:p>
      <w:pPr>
        <w:pStyle w:val="CodeChangeLine"/>
        <w:tabs>
          <w:tab w:pos="567" w:val="left"/>
          <w:tab w:pos="1134" w:val="left"/>
          <w:tab w:pos="1247" w:val="left"/>
        </w:tabs>
        <w:shd w:val="clear" w:color="auto" w:fill="fbe9eb"/>
      </w:pPr>
      <w:r>
        <w:rPr>
          <w:color w:val="BFBFBF"/>
          <w:shd w:val="clear" w:color="auto" w:fill="#f9d7dc"/>
        </w:rPr>
        <w:t>374</w:t>
        <w:tab/>
        <w:tab/>
        <w:t>-</w:t>
        <w:tab/>
      </w:r>
      <w:r/>
    </w:p>
    <w:p>
      <w:pPr>
        <w:pStyle w:val="CodeChangeLine"/>
        <w:tabs>
          <w:tab w:pos="567" w:val="left"/>
          <w:tab w:pos="1134" w:val="left"/>
          <w:tab w:pos="1247" w:val="left"/>
        </w:tabs>
        <w:shd w:val="clear" w:color="auto" w:fill="fbe9eb"/>
      </w:pPr>
      <w:r>
        <w:rPr>
          <w:color w:val="BFBFBF"/>
          <w:shd w:val="clear" w:color="auto" w:fill="#f9d7dc"/>
        </w:rPr>
        <w:t>375</w:t>
        <w:tab/>
        <w:tab/>
        <w:t>-</w:t>
        <w:tab/>
      </w:r>
      <w:r>
        <w:t>**Procedure.**</w:t>
      </w:r>
    </w:p>
    <w:p>
      <w:pPr>
        <w:pStyle w:val="CodeChangeLine"/>
        <w:tabs>
          <w:tab w:pos="567" w:val="left"/>
          <w:tab w:pos="1134" w:val="left"/>
          <w:tab w:pos="1247" w:val="left"/>
        </w:tabs>
        <w:shd w:val="clear" w:color="auto" w:fill="fbe9eb"/>
      </w:pPr>
      <w:r>
        <w:rPr>
          <w:color w:val="BFBFBF"/>
          <w:shd w:val="clear" w:color="auto" w:fill="#f9d7dc"/>
        </w:rPr>
        <w:t>376</w:t>
        <w:tab/>
        <w:tab/>
        <w:t>-</w:t>
        <w:tab/>
      </w:r>
      <w:r/>
    </w:p>
    <w:p>
      <w:pPr>
        <w:pStyle w:val="CodeChangeLine"/>
        <w:tabs>
          <w:tab w:pos="567" w:val="left"/>
          <w:tab w:pos="1134" w:val="left"/>
          <w:tab w:pos="1247" w:val="left"/>
        </w:tabs>
        <w:shd w:val="clear" w:color="auto" w:fill="fbe9eb"/>
      </w:pPr>
      <w:r>
        <w:rPr>
          <w:color w:val="BFBFBF"/>
          <w:shd w:val="clear" w:color="auto" w:fill="#f9d7dc"/>
        </w:rPr>
        <w:t>377</w:t>
        <w:tab/>
        <w:tab/>
        <w:t>-</w:t>
        <w:tab/>
      </w:r>
      <w:r>
        <w:t>**Step 001:** Rejection of a protected request</w:t>
      </w:r>
    </w:p>
    <w:p>
      <w:pPr>
        <w:pStyle w:val="CodeChangeLine"/>
        <w:tabs>
          <w:tab w:pos="567" w:val="left"/>
          <w:tab w:pos="1134" w:val="left"/>
          <w:tab w:pos="1247" w:val="left"/>
        </w:tabs>
        <w:shd w:val="clear" w:color="auto" w:fill="fbe9eb"/>
      </w:pPr>
      <w:r>
        <w:rPr>
          <w:color w:val="BFBFBF"/>
          <w:shd w:val="clear" w:color="auto" w:fill="#f9d7dc"/>
        </w:rPr>
        <w:t>378</w:t>
        <w:tab/>
        <w:tab/>
        <w:t>-</w:t>
        <w:tab/>
      </w:r>
      <w:r/>
    </w:p>
    <w:p>
      <w:pPr>
        <w:pStyle w:val="CodeChangeLine"/>
        <w:tabs>
          <w:tab w:pos="567" w:val="left"/>
          <w:tab w:pos="1134" w:val="left"/>
          <w:tab w:pos="1247" w:val="left"/>
        </w:tabs>
        <w:shd w:val="clear" w:color="auto" w:fill="fbe9eb"/>
      </w:pPr>
      <w:r>
        <w:rPr>
          <w:color w:val="BFBFBF"/>
          <w:shd w:val="clear" w:color="auto" w:fill="#f9d7dc"/>
        </w:rPr>
        <w:t>379</w:t>
        <w:tab/>
        <w:tab/>
        <w:t>-</w:t>
        <w:tab/>
      </w:r>
      <w:r>
        <w:t>When a protected MCP request arrives with an expired, malformed, or otherwise unacceptable PAT, the MCP-IPE returns 401 Unauthorized with a WWW-Authenticate reference to PRM or Authorization Server Metadata and does not contact the CSE. When the PAT is valid but authorization is insufficient for the requested operation/target/resource type, the MCP-IPE returns 403 Forbidden with a local policy reason and does not contact the CSE.</w:t>
      </w:r>
    </w:p>
    <w:p>
      <w:pPr>
        <w:pStyle w:val="CodeChangeLine"/>
        <w:tabs>
          <w:tab w:pos="567" w:val="left"/>
          <w:tab w:pos="1134" w:val="left"/>
          <w:tab w:pos="1247" w:val="left"/>
        </w:tabs>
        <w:shd w:val="clear" w:color="auto" w:fill="fbe9eb"/>
      </w:pPr>
      <w:r>
        <w:rPr>
          <w:color w:val="BFBFBF"/>
          <w:shd w:val="clear" w:color="auto" w:fill="#f9d7dc"/>
        </w:rPr>
        <w:t>380</w:t>
        <w:tab/>
        <w:tab/>
        <w:t>-</w:t>
        <w:tab/>
      </w:r>
      <w:r/>
    </w:p>
    <w:p>
      <w:pPr>
        <w:pStyle w:val="CodeChangeLine"/>
        <w:tabs>
          <w:tab w:pos="567" w:val="left"/>
          <w:tab w:pos="1134" w:val="left"/>
          <w:tab w:pos="1247" w:val="left"/>
        </w:tabs>
        <w:shd w:val="clear" w:color="auto" w:fill="fbe9eb"/>
      </w:pPr>
      <w:r>
        <w:rPr>
          <w:color w:val="BFBFBF"/>
          <w:shd w:val="clear" w:color="auto" w:fill="#f9d7dc"/>
        </w:rPr>
        <w:t>381</w:t>
        <w:tab/>
        <w:tab/>
        <w:t>-</w:t>
        <w:tab/>
      </w:r>
      <w:r>
        <w:t>If information from the Authorization Server or from the operator’s oneM2M security infrastructure indicates that a PAT has been revoked, the MCP-IPE treats the token as invalid independently of local cache state and responds as for an expired or otherwise unacceptable PAT; the mechanisms used to convey revocation status are part of the underlying security infrastructure and are not described in this clause.</w:t>
      </w:r>
    </w:p>
    <w:p>
      <w:pPr>
        <w:pStyle w:val="CodeChangeLine"/>
        <w:tabs>
          <w:tab w:pos="567" w:val="left"/>
          <w:tab w:pos="1134" w:val="left"/>
          <w:tab w:pos="1247" w:val="left"/>
        </w:tabs>
        <w:shd w:val="clear" w:color="auto" w:fill="fbe9eb"/>
      </w:pPr>
      <w:r>
        <w:rPr>
          <w:color w:val="BFBFBF"/>
          <w:shd w:val="clear" w:color="auto" w:fill="#f9d7dc"/>
        </w:rPr>
        <w:t>382</w:t>
        <w:tab/>
        <w:tab/>
        <w:t>-</w:t>
        <w:tab/>
      </w:r>
      <w:r/>
    </w:p>
    <w:p>
      <w:pPr>
        <w:pStyle w:val="CodeChangeLine"/>
        <w:tabs>
          <w:tab w:pos="567" w:val="left"/>
          <w:tab w:pos="1134" w:val="left"/>
          <w:tab w:pos="1247" w:val="left"/>
        </w:tabs>
        <w:shd w:val="clear" w:color="auto" w:fill="fbe9eb"/>
      </w:pPr>
      <w:r>
        <w:rPr>
          <w:color w:val="BFBFBF"/>
          <w:shd w:val="clear" w:color="auto" w:fill="#f9d7dc"/>
        </w:rPr>
        <w:t>383</w:t>
        <w:tab/>
        <w:tab/>
        <w:t>-</w:t>
        <w:tab/>
      </w:r>
      <w:r>
        <w:t>**Step 002:** Renewal initiation and token issuance</w:t>
      </w:r>
    </w:p>
    <w:p>
      <w:pPr>
        <w:pStyle w:val="CodeChangeLine"/>
        <w:tabs>
          <w:tab w:pos="567" w:val="left"/>
          <w:tab w:pos="1134" w:val="left"/>
          <w:tab w:pos="1247" w:val="left"/>
        </w:tabs>
        <w:shd w:val="clear" w:color="auto" w:fill="fbe9eb"/>
      </w:pPr>
      <w:r>
        <w:rPr>
          <w:color w:val="BFBFBF"/>
          <w:shd w:val="clear" w:color="auto" w:fill="#f9d7dc"/>
        </w:rPr>
        <w:t>384</w:t>
        <w:tab/>
        <w:tab/>
        <w:t>-</w:t>
        <w:tab/>
      </w:r>
      <w:r/>
    </w:p>
    <w:p>
      <w:pPr>
        <w:pStyle w:val="CodeChangeLine"/>
        <w:tabs>
          <w:tab w:pos="567" w:val="left"/>
          <w:tab w:pos="1134" w:val="left"/>
          <w:tab w:pos="1247" w:val="left"/>
        </w:tabs>
        <w:shd w:val="clear" w:color="auto" w:fill="fbe9eb"/>
      </w:pPr>
      <w:r>
        <w:rPr>
          <w:color w:val="BFBFBF"/>
          <w:shd w:val="clear" w:color="auto" w:fill="#f9d7dc"/>
        </w:rPr>
        <w:t>385</w:t>
        <w:tab/>
        <w:tab/>
        <w:t>-</w:t>
        <w:tab/>
      </w:r>
      <w:r>
        <w:t>The MCP Client obtains a new PAT from the Authorization Server using a refresh token when available, or by re-authorization. The renewed PAT identifies the MCP-IPE as the intended recipient via its audience claim. Issuance is handled by the Authorization Server; any related oneM2M security procedures follow TS-0003 and are not described in this clause.</w:t>
      </w:r>
    </w:p>
    <w:p>
      <w:pPr>
        <w:pStyle w:val="CodeChangeLine"/>
        <w:tabs>
          <w:tab w:pos="567" w:val="left"/>
          <w:tab w:pos="1134" w:val="left"/>
          <w:tab w:pos="1247" w:val="left"/>
        </w:tabs>
        <w:shd w:val="clear" w:color="auto" w:fill="fbe9eb"/>
      </w:pPr>
      <w:r>
        <w:rPr>
          <w:color w:val="BFBFBF"/>
          <w:shd w:val="clear" w:color="auto" w:fill="#f9d7dc"/>
        </w:rPr>
        <w:t>386</w:t>
        <w:tab/>
        <w:tab/>
        <w:t>-</w:t>
        <w:tab/>
      </w:r>
      <w:r/>
    </w:p>
    <w:p>
      <w:pPr>
        <w:pStyle w:val="CodeChangeLine"/>
        <w:tabs>
          <w:tab w:pos="567" w:val="left"/>
          <w:tab w:pos="1134" w:val="left"/>
          <w:tab w:pos="1247" w:val="left"/>
        </w:tabs>
        <w:shd w:val="clear" w:color="auto" w:fill="fbe9eb"/>
      </w:pPr>
      <w:r>
        <w:rPr>
          <w:color w:val="BFBFBF"/>
          <w:shd w:val="clear" w:color="auto" w:fill="#f9d7dc"/>
        </w:rPr>
        <w:t>387</w:t>
        <w:tab/>
        <w:tab/>
        <w:t>-</w:t>
        <w:tab/>
      </w:r>
      <w:r>
        <w:t>**Step 003:** First protected request with the renewed PAT</w:t>
      </w:r>
    </w:p>
    <w:p>
      <w:pPr>
        <w:pStyle w:val="CodeChangeLine"/>
        <w:tabs>
          <w:tab w:pos="567" w:val="left"/>
          <w:tab w:pos="1134" w:val="left"/>
          <w:tab w:pos="1247" w:val="left"/>
        </w:tabs>
        <w:shd w:val="clear" w:color="auto" w:fill="fbe9eb"/>
      </w:pPr>
      <w:r>
        <w:rPr>
          <w:color w:val="BFBFBF"/>
          <w:shd w:val="clear" w:color="auto" w:fill="#f9d7dc"/>
        </w:rPr>
        <w:t>388</w:t>
        <w:tab/>
        <w:tab/>
        <w:t>-</w:t>
        <w:tab/>
      </w:r>
      <w:r/>
    </w:p>
    <w:p>
      <w:pPr>
        <w:pStyle w:val="CodeChangeLine"/>
        <w:tabs>
          <w:tab w:pos="567" w:val="left"/>
          <w:tab w:pos="1134" w:val="left"/>
          <w:tab w:pos="1247" w:val="left"/>
        </w:tabs>
        <w:shd w:val="clear" w:color="auto" w:fill="fbe9eb"/>
      </w:pPr>
      <w:r>
        <w:rPr>
          <w:color w:val="BFBFBF"/>
          <w:shd w:val="clear" w:color="auto" w:fill="#f9d7dc"/>
        </w:rPr>
        <w:t>389</w:t>
        <w:tab/>
        <w:tab/>
        <w:t>-</w:t>
        <w:tab/>
      </w:r>
      <w:r>
        <w:t>The MCP Client sends the next MCP request (e.g., initialize or the previously failed tools/call) with the renewed PAT.</w:t>
      </w:r>
    </w:p>
    <w:p>
      <w:pPr>
        <w:pStyle w:val="CodeChangeLine"/>
        <w:tabs>
          <w:tab w:pos="567" w:val="left"/>
          <w:tab w:pos="1134" w:val="left"/>
          <w:tab w:pos="1247" w:val="left"/>
        </w:tabs>
        <w:shd w:val="clear" w:color="auto" w:fill="fbe9eb"/>
      </w:pPr>
      <w:r>
        <w:rPr>
          <w:color w:val="BFBFBF"/>
          <w:shd w:val="clear" w:color="auto" w:fill="#f9d7dc"/>
        </w:rPr>
        <w:t>390</w:t>
        <w:tab/>
        <w:tab/>
        <w:t>-</w:t>
        <w:tab/>
      </w:r>
      <w:r/>
    </w:p>
    <w:p>
      <w:pPr>
        <w:pStyle w:val="CodeChangeLine"/>
        <w:tabs>
          <w:tab w:pos="567" w:val="left"/>
          <w:tab w:pos="1134" w:val="left"/>
          <w:tab w:pos="1247" w:val="left"/>
        </w:tabs>
        <w:shd w:val="clear" w:color="auto" w:fill="fbe9eb"/>
      </w:pPr>
      <w:r>
        <w:rPr>
          <w:color w:val="BFBFBF"/>
          <w:shd w:val="clear" w:color="auto" w:fill="#f9d7dc"/>
        </w:rPr>
        <w:t>391</w:t>
        <w:tab/>
        <w:tab/>
        <w:t>-</w:t>
        <w:tab/>
      </w:r>
      <w:r>
        <w:t>**Step 004:** Validation of the renewed PAT at the MCP-IPE</w:t>
      </w:r>
    </w:p>
    <w:p>
      <w:pPr>
        <w:pStyle w:val="CodeChangeLine"/>
        <w:tabs>
          <w:tab w:pos="567" w:val="left"/>
          <w:tab w:pos="1134" w:val="left"/>
          <w:tab w:pos="1247" w:val="left"/>
        </w:tabs>
        <w:shd w:val="clear" w:color="auto" w:fill="fbe9eb"/>
      </w:pPr>
      <w:r>
        <w:rPr>
          <w:color w:val="BFBFBF"/>
          <w:shd w:val="clear" w:color="auto" w:fill="#f9d7dc"/>
        </w:rPr>
        <w:t>392</w:t>
        <w:tab/>
        <w:tab/>
        <w:t>-</w:t>
        <w:tab/>
      </w:r>
      <w:r/>
    </w:p>
    <w:p>
      <w:pPr>
        <w:pStyle w:val="CodeChangeLine"/>
        <w:tabs>
          <w:tab w:pos="567" w:val="left"/>
          <w:tab w:pos="1134" w:val="left"/>
          <w:tab w:pos="1247" w:val="left"/>
        </w:tabs>
        <w:shd w:val="clear" w:color="auto" w:fill="fbe9eb"/>
      </w:pPr>
      <w:r>
        <w:rPr>
          <w:color w:val="BFBFBF"/>
          <w:shd w:val="clear" w:color="auto" w:fill="#f9d7dc"/>
        </w:rPr>
        <w:t>393</w:t>
        <w:tab/>
        <w:tab/>
        <w:t>-</w:t>
        <w:tab/>
      </w:r>
      <w:r>
        <w:t xml:space="preserve">Upon receipt of a protected request with the renewed PAT, the MCP-IPE validates the token—signature, time validity, audience identifying the MCP-IPE—prior to translating or invoking any oneM2M operation. If the signing key is not available locally (e.g., an unknown or rotated kid), the MCP-IPE retrieves the current JWKS via jwks_uri, selects the key by kid, and completes validation before processing. </w:t>
      </w:r>
    </w:p>
    <w:p>
      <w:pPr>
        <w:pStyle w:val="CodeChangeLine"/>
        <w:tabs>
          <w:tab w:pos="567" w:val="left"/>
          <w:tab w:pos="1134" w:val="left"/>
          <w:tab w:pos="1247" w:val="left"/>
        </w:tabs>
        <w:shd w:val="clear" w:color="auto" w:fill="fbe9eb"/>
      </w:pPr>
      <w:r>
        <w:rPr>
          <w:color w:val="BFBFBF"/>
          <w:shd w:val="clear" w:color="auto" w:fill="#f9d7dc"/>
        </w:rPr>
        <w:t>394</w:t>
        <w:tab/>
        <w:tab/>
        <w:t>-</w:t>
        <w:tab/>
      </w:r>
      <w:r/>
    </w:p>
    <w:p>
      <w:pPr>
        <w:pStyle w:val="CodeChangeLine"/>
        <w:tabs>
          <w:tab w:pos="567" w:val="left"/>
          <w:tab w:pos="1134" w:val="left"/>
          <w:tab w:pos="1247" w:val="left"/>
        </w:tabs>
        <w:shd w:val="clear" w:color="auto" w:fill="fbe9eb"/>
      </w:pPr>
      <w:r>
        <w:rPr>
          <w:color w:val="BFBFBF"/>
          <w:shd w:val="clear" w:color="auto" w:fill="#f9d7dc"/>
        </w:rPr>
        <w:t>395</w:t>
        <w:tab/>
        <w:tab/>
        <w:t>-</w:t>
        <w:tab/>
      </w:r>
      <w:r>
        <w:t>**Step 005:** Authorization-state reconciliation at the CSE</w:t>
      </w:r>
    </w:p>
    <w:p>
      <w:pPr>
        <w:pStyle w:val="CodeChangeLine"/>
        <w:tabs>
          <w:tab w:pos="567" w:val="left"/>
          <w:tab w:pos="1134" w:val="left"/>
          <w:tab w:pos="1247" w:val="left"/>
        </w:tabs>
        <w:shd w:val="clear" w:color="auto" w:fill="fbe9eb"/>
      </w:pPr>
      <w:r>
        <w:rPr>
          <w:color w:val="BFBFBF"/>
          <w:shd w:val="clear" w:color="auto" w:fill="#f9d7dc"/>
        </w:rPr>
        <w:t>396</w:t>
        <w:tab/>
        <w:tab/>
        <w:t>-</w:t>
        <w:tab/>
      </w:r>
      <w:r/>
    </w:p>
    <w:p>
      <w:pPr>
        <w:pStyle w:val="CodeChangeLine"/>
        <w:tabs>
          <w:tab w:pos="567" w:val="left"/>
          <w:tab w:pos="1134" w:val="left"/>
          <w:tab w:pos="1247" w:val="left"/>
        </w:tabs>
        <w:shd w:val="clear" w:color="auto" w:fill="fbe9eb"/>
      </w:pPr>
      <w:r>
        <w:rPr>
          <w:color w:val="BFBFBF"/>
          <w:shd w:val="clear" w:color="auto" w:fill="#f9d7dc"/>
        </w:rPr>
        <w:t>397</w:t>
        <w:tab/>
        <w:tab/>
        <w:t>-</w:t>
        <w:tab/>
      </w:r>
      <w:r>
        <w:t>If claims affecting authorization have changed (e.g., permissions narrowed or AE hints updated), the MCP-IPE re-evaluates its local policy for the MCP Client (e.g., capability filtering, deny-by-default checks, and rate or replay limits) based on the renewed PAT. Any authorization-state reconciliation at the CSE is performed by the operator’s oneM2M security infrastructure and is not specified in this clause.</w:t>
      </w:r>
    </w:p>
    <w:p>
      <w:pPr>
        <w:pStyle w:val="CodeChangeLine"/>
        <w:tabs>
          <w:tab w:pos="567" w:val="left"/>
          <w:tab w:pos="1134" w:val="left"/>
          <w:tab w:pos="1247" w:val="left"/>
        </w:tabs>
        <w:shd w:val="clear" w:color="auto" w:fill="fbe9eb"/>
      </w:pPr>
      <w:r>
        <w:rPr>
          <w:color w:val="BFBFBF"/>
          <w:shd w:val="clear" w:color="auto" w:fill="#f9d7dc"/>
        </w:rPr>
        <w:t>398</w:t>
        <w:tab/>
        <w:tab/>
        <w:t>-</w:t>
        <w:tab/>
      </w:r>
      <w:r/>
    </w:p>
    <w:p>
      <w:pPr>
        <w:pStyle w:val="CodeChangeLine"/>
        <w:tabs>
          <w:tab w:pos="567" w:val="left"/>
          <w:tab w:pos="1134" w:val="left"/>
          <w:tab w:pos="1247" w:val="left"/>
        </w:tabs>
        <w:shd w:val="clear" w:color="auto" w:fill="fbe9eb"/>
      </w:pPr>
      <w:r>
        <w:rPr>
          <w:color w:val="BFBFBF"/>
          <w:shd w:val="clear" w:color="auto" w:fill="#f9d7dc"/>
        </w:rPr>
        <w:t>399</w:t>
        <w:tab/>
        <w:tab/>
        <w:t>-</w:t>
        <w:tab/>
      </w:r>
      <w:r>
        <w:t>Alternative flows.</w:t>
      </w:r>
    </w:p>
    <w:p>
      <w:pPr>
        <w:pStyle w:val="CodeChangeLine"/>
        <w:tabs>
          <w:tab w:pos="567" w:val="left"/>
          <w:tab w:pos="1134" w:val="left"/>
          <w:tab w:pos="1247" w:val="left"/>
        </w:tabs>
        <w:shd w:val="clear" w:color="auto" w:fill="fbe9eb"/>
      </w:pPr>
      <w:r>
        <w:rPr>
          <w:color w:val="BFBFBF"/>
          <w:shd w:val="clear" w:color="auto" w:fill="#f9d7dc"/>
        </w:rPr>
        <w:t>400</w:t>
        <w:tab/>
        <w:tab/>
        <w:t>-</w:t>
        <w:tab/>
      </w:r>
      <w:r/>
    </w:p>
    <w:p>
      <w:pPr>
        <w:pStyle w:val="CodeChangeLine"/>
        <w:tabs>
          <w:tab w:pos="567" w:val="left"/>
          <w:tab w:pos="1134" w:val="left"/>
          <w:tab w:pos="1247" w:val="left"/>
        </w:tabs>
        <w:shd w:val="clear" w:color="auto" w:fill="fbe9eb"/>
      </w:pPr>
      <w:r>
        <w:rPr>
          <w:color w:val="BFBFBF"/>
          <w:shd w:val="clear" w:color="auto" w:fill="#f9d7dc"/>
        </w:rPr>
        <w:t>401</w:t>
        <w:tab/>
        <w:tab/>
        <w:t>-</w:t>
        <w:tab/>
      </w:r>
      <w:r>
        <w:t xml:space="preserve">A001) If renewal is denied (e.g., invalid grant, consent declined, or policy conflict), the Authorization Server returns an authorization error. </w:t>
      </w:r>
    </w:p>
    <w:p>
      <w:pPr>
        <w:pStyle w:val="CodeChangeLine"/>
        <w:tabs>
          <w:tab w:pos="567" w:val="left"/>
          <w:tab w:pos="1134" w:val="left"/>
          <w:tab w:pos="1247" w:val="left"/>
        </w:tabs>
        <w:shd w:val="clear" w:color="auto" w:fill="fbe9eb"/>
      </w:pPr>
      <w:r>
        <w:rPr>
          <w:color w:val="BFBFBF"/>
          <w:shd w:val="clear" w:color="auto" w:fill="#f9d7dc"/>
        </w:rPr>
        <w:t>402</w:t>
        <w:tab/>
        <w:tab/>
        <w:t>-</w:t>
        <w:tab/>
      </w:r>
      <w:r/>
    </w:p>
    <w:p>
      <w:pPr>
        <w:pStyle w:val="CodeChangeLine"/>
        <w:tabs>
          <w:tab w:pos="567" w:val="left"/>
          <w:tab w:pos="1134" w:val="left"/>
          <w:tab w:pos="1247" w:val="left"/>
        </w:tabs>
        <w:shd w:val="clear" w:color="auto" w:fill="fbe9eb"/>
      </w:pPr>
      <w:r>
        <w:rPr>
          <w:color w:val="BFBFBF"/>
          <w:shd w:val="clear" w:color="auto" w:fill="#f9d7dc"/>
        </w:rPr>
        <w:t>403</w:t>
        <w:tab/>
        <w:tab/>
        <w:t>-</w:t>
        <w:tab/>
      </w:r>
      <w:r>
        <w:t>A002) If the renewed PAT's audience does not identify the MCP-IPE as the intended recipient, the MCP-IPE returns 401 Unauthorized on the next protected request; the CSE is not contacted.</w:t>
      </w:r>
    </w:p>
    <w:p>
      <w:pPr>
        <w:pStyle w:val="CodeChangeLine"/>
        <w:tabs>
          <w:tab w:pos="567" w:val="left"/>
          <w:tab w:pos="1134" w:val="left"/>
          <w:tab w:pos="1247" w:val="left"/>
        </w:tabs>
        <w:shd w:val="clear" w:color="auto" w:fill="fbe9eb"/>
      </w:pPr>
      <w:r>
        <w:rPr>
          <w:color w:val="BFBFBF"/>
          <w:shd w:val="clear" w:color="auto" w:fill="#f9d7dc"/>
        </w:rPr>
        <w:t>404</w:t>
        <w:tab/>
        <w:tab/>
        <w:t>-</w:t>
        <w:tab/>
      </w:r>
      <w:r/>
    </w:p>
    <w:p>
      <w:pPr>
        <w:pStyle w:val="CodeChangeLine"/>
        <w:tabs>
          <w:tab w:pos="567" w:val="left"/>
          <w:tab w:pos="1134" w:val="left"/>
          <w:tab w:pos="1247" w:val="left"/>
        </w:tabs>
        <w:shd w:val="clear" w:color="auto" w:fill="fbe9eb"/>
      </w:pPr>
      <w:r>
        <w:rPr>
          <w:color w:val="BFBFBF"/>
          <w:shd w:val="clear" w:color="auto" w:fill="#f9d7dc"/>
        </w:rPr>
        <w:t>405</w:t>
        <w:tab/>
        <w:tab/>
        <w:t>-</w:t>
        <w:tab/>
      </w:r>
      <w:r/>
    </w:p>
    <w:p>
      <w:pPr>
        <w:pStyle w:val="CodeChangeLine"/>
        <w:tabs>
          <w:tab w:pos="567" w:val="left"/>
          <w:tab w:pos="1134" w:val="left"/>
          <w:tab w:pos="1247" w:val="left"/>
        </w:tabs>
        <w:shd w:val="clear" w:color="auto" w:fill="fbe9eb"/>
      </w:pPr>
      <w:r>
        <w:rPr>
          <w:color w:val="BFBFBF"/>
          <w:shd w:val="clear" w:color="auto" w:fill="#f9d7dc"/>
        </w:rPr>
        <w:t>406</w:t>
        <w:tab/>
        <w:tab/>
        <w:t>-</w:t>
        <w:tab/>
      </w:r>
      <w:r>
        <w:t>**Post-conditions.**</w:t>
      </w:r>
    </w:p>
    <w:p>
      <w:pPr>
        <w:pStyle w:val="CodeChangeLine"/>
        <w:tabs>
          <w:tab w:pos="567" w:val="left"/>
          <w:tab w:pos="1134" w:val="left"/>
          <w:tab w:pos="1247" w:val="left"/>
        </w:tabs>
        <w:shd w:val="clear" w:color="auto" w:fill="fbe9eb"/>
      </w:pPr>
      <w:r>
        <w:rPr>
          <w:color w:val="BFBFBF"/>
          <w:shd w:val="clear" w:color="auto" w:fill="#f9d7dc"/>
        </w:rPr>
        <w:t>407</w:t>
        <w:tab/>
        <w:tab/>
        <w:t>-</w:t>
        <w:tab/>
      </w:r>
      <w:r>
        <w:t>- The MCP Client holds a valid PAT whose aud identifies the MCP-IPE as the intended recipient and is within its validity period.</w:t>
      </w:r>
    </w:p>
    <w:p>
      <w:pPr>
        <w:pStyle w:val="CodeChangeLine"/>
        <w:tabs>
          <w:tab w:pos="567" w:val="left"/>
          <w:tab w:pos="1134" w:val="left"/>
          <w:tab w:pos="1247" w:val="left"/>
        </w:tabs>
        <w:shd w:val="clear" w:color="auto" w:fill="fbe9eb"/>
      </w:pPr>
      <w:r>
        <w:rPr>
          <w:color w:val="BFBFBF"/>
          <w:shd w:val="clear" w:color="auto" w:fill="#f9d7dc"/>
        </w:rPr>
        <w:t>408</w:t>
        <w:tab/>
        <w:tab/>
        <w:t>-</w:t>
        <w:tab/>
      </w:r>
      <w:r>
        <w:t>- At the CSE, the AE and its ACP reflect the effective least-privilege permissions applicable at the time of operation; no change is implied when authorization has not changed. When authorization becomes more restrictive, this clause assumes that existing AE and ACP resources remain under the control of the oneM2M security infrastructure and are not implicitly deleted by PAT renewal; updated policies are applied when subsequent oneM2M requests are evaluated.</w:t>
      </w:r>
    </w:p>
    <w:p>
      <w:pPr>
        <w:pStyle w:val="CodeChangeLine"/>
        <w:tabs>
          <w:tab w:pos="567" w:val="left"/>
          <w:tab w:pos="1134" w:val="left"/>
          <w:tab w:pos="1247" w:val="left"/>
        </w:tabs>
        <w:shd w:val="clear" w:color="auto" w:fill="fbe9eb"/>
      </w:pPr>
      <w:r>
        <w:rPr>
          <w:color w:val="BFBFBF"/>
          <w:shd w:val="clear" w:color="auto" w:fill="#f9d7dc"/>
        </w:rPr>
        <w:t>409</w:t>
        <w:tab/>
        <w:tab/>
        <w:t>-</w:t>
        <w:tab/>
      </w:r>
      <w:r>
        <w:t>- Requests that are unauthorized or invalid are handled at the MCP-IPE and do not reach the CSE.</w:t>
      </w:r>
    </w:p>
    <w:p>
      <w:pPr>
        <w:pStyle w:val="CodeChangeLine"/>
        <w:tabs>
          <w:tab w:pos="567" w:val="left"/>
          <w:tab w:pos="1134" w:val="left"/>
          <w:tab w:pos="1247" w:val="left"/>
        </w:tabs>
        <w:shd w:val="clear" w:color="auto" w:fill="fbe9eb"/>
      </w:pPr>
      <w:r>
        <w:rPr>
          <w:color w:val="BFBFBF"/>
          <w:shd w:val="clear" w:color="auto" w:fill="#f9d7dc"/>
        </w:rPr>
        <w:t>410</w:t>
        <w:tab/>
        <w:tab/>
        <w:t>-</w:t>
        <w:tab/>
      </w:r>
      <w:r>
        <w:t>- The PAT is not forwarded beyond the MCP-IPE.</w:t>
      </w:r>
    </w:p>
    <w:p>
      <w:pPr>
        <w:pStyle w:val="CodeChangeLine"/>
        <w:tabs>
          <w:tab w:pos="567" w:val="left"/>
          <w:tab w:pos="1134" w:val="left"/>
          <w:tab w:pos="1247" w:val="left"/>
        </w:tabs>
        <w:shd w:val="clear" w:color="auto" w:fill="ecfdf0"/>
      </w:pPr>
      <w:r>
        <w:rPr>
          <w:color w:val="BFBFBF"/>
          <w:shd w:val="clear" w:color="auto" w:fill="#ddfbe6"/>
        </w:rPr>
        <w:tab/>
        <w:t>283</w:t>
        <w:tab/>
        <w:t>+</w:t>
        <w:tab/>
      </w:r>
      <w:r/>
    </w:p>
    <w:p>
      <w:pPr>
        <w:pStyle w:val="CodeChangeLine"/>
        <w:tabs>
          <w:tab w:pos="567" w:val="left"/>
          <w:tab w:pos="1134" w:val="left"/>
          <w:tab w:pos="1247" w:val="left"/>
        </w:tabs>
        <w:shd w:val="clear" w:color="auto" w:fill="ecfdf0"/>
      </w:pPr>
      <w:r>
        <w:rPr>
          <w:color w:val="BFBFBF"/>
          <w:shd w:val="clear" w:color="auto" w:fill="#ddfbe6"/>
        </w:rPr>
        <w:tab/>
        <w:t>284</w:t>
        <w:tab/>
        <w:t>+</w:t>
        <w:tab/>
      </w:r>
      <w:r>
        <w:t>- The PAT is a signed JWT access token issued by the Authorization Server. The MCP-IPE validates its signature and required token properties (e.g., by using the Authorization Server's JWKS).</w:t>
      </w:r>
    </w:p>
    <w:p>
      <w:pPr>
        <w:pStyle w:val="CodeChangeLine"/>
        <w:tabs>
          <w:tab w:pos="567" w:val="left"/>
          <w:tab w:pos="1134" w:val="left"/>
          <w:tab w:pos="1247" w:val="left"/>
        </w:tabs>
        <w:shd w:val="clear" w:color="auto" w:fill="ecfdf0"/>
      </w:pPr>
      <w:r>
        <w:rPr>
          <w:color w:val="BFBFBF"/>
          <w:shd w:val="clear" w:color="auto" w:fill="#ddfbe6"/>
        </w:rPr>
        <w:tab/>
        <w:t>285</w:t>
        <w:tab/>
        <w:t>+</w:t>
        <w:tab/>
      </w:r>
      <w:r>
        <w:t>- The PAT is audience-restricted to the MCP-IPE (i.e., aud identifies the MCP-IPE) and includes an issuer identifier (iss) that identifies the Authorization Server.</w:t>
      </w:r>
    </w:p>
    <w:p>
      <w:pPr>
        <w:pStyle w:val="CodeChangeLine"/>
        <w:tabs>
          <w:tab w:pos="567" w:val="left"/>
          <w:tab w:pos="1134" w:val="left"/>
          <w:tab w:pos="1247" w:val="left"/>
        </w:tabs>
        <w:shd w:val="clear" w:color="auto" w:fill="ecfdf0"/>
      </w:pPr>
      <w:r>
        <w:rPr>
          <w:color w:val="BFBFBF"/>
          <w:shd w:val="clear" w:color="auto" w:fill="#ddfbe6"/>
        </w:rPr>
        <w:tab/>
        <w:t>286</w:t>
        <w:tab/>
        <w:t>+</w:t>
        <w:tab/>
      </w:r>
      <w:r>
        <w:t>- The PAT is short-lived (exp) and includes an issuance time (iat). It may include additional standard claims as required by deployment policy (e.g., nbf).</w:t>
      </w:r>
    </w:p>
    <w:p>
      <w:pPr>
        <w:pStyle w:val="CodeChangeLine"/>
        <w:tabs>
          <w:tab w:pos="567" w:val="left"/>
          <w:tab w:pos="1134" w:val="left"/>
          <w:tab w:pos="1247" w:val="left"/>
        </w:tabs>
        <w:shd w:val="clear" w:color="auto" w:fill="ecfdf0"/>
      </w:pPr>
      <w:r>
        <w:rPr>
          <w:color w:val="BFBFBF"/>
          <w:shd w:val="clear" w:color="auto" w:fill="#ddfbe6"/>
        </w:rPr>
        <w:tab/>
        <w:t>287</w:t>
        <w:tab/>
        <w:t>+</w:t>
        <w:tab/>
      </w:r>
      <w:r>
        <w:t>- The PAT includes a subject identifier (sub) that identifies the token owner or principal, and a token identifier (jti) that uniquely identifies the token instance for audit correlation and lifecycle tracking at the MCP-IPE.</w:t>
      </w:r>
    </w:p>
    <w:p>
      <w:pPr>
        <w:pStyle w:val="CodeChangeLine"/>
        <w:tabs>
          <w:tab w:pos="567" w:val="left"/>
          <w:tab w:pos="1134" w:val="left"/>
          <w:tab w:pos="1247" w:val="left"/>
        </w:tabs>
        <w:shd w:val="clear" w:color="auto" w:fill="ecfdf0"/>
      </w:pPr>
      <w:r>
        <w:rPr>
          <w:color w:val="BFBFBF"/>
          <w:shd w:val="clear" w:color="auto" w:fill="#ddfbe6"/>
        </w:rPr>
        <w:tab/>
        <w:t>288</w:t>
        <w:tab/>
        <w:t>+</w:t>
        <w:tab/>
      </w:r>
      <w:r>
        <w:t>- The PAT conveys granted OAuth scope information for MCP-IPE capabilities (e.g., via scope or an equivalent claim representation consistent with JWT AT profiling). The MCP-IPE may use this information as an input for token-level validation and local policy gating.</w:t>
      </w:r>
    </w:p>
    <w:p>
      <w:pPr>
        <w:pStyle w:val="CodeChangeLine"/>
        <w:tabs>
          <w:tab w:pos="567" w:val="left"/>
          <w:tab w:pos="1134" w:val="left"/>
          <w:tab w:pos="1247" w:val="left"/>
        </w:tabs>
        <w:shd w:val="clear" w:color="auto" w:fill="ecfdf0"/>
      </w:pPr>
      <w:r>
        <w:rPr>
          <w:color w:val="BFBFBF"/>
          <w:shd w:val="clear" w:color="auto" w:fill="#ddfbe6"/>
        </w:rPr>
        <w:tab/>
        <w:t>289</w:t>
        <w:tab/>
        <w:t>+</w:t>
        <w:tab/>
      </w:r>
      <w:r>
        <w:t>- The PAT includes the onem2m_aeid claim that binds the token owner to the corresponding oneM2M AE identifier used as the Originator for on-behalf-of oneM2M requests.</w:t>
      </w:r>
    </w:p>
    <w:p>
      <w:pPr>
        <w:pStyle w:val="CodeChangeLine"/>
        <w:tabs>
          <w:tab w:pos="567" w:val="left"/>
          <w:tab w:pos="1134" w:val="left"/>
          <w:tab w:pos="1247" w:val="left"/>
        </w:tabs>
        <w:shd w:val="clear" w:color="auto" w:fill="ecfdf0"/>
      </w:pPr>
      <w:r>
        <w:rPr>
          <w:color w:val="BFBFBF"/>
          <w:shd w:val="clear" w:color="auto" w:fill="#ddfbe6"/>
        </w:rPr>
        <w:tab/>
        <w:t>290</w:t>
        <w:tab/>
        <w:t>+</w:t>
        <w:tab/>
      </w:r>
      <w:r>
        <w:t>- Boundary and secrecy: the PAT is presented only to the MCP-IPE and is not forwarded to the oneM2M CSE. The PAT does not contain oneM2M credentials or secrets.</w:t>
      </w:r>
    </w:p>
    <w:p>
      <w:pPr>
        <w:pStyle w:val="CodeChangeLine"/>
        <w:tabs>
          <w:tab w:pos="567" w:val="left"/>
          <w:tab w:pos="1134" w:val="left"/>
          <w:tab w:pos="1247" w:val="left"/>
        </w:tabs>
        <w:shd w:val="clear" w:color="auto" w:fill="ecfdf0"/>
      </w:pPr>
      <w:r>
        <w:rPr>
          <w:color w:val="BFBFBF"/>
          <w:shd w:val="clear" w:color="auto" w:fill="#ddfbe6"/>
        </w:rPr>
        <w:tab/>
        <w:t>291</w:t>
        <w:tab/>
        <w:t>+</w:t>
        <w:tab/>
      </w:r>
      <w:r>
        <w:t>- The PAT may be accompanied by a refresh token depending on deployment policy. If used, the refresh token is handled only within the Authorization Server infrastructure and is not presented to the MCP-IPE.</w:t>
      </w:r>
    </w:p>
    <w:p>
      <w:pPr>
        <w:pStyle w:val="CodeChangeLine"/>
        <w:tabs>
          <w:tab w:pos="567" w:val="left"/>
          <w:tab w:pos="1134" w:val="left"/>
          <w:tab w:pos="1247" w:val="left"/>
        </w:tabs>
        <w:shd w:val="clear" w:color="auto" w:fill="ecfdf0"/>
      </w:pPr>
      <w:r>
        <w:rPr>
          <w:color w:val="BFBFBF"/>
          <w:shd w:val="clear" w:color="auto" w:fill="#ddfbe6"/>
        </w:rPr>
        <w:tab/>
        <w:t>292</w:t>
        <w:tab/>
        <w:t>+</w:t>
        <w:tab/>
      </w:r>
      <w:r/>
    </w:p>
    <w:p>
      <w:pPr>
        <w:pStyle w:val="CodeChangeLine"/>
        <w:tabs>
          <w:tab w:pos="567" w:val="left"/>
          <w:tab w:pos="1134" w:val="left"/>
          <w:tab w:pos="1247" w:val="left"/>
        </w:tabs>
        <w:shd w:val="clear" w:color="auto" w:fill="ecfdf0"/>
      </w:pPr>
      <w:r>
        <w:rPr>
          <w:color w:val="BFBFBF"/>
          <w:shd w:val="clear" w:color="auto" w:fill="#ddfbe6"/>
        </w:rPr>
        <w:tab/>
        <w:t>293</w:t>
        <w:tab/>
        <w:t>+</w:t>
        <w:tab/>
      </w:r>
      <w:r>
        <w:t>Figure 7.3.1-1 provides an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294</w:t>
        <w:tab/>
        <w:t>+</w:t>
        <w:tab/>
      </w:r>
      <w:r/>
    </w:p>
    <w:p>
      <w:pPr>
        <w:pStyle w:val="CodeChangeLine"/>
        <w:tabs>
          <w:tab w:pos="567" w:val="left"/>
          <w:tab w:pos="1134" w:val="left"/>
          <w:tab w:pos="1247" w:val="left"/>
        </w:tabs>
        <w:shd w:val="clear" w:color="auto" w:fill="ecfdf0"/>
      </w:pPr>
      <w:r>
        <w:rPr>
          <w:color w:val="BFBFBF"/>
          <w:shd w:val="clear" w:color="auto" w:fill="#ddfbe6"/>
        </w:rPr>
        <w:tab/>
        <w:t>295</w:t>
        <w:tab/>
        <w:t>+</w:t>
        <w:tab/>
      </w:r>
      <w:r>
        <w:t>![Figure  7.3.1-1: Overview of the Authorization and Token Issuance phase](media/7.3.1-1.png)</w:t>
      </w:r>
    </w:p>
    <w:p>
      <w:pPr>
        <w:pStyle w:val="CodeChangeLine"/>
        <w:tabs>
          <w:tab w:pos="567" w:val="left"/>
          <w:tab w:pos="1134" w:val="left"/>
          <w:tab w:pos="1247" w:val="left"/>
        </w:tabs>
        <w:shd w:val="clear" w:color="auto" w:fill="ecfdf0"/>
      </w:pPr>
      <w:r>
        <w:rPr>
          <w:color w:val="BFBFBF"/>
          <w:shd w:val="clear" w:color="auto" w:fill="#ddfbe6"/>
        </w:rPr>
        <w:tab/>
        <w:t>296</w:t>
        <w:tab/>
        <w:t>+</w:t>
        <w:tab/>
      </w:r>
      <w:r>
        <w:t>**Figure  7.3.1-1: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297</w:t>
        <w:tab/>
        <w:t>+</w:t>
        <w:tab/>
      </w:r>
      <w:r/>
    </w:p>
    <w:p>
      <w:pPr>
        <w:pStyle w:val="CodeChangeLine"/>
        <w:tabs>
          <w:tab w:pos="567" w:val="left"/>
          <w:tab w:pos="1134" w:val="left"/>
          <w:tab w:pos="1247" w:val="left"/>
        </w:tabs>
        <w:shd w:val="clear" w:color="auto" w:fill="ecfdf0"/>
      </w:pPr>
      <w:r>
        <w:rPr>
          <w:color w:val="BFBFBF"/>
          <w:shd w:val="clear" w:color="auto" w:fill="#ddfbe6"/>
        </w:rPr>
        <w:tab/>
        <w:t>298</w:t>
        <w:tab/>
        <w:t>+</w:t>
        <w:tab/>
      </w:r>
      <w:r>
        <w:t>#### 7.3.1.1 Protected resource discovery procedure</w:t>
      </w:r>
    </w:p>
    <w:p>
      <w:pPr>
        <w:pStyle w:val="CodeChangeLine"/>
        <w:tabs>
          <w:tab w:pos="567" w:val="left"/>
          <w:tab w:pos="1134" w:val="left"/>
          <w:tab w:pos="1247" w:val="left"/>
        </w:tabs>
        <w:shd w:val="clear" w:color="auto" w:fill="ecfdf0"/>
      </w:pPr>
      <w:r>
        <w:rPr>
          <w:color w:val="BFBFBF"/>
          <w:shd w:val="clear" w:color="auto" w:fill="#ddfbe6"/>
        </w:rPr>
        <w:tab/>
        <w:t>299</w:t>
        <w:tab/>
        <w:t>+</w:t>
        <w:tab/>
      </w:r>
      <w:r>
        <w:t>**Purpose:** Enable the MCP Client to discover the Protected Resource Metadata (PRM) and obtain the information required to locate and select the Authorization Server for the MCP-IPE.</w:t>
      </w:r>
    </w:p>
    <w:p>
      <w:pPr>
        <w:pStyle w:val="CodeChangeLine"/>
        <w:tabs>
          <w:tab w:pos="567" w:val="left"/>
          <w:tab w:pos="1134" w:val="left"/>
          <w:tab w:pos="1247" w:val="left"/>
        </w:tabs>
        <w:shd w:val="clear" w:color="auto" w:fill="ecfdf0"/>
      </w:pPr>
      <w:r>
        <w:rPr>
          <w:color w:val="BFBFBF"/>
          <w:shd w:val="clear" w:color="auto" w:fill="#ddfbe6"/>
        </w:rPr>
        <w:tab/>
        <w:t>300</w:t>
        <w:tab/>
        <w:t>+</w:t>
        <w:tab/>
      </w:r>
      <w:r/>
    </w:p>
    <w:p>
      <w:pPr>
        <w:pStyle w:val="CodeChangeLine"/>
        <w:tabs>
          <w:tab w:pos="567" w:val="left"/>
          <w:tab w:pos="1134" w:val="left"/>
          <w:tab w:pos="1247" w:val="left"/>
        </w:tabs>
        <w:shd w:val="clear" w:color="auto" w:fill="ecfdf0"/>
      </w:pPr>
      <w:r>
        <w:rPr>
          <w:color w:val="BFBFBF"/>
          <w:shd w:val="clear" w:color="auto" w:fill="#ddfbe6"/>
        </w:rPr>
        <w:tab/>
        <w:t>301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302</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303</w:t>
        <w:tab/>
        <w:t>+</w:t>
        <w:tab/>
      </w:r>
      <w:r/>
    </w:p>
    <w:p>
      <w:pPr>
        <w:pStyle w:val="CodeChangeLine"/>
        <w:tabs>
          <w:tab w:pos="567" w:val="left"/>
          <w:tab w:pos="1134" w:val="left"/>
          <w:tab w:pos="1247" w:val="left"/>
        </w:tabs>
        <w:shd w:val="clear" w:color="auto" w:fill="ecfdf0"/>
      </w:pPr>
      <w:r>
        <w:rPr>
          <w:color w:val="BFBFBF"/>
          <w:shd w:val="clear" w:color="auto" w:fill="#ddfbe6"/>
        </w:rPr>
        <w:tab/>
        <w:t>304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305</w:t>
        <w:tab/>
        <w:t>+</w:t>
        <w:tab/>
      </w:r>
      <w:r>
        <w:t>1. The MCP Client sends an MCP request to the MCP-IPE without presenting an access token.</w:t>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2. The MCP-IPE responds with HTTP 401 Unauthorized and includes a WWW-Authenticate header that contains a reference to the Protected Resource Metadata (e.g., a resource_metadata URL). The MCP-IPE should include a scope parameter in the WWW-Authenticate header to indicate the scope(s) required for accessing the requested capability. </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 xml:space="preserve">    **NOTE 1:** OAuth scopes are permission identifiers used by the MCP Client to request the minimum access needed for MCP-IPE capabilities. The MCP-IPE may advertise scopes_supported as a general catalogue of supported scopes (e.g., via Protected Resource Metadata), while the scope parameter in the WWW-Authenticate challenge indicates the scope set required to satisfy the current request.</w:t>
      </w:r>
    </w:p>
    <w:p>
      <w:pPr>
        <w:pStyle w:val="CodeChangeLine"/>
        <w:tabs>
          <w:tab w:pos="567" w:val="left"/>
          <w:tab w:pos="1134" w:val="left"/>
          <w:tab w:pos="1247" w:val="left"/>
        </w:tabs>
        <w:shd w:val="clear" w:color="auto" w:fill="ecfdf0"/>
      </w:pPr>
      <w:r>
        <w:rPr>
          <w:color w:val="BFBFBF"/>
          <w:shd w:val="clear" w:color="auto" w:fill="#ddfbe6"/>
        </w:rPr>
        <w:tab/>
        <w:t>309</w:t>
        <w:tab/>
        <w:t>+</w:t>
        <w:tab/>
      </w:r>
      <w:r>
        <w:t xml:space="preserve">    </w:t>
      </w:r>
    </w:p>
    <w:p>
      <w:pPr>
        <w:pStyle w:val="CodeChangeLine"/>
        <w:tabs>
          <w:tab w:pos="567" w:val="left"/>
          <w:tab w:pos="1134" w:val="left"/>
          <w:tab w:pos="1247" w:val="left"/>
        </w:tabs>
        <w:shd w:val="clear" w:color="auto" w:fill="ecfdf0"/>
      </w:pPr>
      <w:r>
        <w:rPr>
          <w:color w:val="BFBFBF"/>
          <w:shd w:val="clear" w:color="auto" w:fill="#ddfbe6"/>
        </w:rPr>
        <w:tab/>
        <w:t>310</w:t>
        <w:tab/>
        <w:t>+</w:t>
        <w:tab/>
      </w:r>
      <w:r>
        <w:t xml:space="preserve">    **NOTE 2:** The MCP Client treats the scope(s) provided in the WWW-Authenticate challenge as authoritative for satisfying the current request and does not assume any particular set relationship between the challenged scope set and scopes_supported.</w:t>
      </w:r>
    </w:p>
    <w:p>
      <w:pPr>
        <w:pStyle w:val="CodeChangeLine"/>
        <w:tabs>
          <w:tab w:pos="567" w:val="left"/>
          <w:tab w:pos="1134" w:val="left"/>
          <w:tab w:pos="1247" w:val="left"/>
        </w:tabs>
        <w:shd w:val="clear" w:color="auto" w:fill="ecfdf0"/>
      </w:pPr>
      <w:r>
        <w:rPr>
          <w:color w:val="BFBFBF"/>
          <w:shd w:val="clear" w:color="auto" w:fill="#ddfbe6"/>
        </w:rPr>
        <w:tab/>
        <w:t>311</w:t>
        <w:tab/>
        <w:t>+</w:t>
        <w:tab/>
      </w:r>
      <w:r/>
    </w:p>
    <w:p>
      <w:pPr>
        <w:pStyle w:val="CodeChangeLine"/>
        <w:tabs>
          <w:tab w:pos="567" w:val="left"/>
          <w:tab w:pos="1134" w:val="left"/>
          <w:tab w:pos="1247" w:val="left"/>
        </w:tabs>
        <w:shd w:val="clear" w:color="auto" w:fill="ecfdf0"/>
      </w:pPr>
      <w:r>
        <w:rPr>
          <w:color w:val="BFBFBF"/>
          <w:shd w:val="clear" w:color="auto" w:fill="#ddfbe6"/>
        </w:rPr>
        <w:tab/>
        <w:t>312</w:t>
        <w:tab/>
        <w:t>+</w:t>
        <w:tab/>
      </w:r>
      <w:r>
        <w:t xml:space="preserve">    - In case of missing or malformed WWW-Authenticate parameters, the MCP Client treats the MCP-IPE as not discoverable via challenge and uses a configured PRM endpoint if available, otherwise fails the authorization attempt.</w:t>
      </w:r>
    </w:p>
    <w:p>
      <w:pPr>
        <w:pStyle w:val="CodeChangeLine"/>
        <w:tabs>
          <w:tab w:pos="567" w:val="left"/>
          <w:tab w:pos="1134" w:val="left"/>
          <w:tab w:pos="1247" w:val="left"/>
        </w:tabs>
        <w:shd w:val="clear" w:color="auto" w:fill="ecfdf0"/>
      </w:pPr>
      <w:r>
        <w:rPr>
          <w:color w:val="BFBFBF"/>
          <w:shd w:val="clear" w:color="auto" w:fill="#ddfbe6"/>
        </w:rPr>
        <w:tab/>
        <w:t>313</w:t>
        <w:tab/>
        <w:t>+</w:t>
        <w:tab/>
      </w:r>
      <w:r>
        <w:t>3. The MCP Client requests the Protected Resource Metadata from the MCP-IPE using the discovered PRM endpoint.</w:t>
      </w:r>
    </w:p>
    <w:p>
      <w:pPr>
        <w:pStyle w:val="CodeChangeLine"/>
        <w:tabs>
          <w:tab w:pos="567" w:val="left"/>
          <w:tab w:pos="1134" w:val="left"/>
          <w:tab w:pos="1247" w:val="left"/>
        </w:tabs>
        <w:shd w:val="clear" w:color="auto" w:fill="ecfdf0"/>
      </w:pPr>
      <w:r>
        <w:rPr>
          <w:color w:val="BFBFBF"/>
          <w:shd w:val="clear" w:color="auto" w:fill="#ddfbe6"/>
        </w:rPr>
        <w:tab/>
        <w:t>314</w:t>
        <w:tab/>
        <w:t>+</w:t>
        <w:tab/>
      </w:r>
      <w:r>
        <w:t>4. The MCP-IPE returns the Protected Resource Metadata, including at minimum the authorization server candidate(s) and the canonical resource identifier &lt;a href="#_ref_i.14"&gt;[i.14]&lt;/a&gt; for the MCP-IPE.</w:t>
      </w:r>
    </w:p>
    <w:p>
      <w:pPr>
        <w:pStyle w:val="CodeChangeLine"/>
        <w:tabs>
          <w:tab w:pos="567" w:val="left"/>
          <w:tab w:pos="1134" w:val="left"/>
          <w:tab w:pos="1247" w:val="left"/>
        </w:tabs>
        <w:shd w:val="clear" w:color="auto" w:fill="ecfdf0"/>
      </w:pPr>
      <w:r>
        <w:rPr>
          <w:color w:val="BFBFBF"/>
          <w:shd w:val="clear" w:color="auto" w:fill="#ddfbe6"/>
        </w:rPr>
        <w:tab/>
        <w:t>315</w:t>
        <w:tab/>
        <w:t>+</w:t>
        <w:tab/>
      </w:r>
      <w:r>
        <w:t xml:space="preserve">    - In case of non-success responses when retrieving PRM (e.g., network errors or 5xx), the MCP Client retries according to local policy and does not proceed to token acquisition without valid PRM.</w:t>
      </w:r>
    </w:p>
    <w:p>
      <w:pPr>
        <w:pStyle w:val="CodeChangeLine"/>
        <w:tabs>
          <w:tab w:pos="567" w:val="left"/>
          <w:tab w:pos="1134" w:val="left"/>
          <w:tab w:pos="1247" w:val="left"/>
        </w:tabs>
        <w:shd w:val="clear" w:color="auto" w:fill="ecfdf0"/>
      </w:pPr>
      <w:r>
        <w:rPr>
          <w:color w:val="BFBFBF"/>
          <w:shd w:val="clear" w:color="auto" w:fill="#ddfbe6"/>
        </w:rPr>
        <w:tab/>
        <w:t>316</w:t>
        <w:tab/>
        <w:t>+</w:t>
        <w:tab/>
      </w:r>
      <w:r/>
    </w:p>
    <w:p>
      <w:pPr>
        <w:pStyle w:val="CodeChangeLine"/>
        <w:tabs>
          <w:tab w:pos="567" w:val="left"/>
          <w:tab w:pos="1134" w:val="left"/>
          <w:tab w:pos="1247" w:val="left"/>
        </w:tabs>
        <w:shd w:val="clear" w:color="auto" w:fill="ecfdf0"/>
      </w:pPr>
      <w:r>
        <w:rPr>
          <w:color w:val="BFBFBF"/>
          <w:shd w:val="clear" w:color="auto" w:fill="#ddfbe6"/>
        </w:rPr>
        <w:tab/>
        <w:t>317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318</w:t>
        <w:tab/>
        <w:t>+</w:t>
        <w:tab/>
      </w:r>
      <w:r>
        <w:t>- The MCP Client has obtained PRM and identified authorization server candidate(s) and the MCP-IPE resource identifier.</w:t>
      </w:r>
    </w:p>
    <w:p>
      <w:pPr>
        <w:pStyle w:val="CodeChangeLine"/>
        <w:tabs>
          <w:tab w:pos="567" w:val="left"/>
          <w:tab w:pos="1134" w:val="left"/>
          <w:tab w:pos="1247" w:val="left"/>
        </w:tabs>
        <w:shd w:val="clear" w:color="auto" w:fill="ecfdf0"/>
      </w:pPr>
      <w:r>
        <w:rPr>
          <w:color w:val="BFBFBF"/>
          <w:shd w:val="clear" w:color="auto" w:fill="#ddfbe6"/>
        </w:rPr>
        <w:tab/>
        <w:t>319</w:t>
        <w:tab/>
        <w:t>+</w:t>
        <w:tab/>
      </w:r>
      <w:r/>
    </w:p>
    <w:p>
      <w:pPr>
        <w:pStyle w:val="CodeChangeLine"/>
        <w:tabs>
          <w:tab w:pos="567" w:val="left"/>
          <w:tab w:pos="1134" w:val="left"/>
          <w:tab w:pos="1247" w:val="left"/>
        </w:tabs>
        <w:shd w:val="clear" w:color="auto" w:fill="ecfdf0"/>
      </w:pPr>
      <w:r>
        <w:rPr>
          <w:color w:val="BFBFBF"/>
          <w:shd w:val="clear" w:color="auto" w:fill="#ddfbe6"/>
        </w:rPr>
        <w:tab/>
        <w:t>320</w:t>
        <w:tab/>
        <w:t>+</w:t>
        <w:tab/>
      </w:r>
      <w:r>
        <w:t>#### 7.3.1.2 Authorization server discovery and client registration procedure</w:t>
      </w:r>
    </w:p>
    <w:p>
      <w:pPr>
        <w:pStyle w:val="CodeChangeLine"/>
        <w:tabs>
          <w:tab w:pos="567" w:val="left"/>
          <w:tab w:pos="1134" w:val="left"/>
          <w:tab w:pos="1247" w:val="left"/>
        </w:tabs>
        <w:shd w:val="clear" w:color="auto" w:fill="ecfdf0"/>
      </w:pPr>
      <w:r>
        <w:rPr>
          <w:color w:val="BFBFBF"/>
          <w:shd w:val="clear" w:color="auto" w:fill="#ddfbe6"/>
        </w:rPr>
        <w:tab/>
        <w:t>321</w:t>
        <w:tab/>
        <w:t>+</w:t>
        <w:tab/>
      </w:r>
      <w:r>
        <w:t>**Purpose:** Allow the MCP Client to select an Authorization Server and establish valid OAuth client identity and metadata for the authorization flow.</w:t>
      </w:r>
    </w:p>
    <w:p>
      <w:pPr>
        <w:pStyle w:val="CodeChangeLine"/>
        <w:tabs>
          <w:tab w:pos="567" w:val="left"/>
          <w:tab w:pos="1134" w:val="left"/>
          <w:tab w:pos="1247" w:val="left"/>
        </w:tabs>
        <w:shd w:val="clear" w:color="auto" w:fill="ecfdf0"/>
      </w:pPr>
      <w:r>
        <w:rPr>
          <w:color w:val="BFBFBF"/>
          <w:shd w:val="clear" w:color="auto" w:fill="#ddfbe6"/>
        </w:rPr>
        <w:tab/>
        <w:t>322</w:t>
        <w:tab/>
        <w:t>+</w:t>
        <w:tab/>
      </w:r>
      <w:r/>
    </w:p>
    <w:p>
      <w:pPr>
        <w:pStyle w:val="CodeChangeLine"/>
        <w:tabs>
          <w:tab w:pos="567" w:val="left"/>
          <w:tab w:pos="1134" w:val="left"/>
          <w:tab w:pos="1247" w:val="left"/>
        </w:tabs>
        <w:shd w:val="clear" w:color="auto" w:fill="ecfdf0"/>
      </w:pPr>
      <w:r>
        <w:rPr>
          <w:color w:val="BFBFBF"/>
          <w:shd w:val="clear" w:color="auto" w:fill="#ddfbe6"/>
        </w:rPr>
        <w:tab/>
        <w:t>323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324</w:t>
        <w:tab/>
        <w:t>+</w:t>
        <w:tab/>
      </w:r>
      <w:r>
        <w:t>1. The MCP Client parses the Protected Resource Metadata and determines the Authorization Server to use according to local policy when multiple Authorization Servers are advertised.</w:t>
      </w:r>
    </w:p>
    <w:p>
      <w:pPr>
        <w:pStyle w:val="CodeChangeLine"/>
        <w:tabs>
          <w:tab w:pos="567" w:val="left"/>
          <w:tab w:pos="1134" w:val="left"/>
          <w:tab w:pos="1247" w:val="left"/>
        </w:tabs>
        <w:shd w:val="clear" w:color="auto" w:fill="ecfdf0"/>
      </w:pPr>
      <w:r>
        <w:rPr>
          <w:color w:val="BFBFBF"/>
          <w:shd w:val="clear" w:color="auto" w:fill="#ddfbe6"/>
        </w:rPr>
        <w:tab/>
        <w:t>325</w:t>
        <w:tab/>
        <w:t>+</w:t>
        <w:tab/>
      </w:r>
      <w:r>
        <w:t>2. The MCP Client retrieves Authorization Server metadata by attempting OAuth 2.0 and OpenID Connect discovery endpoints in priority order, and caches the resulting issuer and endpoint information (e.g., authorization endpoint, token endpoint, and JWKS URI).</w:t>
      </w:r>
    </w:p>
    <w:p>
      <w:pPr>
        <w:pStyle w:val="CodeChangeLine"/>
        <w:tabs>
          <w:tab w:pos="567" w:val="left"/>
          <w:tab w:pos="1134" w:val="left"/>
          <w:tab w:pos="1247" w:val="left"/>
        </w:tabs>
        <w:shd w:val="clear" w:color="auto" w:fill="ecfdf0"/>
      </w:pPr>
      <w:r>
        <w:rPr>
          <w:color w:val="BFBFBF"/>
          <w:shd w:val="clear" w:color="auto" w:fill="#ddfbe6"/>
        </w:rPr>
        <w:tab/>
        <w:t>326</w:t>
        <w:tab/>
        <w:t>+</w:t>
        <w:tab/>
      </w:r>
      <w:r>
        <w:t xml:space="preserve">    - In case of metadata retrieval failure (e.g., unreachable discovery endpoint), the MCP Client selects another advertised Authorization Server if available;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327</w:t>
        <w:tab/>
        <w:t>+</w:t>
        <w:tab/>
      </w:r>
      <w:r>
        <w:t>3. The MCP Client establishes its client identity using one of the following methods supported by the selected Authorization Server:</w:t>
      </w:r>
    </w:p>
    <w:p>
      <w:pPr>
        <w:pStyle w:val="CodeChangeLine"/>
        <w:tabs>
          <w:tab w:pos="567" w:val="left"/>
          <w:tab w:pos="1134" w:val="left"/>
          <w:tab w:pos="1247" w:val="left"/>
        </w:tabs>
        <w:shd w:val="clear" w:color="auto" w:fill="ecfdf0"/>
      </w:pPr>
      <w:r>
        <w:rPr>
          <w:color w:val="BFBFBF"/>
          <w:shd w:val="clear" w:color="auto" w:fill="#ddfbe6"/>
        </w:rPr>
        <w:tab/>
        <w:t>328</w:t>
        <w:tab/>
        <w:t>+</w:t>
        <w:tab/>
      </w:r>
      <w:r>
        <w:t xml:space="preserve">    1. **Client ID Metadata Document:** The MCP Client uses an HTTPS URL as the client_id. The Authorization Server fetches and validates the client metadata document, including validation of registered redirect URIs.</w:t>
      </w:r>
    </w:p>
    <w:p>
      <w:pPr>
        <w:pStyle w:val="CodeChangeLine"/>
        <w:tabs>
          <w:tab w:pos="567" w:val="left"/>
          <w:tab w:pos="1134" w:val="left"/>
          <w:tab w:pos="1247" w:val="left"/>
        </w:tabs>
        <w:shd w:val="clear" w:color="auto" w:fill="ecfdf0"/>
      </w:pPr>
      <w:r>
        <w:rPr>
          <w:color w:val="BFBFBF"/>
          <w:shd w:val="clear" w:color="auto" w:fill="#ddfbe6"/>
        </w:rPr>
        <w:tab/>
        <w:t>329</w:t>
        <w:tab/>
        <w:t>+</w:t>
        <w:tab/>
      </w:r>
      <w:r>
        <w:t xml:space="preserve">    2. **Dynamic Client Registration:** The MCP Client registers at the Authorization Server (e.g., POST /register) and obtains client credentials.</w:t>
      </w:r>
    </w:p>
    <w:p>
      <w:pPr>
        <w:pStyle w:val="CodeChangeLine"/>
        <w:tabs>
          <w:tab w:pos="567" w:val="left"/>
          <w:tab w:pos="1134" w:val="left"/>
          <w:tab w:pos="1247" w:val="left"/>
        </w:tabs>
        <w:shd w:val="clear" w:color="auto" w:fill="ecfdf0"/>
      </w:pPr>
      <w:r>
        <w:rPr>
          <w:color w:val="BFBFBF"/>
          <w:shd w:val="clear" w:color="auto" w:fill="#ddfbe6"/>
        </w:rPr>
        <w:tab/>
        <w:t>330</w:t>
        <w:tab/>
        <w:t>+</w:t>
        <w:tab/>
      </w:r>
      <w:r>
        <w:t xml:space="preserve">    3. **Pre-registered Client:** The MCP Client uses an existing client_id provisioned out-of-band.</w:t>
      </w:r>
    </w:p>
    <w:p>
      <w:pPr>
        <w:pStyle w:val="CodeChangeLine"/>
        <w:tabs>
          <w:tab w:pos="567" w:val="left"/>
          <w:tab w:pos="1134" w:val="left"/>
          <w:tab w:pos="1247" w:val="left"/>
        </w:tabs>
        <w:shd w:val="clear" w:color="auto" w:fill="ecfdf0"/>
      </w:pPr>
      <w:r>
        <w:rPr>
          <w:color w:val="BFBFBF"/>
          <w:shd w:val="clear" w:color="auto" w:fill="#ddfbe6"/>
        </w:rPr>
        <w:tab/>
        <w:t>331</w:t>
        <w:tab/>
        <w:t>+</w:t>
        <w:tab/>
      </w:r>
      <w:r/>
    </w:p>
    <w:p>
      <w:pPr>
        <w:pStyle w:val="CodeChangeLine"/>
        <w:tabs>
          <w:tab w:pos="567" w:val="left"/>
          <w:tab w:pos="1134" w:val="left"/>
          <w:tab w:pos="1247" w:val="left"/>
        </w:tabs>
        <w:shd w:val="clear" w:color="auto" w:fill="ecfdf0"/>
      </w:pPr>
      <w:r>
        <w:rPr>
          <w:color w:val="BFBFBF"/>
          <w:shd w:val="clear" w:color="auto" w:fill="#ddfbe6"/>
        </w:rPr>
        <w:tab/>
        <w:t>332</w:t>
        <w:tab/>
        <w:t>+</w:t>
        <w:tab/>
      </w:r>
      <w:r>
        <w:t xml:space="preserve">    - In case of client registration failure or invalid client metadata (e.g., redirect URI mismatch), the MCP Client does not proceed to the authorization request.</w:t>
      </w:r>
    </w:p>
    <w:p>
      <w:pPr>
        <w:pStyle w:val="CodeChangeLine"/>
        <w:tabs>
          <w:tab w:pos="567" w:val="left"/>
          <w:tab w:pos="1134" w:val="left"/>
          <w:tab w:pos="1247" w:val="left"/>
        </w:tabs>
        <w:shd w:val="clear" w:color="auto" w:fill="ecfdf0"/>
      </w:pPr>
      <w:r>
        <w:rPr>
          <w:color w:val="BFBFBF"/>
          <w:shd w:val="clear" w:color="auto" w:fill="#ddfbe6"/>
        </w:rPr>
        <w:tab/>
        <w:t>333</w:t>
        <w:tab/>
        <w:t>+</w:t>
        <w:tab/>
      </w:r>
      <w:r/>
    </w:p>
    <w:p>
      <w:pPr>
        <w:pStyle w:val="CodeChangeLine"/>
        <w:tabs>
          <w:tab w:pos="567" w:val="left"/>
          <w:tab w:pos="1134" w:val="left"/>
          <w:tab w:pos="1247" w:val="left"/>
        </w:tabs>
        <w:shd w:val="clear" w:color="auto" w:fill="ecfdf0"/>
      </w:pPr>
      <w:r>
        <w:rPr>
          <w:color w:val="BFBFBF"/>
          <w:shd w:val="clear" w:color="auto" w:fill="#ddfbe6"/>
        </w:rPr>
        <w:tab/>
        <w:t>334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335</w:t>
        <w:tab/>
        <w:t>+</w:t>
        <w:tab/>
      </w:r>
      <w:r>
        <w:t>- The MCP Client has selected an Authorization Server, obtained and cached its metadata, and has a valid client identity for the authorization flow.</w:t>
      </w:r>
    </w:p>
    <w:p>
      <w:pPr>
        <w:pStyle w:val="CodeChangeLine"/>
        <w:tabs>
          <w:tab w:pos="567" w:val="left"/>
          <w:tab w:pos="1134" w:val="left"/>
          <w:tab w:pos="1247" w:val="left"/>
        </w:tabs>
        <w:shd w:val="clear" w:color="auto" w:fill="ecfdf0"/>
      </w:pPr>
      <w:r>
        <w:rPr>
          <w:color w:val="BFBFBF"/>
          <w:shd w:val="clear" w:color="auto" w:fill="#ddfbe6"/>
        </w:rPr>
        <w:tab/>
        <w:t>336</w:t>
        <w:tab/>
        <w:t>+</w:t>
        <w:tab/>
      </w:r>
      <w:r/>
    </w:p>
    <w:p>
      <w:pPr>
        <w:pStyle w:val="CodeChangeLine"/>
        <w:tabs>
          <w:tab w:pos="567" w:val="left"/>
          <w:tab w:pos="1134" w:val="left"/>
          <w:tab w:pos="1247" w:val="left"/>
        </w:tabs>
        <w:shd w:val="clear" w:color="auto" w:fill="ecfdf0"/>
      </w:pPr>
      <w:r>
        <w:rPr>
          <w:color w:val="BFBFBF"/>
          <w:shd w:val="clear" w:color="auto" w:fill="#ddfbe6"/>
        </w:rPr>
        <w:tab/>
        <w:t>337</w:t>
        <w:tab/>
        <w:t>+</w:t>
        <w:tab/>
      </w:r>
      <w:r>
        <w:t>#### 7.3.1.3 Authorization code with PKCE and PAT issuance procedure</w:t>
      </w:r>
    </w:p>
    <w:p>
      <w:pPr>
        <w:pStyle w:val="CodeChangeLine"/>
        <w:tabs>
          <w:tab w:pos="567" w:val="left"/>
          <w:tab w:pos="1134" w:val="left"/>
          <w:tab w:pos="1247" w:val="left"/>
        </w:tabs>
        <w:shd w:val="clear" w:color="auto" w:fill="ecfdf0"/>
      </w:pPr>
      <w:r>
        <w:rPr>
          <w:color w:val="BFBFBF"/>
          <w:shd w:val="clear" w:color="auto" w:fill="#ddfbe6"/>
        </w:rPr>
        <w:tab/>
        <w:t>338</w:t>
        <w:tab/>
        <w:t>+</w:t>
        <w:tab/>
      </w:r>
      <w:r>
        <w:t>**Purpose:** Obtain a PAT bound to a oneM2M AE identifier (onem2m_aeid) and targeted to the MCP-IPE, while ensuring the oneM2M CSE is provisioned to enforce the granted privileges via ACPs.</w:t>
      </w:r>
    </w:p>
    <w:p>
      <w:pPr>
        <w:pStyle w:val="CodeChangeLine"/>
        <w:tabs>
          <w:tab w:pos="567" w:val="left"/>
          <w:tab w:pos="1134" w:val="left"/>
          <w:tab w:pos="1247" w:val="left"/>
        </w:tabs>
        <w:shd w:val="clear" w:color="auto" w:fill="ecfdf0"/>
      </w:pPr>
      <w:r>
        <w:rPr>
          <w:color w:val="BFBFBF"/>
          <w:shd w:val="clear" w:color="auto" w:fill="#ddfbe6"/>
        </w:rPr>
        <w:tab/>
        <w:t>339</w:t>
        <w:tab/>
        <w:t>+</w:t>
        <w:tab/>
      </w:r>
      <w:r/>
    </w:p>
    <w:p>
      <w:pPr>
        <w:pStyle w:val="CodeChangeLine"/>
        <w:tabs>
          <w:tab w:pos="567" w:val="left"/>
          <w:tab w:pos="1134" w:val="left"/>
          <w:tab w:pos="1247" w:val="left"/>
        </w:tabs>
        <w:shd w:val="clear" w:color="auto" w:fill="ecfdf0"/>
      </w:pPr>
      <w:r>
        <w:rPr>
          <w:color w:val="BFBFBF"/>
          <w:shd w:val="clear" w:color="auto" w:fill="#ddfbe6"/>
        </w:rPr>
        <w:tab/>
        <w:t>340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341</w:t>
        <w:tab/>
        <w:t>+</w:t>
        <w:tab/>
      </w:r>
      <w:r>
        <w:t>- The MCP Client has completed PRM retrieval and Authorization Server discovery.</w:t>
      </w:r>
    </w:p>
    <w:p>
      <w:pPr>
        <w:pStyle w:val="CodeChangeLine"/>
        <w:tabs>
          <w:tab w:pos="567" w:val="left"/>
          <w:tab w:pos="1134" w:val="left"/>
          <w:tab w:pos="1247" w:val="left"/>
        </w:tabs>
        <w:shd w:val="clear" w:color="auto" w:fill="ecfdf0"/>
      </w:pPr>
      <w:r>
        <w:rPr>
          <w:color w:val="BFBFBF"/>
          <w:shd w:val="clear" w:color="auto" w:fill="#ddfbe6"/>
        </w:rPr>
        <w:tab/>
        <w:t>342</w:t>
        <w:tab/>
        <w:t>+</w:t>
        <w:tab/>
      </w:r>
      <w:r/>
    </w:p>
    <w:p>
      <w:pPr>
        <w:pStyle w:val="CodeChangeLine"/>
        <w:tabs>
          <w:tab w:pos="567" w:val="left"/>
          <w:tab w:pos="1134" w:val="left"/>
          <w:tab w:pos="1247" w:val="left"/>
        </w:tabs>
        <w:shd w:val="clear" w:color="auto" w:fill="ecfdf0"/>
      </w:pPr>
      <w:r>
        <w:rPr>
          <w:color w:val="BFBFBF"/>
          <w:shd w:val="clear" w:color="auto" w:fill="#ddfbe6"/>
        </w:rPr>
        <w:tab/>
        <w:t>343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344</w:t>
        <w:tab/>
        <w:t>+</w:t>
        <w:tab/>
      </w:r>
      <w:r>
        <w:t>1. The MCP Client generates Proof Key for Code Exchange (PKCE) &lt;a href="#_ref_i.15"&gt;[i.15]&lt;/a&gt; parameters (e.g., code_verifier and code_challenge) and prepares the authorization request parameters, including:</w:t>
      </w:r>
    </w:p>
    <w:p>
      <w:pPr>
        <w:pStyle w:val="CodeChangeLine"/>
        <w:tabs>
          <w:tab w:pos="567" w:val="left"/>
          <w:tab w:pos="1134" w:val="left"/>
          <w:tab w:pos="1247" w:val="left"/>
        </w:tabs>
        <w:shd w:val="clear" w:color="auto" w:fill="ecfdf0"/>
      </w:pPr>
      <w:r>
        <w:rPr>
          <w:color w:val="BFBFBF"/>
          <w:shd w:val="clear" w:color="auto" w:fill="#ddfbe6"/>
        </w:rPr>
        <w:tab/>
        <w:t>345</w:t>
        <w:tab/>
        <w:t>+</w:t>
        <w:tab/>
      </w:r>
      <w:r>
        <w:t xml:space="preserve">    - a resource indicator that identifies the MCP-IPE as the target protected resource, and</w:t>
      </w:r>
    </w:p>
    <w:p>
      <w:pPr>
        <w:pStyle w:val="CodeChangeLine"/>
        <w:tabs>
          <w:tab w:pos="567" w:val="left"/>
          <w:tab w:pos="1134" w:val="left"/>
          <w:tab w:pos="1247" w:val="left"/>
        </w:tabs>
        <w:shd w:val="clear" w:color="auto" w:fill="ecfdf0"/>
      </w:pPr>
      <w:r>
        <w:rPr>
          <w:color w:val="BFBFBF"/>
          <w:shd w:val="clear" w:color="auto" w:fill="#ddfbe6"/>
        </w:rPr>
        <w:tab/>
        <w:t>346</w:t>
        <w:tab/>
        <w:t>+</w:t>
        <w:tab/>
      </w:r>
      <w:r>
        <w:t xml:space="preserve">    - a scope set according to local scope selection strategy.</w:t>
      </w:r>
    </w:p>
    <w:p>
      <w:pPr>
        <w:pStyle w:val="CodeChangeLine"/>
        <w:tabs>
          <w:tab w:pos="567" w:val="left"/>
          <w:tab w:pos="1134" w:val="left"/>
          <w:tab w:pos="1247" w:val="left"/>
        </w:tabs>
        <w:shd w:val="clear" w:color="auto" w:fill="ecfdf0"/>
      </w:pPr>
      <w:r>
        <w:rPr>
          <w:color w:val="BFBFBF"/>
          <w:shd w:val="clear" w:color="auto" w:fill="#ddfbe6"/>
        </w:rPr>
        <w:tab/>
        <w:t>347</w:t>
        <w:tab/>
        <w:t>+</w:t>
        <w:tab/>
      </w:r>
      <w:r>
        <w:t xml:space="preserve">        - If the WWW-Authenticate challenge includes scope(s), the MCP Client treats the challenged scope set as authoritative for the current request when constructing the authorization request; otherwise it may use scopes_supported as guidance according to local policy.</w:t>
      </w:r>
    </w:p>
    <w:p>
      <w:pPr>
        <w:pStyle w:val="CodeChangeLine"/>
        <w:tabs>
          <w:tab w:pos="567" w:val="left"/>
          <w:tab w:pos="1134" w:val="left"/>
          <w:tab w:pos="1247" w:val="left"/>
        </w:tabs>
        <w:shd w:val="clear" w:color="auto" w:fill="ecfdf0"/>
      </w:pPr>
      <w:r>
        <w:rPr>
          <w:color w:val="BFBFBF"/>
          <w:shd w:val="clear" w:color="auto" w:fill="#ddfbe6"/>
        </w:rPr>
        <w:tab/>
        <w:t>348</w:t>
        <w:tab/>
        <w:t>+</w:t>
        <w:tab/>
      </w:r>
      <w:r>
        <w:t>2. The MCP Client initiates the authorization request by opening a user-agent (browser) to the Authorization Server authorization endpoint, including the PKCE parameters and the resource parameter.</w:t>
      </w:r>
    </w:p>
    <w:p>
      <w:pPr>
        <w:pStyle w:val="CodeChangeLine"/>
        <w:tabs>
          <w:tab w:pos="567" w:val="left"/>
          <w:tab w:pos="1134" w:val="left"/>
          <w:tab w:pos="1247" w:val="left"/>
        </w:tabs>
        <w:shd w:val="clear" w:color="auto" w:fill="ecfdf0"/>
      </w:pPr>
      <w:r>
        <w:rPr>
          <w:color w:val="BFBFBF"/>
          <w:shd w:val="clear" w:color="auto" w:fill="#ddfbe6"/>
        </w:rPr>
        <w:tab/>
        <w:t>349</w:t>
        <w:tab/>
        <w:t>+</w:t>
        <w:tab/>
      </w:r>
      <w:r>
        <w:t>3. The Authorization Server authenticates the user (or other authorization subject) and obtains authorization for the requested scopes and resource.</w:t>
      </w:r>
    </w:p>
    <w:p>
      <w:pPr>
        <w:pStyle w:val="CodeChangeLine"/>
        <w:tabs>
          <w:tab w:pos="567" w:val="left"/>
          <w:tab w:pos="1134" w:val="left"/>
          <w:tab w:pos="1247" w:val="left"/>
        </w:tabs>
        <w:shd w:val="clear" w:color="auto" w:fill="ecfdf0"/>
      </w:pPr>
      <w:r>
        <w:rPr>
          <w:color w:val="BFBFBF"/>
          <w:shd w:val="clear" w:color="auto" w:fill="#ddfbe6"/>
        </w:rPr>
        <w:tab/>
        <w:t>350</w:t>
        <w:tab/>
        <w:t>+</w:t>
        <w:tab/>
      </w:r>
      <w:r>
        <w:t xml:space="preserve">    - In case of user denial, authentication failure, or expired interaction, the Authorization Server returns an authorization error and the MCP Client aborts the token acquisition attempt.</w:t>
      </w:r>
    </w:p>
    <w:p>
      <w:pPr>
        <w:pStyle w:val="CodeChangeLine"/>
        <w:tabs>
          <w:tab w:pos="567" w:val="left"/>
          <w:tab w:pos="1134" w:val="left"/>
          <w:tab w:pos="1247" w:val="left"/>
        </w:tabs>
        <w:shd w:val="clear" w:color="auto" w:fill="ecfdf0"/>
      </w:pPr>
      <w:r>
        <w:rPr>
          <w:color w:val="BFBFBF"/>
          <w:shd w:val="clear" w:color="auto" w:fill="#ddfbe6"/>
        </w:rPr>
        <w:tab/>
        <w:t>351</w:t>
        <w:tab/>
        <w:t>+</w:t>
        <w:tab/>
      </w:r>
      <w:r>
        <w:t>4. The Authorization Server redirects the user-agent back to the MCP Client callback endpoint with an authorization code. The MCP Client receives the authorization code via the callback.</w:t>
      </w:r>
    </w:p>
    <w:p>
      <w:pPr>
        <w:pStyle w:val="CodeChangeLine"/>
        <w:tabs>
          <w:tab w:pos="567" w:val="left"/>
          <w:tab w:pos="1134" w:val="left"/>
          <w:tab w:pos="1247" w:val="left"/>
        </w:tabs>
        <w:shd w:val="clear" w:color="auto" w:fill="ecfdf0"/>
      </w:pPr>
      <w:r>
        <w:rPr>
          <w:color w:val="BFBFBF"/>
          <w:shd w:val="clear" w:color="auto" w:fill="#ddfbe6"/>
        </w:rPr>
        <w:tab/>
        <w:t>352</w:t>
        <w:tab/>
        <w:t>+</w:t>
        <w:tab/>
      </w:r>
      <w:r>
        <w:t>5. The MCP Client sends a token request to the Authorization Server token endpoint, including the authorization code, the PKCE code_verifier, and the same resource indicator.</w:t>
      </w:r>
    </w:p>
    <w:p>
      <w:pPr>
        <w:pStyle w:val="CodeChangeLine"/>
        <w:tabs>
          <w:tab w:pos="567" w:val="left"/>
          <w:tab w:pos="1134" w:val="left"/>
          <w:tab w:pos="1247" w:val="left"/>
        </w:tabs>
        <w:shd w:val="clear" w:color="auto" w:fill="ecfdf0"/>
      </w:pPr>
      <w:r>
        <w:rPr>
          <w:color w:val="BFBFBF"/>
          <w:shd w:val="clear" w:color="auto" w:fill="#ddfbe6"/>
        </w:rPr>
        <w:tab/>
        <w:t>353</w:t>
        <w:tab/>
        <w:t>+</w:t>
        <w:tab/>
      </w:r>
      <w:r>
        <w:t>6. Upon successful validation, the Authorization Server performs both of the following actions:</w:t>
      </w:r>
    </w:p>
    <w:p>
      <w:pPr>
        <w:pStyle w:val="CodeChangeLine"/>
        <w:tabs>
          <w:tab w:pos="567" w:val="left"/>
          <w:tab w:pos="1134" w:val="left"/>
          <w:tab w:pos="1247" w:val="left"/>
        </w:tabs>
        <w:shd w:val="clear" w:color="auto" w:fill="ecfdf0"/>
      </w:pPr>
      <w:r>
        <w:rPr>
          <w:color w:val="BFBFBF"/>
          <w:shd w:val="clear" w:color="auto" w:fill="#ddfbe6"/>
        </w:rPr>
        <w:tab/>
        <w:t>354</w:t>
        <w:tab/>
        <w:t>+</w:t>
        <w:tab/>
      </w:r>
      <w:r>
        <w:t xml:space="preserve">    1. **oneM2M provisioning and alignment:** The Authorization Server provisions or updates only the oneM2M resources required for subsequent operations and ACP-based enforcement (e.g., the AE representation for the token owner and ACP resources whose lifetime is aligned with the PAT lifetime), so that the CSE can enforce the effective privileges via ACPs.</w:t>
      </w:r>
    </w:p>
    <w:p>
      <w:pPr>
        <w:pStyle w:val="CodeChangeLine"/>
        <w:tabs>
          <w:tab w:pos="567" w:val="left"/>
          <w:tab w:pos="1134" w:val="left"/>
          <w:tab w:pos="1247" w:val="left"/>
        </w:tabs>
        <w:shd w:val="clear" w:color="auto" w:fill="ecfdf0"/>
      </w:pPr>
      <w:r>
        <w:rPr>
          <w:color w:val="BFBFBF"/>
          <w:shd w:val="clear" w:color="auto" w:fill="#ddfbe6"/>
        </w:rPr>
        <w:tab/>
        <w:t>355</w:t>
        <w:tab/>
        <w:t>+</w:t>
        <w:tab/>
      </w:r>
      <w:r>
        <w:t xml:space="preserve">        - In case of provisioning failure at the CSE, the Authorization Server returns an authorization error and does not issue a PAT that would be inconsistent with CSE enforcement.</w:t>
      </w:r>
    </w:p>
    <w:p>
      <w:pPr>
        <w:pStyle w:val="CodeChangeLine"/>
        <w:tabs>
          <w:tab w:pos="567" w:val="left"/>
          <w:tab w:pos="1134" w:val="left"/>
          <w:tab w:pos="1247" w:val="left"/>
        </w:tabs>
        <w:shd w:val="clear" w:color="auto" w:fill="ecfdf0"/>
      </w:pPr>
      <w:r>
        <w:rPr>
          <w:color w:val="BFBFBF"/>
          <w:shd w:val="clear" w:color="auto" w:fill="#ddfbe6"/>
        </w:rPr>
        <w:tab/>
        <w:t>356</w:t>
        <w:tab/>
        <w:t>+</w:t>
        <w:tab/>
      </w:r>
      <w:r>
        <w:t xml:space="preserve">    2. **PAT issuance:** The Authorization Server issues a short-lived PAT as a JWT access token with aud identifying the MCP-IPE and includes the onem2m_aeid claim bound to the token owner, and returns the PAT (and optionally a refresh token) to the MCP Client.</w:t>
      </w:r>
    </w:p>
    <w:p>
      <w:pPr>
        <w:pStyle w:val="CodeChangeLine"/>
        <w:tabs>
          <w:tab w:pos="567" w:val="left"/>
          <w:tab w:pos="1134" w:val="left"/>
          <w:tab w:pos="1247" w:val="left"/>
        </w:tabs>
        <w:shd w:val="clear" w:color="auto" w:fill="ecfdf0"/>
      </w:pPr>
      <w:r>
        <w:rPr>
          <w:color w:val="BFBFBF"/>
          <w:shd w:val="clear" w:color="auto" w:fill="#ddfbe6"/>
        </w:rPr>
        <w:tab/>
        <w:t>357</w:t>
        <w:tab/>
        <w:t>+</w:t>
        <w:tab/>
      </w:r>
      <w:r>
        <w:t>7. The MCP Client stores the received PAT securely for subsequent presentation to the MCP-IPE.</w:t>
      </w:r>
    </w:p>
    <w:p>
      <w:pPr>
        <w:pStyle w:val="CodeChangeLine"/>
        <w:tabs>
          <w:tab w:pos="567" w:val="left"/>
          <w:tab w:pos="1134" w:val="left"/>
          <w:tab w:pos="1247" w:val="left"/>
        </w:tabs>
        <w:shd w:val="clear" w:color="auto" w:fill="ecfdf0"/>
      </w:pPr>
      <w:r>
        <w:rPr>
          <w:color w:val="BFBFBF"/>
          <w:shd w:val="clear" w:color="auto" w:fill="#ddfbe6"/>
        </w:rPr>
        <w:tab/>
        <w:t>358</w:t>
        <w:tab/>
        <w:t>+</w:t>
        <w:tab/>
      </w:r>
      <w:r>
        <w:t xml:space="preserve">    - In case of token response validation failure at the client side (e.g., missing required fields), the MCP Client discards the tokens and restarts authorization as needed.</w:t>
      </w:r>
    </w:p>
    <w:p>
      <w:pPr>
        <w:pStyle w:val="CodeChangeLine"/>
        <w:tabs>
          <w:tab w:pos="567" w:val="left"/>
          <w:tab w:pos="1134" w:val="left"/>
          <w:tab w:pos="1247" w:val="left"/>
        </w:tabs>
        <w:shd w:val="clear" w:color="auto" w:fill="ecfdf0"/>
      </w:pPr>
      <w:r>
        <w:rPr>
          <w:color w:val="BFBFBF"/>
          <w:shd w:val="clear" w:color="auto" w:fill="#ddfbe6"/>
        </w:rPr>
        <w:tab/>
        <w:t>359</w:t>
        <w:tab/>
        <w:t>+</w:t>
        <w:tab/>
      </w:r>
      <w:r/>
    </w:p>
    <w:p>
      <w:pPr>
        <w:pStyle w:val="CodeChangeLine"/>
        <w:tabs>
          <w:tab w:pos="567" w:val="left"/>
          <w:tab w:pos="1134" w:val="left"/>
          <w:tab w:pos="1247" w:val="left"/>
        </w:tabs>
        <w:shd w:val="clear" w:color="auto" w:fill="ecfdf0"/>
      </w:pPr>
      <w:r>
        <w:rPr>
          <w:color w:val="BFBFBF"/>
          <w:shd w:val="clear" w:color="auto" w:fill="#ddfbe6"/>
        </w:rPr>
        <w:tab/>
        <w:t>360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362</w:t>
        <w:tab/>
        <w:t>+</w:t>
        <w:tab/>
      </w:r>
      <w:r>
        <w:t>- Authorization-related resources at the oneM2M CSE are provisioned or updated by the Authorization Server to reflect the effective privileges and lifetime constraints.</w:t>
      </w:r>
    </w:p>
    <w:p>
      <w:pPr>
        <w:pStyle w:val="CodeChangeLine"/>
        <w:tabs>
          <w:tab w:pos="567" w:val="left"/>
          <w:tab w:pos="1134" w:val="left"/>
          <w:tab w:pos="1247" w:val="left"/>
        </w:tabs>
        <w:shd w:val="clear" w:color="auto" w:fill="ecfdf0"/>
      </w:pPr>
      <w:r>
        <w:rPr>
          <w:color w:val="BFBFBF"/>
          <w:shd w:val="clear" w:color="auto" w:fill="#ddfbe6"/>
        </w:rPr>
        <w:tab/>
        <w:t>363</w:t>
        <w:tab/>
        <w:t>+</w:t>
        <w:tab/>
      </w:r>
      <w:r/>
    </w:p>
    <w:p>
      <w:pPr>
        <w:pStyle w:val="CodeChangeLine"/>
        <w:tabs>
          <w:tab w:pos="567" w:val="left"/>
          <w:tab w:pos="1134" w:val="left"/>
          <w:tab w:pos="1247" w:val="left"/>
        </w:tabs>
        <w:shd w:val="clear" w:color="auto" w:fill="ecfdf0"/>
      </w:pPr>
      <w:r>
        <w:rPr>
          <w:color w:val="BFBFBF"/>
          <w:shd w:val="clear" w:color="auto" w:fill="#ddfbe6"/>
        </w:rPr>
        <w:tab/>
        <w:t>364</w:t>
        <w:tab/>
        <w:t>+</w:t>
        <w:tab/>
      </w:r>
      <w:r>
        <w:t>#### 7.3.1.4 MCP-IPE verification material preparation procedure</w:t>
      </w:r>
    </w:p>
    <w:p>
      <w:pPr>
        <w:pStyle w:val="CodeChangeLine"/>
        <w:tabs>
          <w:tab w:pos="567" w:val="left"/>
          <w:tab w:pos="1134" w:val="left"/>
          <w:tab w:pos="1247" w:val="left"/>
        </w:tabs>
        <w:shd w:val="clear" w:color="auto" w:fill="ecfdf0"/>
      </w:pPr>
      <w:r>
        <w:rPr>
          <w:color w:val="BFBFBF"/>
          <w:shd w:val="clear" w:color="auto" w:fill="#ddfbe6"/>
        </w:rPr>
        <w:tab/>
        <w:t>365</w:t>
        <w:tab/>
        <w:t>+</w:t>
        <w:tab/>
      </w:r>
      <w:r>
        <w:t>**Purpose:** Ensure the MCP-IPE can validate PATs locally using Authorization Server metadata and key material, without requiring per-request interaction with the oneM2M CSE.</w:t>
      </w:r>
    </w:p>
    <w:p>
      <w:pPr>
        <w:pStyle w:val="CodeChangeLine"/>
        <w:tabs>
          <w:tab w:pos="567" w:val="left"/>
          <w:tab w:pos="1134" w:val="left"/>
          <w:tab w:pos="1247" w:val="left"/>
        </w:tabs>
        <w:shd w:val="clear" w:color="auto" w:fill="ecfdf0"/>
      </w:pPr>
      <w:r>
        <w:rPr>
          <w:color w:val="BFBFBF"/>
          <w:shd w:val="clear" w:color="auto" w:fill="#ddfbe6"/>
        </w:rPr>
        <w:tab/>
        <w:t>366</w:t>
        <w:tab/>
        <w:t>+</w:t>
        <w:tab/>
      </w:r>
      <w:r/>
    </w:p>
    <w:p>
      <w:pPr>
        <w:pStyle w:val="CodeChangeLine"/>
        <w:tabs>
          <w:tab w:pos="567" w:val="left"/>
          <w:tab w:pos="1134" w:val="left"/>
          <w:tab w:pos="1247" w:val="left"/>
        </w:tabs>
        <w:shd w:val="clear" w:color="auto" w:fill="ecfdf0"/>
      </w:pPr>
      <w:r>
        <w:rPr>
          <w:color w:val="BFBFBF"/>
          <w:shd w:val="clear" w:color="auto" w:fill="#ddfbe6"/>
        </w:rPr>
        <w:tab/>
        <w:t>367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368</w:t>
        <w:tab/>
        <w:t>+</w:t>
        <w:tab/>
      </w:r>
      <w:r>
        <w:t>1. Prior to processing protected requests, the MCP-IPE retrieves (or refreshes) the Authorization Server metadata needed to validate token properties (e.g., issuer and JWKS URI), and retrieves the current JWKS from the Authorization Server.</w:t>
      </w:r>
    </w:p>
    <w:p>
      <w:pPr>
        <w:pStyle w:val="CodeChangeLine"/>
        <w:tabs>
          <w:tab w:pos="567" w:val="left"/>
          <w:tab w:pos="1134" w:val="left"/>
          <w:tab w:pos="1247" w:val="left"/>
        </w:tabs>
        <w:shd w:val="clear" w:color="auto" w:fill="ecfdf0"/>
      </w:pPr>
      <w:r>
        <w:rPr>
          <w:color w:val="BFBFBF"/>
          <w:shd w:val="clear" w:color="auto" w:fill="#ddfbe6"/>
        </w:rPr>
        <w:tab/>
        <w:t>369</w:t>
        <w:tab/>
        <w:t>+</w:t>
        <w:tab/>
      </w:r>
      <w:r>
        <w:t>2. The MCP-IPE caches the JWKS by key identifier (e.g., kid) and applies refresh logic according to local cache policy.</w:t>
      </w:r>
    </w:p>
    <w:p>
      <w:pPr>
        <w:pStyle w:val="CodeChangeLine"/>
        <w:tabs>
          <w:tab w:pos="567" w:val="left"/>
          <w:tab w:pos="1134" w:val="left"/>
          <w:tab w:pos="1247" w:val="left"/>
        </w:tabs>
        <w:shd w:val="clear" w:color="auto" w:fill="ecfdf0"/>
      </w:pPr>
      <w:r>
        <w:rPr>
          <w:color w:val="BFBFBF"/>
          <w:shd w:val="clear" w:color="auto" w:fill="#ddfbe6"/>
        </w:rPr>
        <w:tab/>
        <w:t>370</w:t>
        <w:tab/>
        <w:t>+</w:t>
        <w:tab/>
      </w:r>
      <w:r>
        <w:t xml:space="preserve">    - In case of key mismatch or signature verification failure due to stale keys, the MCP-IPE refreshes JWKS and retry verification once before rejecting the request.</w:t>
      </w:r>
    </w:p>
    <w:p>
      <w:pPr>
        <w:pStyle w:val="CodeChangeLine"/>
        <w:tabs>
          <w:tab w:pos="567" w:val="left"/>
          <w:tab w:pos="1134" w:val="left"/>
          <w:tab w:pos="1247" w:val="left"/>
        </w:tabs>
        <w:shd w:val="clear" w:color="auto" w:fill="ecfdf0"/>
      </w:pPr>
      <w:r>
        <w:rPr>
          <w:color w:val="BFBFBF"/>
          <w:shd w:val="clear" w:color="auto" w:fill="#ddfbe6"/>
        </w:rPr>
        <w:tab/>
        <w:t>371</w:t>
        <w:tab/>
        <w:t>+</w:t>
        <w:tab/>
      </w:r>
      <w:r>
        <w:t>3. The MCP-IPE applies local configuration to enforce token-level requirements (e.g., expected issuer, expected audience, and accepted algorithms) for PAT validation.</w:t>
      </w:r>
    </w:p>
    <w:p>
      <w:pPr>
        <w:pStyle w:val="CodeChangeLine"/>
        <w:tabs>
          <w:tab w:pos="567" w:val="left"/>
          <w:tab w:pos="1134" w:val="left"/>
          <w:tab w:pos="1247" w:val="left"/>
        </w:tabs>
        <w:shd w:val="clear" w:color="auto" w:fill="ecfdf0"/>
      </w:pPr>
      <w:r>
        <w:rPr>
          <w:color w:val="BFBFBF"/>
          <w:shd w:val="clear" w:color="auto" w:fill="#ddfbe6"/>
        </w:rPr>
        <w:tab/>
        <w:t>372</w:t>
        <w:tab/>
        <w:t>+</w:t>
        <w:tab/>
      </w:r>
      <w:r/>
    </w:p>
    <w:p>
      <w:pPr>
        <w:pStyle w:val="CodeChangeLine"/>
        <w:tabs>
          <w:tab w:pos="567" w:val="left"/>
          <w:tab w:pos="1134" w:val="left"/>
          <w:tab w:pos="1247" w:val="left"/>
        </w:tabs>
        <w:shd w:val="clear" w:color="auto" w:fill="ecfdf0"/>
      </w:pPr>
      <w:r>
        <w:rPr>
          <w:color w:val="BFBFBF"/>
          <w:shd w:val="clear" w:color="auto" w:fill="#ddfbe6"/>
        </w:rPr>
        <w:tab/>
        <w:t>373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374</w:t>
        <w:tab/>
        <w:t>+</w:t>
        <w:tab/>
      </w:r>
      <w:r>
        <w:t>- The MCP-IPE has the necessary metadata and key material to perform local PAT verification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375</w:t>
        <w:tab/>
        <w:t>+</w:t>
        <w:tab/>
      </w:r>
      <w:r/>
    </w:p>
    <w:p>
      <w:pPr>
        <w:pStyle w:val="CodeChangeLine"/>
        <w:tabs>
          <w:tab w:pos="567" w:val="left"/>
          <w:tab w:pos="1134" w:val="left"/>
          <w:tab w:pos="1247" w:val="left"/>
        </w:tabs>
        <w:shd w:val="clear" w:color="auto" w:fill="ecfdf0"/>
      </w:pPr>
      <w:r>
        <w:rPr>
          <w:color w:val="BFBFBF"/>
          <w:shd w:val="clear" w:color="auto" w:fill="#ddfbe6"/>
        </w:rPr>
        <w:tab/>
        <w:t>376</w:t>
        <w:tab/>
        <w:t>+</w:t>
        <w:tab/>
      </w:r>
      <w:r/>
    </w:p>
    <w:p>
      <w:pPr>
        <w:pStyle w:val="CodeChangeLine"/>
        <w:tabs>
          <w:tab w:pos="567" w:val="left"/>
          <w:tab w:pos="1134" w:val="left"/>
          <w:tab w:pos="1247" w:val="left"/>
        </w:tabs>
        <w:shd w:val="clear" w:color="auto" w:fill="ecfdf0"/>
      </w:pPr>
      <w:r>
        <w:rPr>
          <w:color w:val="BFBFBF"/>
          <w:shd w:val="clear" w:color="auto" w:fill="#ddfbe6"/>
        </w:rPr>
        <w:tab/>
        <w:t>377</w:t>
        <w:tab/>
        <w:t>+</w:t>
        <w:tab/>
      </w:r>
      <w:r>
        <w:t>### 7.3.2 Protected operation phase</w:t>
      </w:r>
    </w:p>
    <w:p>
      <w:pPr>
        <w:pStyle w:val="CodeChangeLine"/>
        <w:tabs>
          <w:tab w:pos="567" w:val="left"/>
          <w:tab w:pos="1134" w:val="left"/>
          <w:tab w:pos="1247" w:val="left"/>
        </w:tabs>
        <w:shd w:val="clear" w:color="auto" w:fill="ecfdf0"/>
      </w:pPr>
      <w:r>
        <w:rPr>
          <w:color w:val="BFBFBF"/>
          <w:shd w:val="clear" w:color="auto" w:fill="#ddfbe6"/>
        </w:rPr>
        <w:tab/>
        <w:t>378</w:t>
        <w:tab/>
        <w:t>+</w:t>
        <w:tab/>
      </w:r>
      <w:r>
        <w:t>In this phase, the MCP Client invokes protected capabilities exposed by the MCP-IPE using a valid PAT. For each protected request, the MCP-IPE validates the PAT, retrieves authorization state from the Authorization Server as needed, applies local policy gating under a deny-by-default approach, and mediates the request into oneM2M operation(s) toward the CSE when applicable. The PAT is presented only to the MCP-IPE and is not forwarded to the CSE. The CSE makes the final authorization decision using its native mechanisms (e.g., ACP enforcement) based on the Originator (From) set by the MCP-IPE.</w:t>
      </w:r>
    </w:p>
    <w:p>
      <w:pPr>
        <w:pStyle w:val="CodeChangeLine"/>
        <w:tabs>
          <w:tab w:pos="567" w:val="left"/>
          <w:tab w:pos="1134" w:val="left"/>
          <w:tab w:pos="1247" w:val="left"/>
        </w:tabs>
        <w:shd w:val="clear" w:color="auto" w:fill="ecfdf0"/>
      </w:pPr>
      <w:r>
        <w:rPr>
          <w:color w:val="BFBFBF"/>
          <w:shd w:val="clear" w:color="auto" w:fill="#ddfbe6"/>
        </w:rPr>
        <w:tab/>
        <w:t>379</w:t>
        <w:tab/>
        <w:t>+</w:t>
        <w:tab/>
      </w:r>
      <w:r/>
    </w:p>
    <w:p>
      <w:pPr>
        <w:pStyle w:val="CodeChangeLine"/>
        <w:tabs>
          <w:tab w:pos="567" w:val="left"/>
          <w:tab w:pos="1134" w:val="left"/>
          <w:tab w:pos="1247" w:val="left"/>
        </w:tabs>
        <w:shd w:val="clear" w:color="auto" w:fill="ecfdf0"/>
      </w:pPr>
      <w:r>
        <w:rPr>
          <w:color w:val="BFBFBF"/>
          <w:shd w:val="clear" w:color="auto" w:fill="#ddfbe6"/>
        </w:rPr>
        <w:tab/>
        <w:t>380</w:t>
        <w:tab/>
        <w:t>+</w:t>
        <w:tab/>
      </w:r>
      <w:r>
        <w:t>This phase does not introduce oneM2M Dynamic Authorization System (DAS) (described in the TS-0003 clause 7.3) or oneM2M JWT (described in the TS-0003 clause 7.3.2.6) as additional runtime tokens to avoid a two-token design. However, because the Authorization Server maintains authorization state in a structure compatible with the oneM2M JWT permissions representation (e.g., resourceIDs, privileges, and optionally roleIDs), deployments can extend this profile to integrate oneM2M JWT/DAS in the future if desired.</w:t>
      </w:r>
    </w:p>
    <w:p>
      <w:pPr>
        <w:pStyle w:val="CodeChangeLine"/>
        <w:tabs>
          <w:tab w:pos="567" w:val="left"/>
          <w:tab w:pos="1134" w:val="left"/>
          <w:tab w:pos="1247" w:val="left"/>
        </w:tabs>
        <w:shd w:val="clear" w:color="auto" w:fill="ecfdf0"/>
      </w:pPr>
      <w:r>
        <w:rPr>
          <w:color w:val="BFBFBF"/>
          <w:shd w:val="clear" w:color="auto" w:fill="#ddfbe6"/>
        </w:rPr>
        <w:tab/>
        <w:t>381</w:t>
        <w:tab/>
        <w:t>+</w:t>
        <w:tab/>
      </w:r>
      <w:r/>
    </w:p>
    <w:p>
      <w:pPr>
        <w:pStyle w:val="CodeChangeLine"/>
        <w:tabs>
          <w:tab w:pos="567" w:val="left"/>
          <w:tab w:pos="1134" w:val="left"/>
          <w:tab w:pos="1247" w:val="left"/>
        </w:tabs>
        <w:shd w:val="clear" w:color="auto" w:fill="ecfdf0"/>
      </w:pPr>
      <w:r>
        <w:rPr>
          <w:color w:val="BFBFBF"/>
          <w:shd w:val="clear" w:color="auto" w:fill="#ddfbe6"/>
        </w:rPr>
        <w:tab/>
        <w:t>382</w:t>
        <w:tab/>
        <w:t>+</w:t>
        <w:tab/>
      </w:r>
      <w:r>
        <w:t>**NOTE:** Error signalling depends on the MCP transport binding. For the HTTP transport, unauthorized, forbidden, and rate-limit outcomes are typically carried as HTTP 401/403/429 responses (and may include WWW-Authenticate guidance). For other transports, equivalent outcomes are returned as corresponding MCP error responses.</w:t>
      </w:r>
    </w:p>
    <w:p>
      <w:pPr>
        <w:pStyle w:val="CodeChangeLine"/>
        <w:tabs>
          <w:tab w:pos="567" w:val="left"/>
          <w:tab w:pos="1134" w:val="left"/>
          <w:tab w:pos="1247" w:val="left"/>
        </w:tabs>
        <w:shd w:val="clear" w:color="auto" w:fill="ecfdf0"/>
      </w:pPr>
      <w:r>
        <w:rPr>
          <w:color w:val="BFBFBF"/>
          <w:shd w:val="clear" w:color="auto" w:fill="#ddfbe6"/>
        </w:rPr>
        <w:tab/>
        <w:t>383</w:t>
        <w:tab/>
        <w:t>+</w:t>
        <w:tab/>
      </w:r>
      <w:r/>
    </w:p>
    <w:p>
      <w:pPr>
        <w:pStyle w:val="CodeChangeLine"/>
        <w:tabs>
          <w:tab w:pos="567" w:val="left"/>
          <w:tab w:pos="1134" w:val="left"/>
          <w:tab w:pos="1247" w:val="left"/>
        </w:tabs>
        <w:shd w:val="clear" w:color="auto" w:fill="ecfdf0"/>
      </w:pPr>
      <w:r>
        <w:rPr>
          <w:color w:val="BFBFBF"/>
          <w:shd w:val="clear" w:color="auto" w:fill="#ddfbe6"/>
        </w:rPr>
        <w:tab/>
        <w:t>384</w:t>
        <w:tab/>
        <w:t>+</w:t>
        <w:tab/>
      </w:r>
      <w:r>
        <w:t>Figure 7.3.2-1 provides an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385</w:t>
        <w:tab/>
        <w:t>+</w:t>
        <w:tab/>
      </w:r>
      <w:r/>
    </w:p>
    <w:p>
      <w:pPr>
        <w:pStyle w:val="CodeChangeLine"/>
        <w:tabs>
          <w:tab w:pos="567" w:val="left"/>
          <w:tab w:pos="1134" w:val="left"/>
          <w:tab w:pos="1247" w:val="left"/>
        </w:tabs>
        <w:shd w:val="clear" w:color="auto" w:fill="ecfdf0"/>
      </w:pPr>
      <w:r>
        <w:rPr>
          <w:color w:val="BFBFBF"/>
          <w:shd w:val="clear" w:color="auto" w:fill="#ddfbe6"/>
        </w:rPr>
        <w:tab/>
        <w:t>386</w:t>
        <w:tab/>
        <w:t>+</w:t>
        <w:tab/>
      </w:r>
      <w:r>
        <w:t>![Figure 7.3.2-1: Overview of the Protected operation phase](media/7.3.2-1.png) **Figure 7.3.2-1: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387</w:t>
        <w:tab/>
        <w:t>+</w:t>
        <w:tab/>
      </w:r>
      <w:r/>
    </w:p>
    <w:p>
      <w:pPr>
        <w:pStyle w:val="CodeChangeLine"/>
        <w:tabs>
          <w:tab w:pos="567" w:val="left"/>
          <w:tab w:pos="1134" w:val="left"/>
          <w:tab w:pos="1247" w:val="left"/>
        </w:tabs>
        <w:shd w:val="clear" w:color="auto" w:fill="ecfdf0"/>
      </w:pPr>
      <w:r>
        <w:rPr>
          <w:color w:val="BFBFBF"/>
          <w:shd w:val="clear" w:color="auto" w:fill="#ddfbe6"/>
        </w:rPr>
        <w:tab/>
        <w:t>388</w:t>
        <w:tab/>
        <w:t>+</w:t>
        <w:tab/>
      </w:r>
      <w:r>
        <w:t>#### 7.3.2.1 Common protected request pre-processing procedure</w:t>
      </w:r>
    </w:p>
    <w:p>
      <w:pPr>
        <w:pStyle w:val="CodeChangeLine"/>
        <w:tabs>
          <w:tab w:pos="567" w:val="left"/>
          <w:tab w:pos="1134" w:val="left"/>
          <w:tab w:pos="1247" w:val="left"/>
        </w:tabs>
        <w:shd w:val="clear" w:color="auto" w:fill="ecfdf0"/>
      </w:pPr>
      <w:r>
        <w:rPr>
          <w:color w:val="BFBFBF"/>
          <w:shd w:val="clear" w:color="auto" w:fill="#ddfbe6"/>
        </w:rPr>
        <w:tab/>
        <w:t>389</w:t>
        <w:tab/>
        <w:t>+</w:t>
        <w:tab/>
      </w:r>
      <w:r/>
    </w:p>
    <w:p>
      <w:pPr>
        <w:pStyle w:val="CodeChangeLine"/>
        <w:tabs>
          <w:tab w:pos="567" w:val="left"/>
          <w:tab w:pos="1134" w:val="left"/>
          <w:tab w:pos="1247" w:val="left"/>
        </w:tabs>
        <w:shd w:val="clear" w:color="auto" w:fill="ecfdf0"/>
      </w:pPr>
      <w:r>
        <w:rPr>
          <w:color w:val="BFBFBF"/>
          <w:shd w:val="clear" w:color="auto" w:fill="#ddfbe6"/>
        </w:rPr>
        <w:tab/>
        <w:t>390</w:t>
        <w:tab/>
        <w:t>+</w:t>
        <w:tab/>
      </w:r>
      <w:r>
        <w:t>**Purpose:** Provide a common and repeatable pre-processing pipeline for protected MCP requests so that authentication, authorization-state resolution, deny-by-default gating, and abuse controls are applied consistently before any protected action (e.g., capability exposure, tool execution, oneM2M mediation).</w:t>
      </w:r>
    </w:p>
    <w:p>
      <w:pPr>
        <w:pStyle w:val="CodeChangeLine"/>
        <w:tabs>
          <w:tab w:pos="567" w:val="left"/>
          <w:tab w:pos="1134" w:val="left"/>
          <w:tab w:pos="1247" w:val="left"/>
        </w:tabs>
        <w:shd w:val="clear" w:color="auto" w:fill="ecfdf0"/>
      </w:pPr>
      <w:r>
        <w:rPr>
          <w:color w:val="BFBFBF"/>
          <w:shd w:val="clear" w:color="auto" w:fill="#ddfbe6"/>
        </w:rPr>
        <w:tab/>
        <w:t>391</w:t>
        <w:tab/>
        <w:t>+</w:t>
        <w:tab/>
      </w:r>
      <w:r/>
    </w:p>
    <w:p>
      <w:pPr>
        <w:pStyle w:val="CodeChangeLine"/>
        <w:tabs>
          <w:tab w:pos="567" w:val="left"/>
          <w:tab w:pos="1134" w:val="left"/>
          <w:tab w:pos="1247" w:val="left"/>
        </w:tabs>
        <w:shd w:val="clear" w:color="auto" w:fill="ecfdf0"/>
      </w:pPr>
      <w:r>
        <w:rPr>
          <w:color w:val="BFBFBF"/>
          <w:shd w:val="clear" w:color="auto" w:fill="#ddfbe6"/>
        </w:rPr>
        <w:tab/>
        <w:t>392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393</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394</w:t>
        <w:tab/>
        <w:t>+</w:t>
        <w:tab/>
      </w:r>
      <w:r>
        <w:t>- The MCP-IPE has access to Authorization Server metadata and verification key material (e.g., JWKS) as described in clause 7.3.1.</w:t>
      </w:r>
    </w:p>
    <w:p>
      <w:pPr>
        <w:pStyle w:val="CodeChangeLine"/>
        <w:tabs>
          <w:tab w:pos="567" w:val="left"/>
          <w:tab w:pos="1134" w:val="left"/>
          <w:tab w:pos="1247" w:val="left"/>
        </w:tabs>
        <w:shd w:val="clear" w:color="auto" w:fill="ecfdf0"/>
      </w:pPr>
      <w:r>
        <w:rPr>
          <w:color w:val="BFBFBF"/>
          <w:shd w:val="clear" w:color="auto" w:fill="#ddfbe6"/>
        </w:rPr>
        <w:tab/>
        <w:t>395</w:t>
        <w:tab/>
        <w:t>+</w:t>
        <w:tab/>
      </w:r>
      <w:r/>
    </w:p>
    <w:p>
      <w:pPr>
        <w:pStyle w:val="CodeChangeLine"/>
        <w:tabs>
          <w:tab w:pos="567" w:val="left"/>
          <w:tab w:pos="1134" w:val="left"/>
          <w:tab w:pos="1247" w:val="left"/>
        </w:tabs>
        <w:shd w:val="clear" w:color="auto" w:fill="ecfdf0"/>
      </w:pPr>
      <w:r>
        <w:rPr>
          <w:color w:val="BFBFBF"/>
          <w:shd w:val="clear" w:color="auto" w:fill="#ddfbe6"/>
        </w:rPr>
        <w:tab/>
        <w:t>396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397</w:t>
        <w:tab/>
        <w:t>+</w:t>
        <w:tab/>
      </w:r>
      <w:r/>
    </w:p>
    <w:p>
      <w:pPr>
        <w:pStyle w:val="CodeChangeLine"/>
        <w:tabs>
          <w:tab w:pos="567" w:val="left"/>
          <w:tab w:pos="1134" w:val="left"/>
          <w:tab w:pos="1247" w:val="left"/>
        </w:tabs>
        <w:shd w:val="clear" w:color="auto" w:fill="ecfdf0"/>
      </w:pPr>
      <w:r>
        <w:rPr>
          <w:color w:val="BFBFBF"/>
          <w:shd w:val="clear" w:color="auto" w:fill="#ddfbe6"/>
        </w:rPr>
        <w:tab/>
        <w:t>398</w:t>
        <w:tab/>
        <w:t>+</w:t>
        <w:tab/>
      </w:r>
      <w:r>
        <w:t>1. The MCP-IPE applies token extraction and request validation checks (see clause 7.3.2.1.1) to obtain a well-formed request processing context and token presentation.</w:t>
      </w:r>
    </w:p>
    <w:p>
      <w:pPr>
        <w:pStyle w:val="CodeChangeLine"/>
        <w:tabs>
          <w:tab w:pos="567" w:val="left"/>
          <w:tab w:pos="1134" w:val="left"/>
          <w:tab w:pos="1247" w:val="left"/>
        </w:tabs>
        <w:shd w:val="clear" w:color="auto" w:fill="ecfdf0"/>
      </w:pPr>
      <w:r>
        <w:rPr>
          <w:color w:val="BFBFBF"/>
          <w:shd w:val="clear" w:color="auto" w:fill="#ddfbe6"/>
        </w:rPr>
        <w:tab/>
        <w:t>399</w:t>
        <w:tab/>
        <w:t>+</w:t>
        <w:tab/>
      </w:r>
      <w:r>
        <w:t xml:space="preserve">    - In case of missing token presentation, the MCP-IPE returns an unauthorized error and, when available, includes WWW-Authenticate information (e.g., resource_metadata) to guide the MCP Client to clause 7.3.1.</w:t>
      </w:r>
    </w:p>
    <w:p>
      <w:pPr>
        <w:pStyle w:val="CodeChangeLine"/>
        <w:tabs>
          <w:tab w:pos="567" w:val="left"/>
          <w:tab w:pos="1134" w:val="left"/>
          <w:tab w:pos="1247" w:val="left"/>
        </w:tabs>
        <w:shd w:val="clear" w:color="auto" w:fill="ecfdf0"/>
      </w:pPr>
      <w:r>
        <w:rPr>
          <w:color w:val="BFBFBF"/>
          <w:shd w:val="clear" w:color="auto" w:fill="#ddfbe6"/>
        </w:rPr>
        <w:tab/>
        <w:t>400</w:t>
        <w:tab/>
        <w:t>+</w:t>
        <w:tab/>
      </w:r>
      <w:r>
        <w:t>2. The MCP-IPE establishes a validated token context for the PAT (see clause 7.3.2.1.2), using local verification and/or cached validation results according to deployment policy.</w:t>
      </w:r>
    </w:p>
    <w:p>
      <w:pPr>
        <w:pStyle w:val="CodeChangeLine"/>
        <w:tabs>
          <w:tab w:pos="567" w:val="left"/>
          <w:tab w:pos="1134" w:val="left"/>
          <w:tab w:pos="1247" w:val="left"/>
        </w:tabs>
        <w:shd w:val="clear" w:color="auto" w:fill="ecfdf0"/>
      </w:pPr>
      <w:r>
        <w:rPr>
          <w:color w:val="BFBFBF"/>
          <w:shd w:val="clear" w:color="auto" w:fill="#ddfbe6"/>
        </w:rPr>
        <w:tab/>
        <w:t>401</w:t>
        <w:tab/>
        <w:t>+</w:t>
        <w:tab/>
      </w:r>
      <w:r>
        <w:t xml:space="preserve">    - In case of invalid/expired token, audience mismatch, or signature failure,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402</w:t>
        <w:tab/>
        <w:t>+</w:t>
        <w:tab/>
      </w:r>
      <w:r>
        <w:t>3. The MCP-IPE resolves authorization state as needed (see clause 7.3.2.1.3) by consulting the Authorization Server and/or local caches, and obtains an authorization snapshot suitable for gating.</w:t>
      </w:r>
    </w:p>
    <w:p>
      <w:pPr>
        <w:pStyle w:val="CodeChangeLine"/>
        <w:tabs>
          <w:tab w:pos="567" w:val="left"/>
          <w:tab w:pos="1134" w:val="left"/>
          <w:tab w:pos="1247" w:val="left"/>
        </w:tabs>
        <w:shd w:val="clear" w:color="auto" w:fill="ecfdf0"/>
      </w:pPr>
      <w:r>
        <w:rPr>
          <w:color w:val="BFBFBF"/>
          <w:shd w:val="clear" w:color="auto" w:fill="#ddfbe6"/>
        </w:rPr>
        <w:tab/>
        <w:t>403</w:t>
        <w:tab/>
        <w:t>+</w:t>
        <w:tab/>
      </w:r>
      <w:r>
        <w:t xml:space="preserve">    - In case of revoked/invalidated token status,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404</w:t>
        <w:tab/>
        <w:t>+</w:t>
        <w:tab/>
      </w:r>
      <w:r>
        <w:t>4. The MCP-IPE applies local policy gating and step-up handling (see clause 7.3.2.1.4) under a deny-by-default approach, determining whether the request is eligible for further processing.</w:t>
      </w:r>
    </w:p>
    <w:p>
      <w:pPr>
        <w:pStyle w:val="CodeChangeLine"/>
        <w:tabs>
          <w:tab w:pos="567" w:val="left"/>
          <w:tab w:pos="1134" w:val="left"/>
          <w:tab w:pos="1247" w:val="left"/>
        </w:tabs>
        <w:shd w:val="clear" w:color="auto" w:fill="ecfdf0"/>
      </w:pPr>
      <w:r>
        <w:rPr>
          <w:color w:val="BFBFBF"/>
          <w:shd w:val="clear" w:color="auto" w:fill="#ddfbe6"/>
        </w:rPr>
        <w:tab/>
        <w:t>405</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406</w:t>
        <w:tab/>
        <w:t>+</w:t>
        <w:tab/>
      </w:r>
      <w:r>
        <w:t>5. The MCP-IPE applies abuse mitigation and audit handling (see clause 7.3.2.1.5) and either rejects the request locally or creates an execution context to be consumed by subsequent procedures in this phase.</w:t>
      </w:r>
    </w:p>
    <w:p>
      <w:pPr>
        <w:pStyle w:val="CodeChangeLine"/>
        <w:tabs>
          <w:tab w:pos="567" w:val="left"/>
          <w:tab w:pos="1134" w:val="left"/>
          <w:tab w:pos="1247" w:val="left"/>
        </w:tabs>
        <w:shd w:val="clear" w:color="auto" w:fill="ecfdf0"/>
      </w:pPr>
      <w:r>
        <w:rPr>
          <w:color w:val="BFBFBF"/>
          <w:shd w:val="clear" w:color="auto" w:fill="#ddfbe6"/>
        </w:rPr>
        <w:tab/>
        <w:t>407</w:t>
        <w:tab/>
        <w:t>+</w:t>
        <w:tab/>
      </w:r>
      <w:r/>
    </w:p>
    <w:p>
      <w:pPr>
        <w:pStyle w:val="CodeChangeLine"/>
        <w:tabs>
          <w:tab w:pos="567" w:val="left"/>
          <w:tab w:pos="1134" w:val="left"/>
          <w:tab w:pos="1247" w:val="left"/>
        </w:tabs>
        <w:shd w:val="clear" w:color="auto" w:fill="ecfdf0"/>
      </w:pPr>
      <w:r>
        <w:rPr>
          <w:color w:val="BFBFBF"/>
          <w:shd w:val="clear" w:color="auto" w:fill="#ddfbe6"/>
        </w:rPr>
        <w:tab/>
        <w:t>408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409</w:t>
        <w:tab/>
        <w:t>+</w:t>
        <w:tab/>
      </w:r>
      <w:r>
        <w:t>- If admitted, an execution context is created that includes the requested capability context, token correlation identifiers, the token-bound AE identifier (onem2m_aeid), and references to the time-bounded cached validation result and/or authorization snapshot used for this request.</w:t>
      </w:r>
    </w:p>
    <w:p>
      <w:pPr>
        <w:pStyle w:val="CodeChangeLine"/>
        <w:tabs>
          <w:tab w:pos="567" w:val="left"/>
          <w:tab w:pos="1134" w:val="left"/>
          <w:tab w:pos="1247" w:val="left"/>
        </w:tabs>
        <w:shd w:val="clear" w:color="auto" w:fill="ecfdf0"/>
      </w:pPr>
      <w:r>
        <w:rPr>
          <w:color w:val="BFBFBF"/>
          <w:shd w:val="clear" w:color="auto" w:fill="#ddfbe6"/>
        </w:rPr>
        <w:tab/>
        <w:t>410</w:t>
        <w:tab/>
        <w:t>+</w:t>
        <w:tab/>
      </w:r>
      <w:r>
        <w:t>- If rejected, the request is handled locally at the MCP-IPE with an appropriate error response and does not proceed to oneM2M mediation.</w:t>
      </w:r>
    </w:p>
    <w:p>
      <w:pPr>
        <w:pStyle w:val="CodeChangeLine"/>
        <w:tabs>
          <w:tab w:pos="567" w:val="left"/>
          <w:tab w:pos="1134" w:val="left"/>
          <w:tab w:pos="1247" w:val="left"/>
        </w:tabs>
        <w:shd w:val="clear" w:color="auto" w:fill="ecfdf0"/>
      </w:pPr>
      <w:r>
        <w:rPr>
          <w:color w:val="BFBFBF"/>
          <w:shd w:val="clear" w:color="auto" w:fill="#ddfbe6"/>
        </w:rPr>
        <w:tab/>
        <w:t>411</w:t>
        <w:tab/>
        <w:t>+</w:t>
        <w:tab/>
      </w:r>
      <w:r/>
    </w:p>
    <w:p>
      <w:pPr>
        <w:pStyle w:val="CodeChangeLine"/>
        <w:tabs>
          <w:tab w:pos="567" w:val="left"/>
          <w:tab w:pos="1134" w:val="left"/>
          <w:tab w:pos="1247" w:val="left"/>
        </w:tabs>
        <w:shd w:val="clear" w:color="auto" w:fill="ecfdf0"/>
      </w:pPr>
      <w:r>
        <w:rPr>
          <w:color w:val="BFBFBF"/>
          <w:shd w:val="clear" w:color="auto" w:fill="#ddfbe6"/>
        </w:rPr>
        <w:tab/>
        <w:t>412</w:t>
        <w:tab/>
        <w:t>+</w:t>
        <w:tab/>
      </w:r>
      <w:r>
        <w:t>##### 7.3.2.1.1 Token extraction and request validation procedure</w:t>
      </w:r>
    </w:p>
    <w:p>
      <w:pPr>
        <w:pStyle w:val="CodeChangeLine"/>
        <w:tabs>
          <w:tab w:pos="567" w:val="left"/>
          <w:tab w:pos="1134" w:val="left"/>
          <w:tab w:pos="1247" w:val="left"/>
        </w:tabs>
        <w:shd w:val="clear" w:color="auto" w:fill="ecfdf0"/>
      </w:pPr>
      <w:r>
        <w:rPr>
          <w:color w:val="BFBFBF"/>
          <w:shd w:val="clear" w:color="auto" w:fill="#ddfbe6"/>
        </w:rPr>
        <w:tab/>
        <w:t>413</w:t>
        <w:tab/>
        <w:t>+</w:t>
        <w:tab/>
      </w:r>
      <w:r>
        <w:t>**Purpose:** Extract token presentation and establish a minimally valid request processing context before applying cryptographic validation or authorization gating.</w:t>
      </w:r>
    </w:p>
    <w:p>
      <w:pPr>
        <w:pStyle w:val="CodeChangeLine"/>
        <w:tabs>
          <w:tab w:pos="567" w:val="left"/>
          <w:tab w:pos="1134" w:val="left"/>
          <w:tab w:pos="1247" w:val="left"/>
        </w:tabs>
        <w:shd w:val="clear" w:color="auto" w:fill="ecfdf0"/>
      </w:pPr>
      <w:r>
        <w:rPr>
          <w:color w:val="BFBFBF"/>
          <w:shd w:val="clear" w:color="auto" w:fill="#ddfbe6"/>
        </w:rPr>
        <w:tab/>
        <w:t>414</w:t>
        <w:tab/>
        <w:t>+</w:t>
        <w:tab/>
      </w:r>
      <w:r/>
    </w:p>
    <w:p>
      <w:pPr>
        <w:pStyle w:val="CodeChangeLine"/>
        <w:tabs>
          <w:tab w:pos="567" w:val="left"/>
          <w:tab w:pos="1134" w:val="left"/>
          <w:tab w:pos="1247" w:val="left"/>
        </w:tabs>
        <w:shd w:val="clear" w:color="auto" w:fill="ecfdf0"/>
      </w:pPr>
      <w:r>
        <w:rPr>
          <w:color w:val="BFBFBF"/>
          <w:shd w:val="clear" w:color="auto" w:fill="#ddfbe6"/>
        </w:rPr>
        <w:tab/>
        <w:t>415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416</w:t>
        <w:tab/>
        <w:t>+</w:t>
        <w:tab/>
      </w:r>
      <w:r>
        <w:t>- The MCP-IPE receives an MCP request over a protected transport channel according to deployment policy.</w:t>
      </w:r>
    </w:p>
    <w:p>
      <w:pPr>
        <w:pStyle w:val="CodeChangeLine"/>
        <w:tabs>
          <w:tab w:pos="567" w:val="left"/>
          <w:tab w:pos="1134" w:val="left"/>
          <w:tab w:pos="1247" w:val="left"/>
        </w:tabs>
        <w:shd w:val="clear" w:color="auto" w:fill="ecfdf0"/>
      </w:pPr>
      <w:r>
        <w:rPr>
          <w:color w:val="BFBFBF"/>
          <w:shd w:val="clear" w:color="auto" w:fill="#ddfbe6"/>
        </w:rPr>
        <w:tab/>
        <w:t>417</w:t>
        <w:tab/>
        <w:t>+</w:t>
        <w:tab/>
      </w:r>
      <w:r/>
    </w:p>
    <w:p>
      <w:pPr>
        <w:pStyle w:val="CodeChangeLine"/>
        <w:tabs>
          <w:tab w:pos="567" w:val="left"/>
          <w:tab w:pos="1134" w:val="left"/>
          <w:tab w:pos="1247" w:val="left"/>
        </w:tabs>
        <w:shd w:val="clear" w:color="auto" w:fill="ecfdf0"/>
      </w:pPr>
      <w:r>
        <w:rPr>
          <w:color w:val="BFBFBF"/>
          <w:shd w:val="clear" w:color="auto" w:fill="#ddfbe6"/>
        </w:rPr>
        <w:tab/>
        <w:t>418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419</w:t>
        <w:tab/>
        <w:t>+</w:t>
        <w:tab/>
      </w:r>
      <w:r>
        <w:t>1. The MCP-IPE extracts the PAT from the Authorization header (Bearer) and captures basic request metadata (e.g., request identifier, method name, tool/resource identifiers if present).</w:t>
      </w:r>
    </w:p>
    <w:p>
      <w:pPr>
        <w:pStyle w:val="CodeChangeLine"/>
        <w:tabs>
          <w:tab w:pos="567" w:val="left"/>
          <w:tab w:pos="1134" w:val="left"/>
          <w:tab w:pos="1247" w:val="left"/>
        </w:tabs>
        <w:shd w:val="clear" w:color="auto" w:fill="ecfdf0"/>
      </w:pPr>
      <w:r>
        <w:rPr>
          <w:color w:val="BFBFBF"/>
          <w:shd w:val="clear" w:color="auto" w:fill="#ddfbe6"/>
        </w:rPr>
        <w:tab/>
        <w:t>420</w:t>
        <w:tab/>
        <w:t>+</w:t>
        <w:tab/>
      </w:r>
      <w:r>
        <w:t xml:space="preserve">    - In case of missing Authorization header or unsupported token presentation, the MCP-IPE returns an unauthorized error and, when available, includes WWW-Authenticate information (e.g., resource_metadata) for clause 7.3.1.</w:t>
      </w:r>
    </w:p>
    <w:p>
      <w:pPr>
        <w:pStyle w:val="CodeChangeLine"/>
        <w:tabs>
          <w:tab w:pos="567" w:val="left"/>
          <w:tab w:pos="1134" w:val="left"/>
          <w:tab w:pos="1247" w:val="left"/>
        </w:tabs>
        <w:shd w:val="clear" w:color="auto" w:fill="ecfdf0"/>
      </w:pPr>
      <w:r>
        <w:rPr>
          <w:color w:val="BFBFBF"/>
          <w:shd w:val="clear" w:color="auto" w:fill="#ddfbe6"/>
        </w:rPr>
        <w:tab/>
        <w:t>421</w:t>
        <w:tab/>
        <w:t>+</w:t>
        <w:tab/>
      </w:r>
      <w:r>
        <w:t>2. The MCP-IPE performs MCP-layer request validation checks (e.g., JSON-RPC framing validity, method existence, required parameter presence, and message size limits) and rejects malformed requests without contacting the CSE.</w:t>
      </w:r>
    </w:p>
    <w:p>
      <w:pPr>
        <w:pStyle w:val="CodeChangeLine"/>
        <w:tabs>
          <w:tab w:pos="567" w:val="left"/>
          <w:tab w:pos="1134" w:val="left"/>
          <w:tab w:pos="1247" w:val="left"/>
        </w:tabs>
        <w:shd w:val="clear" w:color="auto" w:fill="ecfdf0"/>
      </w:pPr>
      <w:r>
        <w:rPr>
          <w:color w:val="BFBFBF"/>
          <w:shd w:val="clear" w:color="auto" w:fill="#ddfbe6"/>
        </w:rPr>
        <w:tab/>
        <w:t>422</w:t>
        <w:tab/>
        <w:t>+</w:t>
        <w:tab/>
      </w:r>
      <w:r>
        <w:t xml:space="preserve">    - In case of malformed request framing or unsupported method invocation, the MCP-IPE returns an appropriate MCP error.</w:t>
      </w:r>
    </w:p>
    <w:p>
      <w:pPr>
        <w:pStyle w:val="CodeChangeLine"/>
        <w:tabs>
          <w:tab w:pos="567" w:val="left"/>
          <w:tab w:pos="1134" w:val="left"/>
          <w:tab w:pos="1247" w:val="left"/>
        </w:tabs>
        <w:shd w:val="clear" w:color="auto" w:fill="ecfdf0"/>
      </w:pPr>
      <w:r>
        <w:rPr>
          <w:color w:val="BFBFBF"/>
          <w:shd w:val="clear" w:color="auto" w:fill="#ddfbe6"/>
        </w:rPr>
        <w:tab/>
        <w:t>423</w:t>
        <w:tab/>
        <w:t>+</w:t>
        <w:tab/>
      </w:r>
      <w:r>
        <w:t>3. The MCP-IPE determines the requested capability context (e.g., capability discovery vs tools/call) and normalizes capability identifiers into a canonical internal form used for later gating.</w:t>
      </w:r>
    </w:p>
    <w:p>
      <w:pPr>
        <w:pStyle w:val="CodeChangeLine"/>
        <w:tabs>
          <w:tab w:pos="567" w:val="left"/>
          <w:tab w:pos="1134" w:val="left"/>
          <w:tab w:pos="1247" w:val="left"/>
        </w:tabs>
        <w:shd w:val="clear" w:color="auto" w:fill="ecfdf0"/>
      </w:pPr>
      <w:r>
        <w:rPr>
          <w:color w:val="BFBFBF"/>
          <w:shd w:val="clear" w:color="auto" w:fill="#ddfbe6"/>
        </w:rPr>
        <w:tab/>
        <w:t>424</w:t>
        <w:tab/>
        <w:t>+</w:t>
        <w:tab/>
      </w:r>
      <w:r/>
    </w:p>
    <w:p>
      <w:pPr>
        <w:pStyle w:val="CodeChangeLine"/>
        <w:tabs>
          <w:tab w:pos="567" w:val="left"/>
          <w:tab w:pos="1134" w:val="left"/>
          <w:tab w:pos="1247" w:val="left"/>
        </w:tabs>
        <w:shd w:val="clear" w:color="auto" w:fill="ecfdf0"/>
      </w:pPr>
      <w:r>
        <w:rPr>
          <w:color w:val="BFBFBF"/>
          <w:shd w:val="clear" w:color="auto" w:fill="#ddfbe6"/>
        </w:rPr>
        <w:tab/>
        <w:t>425</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426</w:t>
        <w:tab/>
        <w:t>+</w:t>
        <w:tab/>
      </w:r>
      <w:r>
        <w:t>- A request processing context is available for subsequent token validation and authorization gating steps.</w:t>
      </w:r>
    </w:p>
    <w:p>
      <w:pPr>
        <w:pStyle w:val="CodeChangeLine"/>
        <w:tabs>
          <w:tab w:pos="567" w:val="left"/>
          <w:tab w:pos="1134" w:val="left"/>
          <w:tab w:pos="1247" w:val="left"/>
        </w:tabs>
        <w:shd w:val="clear" w:color="auto" w:fill="ecfdf0"/>
      </w:pPr>
      <w:r>
        <w:rPr>
          <w:color w:val="BFBFBF"/>
          <w:shd w:val="clear" w:color="auto" w:fill="#ddfbe6"/>
        </w:rPr>
        <w:tab/>
        <w:t>427</w:t>
        <w:tab/>
        <w:t>+</w:t>
        <w:tab/>
      </w:r>
      <w:r>
        <w:t>- If the request fails validation checks, it is rejected locally without contacting the Authorization Server or the CSE.</w:t>
      </w:r>
    </w:p>
    <w:p>
      <w:pPr>
        <w:pStyle w:val="CodeChangeLine"/>
        <w:tabs>
          <w:tab w:pos="567" w:val="left"/>
          <w:tab w:pos="1134" w:val="left"/>
          <w:tab w:pos="1247" w:val="left"/>
        </w:tabs>
        <w:shd w:val="clear" w:color="auto" w:fill="ecfdf0"/>
      </w:pPr>
      <w:r>
        <w:rPr>
          <w:color w:val="BFBFBF"/>
          <w:shd w:val="clear" w:color="auto" w:fill="#ddfbe6"/>
        </w:rPr>
        <w:tab/>
        <w:t>428</w:t>
        <w:tab/>
        <w:t>+</w:t>
        <w:tab/>
      </w:r>
      <w:r/>
    </w:p>
    <w:p>
      <w:pPr>
        <w:pStyle w:val="CodeChangeLine"/>
        <w:tabs>
          <w:tab w:pos="567" w:val="left"/>
          <w:tab w:pos="1134" w:val="left"/>
          <w:tab w:pos="1247" w:val="left"/>
        </w:tabs>
        <w:shd w:val="clear" w:color="auto" w:fill="ecfdf0"/>
      </w:pPr>
      <w:r>
        <w:rPr>
          <w:color w:val="BFBFBF"/>
          <w:shd w:val="clear" w:color="auto" w:fill="#ddfbe6"/>
        </w:rPr>
        <w:tab/>
        <w:t>429</w:t>
        <w:tab/>
        <w:t>+</w:t>
        <w:tab/>
      </w:r>
      <w:r>
        <w:t>##### 7.3.2.1.2 PAT cryptographic and claim validation procedure</w:t>
      </w:r>
    </w:p>
    <w:p>
      <w:pPr>
        <w:pStyle w:val="CodeChangeLine"/>
        <w:tabs>
          <w:tab w:pos="567" w:val="left"/>
          <w:tab w:pos="1134" w:val="left"/>
          <w:tab w:pos="1247" w:val="left"/>
        </w:tabs>
        <w:shd w:val="clear" w:color="auto" w:fill="ecfdf0"/>
      </w:pPr>
      <w:r>
        <w:rPr>
          <w:color w:val="BFBFBF"/>
          <w:shd w:val="clear" w:color="auto" w:fill="#ddfbe6"/>
        </w:rPr>
        <w:tab/>
        <w:t>430</w:t>
        <w:tab/>
        <w:t>+</w:t>
        <w:tab/>
      </w:r>
      <w:r>
        <w:t>**Purpose:** Validate the PAT as a JWT access token (JWT AT) using local verification material and establish a validated token context for subsequent authorization-state resolution and gating.</w:t>
      </w:r>
    </w:p>
    <w:p>
      <w:pPr>
        <w:pStyle w:val="CodeChangeLine"/>
        <w:tabs>
          <w:tab w:pos="567" w:val="left"/>
          <w:tab w:pos="1134" w:val="left"/>
          <w:tab w:pos="1247" w:val="left"/>
        </w:tabs>
        <w:shd w:val="clear" w:color="auto" w:fill="ecfdf0"/>
      </w:pPr>
      <w:r>
        <w:rPr>
          <w:color w:val="BFBFBF"/>
          <w:shd w:val="clear" w:color="auto" w:fill="#ddfbe6"/>
        </w:rPr>
        <w:tab/>
        <w:t>431</w:t>
        <w:tab/>
        <w:t>+</w:t>
        <w:tab/>
      </w:r>
      <w:r/>
    </w:p>
    <w:p>
      <w:pPr>
        <w:pStyle w:val="CodeChangeLine"/>
        <w:tabs>
          <w:tab w:pos="567" w:val="left"/>
          <w:tab w:pos="1134" w:val="left"/>
          <w:tab w:pos="1247" w:val="left"/>
        </w:tabs>
        <w:shd w:val="clear" w:color="auto" w:fill="ecfdf0"/>
      </w:pPr>
      <w:r>
        <w:rPr>
          <w:color w:val="BFBFBF"/>
          <w:shd w:val="clear" w:color="auto" w:fill="#ddfbe6"/>
        </w:rPr>
        <w:tab/>
        <w:t>432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433</w:t>
        <w:tab/>
        <w:t>+</w:t>
        <w:tab/>
      </w:r>
      <w:r>
        <w:t>- The PAT has been extracted as described in clause 7.3.2.1.1.</w:t>
      </w:r>
    </w:p>
    <w:p>
      <w:pPr>
        <w:pStyle w:val="CodeChangeLine"/>
        <w:tabs>
          <w:tab w:pos="567" w:val="left"/>
          <w:tab w:pos="1134" w:val="left"/>
          <w:tab w:pos="1247" w:val="left"/>
        </w:tabs>
        <w:shd w:val="clear" w:color="auto" w:fill="ecfdf0"/>
      </w:pPr>
      <w:r>
        <w:rPr>
          <w:color w:val="BFBFBF"/>
          <w:shd w:val="clear" w:color="auto" w:fill="#ddfbe6"/>
        </w:rPr>
        <w:tab/>
        <w:t>434</w:t>
        <w:tab/>
        <w:t>+</w:t>
        <w:tab/>
      </w:r>
      <w:r>
        <w:t>- The MCP-IPE has cached or retrievable Authorization Server verification material (e.g., JWKS).</w:t>
      </w:r>
    </w:p>
    <w:p>
      <w:pPr>
        <w:pStyle w:val="CodeChangeLine"/>
        <w:tabs>
          <w:tab w:pos="567" w:val="left"/>
          <w:tab w:pos="1134" w:val="left"/>
          <w:tab w:pos="1247" w:val="left"/>
        </w:tabs>
        <w:shd w:val="clear" w:color="auto" w:fill="ecfdf0"/>
      </w:pPr>
      <w:r>
        <w:rPr>
          <w:color w:val="BFBFBF"/>
          <w:shd w:val="clear" w:color="auto" w:fill="#ddfbe6"/>
        </w:rPr>
        <w:tab/>
        <w:t>435</w:t>
        <w:tab/>
        <w:t>+</w:t>
        <w:tab/>
      </w:r>
      <w:r/>
    </w:p>
    <w:p>
      <w:pPr>
        <w:pStyle w:val="CodeChangeLine"/>
        <w:tabs>
          <w:tab w:pos="567" w:val="left"/>
          <w:tab w:pos="1134" w:val="left"/>
          <w:tab w:pos="1247" w:val="left"/>
        </w:tabs>
        <w:shd w:val="clear" w:color="auto" w:fill="ecfdf0"/>
      </w:pPr>
      <w:r>
        <w:rPr>
          <w:color w:val="BFBFBF"/>
          <w:shd w:val="clear" w:color="auto" w:fill="#ddfbe6"/>
        </w:rPr>
        <w:tab/>
        <w:t>436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437</w:t>
        <w:tab/>
        <w:t>+</w:t>
        <w:tab/>
      </w:r>
      <w:r>
        <w:t>1. The MCP-IPE checks whether a cached token-validation result is available for the presented PAT (e.g., keyed by an internal token hash and stable token identifiers (e.g., iss+jti)) and is still within its cache validity bounds.</w:t>
      </w:r>
    </w:p>
    <w:p>
      <w:pPr>
        <w:pStyle w:val="CodeChangeLine"/>
        <w:tabs>
          <w:tab w:pos="567" w:val="left"/>
          <w:tab w:pos="1134" w:val="left"/>
          <w:tab w:pos="1247" w:val="left"/>
        </w:tabs>
        <w:shd w:val="clear" w:color="auto" w:fill="ecfdf0"/>
      </w:pPr>
      <w:r>
        <w:rPr>
          <w:color w:val="BFBFBF"/>
          <w:shd w:val="clear" w:color="auto" w:fill="#ddfbe6"/>
        </w:rPr>
        <w:tab/>
        <w:t>438</w:t>
        <w:tab/>
        <w:t>+</w:t>
        <w:tab/>
      </w:r>
      <w:r/>
    </w:p>
    <w:p>
      <w:pPr>
        <w:pStyle w:val="CodeChangeLine"/>
        <w:tabs>
          <w:tab w:pos="567" w:val="left"/>
          <w:tab w:pos="1134" w:val="left"/>
          <w:tab w:pos="1247" w:val="left"/>
        </w:tabs>
        <w:shd w:val="clear" w:color="auto" w:fill="ecfdf0"/>
      </w:pPr>
      <w:r>
        <w:rPr>
          <w:color w:val="BFBFBF"/>
          <w:shd w:val="clear" w:color="auto" w:fill="#ddfbe6"/>
        </w:rPr>
        <w:tab/>
        <w:t>439</w:t>
        <w:tab/>
        <w:t>+</w:t>
        <w:tab/>
      </w:r>
      <w:r>
        <w:t xml:space="preserve">    **NOTE 1:** Even when a cached validation result is used, the MCP-IPE still evaluates time-variant properties (e.g., exp/nbf with the current time) and applies request-level policy gating in clause 7.3.2.1.4.</w:t>
      </w:r>
    </w:p>
    <w:p>
      <w:pPr>
        <w:pStyle w:val="CodeChangeLine"/>
        <w:tabs>
          <w:tab w:pos="567" w:val="left"/>
          <w:tab w:pos="1134" w:val="left"/>
          <w:tab w:pos="1247" w:val="left"/>
        </w:tabs>
        <w:shd w:val="clear" w:color="auto" w:fill="ecfdf0"/>
      </w:pPr>
      <w:r>
        <w:rPr>
          <w:color w:val="BFBFBF"/>
          <w:shd w:val="clear" w:color="auto" w:fill="#ddfbe6"/>
        </w:rPr>
        <w:tab/>
        <w:t>440</w:t>
        <w:tab/>
        <w:t>+</w:t>
        <w:tab/>
      </w:r>
      <w:r>
        <w:t>2. If no valid cached result is available, the MCP-IPE verifies the PAT signature using cached verification material and applies local token verification policy (e.g., accepted algorithms and key selection constraints).</w:t>
      </w:r>
    </w:p>
    <w:p>
      <w:pPr>
        <w:pStyle w:val="CodeChangeLine"/>
        <w:tabs>
          <w:tab w:pos="567" w:val="left"/>
          <w:tab w:pos="1134" w:val="left"/>
          <w:tab w:pos="1247" w:val="left"/>
        </w:tabs>
        <w:shd w:val="clear" w:color="auto" w:fill="ecfdf0"/>
      </w:pPr>
      <w:r>
        <w:rPr>
          <w:color w:val="BFBFBF"/>
          <w:shd w:val="clear" w:color="auto" w:fill="#ddfbe6"/>
        </w:rPr>
        <w:tab/>
        <w:t>441</w:t>
        <w:tab/>
        <w:t>+</w:t>
        <w:tab/>
      </w:r>
      <w:r>
        <w:t>3. If key material resolution fails (e.g., unknown or rotated key identifier), the MCP-IPE refreshes verification material according to local cache policy and retries signature verification once.</w:t>
      </w:r>
    </w:p>
    <w:p>
      <w:pPr>
        <w:pStyle w:val="CodeChangeLine"/>
        <w:tabs>
          <w:tab w:pos="567" w:val="left"/>
          <w:tab w:pos="1134" w:val="left"/>
          <w:tab w:pos="1247" w:val="left"/>
        </w:tabs>
        <w:shd w:val="clear" w:color="auto" w:fill="ecfdf0"/>
      </w:pPr>
      <w:r>
        <w:rPr>
          <w:color w:val="BFBFBF"/>
          <w:shd w:val="clear" w:color="auto" w:fill="#ddfbe6"/>
        </w:rPr>
        <w:tab/>
        <w:t>442</w:t>
        <w:tab/>
        <w:t>+</w:t>
        <w:tab/>
      </w:r>
      <w:r>
        <w:t xml:space="preserve">    - In case of persistent signature verification failure,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443</w:t>
        <w:tab/>
        <w:t>+</w:t>
        <w:tab/>
      </w:r>
      <w:r>
        <w:t>4. The MCP-IPE validates essential JWT AT properties relevant for protected operation, including issuer identification (iss), audience restriction (aud identifying the MCP-IPE), and lifetime constraints (exp, iat, and optionally nbf under deployment policy).</w:t>
      </w:r>
    </w:p>
    <w:p>
      <w:pPr>
        <w:pStyle w:val="CodeChangeLine"/>
        <w:tabs>
          <w:tab w:pos="567" w:val="left"/>
          <w:tab w:pos="1134" w:val="left"/>
          <w:tab w:pos="1247" w:val="left"/>
        </w:tabs>
        <w:shd w:val="clear" w:color="auto" w:fill="ecfdf0"/>
      </w:pPr>
      <w:r>
        <w:rPr>
          <w:color w:val="BFBFBF"/>
          <w:shd w:val="clear" w:color="auto" w:fill="#ddfbe6"/>
        </w:rPr>
        <w:tab/>
        <w:t>444</w:t>
        <w:tab/>
        <w:t>+</w:t>
        <w:tab/>
      </w:r>
      <w:r>
        <w:t xml:space="preserve">    - In case of invalid/expired token or audience mismatch,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445</w:t>
        <w:tab/>
        <w:t>+</w:t>
        <w:tab/>
      </w:r>
      <w:r>
        <w:t>5. The MCP-IPE extracts token correlation identifiers and bindings needed for later steps (e.g., sub, jti, onem2m_aeid, and scope or an equivalent representation consistent with JWT AT profiling).</w:t>
      </w:r>
    </w:p>
    <w:p>
      <w:pPr>
        <w:pStyle w:val="CodeChangeLine"/>
        <w:tabs>
          <w:tab w:pos="567" w:val="left"/>
          <w:tab w:pos="1134" w:val="left"/>
          <w:tab w:pos="1247" w:val="left"/>
        </w:tabs>
        <w:shd w:val="clear" w:color="auto" w:fill="ecfdf0"/>
      </w:pPr>
      <w:r>
        <w:rPr>
          <w:color w:val="BFBFBF"/>
          <w:shd w:val="clear" w:color="auto" w:fill="#ddfbe6"/>
        </w:rPr>
        <w:tab/>
        <w:t>446</w:t>
        <w:tab/>
        <w:t>+</w:t>
        <w:tab/>
      </w:r>
      <w:r/>
    </w:p>
    <w:p>
      <w:pPr>
        <w:pStyle w:val="CodeChangeLine"/>
        <w:tabs>
          <w:tab w:pos="567" w:val="left"/>
          <w:tab w:pos="1134" w:val="left"/>
          <w:tab w:pos="1247" w:val="left"/>
        </w:tabs>
        <w:shd w:val="clear" w:color="auto" w:fill="ecfdf0"/>
      </w:pPr>
      <w:r>
        <w:rPr>
          <w:color w:val="BFBFBF"/>
          <w:shd w:val="clear" w:color="auto" w:fill="#ddfbe6"/>
        </w:rPr>
        <w:tab/>
        <w:t>447</w:t>
        <w:tab/>
        <w:t>+</w:t>
        <w:tab/>
      </w:r>
      <w:r>
        <w:t xml:space="preserve">    **NOTE 2:** Depending on deployment policy and JWT AT profiling, the MCP-IPE may additionally validate profile elements such as typ="at+jwt" and client_id when they are present, consistent with the JWT access token profile.</w:t>
      </w:r>
    </w:p>
    <w:p>
      <w:pPr>
        <w:pStyle w:val="CodeChangeLine"/>
        <w:tabs>
          <w:tab w:pos="567" w:val="left"/>
          <w:tab w:pos="1134" w:val="left"/>
          <w:tab w:pos="1247" w:val="left"/>
        </w:tabs>
        <w:shd w:val="clear" w:color="auto" w:fill="ecfdf0"/>
      </w:pPr>
      <w:r>
        <w:rPr>
          <w:color w:val="BFBFBF"/>
          <w:shd w:val="clear" w:color="auto" w:fill="#ddfbe6"/>
        </w:rPr>
        <w:tab/>
        <w:t>448</w:t>
        <w:tab/>
        <w:t>+</w:t>
        <w:tab/>
      </w:r>
      <w:r>
        <w:t>6. When local verification succeeds (either via fresh verification or cache), the MCP-IPE stores or refreshes a cached token-validation entry with a bounded lifetime that does not exceed the token's remaining validity (e.g., up to exp) and is subject to invalidation events (e.g., notifications described in clause 7.3.2.7).</w:t>
      </w:r>
    </w:p>
    <w:p>
      <w:pPr>
        <w:pStyle w:val="CodeChangeLine"/>
        <w:tabs>
          <w:tab w:pos="567" w:val="left"/>
          <w:tab w:pos="1134" w:val="left"/>
          <w:tab w:pos="1247" w:val="left"/>
        </w:tabs>
        <w:shd w:val="clear" w:color="auto" w:fill="ecfdf0"/>
      </w:pPr>
      <w:r>
        <w:rPr>
          <w:color w:val="BFBFBF"/>
          <w:shd w:val="clear" w:color="auto" w:fill="#ddfbe6"/>
        </w:rPr>
        <w:tab/>
        <w:t>449</w:t>
        <w:tab/>
        <w:t>+</w:t>
        <w:tab/>
      </w:r>
      <w:r/>
    </w:p>
    <w:p>
      <w:pPr>
        <w:pStyle w:val="CodeChangeLine"/>
        <w:tabs>
          <w:tab w:pos="567" w:val="left"/>
          <w:tab w:pos="1134" w:val="left"/>
          <w:tab w:pos="1247" w:val="left"/>
        </w:tabs>
        <w:shd w:val="clear" w:color="auto" w:fill="ecfdf0"/>
      </w:pPr>
      <w:r>
        <w:rPr>
          <w:color w:val="BFBFBF"/>
          <w:shd w:val="clear" w:color="auto" w:fill="#ddfbe6"/>
        </w:rPr>
        <w:tab/>
        <w:t>450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451</w:t>
        <w:tab/>
        <w:t>+</w:t>
        <w:tab/>
      </w:r>
      <w:r>
        <w:t>- A validated token context is established and can be used to resolve authorization state and apply local gating.</w:t>
      </w:r>
    </w:p>
    <w:p>
      <w:pPr>
        <w:pStyle w:val="CodeChangeLine"/>
        <w:tabs>
          <w:tab w:pos="567" w:val="left"/>
          <w:tab w:pos="1134" w:val="left"/>
          <w:tab w:pos="1247" w:val="left"/>
        </w:tabs>
        <w:shd w:val="clear" w:color="auto" w:fill="ecfdf0"/>
      </w:pPr>
      <w:r>
        <w:rPr>
          <w:color w:val="BFBFBF"/>
          <w:shd w:val="clear" w:color="auto" w:fill="#ddfbe6"/>
        </w:rPr>
        <w:tab/>
        <w:t>452</w:t>
        <w:tab/>
        <w:t>+</w:t>
        <w:tab/>
      </w:r>
      <w:r>
        <w:t>- Invalid, expired, or audience-mismatched tokens are rejected locally and do not proceed to oneM2M mediation.</w:t>
      </w:r>
    </w:p>
    <w:p>
      <w:pPr>
        <w:pStyle w:val="CodeChangeLine"/>
        <w:tabs>
          <w:tab w:pos="567" w:val="left"/>
          <w:tab w:pos="1134" w:val="left"/>
          <w:tab w:pos="1247" w:val="left"/>
        </w:tabs>
        <w:shd w:val="clear" w:color="auto" w:fill="ecfdf0"/>
      </w:pPr>
      <w:r>
        <w:rPr>
          <w:color w:val="BFBFBF"/>
          <w:shd w:val="clear" w:color="auto" w:fill="#ddfbe6"/>
        </w:rPr>
        <w:tab/>
        <w:t>453</w:t>
        <w:tab/>
        <w:t>+</w:t>
        <w:tab/>
      </w:r>
      <w:r/>
    </w:p>
    <w:p>
      <w:pPr>
        <w:pStyle w:val="CodeChangeLine"/>
        <w:tabs>
          <w:tab w:pos="567" w:val="left"/>
          <w:tab w:pos="1134" w:val="left"/>
          <w:tab w:pos="1247" w:val="left"/>
        </w:tabs>
        <w:shd w:val="clear" w:color="auto" w:fill="ecfdf0"/>
      </w:pPr>
      <w:r>
        <w:rPr>
          <w:color w:val="BFBFBF"/>
          <w:shd w:val="clear" w:color="auto" w:fill="#ddfbe6"/>
        </w:rPr>
        <w:tab/>
        <w:t>454</w:t>
        <w:tab/>
        <w:t>+</w:t>
        <w:tab/>
      </w:r>
      <w:r>
        <w:t>##### 7.3.2.1.3 Authorization state resolution procedure</w:t>
      </w:r>
    </w:p>
    <w:p>
      <w:pPr>
        <w:pStyle w:val="CodeChangeLine"/>
        <w:tabs>
          <w:tab w:pos="567" w:val="left"/>
          <w:tab w:pos="1134" w:val="left"/>
          <w:tab w:pos="1247" w:val="left"/>
        </w:tabs>
        <w:shd w:val="clear" w:color="auto" w:fill="ecfdf0"/>
      </w:pPr>
      <w:r>
        <w:rPr>
          <w:color w:val="BFBFBF"/>
          <w:shd w:val="clear" w:color="auto" w:fill="#ddfbe6"/>
        </w:rPr>
        <w:tab/>
        <w:t>455</w:t>
        <w:tab/>
        <w:t>+</w:t>
        <w:tab/>
      </w:r>
      <w:r>
        <w:t>**Purpose:** Resolve effective authorization state for the request by consulting the Authorization Server as needed and producing an authorization snapshot suitable for local gating.</w:t>
      </w:r>
    </w:p>
    <w:p>
      <w:pPr>
        <w:pStyle w:val="CodeChangeLine"/>
        <w:tabs>
          <w:tab w:pos="567" w:val="left"/>
          <w:tab w:pos="1134" w:val="left"/>
          <w:tab w:pos="1247" w:val="left"/>
        </w:tabs>
        <w:shd w:val="clear" w:color="auto" w:fill="ecfdf0"/>
      </w:pPr>
      <w:r>
        <w:rPr>
          <w:color w:val="BFBFBF"/>
          <w:shd w:val="clear" w:color="auto" w:fill="#ddfbe6"/>
        </w:rPr>
        <w:tab/>
        <w:t>456</w:t>
        <w:tab/>
        <w:t>+</w:t>
        <w:tab/>
      </w:r>
      <w:r/>
    </w:p>
    <w:p>
      <w:pPr>
        <w:pStyle w:val="CodeChangeLine"/>
        <w:tabs>
          <w:tab w:pos="567" w:val="left"/>
          <w:tab w:pos="1134" w:val="left"/>
          <w:tab w:pos="1247" w:val="left"/>
        </w:tabs>
        <w:shd w:val="clear" w:color="auto" w:fill="ecfdf0"/>
      </w:pPr>
      <w:r>
        <w:rPr>
          <w:color w:val="BFBFBF"/>
          <w:shd w:val="clear" w:color="auto" w:fill="#ddfbe6"/>
        </w:rPr>
        <w:tab/>
        <w:t>457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458</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459</w:t>
        <w:tab/>
        <w:t>+</w:t>
        <w:tab/>
      </w:r>
      <w:r/>
    </w:p>
    <w:p>
      <w:pPr>
        <w:pStyle w:val="CodeChangeLine"/>
        <w:tabs>
          <w:tab w:pos="567" w:val="left"/>
          <w:tab w:pos="1134" w:val="left"/>
          <w:tab w:pos="1247" w:val="left"/>
        </w:tabs>
        <w:shd w:val="clear" w:color="auto" w:fill="ecfdf0"/>
      </w:pPr>
      <w:r>
        <w:rPr>
          <w:color w:val="BFBFBF"/>
          <w:shd w:val="clear" w:color="auto" w:fill="#ddfbe6"/>
        </w:rPr>
        <w:tab/>
        <w:t>460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461</w:t>
        <w:tab/>
        <w:t>+</w:t>
        <w:tab/>
      </w:r>
      <w:r>
        <w:t>1. The MCP-IPE determines whether a cached authorization snapshot can be used for the current request, based on local cache policy, the requested capability context, and any prior invalidation events (e.g., notifications from the Authorization Server described in clause 7.3.2.7).</w:t>
      </w:r>
    </w:p>
    <w:p>
      <w:pPr>
        <w:pStyle w:val="CodeChangeLine"/>
        <w:tabs>
          <w:tab w:pos="567" w:val="left"/>
          <w:tab w:pos="1134" w:val="left"/>
          <w:tab w:pos="1247" w:val="left"/>
        </w:tabs>
        <w:shd w:val="clear" w:color="auto" w:fill="ecfdf0"/>
      </w:pPr>
      <w:r>
        <w:rPr>
          <w:color w:val="BFBFBF"/>
          <w:shd w:val="clear" w:color="auto" w:fill="#ddfbe6"/>
        </w:rPr>
        <w:tab/>
        <w:t>462</w:t>
        <w:tab/>
        <w:t>+</w:t>
        <w:tab/>
      </w:r>
      <w:r>
        <w:t>2. If a cached snapshot is available and not marked stale/invalidated, the MCP-IPE uses it as an input to local policy gating (clause 7.3.2.1.4) without contacting the Authorization Server for this request.</w:t>
      </w:r>
    </w:p>
    <w:p>
      <w:pPr>
        <w:pStyle w:val="CodeChangeLine"/>
        <w:tabs>
          <w:tab w:pos="567" w:val="left"/>
          <w:tab w:pos="1134" w:val="left"/>
          <w:tab w:pos="1247" w:val="left"/>
        </w:tabs>
        <w:shd w:val="clear" w:color="auto" w:fill="ecfdf0"/>
      </w:pPr>
      <w:r>
        <w:rPr>
          <w:color w:val="BFBFBF"/>
          <w:shd w:val="clear" w:color="auto" w:fill="#ddfbe6"/>
        </w:rPr>
        <w:tab/>
        <w:t>463</w:t>
        <w:tab/>
        <w:t>+</w:t>
        <w:tab/>
      </w:r>
      <w:r>
        <w:t>3. When cache is missing, stale, marked invalidated, or policy requires refresh, the MCP-IPE queries the Authorization Server for authorization state relevant to the token owner and the requested capability context (e.g., token status and privilege records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464</w:t>
        <w:tab/>
        <w:t>+</w:t>
        <w:tab/>
      </w:r>
      <w:r>
        <w:t xml:space="preserve">    - In case of unreachable Authorization Server or state retrieval failure, the MCP-IPE denies the request by default and returns an error consistent with deployment policy, without contacting the CSE.</w:t>
      </w:r>
    </w:p>
    <w:p>
      <w:pPr>
        <w:pStyle w:val="CodeChangeLine"/>
        <w:tabs>
          <w:tab w:pos="567" w:val="left"/>
          <w:tab w:pos="1134" w:val="left"/>
          <w:tab w:pos="1247" w:val="left"/>
        </w:tabs>
        <w:shd w:val="clear" w:color="auto" w:fill="ecfdf0"/>
      </w:pPr>
      <w:r>
        <w:rPr>
          <w:color w:val="BFBFBF"/>
          <w:shd w:val="clear" w:color="auto" w:fill="#ddfbe6"/>
        </w:rPr>
        <w:tab/>
        <w:t>465</w:t>
        <w:tab/>
        <w:t>+</w:t>
        <w:tab/>
      </w:r>
      <w:r>
        <w:t>4. The MCP-IPE evaluates the returned authorization state for token validity status (e.g., active vs revoked/invalidated) and stores a time-bounded authorization snapshot reference suitable for gating.</w:t>
      </w:r>
    </w:p>
    <w:p>
      <w:pPr>
        <w:pStyle w:val="CodeChangeLine"/>
        <w:tabs>
          <w:tab w:pos="567" w:val="left"/>
          <w:tab w:pos="1134" w:val="left"/>
          <w:tab w:pos="1247" w:val="left"/>
        </w:tabs>
        <w:shd w:val="clear" w:color="auto" w:fill="ecfdf0"/>
      </w:pPr>
      <w:r>
        <w:rPr>
          <w:color w:val="BFBFBF"/>
          <w:shd w:val="clear" w:color="auto" w:fill="#ddfbe6"/>
        </w:rPr>
        <w:tab/>
        <w:t>466</w:t>
        <w:tab/>
        <w:t>+</w:t>
        <w:tab/>
      </w:r>
      <w:r>
        <w:t xml:space="preserve">    - In case of revoked/invalidated token status,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467</w:t>
        <w:tab/>
        <w:t>+</w:t>
        <w:tab/>
      </w:r>
      <w:r>
        <w:t>5. The MCP-IPE associates the snapshot with stable correlation identifiers (e.g., sub, jti, onem2m_aeid and capability context) so that it can be invalidated or refreshed promptly upon Authorization Server notification (clause 7.3.2.7).</w:t>
      </w:r>
    </w:p>
    <w:p>
      <w:pPr>
        <w:pStyle w:val="CodeChangeLine"/>
        <w:tabs>
          <w:tab w:pos="567" w:val="left"/>
          <w:tab w:pos="1134" w:val="left"/>
          <w:tab w:pos="1247" w:val="left"/>
        </w:tabs>
        <w:shd w:val="clear" w:color="auto" w:fill="ecfdf0"/>
      </w:pPr>
      <w:r>
        <w:rPr>
          <w:color w:val="BFBFBF"/>
          <w:shd w:val="clear" w:color="auto" w:fill="#ddfbe6"/>
        </w:rPr>
        <w:tab/>
        <w:t>468</w:t>
        <w:tab/>
        <w:t>+</w:t>
        <w:tab/>
      </w:r>
      <w:r/>
    </w:p>
    <w:p>
      <w:pPr>
        <w:pStyle w:val="CodeChangeLine"/>
        <w:tabs>
          <w:tab w:pos="567" w:val="left"/>
          <w:tab w:pos="1134" w:val="left"/>
          <w:tab w:pos="1247" w:val="left"/>
        </w:tabs>
        <w:shd w:val="clear" w:color="auto" w:fill="ecfdf0"/>
      </w:pPr>
      <w:r>
        <w:rPr>
          <w:color w:val="BFBFBF"/>
          <w:shd w:val="clear" w:color="auto" w:fill="#ddfbe6"/>
        </w:rPr>
        <w:tab/>
        <w:t>469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470</w:t>
        <w:tab/>
        <w:t>+</w:t>
        <w:tab/>
      </w:r>
      <w:r>
        <w:t>- An authorization snapshot is available for local policy gating in clause 7.3.2.1.4.</w:t>
      </w:r>
    </w:p>
    <w:p>
      <w:pPr>
        <w:pStyle w:val="CodeChangeLine"/>
        <w:tabs>
          <w:tab w:pos="567" w:val="left"/>
          <w:tab w:pos="1134" w:val="left"/>
          <w:tab w:pos="1247" w:val="left"/>
        </w:tabs>
        <w:shd w:val="clear" w:color="auto" w:fill="ecfdf0"/>
      </w:pPr>
      <w:r>
        <w:rPr>
          <w:color w:val="BFBFBF"/>
          <w:shd w:val="clear" w:color="auto" w:fill="#ddfbe6"/>
        </w:rPr>
        <w:tab/>
        <w:t>471</w:t>
        <w:tab/>
        <w:t>+</w:t>
        <w:tab/>
      </w:r>
      <w:r>
        <w:t>- If token status is revoked/invalidated or state cannot be resolved, the request is rejected locally.</w:t>
      </w:r>
    </w:p>
    <w:p>
      <w:pPr>
        <w:pStyle w:val="CodeChangeLine"/>
        <w:tabs>
          <w:tab w:pos="567" w:val="left"/>
          <w:tab w:pos="1134" w:val="left"/>
          <w:tab w:pos="1247" w:val="left"/>
        </w:tabs>
        <w:shd w:val="clear" w:color="auto" w:fill="ecfdf0"/>
      </w:pPr>
      <w:r>
        <w:rPr>
          <w:color w:val="BFBFBF"/>
          <w:shd w:val="clear" w:color="auto" w:fill="#ddfbe6"/>
        </w:rPr>
        <w:tab/>
        <w:t>472</w:t>
        <w:tab/>
        <w:t>+</w:t>
        <w:tab/>
      </w:r>
      <w:r/>
    </w:p>
    <w:p>
      <w:pPr>
        <w:pStyle w:val="CodeChangeLine"/>
        <w:tabs>
          <w:tab w:pos="567" w:val="left"/>
          <w:tab w:pos="1134" w:val="left"/>
          <w:tab w:pos="1247" w:val="left"/>
        </w:tabs>
        <w:shd w:val="clear" w:color="auto" w:fill="ecfdf0"/>
      </w:pPr>
      <w:r>
        <w:rPr>
          <w:color w:val="BFBFBF"/>
          <w:shd w:val="clear" w:color="auto" w:fill="#ddfbe6"/>
        </w:rPr>
        <w:tab/>
        <w:t>473</w:t>
        <w:tab/>
        <w:t>+</w:t>
        <w:tab/>
      </w:r>
      <w:r>
        <w:t>##### 7.3.2.1.4 Local policy gating and step-up handling procedure</w:t>
      </w:r>
    </w:p>
    <w:p>
      <w:pPr>
        <w:pStyle w:val="CodeChangeLine"/>
        <w:tabs>
          <w:tab w:pos="567" w:val="left"/>
          <w:tab w:pos="1134" w:val="left"/>
          <w:tab w:pos="1247" w:val="left"/>
        </w:tabs>
        <w:shd w:val="clear" w:color="auto" w:fill="ecfdf0"/>
      </w:pPr>
      <w:r>
        <w:rPr>
          <w:color w:val="BFBFBF"/>
          <w:shd w:val="clear" w:color="auto" w:fill="#ddfbe6"/>
        </w:rPr>
        <w:tab/>
        <w:t>474</w:t>
        <w:tab/>
        <w:t>+</w:t>
        <w:tab/>
      </w:r>
      <w:r>
        <w:t>**Purpose:** Apply deny-by-default local policy gating for the requested capability using validated token properties and resolved authorization state, and support runtime step-up behavior for insufficient privileges or scope.</w:t>
      </w:r>
    </w:p>
    <w:p>
      <w:pPr>
        <w:pStyle w:val="CodeChangeLine"/>
        <w:tabs>
          <w:tab w:pos="567" w:val="left"/>
          <w:tab w:pos="1134" w:val="left"/>
          <w:tab w:pos="1247" w:val="left"/>
        </w:tabs>
        <w:shd w:val="clear" w:color="auto" w:fill="ecfdf0"/>
      </w:pPr>
      <w:r>
        <w:rPr>
          <w:color w:val="BFBFBF"/>
          <w:shd w:val="clear" w:color="auto" w:fill="#ddfbe6"/>
        </w:rPr>
        <w:tab/>
        <w:t>475</w:t>
        <w:tab/>
        <w:t>+</w:t>
        <w:tab/>
      </w:r>
      <w:r/>
    </w:p>
    <w:p>
      <w:pPr>
        <w:pStyle w:val="CodeChangeLine"/>
        <w:tabs>
          <w:tab w:pos="567" w:val="left"/>
          <w:tab w:pos="1134" w:val="left"/>
          <w:tab w:pos="1247" w:val="left"/>
        </w:tabs>
        <w:shd w:val="clear" w:color="auto" w:fill="ecfdf0"/>
      </w:pPr>
      <w:r>
        <w:rPr>
          <w:color w:val="BFBFBF"/>
          <w:shd w:val="clear" w:color="auto" w:fill="#ddfbe6"/>
        </w:rPr>
        <w:tab/>
        <w:t>476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477</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478</w:t>
        <w:tab/>
        <w:t>+</w:t>
        <w:tab/>
      </w:r>
      <w:r>
        <w:t>- An authorization snapshot exists as described in clause 7.3.2.1.3.</w:t>
      </w:r>
    </w:p>
    <w:p>
      <w:pPr>
        <w:pStyle w:val="CodeChangeLine"/>
        <w:tabs>
          <w:tab w:pos="567" w:val="left"/>
          <w:tab w:pos="1134" w:val="left"/>
          <w:tab w:pos="1247" w:val="left"/>
        </w:tabs>
        <w:shd w:val="clear" w:color="auto" w:fill="ecfdf0"/>
      </w:pPr>
      <w:r>
        <w:rPr>
          <w:color w:val="BFBFBF"/>
          <w:shd w:val="clear" w:color="auto" w:fill="#ddfbe6"/>
        </w:rPr>
        <w:tab/>
        <w:t>479</w:t>
        <w:tab/>
        <w:t>+</w:t>
        <w:tab/>
      </w:r>
      <w:r/>
    </w:p>
    <w:p>
      <w:pPr>
        <w:pStyle w:val="CodeChangeLine"/>
        <w:tabs>
          <w:tab w:pos="567" w:val="left"/>
          <w:tab w:pos="1134" w:val="left"/>
          <w:tab w:pos="1247" w:val="left"/>
        </w:tabs>
        <w:shd w:val="clear" w:color="auto" w:fill="ecfdf0"/>
      </w:pPr>
      <w:r>
        <w:rPr>
          <w:color w:val="BFBFBF"/>
          <w:shd w:val="clear" w:color="auto" w:fill="#ddfbe6"/>
        </w:rPr>
        <w:tab/>
        <w:t>480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481</w:t>
        <w:tab/>
        <w:t>+</w:t>
        <w:tab/>
      </w:r>
      <w:r>
        <w:t>1. The MCP-IPE maps the requested capability context to local gating rules (e.g., required scope set for the capability and the privilege checks needed for execution).</w:t>
      </w:r>
    </w:p>
    <w:p>
      <w:pPr>
        <w:pStyle w:val="CodeChangeLine"/>
        <w:tabs>
          <w:tab w:pos="567" w:val="left"/>
          <w:tab w:pos="1134" w:val="left"/>
          <w:tab w:pos="1247" w:val="left"/>
        </w:tabs>
        <w:shd w:val="clear" w:color="auto" w:fill="ecfdf0"/>
      </w:pPr>
      <w:r>
        <w:rPr>
          <w:color w:val="BFBFBF"/>
          <w:shd w:val="clear" w:color="auto" w:fill="#ddfbe6"/>
        </w:rPr>
        <w:tab/>
        <w:t>482</w:t>
        <w:tab/>
        <w:t>+</w:t>
        <w:tab/>
      </w:r>
      <w:r>
        <w:t>2. The MCP-IPE evaluates scope and privileges against the authorization snapshot under a deny-by-default approach.</w:t>
      </w:r>
    </w:p>
    <w:p>
      <w:pPr>
        <w:pStyle w:val="CodeChangeLine"/>
        <w:tabs>
          <w:tab w:pos="567" w:val="left"/>
          <w:tab w:pos="1134" w:val="left"/>
          <w:tab w:pos="1247" w:val="left"/>
        </w:tabs>
        <w:shd w:val="clear" w:color="auto" w:fill="ecfdf0"/>
      </w:pPr>
      <w:r>
        <w:rPr>
          <w:color w:val="BFBFBF"/>
          <w:shd w:val="clear" w:color="auto" w:fill="#ddfbe6"/>
        </w:rPr>
        <w:tab/>
        <w:t>483</w:t>
        <w:tab/>
        <w:t>+</w:t>
        <w:tab/>
      </w:r>
      <w:r>
        <w:t xml:space="preserve">    - In case of insufficient privileges or insufficient scope, the MCP-IPE returns a forbidden error and, when possible, indicates the scope(s) required for satisfying the current request to support runtime step-up authorization.</w:t>
      </w:r>
    </w:p>
    <w:p>
      <w:pPr>
        <w:pStyle w:val="CodeChangeLine"/>
        <w:tabs>
          <w:tab w:pos="567" w:val="left"/>
          <w:tab w:pos="1134" w:val="left"/>
          <w:tab w:pos="1247" w:val="left"/>
        </w:tabs>
        <w:shd w:val="clear" w:color="auto" w:fill="ecfdf0"/>
      </w:pPr>
      <w:r>
        <w:rPr>
          <w:color w:val="BFBFBF"/>
          <w:shd w:val="clear" w:color="auto" w:fill="#ddfbe6"/>
        </w:rPr>
        <w:tab/>
        <w:t>484</w:t>
        <w:tab/>
        <w:t>+</w:t>
        <w:tab/>
      </w:r>
      <w:r>
        <w:t>3. The MCP-IPE validates and normalizes any mediation-relevant parameters for subsequent processing and treats client-supplied oneM2M values as non-authoritative.</w:t>
      </w:r>
    </w:p>
    <w:p>
      <w:pPr>
        <w:pStyle w:val="CodeChangeLine"/>
        <w:tabs>
          <w:tab w:pos="567" w:val="left"/>
          <w:tab w:pos="1134" w:val="left"/>
          <w:tab w:pos="1247" w:val="left"/>
        </w:tabs>
        <w:shd w:val="clear" w:color="auto" w:fill="ecfdf0"/>
      </w:pPr>
      <w:r>
        <w:rPr>
          <w:color w:val="BFBFBF"/>
          <w:shd w:val="clear" w:color="auto" w:fill="#ddfbe6"/>
        </w:rPr>
        <w:tab/>
        <w:t>485</w:t>
        <w:tab/>
        <w:t>+</w:t>
        <w:tab/>
      </w:r>
      <w:r/>
    </w:p>
    <w:p>
      <w:pPr>
        <w:pStyle w:val="CodeChangeLine"/>
        <w:tabs>
          <w:tab w:pos="567" w:val="left"/>
          <w:tab w:pos="1134" w:val="left"/>
          <w:tab w:pos="1247" w:val="left"/>
        </w:tabs>
        <w:shd w:val="clear" w:color="auto" w:fill="ecfdf0"/>
      </w:pPr>
      <w:r>
        <w:rPr>
          <w:color w:val="BFBFBF"/>
          <w:shd w:val="clear" w:color="auto" w:fill="#ddfbe6"/>
        </w:rPr>
        <w:tab/>
        <w:t>486</w:t>
        <w:tab/>
        <w:t>+</w:t>
        <w:tab/>
      </w:r>
      <w:r>
        <w:t xml:space="preserve">    **NOTE:** The MCP-IPE does not rely on client-supplied oneM2M security-relevant values (e.g., Originator/From, oneM2M resource identifiers, or oneM2M paths) and determines such values using server-side mapping and the onem2m_aeid binding.</w:t>
      </w:r>
    </w:p>
    <w:p>
      <w:pPr>
        <w:pStyle w:val="CodeChangeLine"/>
        <w:tabs>
          <w:tab w:pos="567" w:val="left"/>
          <w:tab w:pos="1134" w:val="left"/>
          <w:tab w:pos="1247" w:val="left"/>
        </w:tabs>
        <w:shd w:val="clear" w:color="auto" w:fill="ecfdf0"/>
      </w:pPr>
      <w:r>
        <w:rPr>
          <w:color w:val="BFBFBF"/>
          <w:shd w:val="clear" w:color="auto" w:fill="#ddfbe6"/>
        </w:rPr>
        <w:tab/>
        <w:t>487</w:t>
        <w:tab/>
        <w:t>+</w:t>
        <w:tab/>
      </w:r>
      <w:r>
        <w:t xml:space="preserve">    - In case of detected attempts to inject or override oneM2M security-relevant fields through MCP parameters, the MCP-IPE rejects the request under local policy.</w:t>
      </w:r>
    </w:p>
    <w:p>
      <w:pPr>
        <w:pStyle w:val="CodeChangeLine"/>
        <w:tabs>
          <w:tab w:pos="567" w:val="left"/>
          <w:tab w:pos="1134" w:val="left"/>
          <w:tab w:pos="1247" w:val="left"/>
        </w:tabs>
        <w:shd w:val="clear" w:color="auto" w:fill="ecfdf0"/>
      </w:pPr>
      <w:r>
        <w:rPr>
          <w:color w:val="BFBFBF"/>
          <w:shd w:val="clear" w:color="auto" w:fill="#ddfbe6"/>
        </w:rPr>
        <w:tab/>
        <w:t>488</w:t>
        <w:tab/>
        <w:t>+</w:t>
        <w:tab/>
      </w:r>
      <w:r>
        <w:t>4. The MCP-IPE determines whether the request is eligible to proceed to capability exposure or tool execution procedures and records the gating decision in the execution context.</w:t>
      </w:r>
    </w:p>
    <w:p>
      <w:pPr>
        <w:pStyle w:val="CodeChangeLine"/>
        <w:tabs>
          <w:tab w:pos="567" w:val="left"/>
          <w:tab w:pos="1134" w:val="left"/>
          <w:tab w:pos="1247" w:val="left"/>
        </w:tabs>
        <w:shd w:val="clear" w:color="auto" w:fill="ecfdf0"/>
      </w:pPr>
      <w:r>
        <w:rPr>
          <w:color w:val="BFBFBF"/>
          <w:shd w:val="clear" w:color="auto" w:fill="#ddfbe6"/>
        </w:rPr>
        <w:tab/>
        <w:t>489</w:t>
        <w:tab/>
        <w:t>+</w:t>
        <w:tab/>
      </w:r>
      <w:r/>
    </w:p>
    <w:p>
      <w:pPr>
        <w:pStyle w:val="CodeChangeLine"/>
        <w:tabs>
          <w:tab w:pos="567" w:val="left"/>
          <w:tab w:pos="1134" w:val="left"/>
          <w:tab w:pos="1247" w:val="left"/>
        </w:tabs>
        <w:shd w:val="clear" w:color="auto" w:fill="ecfdf0"/>
      </w:pPr>
      <w:r>
        <w:rPr>
          <w:color w:val="BFBFBF"/>
          <w:shd w:val="clear" w:color="auto" w:fill="#ddfbe6"/>
        </w:rPr>
        <w:tab/>
        <w:t>490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491</w:t>
        <w:tab/>
        <w:t>+</w:t>
        <w:tab/>
      </w:r>
      <w:r>
        <w:t>- If admitted, the execution context includes the gating decision and any required policy-derived parameters for subsequent procedures.</w:t>
      </w:r>
    </w:p>
    <w:p>
      <w:pPr>
        <w:pStyle w:val="CodeChangeLine"/>
        <w:tabs>
          <w:tab w:pos="567" w:val="left"/>
          <w:tab w:pos="1134" w:val="left"/>
          <w:tab w:pos="1247" w:val="left"/>
        </w:tabs>
        <w:shd w:val="clear" w:color="auto" w:fill="ecfdf0"/>
      </w:pPr>
      <w:r>
        <w:rPr>
          <w:color w:val="BFBFBF"/>
          <w:shd w:val="clear" w:color="auto" w:fill="#ddfbe6"/>
        </w:rPr>
        <w:tab/>
        <w:t>492</w:t>
        <w:tab/>
        <w:t>+</w:t>
        <w:tab/>
      </w:r>
      <w:r>
        <w:t>- If denied, the MCP-IPE returns a local error response without contacting the CSE.</w:t>
      </w:r>
    </w:p>
    <w:p>
      <w:pPr>
        <w:pStyle w:val="CodeChangeLine"/>
        <w:tabs>
          <w:tab w:pos="567" w:val="left"/>
          <w:tab w:pos="1134" w:val="left"/>
          <w:tab w:pos="1247" w:val="left"/>
        </w:tabs>
        <w:shd w:val="clear" w:color="auto" w:fill="ecfdf0"/>
      </w:pPr>
      <w:r>
        <w:rPr>
          <w:color w:val="BFBFBF"/>
          <w:shd w:val="clear" w:color="auto" w:fill="#ddfbe6"/>
        </w:rPr>
        <w:tab/>
        <w:t>493</w:t>
        <w:tab/>
        <w:t>+</w:t>
        <w:tab/>
      </w:r>
      <w:r/>
    </w:p>
    <w:p>
      <w:pPr>
        <w:pStyle w:val="CodeChangeLine"/>
        <w:tabs>
          <w:tab w:pos="567" w:val="left"/>
          <w:tab w:pos="1134" w:val="left"/>
          <w:tab w:pos="1247" w:val="left"/>
        </w:tabs>
        <w:shd w:val="clear" w:color="auto" w:fill="ecfdf0"/>
      </w:pPr>
      <w:r>
        <w:rPr>
          <w:color w:val="BFBFBF"/>
          <w:shd w:val="clear" w:color="auto" w:fill="#ddfbe6"/>
        </w:rPr>
        <w:tab/>
        <w:t>494</w:t>
        <w:tab/>
        <w:t>+</w:t>
        <w:tab/>
      </w:r>
      <w:r>
        <w:t>##### 7.3.2.1.5 Abuse mitigation and audit procedure</w:t>
      </w:r>
    </w:p>
    <w:p>
      <w:pPr>
        <w:pStyle w:val="CodeChangeLine"/>
        <w:tabs>
          <w:tab w:pos="567" w:val="left"/>
          <w:tab w:pos="1134" w:val="left"/>
          <w:tab w:pos="1247" w:val="left"/>
        </w:tabs>
        <w:shd w:val="clear" w:color="auto" w:fill="ecfdf0"/>
      </w:pPr>
      <w:r>
        <w:rPr>
          <w:color w:val="BFBFBF"/>
          <w:shd w:val="clear" w:color="auto" w:fill="#ddfbe6"/>
        </w:rPr>
        <w:tab/>
        <w:t>495</w:t>
        <w:tab/>
        <w:t>+</w:t>
        <w:tab/>
      </w:r>
      <w:r>
        <w:t>**Purpose:** Apply abuse-mitigation controls and generate audit records for protected requests without exposing sensitive token material.</w:t>
      </w:r>
    </w:p>
    <w:p>
      <w:pPr>
        <w:pStyle w:val="CodeChangeLine"/>
        <w:tabs>
          <w:tab w:pos="567" w:val="left"/>
          <w:tab w:pos="1134" w:val="left"/>
          <w:tab w:pos="1247" w:val="left"/>
        </w:tabs>
        <w:shd w:val="clear" w:color="auto" w:fill="ecfdf0"/>
      </w:pPr>
      <w:r>
        <w:rPr>
          <w:color w:val="BFBFBF"/>
          <w:shd w:val="clear" w:color="auto" w:fill="#ddfbe6"/>
        </w:rPr>
        <w:tab/>
        <w:t>496</w:t>
        <w:tab/>
        <w:t>+</w:t>
        <w:tab/>
      </w:r>
      <w:r/>
    </w:p>
    <w:p>
      <w:pPr>
        <w:pStyle w:val="CodeChangeLine"/>
        <w:tabs>
          <w:tab w:pos="567" w:val="left"/>
          <w:tab w:pos="1134" w:val="left"/>
          <w:tab w:pos="1247" w:val="left"/>
        </w:tabs>
        <w:shd w:val="clear" w:color="auto" w:fill="ecfdf0"/>
      </w:pPr>
      <w:r>
        <w:rPr>
          <w:color w:val="BFBFBF"/>
          <w:shd w:val="clear" w:color="auto" w:fill="#ddfbe6"/>
        </w:rPr>
        <w:tab/>
        <w:t>497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498</w:t>
        <w:tab/>
        <w:t>+</w:t>
        <w:tab/>
      </w:r>
      <w:r>
        <w:t>- The request has passed token validation and local policy gating, or is being rejected with a decision that should be audited.</w:t>
      </w:r>
    </w:p>
    <w:p>
      <w:pPr>
        <w:pStyle w:val="CodeChangeLine"/>
        <w:tabs>
          <w:tab w:pos="567" w:val="left"/>
          <w:tab w:pos="1134" w:val="left"/>
          <w:tab w:pos="1247" w:val="left"/>
        </w:tabs>
        <w:shd w:val="clear" w:color="auto" w:fill="ecfdf0"/>
      </w:pPr>
      <w:r>
        <w:rPr>
          <w:color w:val="BFBFBF"/>
          <w:shd w:val="clear" w:color="auto" w:fill="#ddfbe6"/>
        </w:rPr>
        <w:tab/>
        <w:t>499</w:t>
        <w:tab/>
        <w:t>+</w:t>
        <w:tab/>
      </w:r>
      <w:r/>
    </w:p>
    <w:p>
      <w:pPr>
        <w:pStyle w:val="CodeChangeLine"/>
        <w:tabs>
          <w:tab w:pos="567" w:val="left"/>
          <w:tab w:pos="1134" w:val="left"/>
          <w:tab w:pos="1247" w:val="left"/>
        </w:tabs>
        <w:shd w:val="clear" w:color="auto" w:fill="ecfdf0"/>
      </w:pPr>
      <w:r>
        <w:rPr>
          <w:color w:val="BFBFBF"/>
          <w:shd w:val="clear" w:color="auto" w:fill="#ddfbe6"/>
        </w:rPr>
        <w:tab/>
        <w:t>500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501</w:t>
        <w:tab/>
        <w:t>+</w:t>
        <w:tab/>
      </w:r>
      <w:r>
        <w:t>1. The MCP-IPE applies rate limiting appropriate for protected endpoints, keyed by stable identifiers available in the validated token context and execution context (e.g., sub, onem2m_aeid, and/or other deployment-specific identifiers).</w:t>
      </w:r>
    </w:p>
    <w:p>
      <w:pPr>
        <w:pStyle w:val="CodeChangeLine"/>
        <w:tabs>
          <w:tab w:pos="567" w:val="left"/>
          <w:tab w:pos="1134" w:val="left"/>
          <w:tab w:pos="1247" w:val="left"/>
        </w:tabs>
        <w:shd w:val="clear" w:color="auto" w:fill="ecfdf0"/>
      </w:pPr>
      <w:r>
        <w:rPr>
          <w:color w:val="BFBFBF"/>
          <w:shd w:val="clear" w:color="auto" w:fill="#ddfbe6"/>
        </w:rPr>
        <w:tab/>
        <w:t>502</w:t>
        <w:tab/>
        <w:t>+</w:t>
        <w:tab/>
      </w:r>
      <w:r>
        <w:t xml:space="preserve">    - In case of rate limit exceeded, the MCP-IPE rejects the request locally with a rate-limit error and does not contact the CSE.</w:t>
      </w:r>
    </w:p>
    <w:p>
      <w:pPr>
        <w:pStyle w:val="CodeChangeLine"/>
        <w:tabs>
          <w:tab w:pos="567" w:val="left"/>
          <w:tab w:pos="1134" w:val="left"/>
          <w:tab w:pos="1247" w:val="left"/>
        </w:tabs>
        <w:shd w:val="clear" w:color="auto" w:fill="ecfdf0"/>
      </w:pPr>
      <w:r>
        <w:rPr>
          <w:color w:val="BFBFBF"/>
          <w:shd w:val="clear" w:color="auto" w:fill="#ddfbe6"/>
        </w:rPr>
        <w:tab/>
        <w:t>503</w:t>
        <w:tab/>
        <w:t>+</w:t>
        <w:tab/>
      </w:r>
      <w:r>
        <w:t>2. The MCP-IPE applies replay or duplication mitigation according to deployment policy (e.g., tracking recently seen request identifiers where such identifiers are available at the MCP layer).</w:t>
      </w:r>
    </w:p>
    <w:p>
      <w:pPr>
        <w:pStyle w:val="CodeChangeLine"/>
        <w:tabs>
          <w:tab w:pos="567" w:val="left"/>
          <w:tab w:pos="1134" w:val="left"/>
          <w:tab w:pos="1247" w:val="left"/>
        </w:tabs>
        <w:shd w:val="clear" w:color="auto" w:fill="ecfdf0"/>
      </w:pPr>
      <w:r>
        <w:rPr>
          <w:color w:val="BFBFBF"/>
          <w:shd w:val="clear" w:color="auto" w:fill="#ddfbe6"/>
        </w:rPr>
        <w:tab/>
        <w:t>504</w:t>
        <w:tab/>
        <w:t>+</w:t>
        <w:tab/>
      </w:r>
      <w:r>
        <w:t xml:space="preserve">    - In case of suspected replay/duplication, the MCP-IPE rejects the request locally and does not contact the CSE.</w:t>
      </w:r>
    </w:p>
    <w:p>
      <w:pPr>
        <w:pStyle w:val="CodeChangeLine"/>
        <w:tabs>
          <w:tab w:pos="567" w:val="left"/>
          <w:tab w:pos="1134" w:val="left"/>
          <w:tab w:pos="1247" w:val="left"/>
        </w:tabs>
        <w:shd w:val="clear" w:color="auto" w:fill="ecfdf0"/>
      </w:pPr>
      <w:r>
        <w:rPr>
          <w:color w:val="BFBFBF"/>
          <w:shd w:val="clear" w:color="auto" w:fill="#ddfbe6"/>
        </w:rPr>
        <w:tab/>
        <w:t>505</w:t>
        <w:tab/>
        <w:t>+</w:t>
        <w:tab/>
      </w:r>
      <w:r>
        <w:t>3. The MCP-IPE records an audit event that correlates the request with relevant identifiers and the decision outcome (e.g., request identifier, sub, jti, onem2m_aeid, capability context, and decision category), while avoiding logging token secrets or sensitive payload beyond what is required by deployment policy.</w:t>
      </w:r>
    </w:p>
    <w:p>
      <w:pPr>
        <w:pStyle w:val="CodeChangeLine"/>
        <w:tabs>
          <w:tab w:pos="567" w:val="left"/>
          <w:tab w:pos="1134" w:val="left"/>
          <w:tab w:pos="1247" w:val="left"/>
        </w:tabs>
        <w:shd w:val="clear" w:color="auto" w:fill="ecfdf0"/>
      </w:pPr>
      <w:r>
        <w:rPr>
          <w:color w:val="BFBFBF"/>
          <w:shd w:val="clear" w:color="auto" w:fill="#ddfbe6"/>
        </w:rPr>
        <w:tab/>
        <w:t>506</w:t>
        <w:tab/>
        <w:t>+</w:t>
        <w:tab/>
      </w:r>
      <w:r>
        <w:t>4. The MCP-IPE finalizes the execution context for admitted requests so that subsequent procedures can proceed deterministically (e.g., tool execution and oneM2M mediation), or finalizes the error response for rejected requests.</w:t>
      </w:r>
    </w:p>
    <w:p>
      <w:pPr>
        <w:pStyle w:val="CodeChangeLine"/>
        <w:tabs>
          <w:tab w:pos="567" w:val="left"/>
          <w:tab w:pos="1134" w:val="left"/>
          <w:tab w:pos="1247" w:val="left"/>
        </w:tabs>
        <w:shd w:val="clear" w:color="auto" w:fill="ecfdf0"/>
      </w:pPr>
      <w:r>
        <w:rPr>
          <w:color w:val="BFBFBF"/>
          <w:shd w:val="clear" w:color="auto" w:fill="#ddfbe6"/>
        </w:rPr>
        <w:tab/>
        <w:t>507</w:t>
        <w:tab/>
        <w:t>+</w:t>
        <w:tab/>
      </w:r>
      <w:r/>
    </w:p>
    <w:p>
      <w:pPr>
        <w:pStyle w:val="CodeChangeLine"/>
        <w:tabs>
          <w:tab w:pos="567" w:val="left"/>
          <w:tab w:pos="1134" w:val="left"/>
          <w:tab w:pos="1247" w:val="left"/>
        </w:tabs>
        <w:shd w:val="clear" w:color="auto" w:fill="ecfdf0"/>
      </w:pPr>
      <w:r>
        <w:rPr>
          <w:color w:val="BFBFBF"/>
          <w:shd w:val="clear" w:color="auto" w:fill="#ddfbe6"/>
        </w:rPr>
        <w:tab/>
        <w:t>508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509</w:t>
        <w:tab/>
        <w:t>+</w:t>
        <w:tab/>
      </w:r>
      <w:r>
        <w:t>- Abuse controls are applied consistently.</w:t>
      </w:r>
    </w:p>
    <w:p>
      <w:pPr>
        <w:pStyle w:val="CodeChangeLine"/>
        <w:tabs>
          <w:tab w:pos="567" w:val="left"/>
          <w:tab w:pos="1134" w:val="left"/>
          <w:tab w:pos="1247" w:val="left"/>
        </w:tabs>
        <w:shd w:val="clear" w:color="auto" w:fill="ecfdf0"/>
      </w:pPr>
      <w:r>
        <w:rPr>
          <w:color w:val="BFBFBF"/>
          <w:shd w:val="clear" w:color="auto" w:fill="#ddfbe6"/>
        </w:rPr>
        <w:tab/>
        <w:t>510</w:t>
        <w:tab/>
        <w:t>+</w:t>
        <w:tab/>
      </w:r>
      <w:r>
        <w:t>- An audit record exists for the protected request decision and outcome, without unnecessary exposure of token material.</w:t>
      </w:r>
    </w:p>
    <w:p>
      <w:pPr>
        <w:pStyle w:val="CodeChangeLine"/>
        <w:tabs>
          <w:tab w:pos="567" w:val="left"/>
          <w:tab w:pos="1134" w:val="left"/>
          <w:tab w:pos="1247" w:val="left"/>
        </w:tabs>
        <w:shd w:val="clear" w:color="auto" w:fill="ecfdf0"/>
      </w:pPr>
      <w:r>
        <w:rPr>
          <w:color w:val="BFBFBF"/>
          <w:shd w:val="clear" w:color="auto" w:fill="#ddfbe6"/>
        </w:rPr>
        <w:tab/>
        <w:t>511</w:t>
        <w:tab/>
        <w:t>+</w:t>
        <w:tab/>
      </w:r>
      <w:r/>
    </w:p>
    <w:p>
      <w:pPr>
        <w:pStyle w:val="CodeChangeLine"/>
        <w:tabs>
          <w:tab w:pos="567" w:val="left"/>
          <w:tab w:pos="1134" w:val="left"/>
          <w:tab w:pos="1247" w:val="left"/>
        </w:tabs>
        <w:shd w:val="clear" w:color="auto" w:fill="ecfdf0"/>
      </w:pPr>
      <w:r>
        <w:rPr>
          <w:color w:val="BFBFBF"/>
          <w:shd w:val="clear" w:color="auto" w:fill="#ddfbe6"/>
        </w:rPr>
        <w:tab/>
        <w:t>512</w:t>
        <w:tab/>
        <w:t>+</w:t>
        <w:tab/>
      </w:r>
      <w:r>
        <w:t>#### 7.3.2.2 Capability exposure and accessible privileges listing procedure</w:t>
      </w:r>
    </w:p>
    <w:p>
      <w:pPr>
        <w:pStyle w:val="CodeChangeLine"/>
        <w:tabs>
          <w:tab w:pos="567" w:val="left"/>
          <w:tab w:pos="1134" w:val="left"/>
          <w:tab w:pos="1247" w:val="left"/>
        </w:tabs>
        <w:shd w:val="clear" w:color="auto" w:fill="ecfdf0"/>
      </w:pPr>
      <w:r>
        <w:rPr>
          <w:color w:val="BFBFBF"/>
          <w:shd w:val="clear" w:color="auto" w:fill="#ddfbe6"/>
        </w:rPr>
        <w:tab/>
        <w:t>513</w:t>
        <w:tab/>
        <w:t>+</w:t>
        <w:tab/>
      </w:r>
      <w:r>
        <w:t>**Purpose:** Expose the MCP-IPE's available capabilities to the MCP Client in a least-exposure manner and provide an authorization-state-aware view of accessible resources and privileges, so the MCP Client can select appropriate tools and parameters without learning oneM2M internals.</w:t>
      </w:r>
    </w:p>
    <w:p>
      <w:pPr>
        <w:pStyle w:val="CodeChangeLine"/>
        <w:tabs>
          <w:tab w:pos="567" w:val="left"/>
          <w:tab w:pos="1134" w:val="left"/>
          <w:tab w:pos="1247" w:val="left"/>
        </w:tabs>
        <w:shd w:val="clear" w:color="auto" w:fill="ecfdf0"/>
      </w:pPr>
      <w:r>
        <w:rPr>
          <w:color w:val="BFBFBF"/>
          <w:shd w:val="clear" w:color="auto" w:fill="#ddfbe6"/>
        </w:rPr>
        <w:tab/>
        <w:t>514</w:t>
        <w:tab/>
        <w:t>+</w:t>
        <w:tab/>
      </w:r>
      <w:r/>
    </w:p>
    <w:p>
      <w:pPr>
        <w:pStyle w:val="CodeChangeLine"/>
        <w:tabs>
          <w:tab w:pos="567" w:val="left"/>
          <w:tab w:pos="1134" w:val="left"/>
          <w:tab w:pos="1247" w:val="left"/>
        </w:tabs>
        <w:shd w:val="clear" w:color="auto" w:fill="ecfdf0"/>
      </w:pPr>
      <w:r>
        <w:rPr>
          <w:color w:val="BFBFBF"/>
          <w:shd w:val="clear" w:color="auto" w:fill="#ddfbe6"/>
        </w:rPr>
        <w:tab/>
        <w:t>515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516</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517</w:t>
        <w:tab/>
        <w:t>+</w:t>
        <w:tab/>
      </w:r>
      <w:r>
        <w:t>- The MCP-IPE can apply the common protected request pre-processing pipeline (clause 7.3.2.1).</w:t>
      </w:r>
    </w:p>
    <w:p>
      <w:pPr>
        <w:pStyle w:val="CodeChangeLine"/>
        <w:tabs>
          <w:tab w:pos="567" w:val="left"/>
          <w:tab w:pos="1134" w:val="left"/>
          <w:tab w:pos="1247" w:val="left"/>
        </w:tabs>
        <w:shd w:val="clear" w:color="auto" w:fill="ecfdf0"/>
      </w:pPr>
      <w:r>
        <w:rPr>
          <w:color w:val="BFBFBF"/>
          <w:shd w:val="clear" w:color="auto" w:fill="#ddfbe6"/>
        </w:rPr>
        <w:tab/>
        <w:t>518</w:t>
        <w:tab/>
        <w:t>+</w:t>
        <w:tab/>
      </w:r>
      <w:r/>
    </w:p>
    <w:p>
      <w:pPr>
        <w:pStyle w:val="CodeChangeLine"/>
        <w:tabs>
          <w:tab w:pos="567" w:val="left"/>
          <w:tab w:pos="1134" w:val="left"/>
          <w:tab w:pos="1247" w:val="left"/>
        </w:tabs>
        <w:shd w:val="clear" w:color="auto" w:fill="ecfdf0"/>
      </w:pPr>
      <w:r>
        <w:rPr>
          <w:color w:val="BFBFBF"/>
          <w:shd w:val="clear" w:color="auto" w:fill="#ddfbe6"/>
        </w:rPr>
        <w:tab/>
        <w:t>519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520</w:t>
        <w:tab/>
        <w:t>+</w:t>
        <w:tab/>
      </w:r>
      <w:r>
        <w:t>1. The MCP Client sends a protected capability discovery request to the MCP-IPE (e.g., tools/list, resources/list, and prompts/list where applicable), presenting the PAT.</w:t>
      </w:r>
    </w:p>
    <w:p>
      <w:pPr>
        <w:pStyle w:val="CodeChangeLine"/>
        <w:tabs>
          <w:tab w:pos="567" w:val="left"/>
          <w:tab w:pos="1134" w:val="left"/>
          <w:tab w:pos="1247" w:val="left"/>
        </w:tabs>
        <w:shd w:val="clear" w:color="auto" w:fill="ecfdf0"/>
      </w:pPr>
      <w:r>
        <w:rPr>
          <w:color w:val="BFBFBF"/>
          <w:shd w:val="clear" w:color="auto" w:fill="#ddfbe6"/>
        </w:rPr>
        <w:tab/>
        <w:t>521</w:t>
        <w:tab/>
        <w:t>+</w:t>
        <w:tab/>
      </w:r>
      <w:r>
        <w:t>2. The MCP-IPE applies the common protected request pre-processing pipeline (clause 7.3.2.1) and establishes the execution context for capability exposure.</w:t>
      </w:r>
    </w:p>
    <w:p>
      <w:pPr>
        <w:pStyle w:val="CodeChangeLine"/>
        <w:tabs>
          <w:tab w:pos="567" w:val="left"/>
          <w:tab w:pos="1134" w:val="left"/>
          <w:tab w:pos="1247" w:val="left"/>
        </w:tabs>
        <w:shd w:val="clear" w:color="auto" w:fill="ecfdf0"/>
      </w:pPr>
      <w:r>
        <w:rPr>
          <w:color w:val="BFBFBF"/>
          <w:shd w:val="clear" w:color="auto" w:fill="#ddfbe6"/>
        </w:rPr>
        <w:tab/>
        <w:t>522</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523</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524</w:t>
        <w:tab/>
        <w:t>+</w:t>
        <w:tab/>
      </w:r>
      <w:r>
        <w:t>3. The MCP-IPE returns tools/list results filtered to the effective authorization state, exposing only the tool capabilities that are eligible under the current token context, Authorization Server state, and local mapping policy.</w:t>
      </w:r>
    </w:p>
    <w:p>
      <w:pPr>
        <w:pStyle w:val="CodeChangeLine"/>
        <w:tabs>
          <w:tab w:pos="567" w:val="left"/>
          <w:tab w:pos="1134" w:val="left"/>
          <w:tab w:pos="1247" w:val="left"/>
        </w:tabs>
        <w:shd w:val="clear" w:color="auto" w:fill="ecfdf0"/>
      </w:pPr>
      <w:r>
        <w:rPr>
          <w:color w:val="BFBFBF"/>
          <w:shd w:val="clear" w:color="auto" w:fill="#ddfbe6"/>
        </w:rPr>
        <w:tab/>
        <w:t>525</w:t>
        <w:tab/>
        <w:t>+</w:t>
        <w:tab/>
      </w:r>
      <w:r>
        <w:t>4. The MCP-IPE returns resources/list results as an authorization-state-aware view that includes a list of accessible resource references and associated privileges.</w:t>
      </w:r>
    </w:p>
    <w:p>
      <w:pPr>
        <w:pStyle w:val="CodeChangeLine"/>
        <w:tabs>
          <w:tab w:pos="567" w:val="left"/>
          <w:tab w:pos="1134" w:val="left"/>
          <w:tab w:pos="1247" w:val="left"/>
        </w:tabs>
        <w:shd w:val="clear" w:color="auto" w:fill="ecfdf0"/>
      </w:pPr>
      <w:r>
        <w:rPr>
          <w:color w:val="BFBFBF"/>
          <w:shd w:val="clear" w:color="auto" w:fill="#ddfbe6"/>
        </w:rPr>
        <w:tab/>
        <w:t>526</w:t>
        <w:tab/>
        <w:t>+</w:t>
        <w:tab/>
      </w:r>
      <w:r/>
    </w:p>
    <w:p>
      <w:pPr>
        <w:pStyle w:val="CodeChangeLine"/>
        <w:tabs>
          <w:tab w:pos="567" w:val="left"/>
          <w:tab w:pos="1134" w:val="left"/>
          <w:tab w:pos="1247" w:val="left"/>
        </w:tabs>
        <w:shd w:val="clear" w:color="auto" w:fill="ecfdf0"/>
      </w:pPr>
      <w:r>
        <w:rPr>
          <w:color w:val="BFBFBF"/>
          <w:shd w:val="clear" w:color="auto" w:fill="#ddfbe6"/>
        </w:rPr>
        <w:tab/>
        <w:t>527</w:t>
        <w:tab/>
        <w:t>+</w:t>
        <w:tab/>
      </w:r>
      <w:r>
        <w:t xml:space="preserve">    **NOTE 1:** In this procedure, resources/list does not expose ACR directly. It exposes privileges derived from the current authorization state maintained by the Authorization Server and server-side mapping policy.</w:t>
      </w:r>
    </w:p>
    <w:p>
      <w:pPr>
        <w:pStyle w:val="CodeChangeLine"/>
        <w:tabs>
          <w:tab w:pos="567" w:val="left"/>
          <w:tab w:pos="1134" w:val="left"/>
          <w:tab w:pos="1247" w:val="left"/>
        </w:tabs>
        <w:shd w:val="clear" w:color="auto" w:fill="ecfdf0"/>
      </w:pPr>
      <w:r>
        <w:rPr>
          <w:color w:val="BFBFBF"/>
          <w:shd w:val="clear" w:color="auto" w:fill="#ddfbe6"/>
        </w:rPr>
        <w:tab/>
        <w:t>528</w:t>
        <w:tab/>
        <w:t>+</w:t>
        <w:tab/>
      </w:r>
      <w:r/>
    </w:p>
    <w:p>
      <w:pPr>
        <w:pStyle w:val="CodeChangeLine"/>
        <w:tabs>
          <w:tab w:pos="567" w:val="left"/>
          <w:tab w:pos="1134" w:val="left"/>
          <w:tab w:pos="1247" w:val="left"/>
        </w:tabs>
        <w:shd w:val="clear" w:color="auto" w:fill="ecfdf0"/>
      </w:pPr>
      <w:r>
        <w:rPr>
          <w:color w:val="BFBFBF"/>
          <w:shd w:val="clear" w:color="auto" w:fill="#ddfbe6"/>
        </w:rPr>
        <w:tab/>
        <w:t>529</w:t>
        <w:tab/>
        <w:t>+</w:t>
        <w:tab/>
      </w:r>
      <w:r>
        <w:t xml:space="preserve">    **NOTE 2:** The MCP-IPE does not rely on client-supplied oneM2M values (e.g., Originator/From, oneM2M resource identifiers, or oneM2M paths) when determining the resources and privileges to expose.</w:t>
      </w:r>
    </w:p>
    <w:p>
      <w:pPr>
        <w:pStyle w:val="CodeChangeLine"/>
        <w:tabs>
          <w:tab w:pos="567" w:val="left"/>
          <w:tab w:pos="1134" w:val="left"/>
          <w:tab w:pos="1247" w:val="left"/>
        </w:tabs>
        <w:shd w:val="clear" w:color="auto" w:fill="ecfdf0"/>
      </w:pPr>
      <w:r>
        <w:rPr>
          <w:color w:val="BFBFBF"/>
          <w:shd w:val="clear" w:color="auto" w:fill="#ddfbe6"/>
        </w:rPr>
        <w:tab/>
        <w:t>530</w:t>
        <w:tab/>
        <w:t>+</w:t>
        <w:tab/>
      </w:r>
      <w:r>
        <w:t>5. Where prompts/list is supported, the MCP-IPE returns only the prompts that are consistent with the effective authorization state and does not expose prompts that would imply or enable unauthorized actions.</w:t>
      </w:r>
    </w:p>
    <w:p>
      <w:pPr>
        <w:pStyle w:val="CodeChangeLine"/>
        <w:tabs>
          <w:tab w:pos="567" w:val="left"/>
          <w:tab w:pos="1134" w:val="left"/>
          <w:tab w:pos="1247" w:val="left"/>
        </w:tabs>
        <w:shd w:val="clear" w:color="auto" w:fill="ecfdf0"/>
      </w:pPr>
      <w:r>
        <w:rPr>
          <w:color w:val="BFBFBF"/>
          <w:shd w:val="clear" w:color="auto" w:fill="#ddfbe6"/>
        </w:rPr>
        <w:tab/>
        <w:t>531</w:t>
        <w:tab/>
        <w:t>+</w:t>
        <w:tab/>
      </w:r>
      <w:r>
        <w:t>6. The MCP Client uses the exposed capabilities and privileges to select a tool and construct subsequent protected operation requests without embedding oneM2M security-relevant parameters.</w:t>
      </w:r>
    </w:p>
    <w:p>
      <w:pPr>
        <w:pStyle w:val="CodeChangeLine"/>
        <w:tabs>
          <w:tab w:pos="567" w:val="left"/>
          <w:tab w:pos="1134" w:val="left"/>
          <w:tab w:pos="1247" w:val="left"/>
        </w:tabs>
        <w:shd w:val="clear" w:color="auto" w:fill="ecfdf0"/>
      </w:pPr>
      <w:r>
        <w:rPr>
          <w:color w:val="BFBFBF"/>
          <w:shd w:val="clear" w:color="auto" w:fill="#ddfbe6"/>
        </w:rPr>
        <w:tab/>
        <w:t>532</w:t>
        <w:tab/>
        <w:t>+</w:t>
        <w:tab/>
      </w:r>
      <w:r>
        <w:t>7. The MCP-IPE's listing results may change over time (e.g., due to authorization updates). When the MCP-IPE receives an authorization-state update notification from the Authorization Server (see clause 7.3.2.7), the MCP-IPE refreshes or invalidates relevant caches so that subsequent listing requests reflect the updated state.</w:t>
      </w:r>
    </w:p>
    <w:p>
      <w:pPr>
        <w:pStyle w:val="CodeChangeLine"/>
        <w:tabs>
          <w:tab w:pos="567" w:val="left"/>
          <w:tab w:pos="1134" w:val="left"/>
          <w:tab w:pos="1247" w:val="left"/>
        </w:tabs>
        <w:shd w:val="clear" w:color="auto" w:fill="ecfdf0"/>
      </w:pPr>
      <w:r>
        <w:rPr>
          <w:color w:val="BFBFBF"/>
          <w:shd w:val="clear" w:color="auto" w:fill="#ddfbe6"/>
        </w:rPr>
        <w:tab/>
        <w:t>533</w:t>
        <w:tab/>
        <w:t>+</w:t>
        <w:tab/>
      </w:r>
      <w:r/>
    </w:p>
    <w:p>
      <w:pPr>
        <w:pStyle w:val="CodeChangeLine"/>
        <w:tabs>
          <w:tab w:pos="567" w:val="left"/>
          <w:tab w:pos="1134" w:val="left"/>
          <w:tab w:pos="1247" w:val="left"/>
        </w:tabs>
        <w:shd w:val="clear" w:color="auto" w:fill="ecfdf0"/>
      </w:pPr>
      <w:r>
        <w:rPr>
          <w:color w:val="BFBFBF"/>
          <w:shd w:val="clear" w:color="auto" w:fill="#ddfbe6"/>
        </w:rPr>
        <w:tab/>
        <w:t>534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535</w:t>
        <w:tab/>
        <w:t>+</w:t>
        <w:tab/>
      </w:r>
      <w:r>
        <w:t>- The MCP Client has a filtered view of available capabilities (tools/resources/prompts) and privileges sufficient to drive subsequent tool invocation without requiring oneM2M internal knowledge.</w:t>
      </w:r>
    </w:p>
    <w:p>
      <w:pPr>
        <w:pStyle w:val="CodeChangeLine"/>
        <w:tabs>
          <w:tab w:pos="567" w:val="left"/>
          <w:tab w:pos="1134" w:val="left"/>
          <w:tab w:pos="1247" w:val="left"/>
        </w:tabs>
        <w:shd w:val="clear" w:color="auto" w:fill="ecfdf0"/>
      </w:pPr>
      <w:r>
        <w:rPr>
          <w:color w:val="BFBFBF"/>
          <w:shd w:val="clear" w:color="auto" w:fill="#ddfbe6"/>
        </w:rPr>
        <w:tab/>
        <w:t>536</w:t>
        <w:tab/>
        <w:t>+</w:t>
        <w:tab/>
      </w:r>
      <w:r>
        <w:t>- The MCP-IPE has not exposed unnecessary oneM2M internals or policy artifacts beyond what is needed for correct MCP-side operation.</w:t>
      </w:r>
    </w:p>
    <w:p>
      <w:pPr>
        <w:pStyle w:val="CodeChangeLine"/>
        <w:tabs>
          <w:tab w:pos="567" w:val="left"/>
          <w:tab w:pos="1134" w:val="left"/>
          <w:tab w:pos="1247" w:val="left"/>
        </w:tabs>
        <w:shd w:val="clear" w:color="auto" w:fill="ecfdf0"/>
      </w:pPr>
      <w:r>
        <w:rPr>
          <w:color w:val="BFBFBF"/>
          <w:shd w:val="clear" w:color="auto" w:fill="#ddfbe6"/>
        </w:rPr>
        <w:tab/>
        <w:t>537</w:t>
        <w:tab/>
        <w:t>+</w:t>
        <w:tab/>
      </w:r>
      <w:r/>
    </w:p>
    <w:p>
      <w:pPr>
        <w:pStyle w:val="CodeChangeLine"/>
        <w:tabs>
          <w:tab w:pos="567" w:val="left"/>
          <w:tab w:pos="1134" w:val="left"/>
          <w:tab w:pos="1247" w:val="left"/>
        </w:tabs>
        <w:shd w:val="clear" w:color="auto" w:fill="ecfdf0"/>
      </w:pPr>
      <w:r>
        <w:rPr>
          <w:color w:val="BFBFBF"/>
          <w:shd w:val="clear" w:color="auto" w:fill="#ddfbe6"/>
        </w:rPr>
        <w:tab/>
        <w:t>538</w:t>
        <w:tab/>
        <w:t>+</w:t>
        <w:tab/>
      </w:r>
      <w:r>
        <w:t>#### 7.3.2.3 Protected tool invocation request procedure</w:t>
      </w:r>
    </w:p>
    <w:p>
      <w:pPr>
        <w:pStyle w:val="CodeChangeLine"/>
        <w:tabs>
          <w:tab w:pos="567" w:val="left"/>
          <w:tab w:pos="1134" w:val="left"/>
          <w:tab w:pos="1247" w:val="left"/>
        </w:tabs>
        <w:shd w:val="clear" w:color="auto" w:fill="ecfdf0"/>
      </w:pPr>
      <w:r>
        <w:rPr>
          <w:color w:val="BFBFBF"/>
          <w:shd w:val="clear" w:color="auto" w:fill="#ddfbe6"/>
        </w:rPr>
        <w:tab/>
        <w:t>539</w:t>
        <w:tab/>
        <w:t>+</w:t>
        <w:tab/>
      </w:r>
      <w:r>
        <w:t>**Purpose:** Allow the MCP Client to invoke a protected tool at the MCP-IPE using the PAT, while keeping oneM2M-specific and security-relevant fields under server-side control to reduce impersonation and injection risks.</w:t>
      </w:r>
    </w:p>
    <w:p>
      <w:pPr>
        <w:pStyle w:val="CodeChangeLine"/>
        <w:tabs>
          <w:tab w:pos="567" w:val="left"/>
          <w:tab w:pos="1134" w:val="left"/>
          <w:tab w:pos="1247" w:val="left"/>
        </w:tabs>
        <w:shd w:val="clear" w:color="auto" w:fill="ecfdf0"/>
      </w:pPr>
      <w:r>
        <w:rPr>
          <w:color w:val="BFBFBF"/>
          <w:shd w:val="clear" w:color="auto" w:fill="#ddfbe6"/>
        </w:rPr>
        <w:tab/>
        <w:t>540</w:t>
        <w:tab/>
        <w:t>+</w:t>
        <w:tab/>
      </w:r>
      <w:r/>
    </w:p>
    <w:p>
      <w:pPr>
        <w:pStyle w:val="CodeChangeLine"/>
        <w:tabs>
          <w:tab w:pos="567" w:val="left"/>
          <w:tab w:pos="1134" w:val="left"/>
          <w:tab w:pos="1247" w:val="left"/>
        </w:tabs>
        <w:shd w:val="clear" w:color="auto" w:fill="ecfdf0"/>
      </w:pPr>
      <w:r>
        <w:rPr>
          <w:color w:val="BFBFBF"/>
          <w:shd w:val="clear" w:color="auto" w:fill="#ddfbe6"/>
        </w:rPr>
        <w:tab/>
        <w:t>541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542</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543</w:t>
        <w:tab/>
        <w:t>+</w:t>
        <w:tab/>
      </w:r>
      <w:r>
        <w:t>- The MCP Client has obtained capability and privilege guidance as needed (e.g., from clause 7.3.2.2).</w:t>
      </w:r>
    </w:p>
    <w:p>
      <w:pPr>
        <w:pStyle w:val="CodeChangeLine"/>
        <w:tabs>
          <w:tab w:pos="567" w:val="left"/>
          <w:tab w:pos="1134" w:val="left"/>
          <w:tab w:pos="1247" w:val="left"/>
        </w:tabs>
        <w:shd w:val="clear" w:color="auto" w:fill="ecfdf0"/>
      </w:pPr>
      <w:r>
        <w:rPr>
          <w:color w:val="BFBFBF"/>
          <w:shd w:val="clear" w:color="auto" w:fill="#ddfbe6"/>
        </w:rPr>
        <w:tab/>
        <w:t>544</w:t>
        <w:tab/>
        <w:t>+</w:t>
        <w:tab/>
      </w:r>
      <w:r/>
    </w:p>
    <w:p>
      <w:pPr>
        <w:pStyle w:val="CodeChangeLine"/>
        <w:tabs>
          <w:tab w:pos="567" w:val="left"/>
          <w:tab w:pos="1134" w:val="left"/>
          <w:tab w:pos="1247" w:val="left"/>
        </w:tabs>
        <w:shd w:val="clear" w:color="auto" w:fill="ecfdf0"/>
      </w:pPr>
      <w:r>
        <w:rPr>
          <w:color w:val="BFBFBF"/>
          <w:shd w:val="clear" w:color="auto" w:fill="#ddfbe6"/>
        </w:rPr>
        <w:tab/>
        <w:t>545</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546</w:t>
        <w:tab/>
        <w:t>+</w:t>
        <w:tab/>
      </w:r>
      <w:r>
        <w:t>1. The MCP Client selects an eligible tool based on the currently exposed capabilities and privileges and prepares a tools/call request with tool-specific parameters.</w:t>
      </w:r>
    </w:p>
    <w:p>
      <w:pPr>
        <w:pStyle w:val="CodeChangeLine"/>
        <w:tabs>
          <w:tab w:pos="567" w:val="left"/>
          <w:tab w:pos="1134" w:val="left"/>
          <w:tab w:pos="1247" w:val="left"/>
        </w:tabs>
        <w:shd w:val="clear" w:color="auto" w:fill="ecfdf0"/>
      </w:pPr>
      <w:r>
        <w:rPr>
          <w:color w:val="BFBFBF"/>
          <w:shd w:val="clear" w:color="auto" w:fill="#ddfbe6"/>
        </w:rPr>
        <w:tab/>
        <w:t>547</w:t>
        <w:tab/>
        <w:t>+</w:t>
        <w:tab/>
      </w:r>
      <w:r>
        <w:t>2. The MCP Client sends the protected tool invocation request to the MCP-IPE, presenting the PAT.</w:t>
      </w:r>
    </w:p>
    <w:p>
      <w:pPr>
        <w:pStyle w:val="CodeChangeLine"/>
        <w:tabs>
          <w:tab w:pos="567" w:val="left"/>
          <w:tab w:pos="1134" w:val="left"/>
          <w:tab w:pos="1247" w:val="left"/>
        </w:tabs>
        <w:shd w:val="clear" w:color="auto" w:fill="ecfdf0"/>
      </w:pPr>
      <w:r>
        <w:rPr>
          <w:color w:val="BFBFBF"/>
          <w:shd w:val="clear" w:color="auto" w:fill="#ddfbe6"/>
        </w:rPr>
        <w:tab/>
        <w:t>548</w:t>
        <w:tab/>
        <w:t>+</w:t>
        <w:tab/>
      </w:r>
      <w:r>
        <w:t>3. The MCP Client does not attempt to supply oneM2M security-relevant values (e.g., Originator/From, oneM2M resource identifiers, oneM2M paths, or oneM2M protocol headers) as tool parameters for on-behalf-of request forwarding.</w:t>
      </w:r>
    </w:p>
    <w:p>
      <w:pPr>
        <w:pStyle w:val="CodeChangeLine"/>
        <w:tabs>
          <w:tab w:pos="567" w:val="left"/>
          <w:tab w:pos="1134" w:val="left"/>
          <w:tab w:pos="1247" w:val="left"/>
        </w:tabs>
        <w:shd w:val="clear" w:color="auto" w:fill="ecfdf0"/>
      </w:pPr>
      <w:r>
        <w:rPr>
          <w:color w:val="BFBFBF"/>
          <w:shd w:val="clear" w:color="auto" w:fill="#ddfbe6"/>
        </w:rPr>
        <w:tab/>
        <w:t>549</w:t>
        <w:tab/>
        <w:t>+</w:t>
        <w:tab/>
      </w:r>
      <w:r>
        <w:t xml:space="preserve">    - In case such values are included in the request payload (intentionally or accidentally), the MCP-IPE may ignore them or reject the request according to local policy, as the authoritative values are determined server-side.</w:t>
      </w:r>
    </w:p>
    <w:p>
      <w:pPr>
        <w:pStyle w:val="CodeChangeLine"/>
        <w:tabs>
          <w:tab w:pos="567" w:val="left"/>
          <w:tab w:pos="1134" w:val="left"/>
          <w:tab w:pos="1247" w:val="left"/>
        </w:tabs>
        <w:shd w:val="clear" w:color="auto" w:fill="ecfdf0"/>
      </w:pPr>
      <w:r>
        <w:rPr>
          <w:color w:val="BFBFBF"/>
          <w:shd w:val="clear" w:color="auto" w:fill="#ddfbe6"/>
        </w:rPr>
        <w:tab/>
        <w:t>550</w:t>
        <w:tab/>
        <w:t>+</w:t>
        <w:tab/>
      </w:r>
      <w:r>
        <w:t>4. The MCP Client includes only the minimum information required to express the intended action at the MCP tool level (e.g., target alias/reference and desired state/value), relying on the MCP-IPE to perform server-side mapping and mediation as described in clause 7.3.2.4.</w:t>
      </w:r>
    </w:p>
    <w:p>
      <w:pPr>
        <w:pStyle w:val="CodeChangeLine"/>
        <w:tabs>
          <w:tab w:pos="567" w:val="left"/>
          <w:tab w:pos="1134" w:val="left"/>
          <w:tab w:pos="1247" w:val="left"/>
        </w:tabs>
        <w:shd w:val="clear" w:color="auto" w:fill="ecfdf0"/>
      </w:pPr>
      <w:r>
        <w:rPr>
          <w:color w:val="BFBFBF"/>
          <w:shd w:val="clear" w:color="auto" w:fill="#ddfbe6"/>
        </w:rPr>
        <w:tab/>
        <w:t>551</w:t>
        <w:tab/>
        <w:t>+</w:t>
        <w:tab/>
      </w:r>
      <w:r>
        <w:t>5. If the MCP Client receives a forbidden response due to insufficient privileges or insufficient scope, it may reattempt the operation with a reduced request or re-authorize to obtain the required scope(s) following clause 7.3.1, depending on deployment policy.</w:t>
      </w:r>
    </w:p>
    <w:p>
      <w:pPr>
        <w:pStyle w:val="CodeChangeLine"/>
        <w:tabs>
          <w:tab w:pos="567" w:val="left"/>
          <w:tab w:pos="1134" w:val="left"/>
          <w:tab w:pos="1247" w:val="left"/>
        </w:tabs>
        <w:shd w:val="clear" w:color="auto" w:fill="ecfdf0"/>
      </w:pPr>
      <w:r>
        <w:rPr>
          <w:color w:val="BFBFBF"/>
          <w:shd w:val="clear" w:color="auto" w:fill="#ddfbe6"/>
        </w:rPr>
        <w:tab/>
        <w:t>552</w:t>
        <w:tab/>
        <w:t>+</w:t>
        <w:tab/>
      </w:r>
      <w:r/>
    </w:p>
    <w:p>
      <w:pPr>
        <w:pStyle w:val="CodeChangeLine"/>
        <w:tabs>
          <w:tab w:pos="567" w:val="left"/>
          <w:tab w:pos="1134" w:val="left"/>
          <w:tab w:pos="1247" w:val="left"/>
        </w:tabs>
        <w:shd w:val="clear" w:color="auto" w:fill="ecfdf0"/>
      </w:pPr>
      <w:r>
        <w:rPr>
          <w:color w:val="BFBFBF"/>
          <w:shd w:val="clear" w:color="auto" w:fill="#ddfbe6"/>
        </w:rPr>
        <w:tab/>
        <w:t>553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554</w:t>
        <w:tab/>
        <w:t>+</w:t>
        <w:tab/>
      </w:r>
      <w:r>
        <w:t>- A protected tool invocation request has been submitted to the MCP-IPE with token presentation and without relying on client-supplied oneM2M security-relevant parameters.</w:t>
      </w:r>
    </w:p>
    <w:p>
      <w:pPr>
        <w:pStyle w:val="CodeChangeLine"/>
        <w:tabs>
          <w:tab w:pos="567" w:val="left"/>
          <w:tab w:pos="1134" w:val="left"/>
          <w:tab w:pos="1247" w:val="left"/>
        </w:tabs>
        <w:shd w:val="clear" w:color="auto" w:fill="ecfdf0"/>
      </w:pPr>
      <w:r>
        <w:rPr>
          <w:color w:val="BFBFBF"/>
          <w:shd w:val="clear" w:color="auto" w:fill="#ddfbe6"/>
        </w:rPr>
        <w:tab/>
        <w:t>555</w:t>
        <w:tab/>
        <w:t>+</w:t>
        <w:tab/>
      </w:r>
      <w:r>
        <w:t>- Subsequent processing follows the MCP-IPE execution and mediation procedure (clause 7.3.2.4) and response handling (clause 7.3.2.6).</w:t>
      </w:r>
    </w:p>
    <w:p>
      <w:pPr>
        <w:pStyle w:val="CodeChangeLine"/>
        <w:tabs>
          <w:tab w:pos="567" w:val="left"/>
          <w:tab w:pos="1134" w:val="left"/>
          <w:tab w:pos="1247" w:val="left"/>
        </w:tabs>
        <w:shd w:val="clear" w:color="auto" w:fill="ecfdf0"/>
      </w:pPr>
      <w:r>
        <w:rPr>
          <w:color w:val="BFBFBF"/>
          <w:shd w:val="clear" w:color="auto" w:fill="#ddfbe6"/>
        </w:rPr>
        <w:tab/>
        <w:t>556</w:t>
        <w:tab/>
        <w:t>+</w:t>
        <w:tab/>
      </w:r>
      <w:r/>
    </w:p>
    <w:p>
      <w:pPr>
        <w:pStyle w:val="CodeChangeLine"/>
        <w:tabs>
          <w:tab w:pos="567" w:val="left"/>
          <w:tab w:pos="1134" w:val="left"/>
          <w:tab w:pos="1247" w:val="left"/>
        </w:tabs>
        <w:shd w:val="clear" w:color="auto" w:fill="ecfdf0"/>
      </w:pPr>
      <w:r>
        <w:rPr>
          <w:color w:val="BFBFBF"/>
          <w:shd w:val="clear" w:color="auto" w:fill="#ddfbe6"/>
        </w:rPr>
        <w:tab/>
        <w:t>557</w:t>
        <w:tab/>
        <w:t>+</w:t>
        <w:tab/>
      </w:r>
      <w:r>
        <w:t>#### 7.3.2.4 Tool execution and oneM2M mediation procedure</w:t>
      </w:r>
    </w:p>
    <w:p>
      <w:pPr>
        <w:pStyle w:val="CodeChangeLine"/>
        <w:tabs>
          <w:tab w:pos="567" w:val="left"/>
          <w:tab w:pos="1134" w:val="left"/>
          <w:tab w:pos="1247" w:val="left"/>
        </w:tabs>
        <w:shd w:val="clear" w:color="auto" w:fill="ecfdf0"/>
      </w:pPr>
      <w:r>
        <w:rPr>
          <w:color w:val="BFBFBF"/>
          <w:shd w:val="clear" w:color="auto" w:fill="#ddfbe6"/>
        </w:rPr>
        <w:tab/>
        <w:t>558</w:t>
        <w:tab/>
        <w:t>+</w:t>
        <w:tab/>
      </w:r>
      <w:r>
        <w:t>**Purpose:** Execute a protected tool invocation at the MCP-IPE and, where applicable, mediate the invocation into oneM2M operation(s) toward the CSE using the token-bound AE identifier, while minimizing impersonation risks and preserving the CSE's final ACP-based authorization decision.</w:t>
      </w:r>
    </w:p>
    <w:p>
      <w:pPr>
        <w:pStyle w:val="CodeChangeLine"/>
        <w:tabs>
          <w:tab w:pos="567" w:val="left"/>
          <w:tab w:pos="1134" w:val="left"/>
          <w:tab w:pos="1247" w:val="left"/>
        </w:tabs>
        <w:shd w:val="clear" w:color="auto" w:fill="ecfdf0"/>
      </w:pPr>
      <w:r>
        <w:rPr>
          <w:color w:val="BFBFBF"/>
          <w:shd w:val="clear" w:color="auto" w:fill="#ddfbe6"/>
        </w:rPr>
        <w:tab/>
        <w:t>559</w:t>
        <w:tab/>
        <w:t>+</w:t>
        <w:tab/>
      </w:r>
      <w:r/>
    </w:p>
    <w:p>
      <w:pPr>
        <w:pStyle w:val="CodeChangeLine"/>
        <w:tabs>
          <w:tab w:pos="567" w:val="left"/>
          <w:tab w:pos="1134" w:val="left"/>
          <w:tab w:pos="1247" w:val="left"/>
        </w:tabs>
        <w:shd w:val="clear" w:color="auto" w:fill="ecfdf0"/>
      </w:pPr>
      <w:r>
        <w:rPr>
          <w:color w:val="BFBFBF"/>
          <w:shd w:val="clear" w:color="auto" w:fill="#ddfbe6"/>
        </w:rPr>
        <w:tab/>
        <w:t>560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562</w:t>
        <w:tab/>
        <w:t>+</w:t>
        <w:tab/>
      </w:r>
      <w:r>
        <w:t>- Common protected request pre-processing (clause 7.3.2.1) can be applied for the incoming request.</w:t>
      </w:r>
    </w:p>
    <w:p>
      <w:pPr>
        <w:pStyle w:val="CodeChangeLine"/>
        <w:tabs>
          <w:tab w:pos="567" w:val="left"/>
          <w:tab w:pos="1134" w:val="left"/>
          <w:tab w:pos="1247" w:val="left"/>
        </w:tabs>
        <w:shd w:val="clear" w:color="auto" w:fill="ecfdf0"/>
      </w:pPr>
      <w:r>
        <w:rPr>
          <w:color w:val="BFBFBF"/>
          <w:shd w:val="clear" w:color="auto" w:fill="#ddfbe6"/>
        </w:rPr>
        <w:tab/>
        <w:t>563</w:t>
        <w:tab/>
        <w:t>+</w:t>
        <w:tab/>
      </w:r>
      <w:r/>
    </w:p>
    <w:p>
      <w:pPr>
        <w:pStyle w:val="CodeChangeLine"/>
        <w:tabs>
          <w:tab w:pos="567" w:val="left"/>
          <w:tab w:pos="1134" w:val="left"/>
          <w:tab w:pos="1247" w:val="left"/>
        </w:tabs>
        <w:shd w:val="clear" w:color="auto" w:fill="ecfdf0"/>
      </w:pPr>
      <w:r>
        <w:rPr>
          <w:color w:val="BFBFBF"/>
          <w:shd w:val="clear" w:color="auto" w:fill="#ddfbe6"/>
        </w:rPr>
        <w:tab/>
        <w:t>564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565</w:t>
        <w:tab/>
        <w:t>+</w:t>
        <w:tab/>
      </w:r>
      <w:r>
        <w:t>1. The MCP Client sends a protected tool invocation request (e.g., tools/call) to the MCP-IPE, presenting the PAT.</w:t>
      </w:r>
    </w:p>
    <w:p>
      <w:pPr>
        <w:pStyle w:val="CodeChangeLine"/>
        <w:tabs>
          <w:tab w:pos="567" w:val="left"/>
          <w:tab w:pos="1134" w:val="left"/>
          <w:tab w:pos="1247" w:val="left"/>
        </w:tabs>
        <w:shd w:val="clear" w:color="auto" w:fill="ecfdf0"/>
      </w:pPr>
      <w:r>
        <w:rPr>
          <w:color w:val="BFBFBF"/>
          <w:shd w:val="clear" w:color="auto" w:fill="#ddfbe6"/>
        </w:rPr>
        <w:tab/>
        <w:t>566</w:t>
        <w:tab/>
        <w:t>+</w:t>
        <w:tab/>
      </w:r>
      <w:r>
        <w:t>2. The MCP-IPE applies the common protected request pre-processing pipeline (clause 7.3.2.1) and determines an execution plan for the requested tool. The execution plan may map to:</w:t>
      </w:r>
    </w:p>
    <w:p>
      <w:pPr>
        <w:pStyle w:val="CodeChangeLine"/>
        <w:tabs>
          <w:tab w:pos="567" w:val="left"/>
          <w:tab w:pos="1134" w:val="left"/>
          <w:tab w:pos="1247" w:val="left"/>
        </w:tabs>
        <w:shd w:val="clear" w:color="auto" w:fill="ecfdf0"/>
      </w:pPr>
      <w:r>
        <w:rPr>
          <w:color w:val="BFBFBF"/>
          <w:shd w:val="clear" w:color="auto" w:fill="#ddfbe6"/>
        </w:rPr>
        <w:tab/>
        <w:t>567</w:t>
        <w:tab/>
        <w:t>+</w:t>
        <w:tab/>
      </w:r>
      <w:r>
        <w:t xml:space="preserve">    - zero oneM2M requests (e.g., local processing or cache-based response),</w:t>
      </w:r>
    </w:p>
    <w:p>
      <w:pPr>
        <w:pStyle w:val="CodeChangeLine"/>
        <w:tabs>
          <w:tab w:pos="567" w:val="left"/>
          <w:tab w:pos="1134" w:val="left"/>
          <w:tab w:pos="1247" w:val="left"/>
        </w:tabs>
        <w:shd w:val="clear" w:color="auto" w:fill="ecfdf0"/>
      </w:pPr>
      <w:r>
        <w:rPr>
          <w:color w:val="BFBFBF"/>
          <w:shd w:val="clear" w:color="auto" w:fill="#ddfbe6"/>
        </w:rPr>
        <w:tab/>
        <w:t>568</w:t>
        <w:tab/>
        <w:t>+</w:t>
        <w:tab/>
      </w:r>
      <w:r>
        <w:t xml:space="preserve">    - a single oneM2M request, or multiple oneM2M requests (e.g., retrieve-then-conditionally-update).</w:t>
      </w:r>
    </w:p>
    <w:p>
      <w:pPr>
        <w:pStyle w:val="CodeChangeLine"/>
        <w:tabs>
          <w:tab w:pos="567" w:val="left"/>
          <w:tab w:pos="1134" w:val="left"/>
          <w:tab w:pos="1247" w:val="left"/>
        </w:tabs>
        <w:shd w:val="clear" w:color="auto" w:fill="ecfdf0"/>
      </w:pPr>
      <w:r>
        <w:rPr>
          <w:color w:val="BFBFBF"/>
          <w:shd w:val="clear" w:color="auto" w:fill="#ddfbe6"/>
        </w:rPr>
        <w:tab/>
        <w:t>569</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570</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571</w:t>
        <w:tab/>
        <w:t>+</w:t>
        <w:tab/>
      </w:r>
      <w:r>
        <w:t>3. When oneM2M mediation is required (i.e., one or more oneM2M requests), the MCP-IPE prepares the oneM2M request primitive(s) using server-side mapping and validated bindings.</w:t>
      </w:r>
    </w:p>
    <w:p>
      <w:pPr>
        <w:pStyle w:val="CodeChangeLine"/>
        <w:tabs>
          <w:tab w:pos="567" w:val="left"/>
          <w:tab w:pos="1134" w:val="left"/>
          <w:tab w:pos="1247" w:val="left"/>
        </w:tabs>
        <w:shd w:val="clear" w:color="auto" w:fill="ecfdf0"/>
      </w:pPr>
      <w:r>
        <w:rPr>
          <w:color w:val="BFBFBF"/>
          <w:shd w:val="clear" w:color="auto" w:fill="#ddfbe6"/>
        </w:rPr>
        <w:tab/>
        <w:t>572</w:t>
        <w:tab/>
        <w:t>+</w:t>
        <w:tab/>
      </w:r>
      <w:r/>
    </w:p>
    <w:p>
      <w:pPr>
        <w:pStyle w:val="CodeChangeLine"/>
        <w:tabs>
          <w:tab w:pos="567" w:val="left"/>
          <w:tab w:pos="1134" w:val="left"/>
          <w:tab w:pos="1247" w:val="left"/>
        </w:tabs>
        <w:shd w:val="clear" w:color="auto" w:fill="ecfdf0"/>
      </w:pPr>
      <w:r>
        <w:rPr>
          <w:color w:val="BFBFBF"/>
          <w:shd w:val="clear" w:color="auto" w:fill="#ddfbe6"/>
        </w:rPr>
        <w:tab/>
        <w:t>573</w:t>
        <w:tab/>
        <w:t>+</w:t>
        <w:tab/>
      </w:r>
      <w:r>
        <w:t xml:space="preserve">    **NOTE:** The MCP-IPE does not rely on client-supplied oneM2M security-relevant values (e.g., Originator/From, oneM2M resource identifiers, or oneM2M paths). The MCP-IPE derives the Originator (From) from the onem2m_aeid binding and determines the target and operation through server-side mapping.</w:t>
      </w:r>
    </w:p>
    <w:p>
      <w:pPr>
        <w:pStyle w:val="CodeChangeLine"/>
        <w:tabs>
          <w:tab w:pos="567" w:val="left"/>
          <w:tab w:pos="1134" w:val="left"/>
          <w:tab w:pos="1247" w:val="left"/>
        </w:tabs>
        <w:shd w:val="clear" w:color="auto" w:fill="ecfdf0"/>
      </w:pPr>
      <w:r>
        <w:rPr>
          <w:color w:val="BFBFBF"/>
          <w:shd w:val="clear" w:color="auto" w:fill="#ddfbe6"/>
        </w:rPr>
        <w:tab/>
        <w:t>574</w:t>
        <w:tab/>
        <w:t>+</w:t>
        <w:tab/>
      </w:r>
      <w:r/>
    </w:p>
    <w:p>
      <w:pPr>
        <w:pStyle w:val="CodeChangeLine"/>
        <w:tabs>
          <w:tab w:pos="567" w:val="left"/>
          <w:tab w:pos="1134" w:val="left"/>
          <w:tab w:pos="1247" w:val="left"/>
        </w:tabs>
        <w:shd w:val="clear" w:color="auto" w:fill="ecfdf0"/>
      </w:pPr>
      <w:r>
        <w:rPr>
          <w:color w:val="BFBFBF"/>
          <w:shd w:val="clear" w:color="auto" w:fill="#ddfbe6"/>
        </w:rPr>
        <w:tab/>
        <w:t>575</w:t>
        <w:tab/>
        <w:t>+</w:t>
        <w:tab/>
      </w:r>
      <w:r>
        <w:t xml:space="preserve">    The MCP-IPE also sets required protocol parameters (e.g., request identifier and release version indicator) according to deployment policy and does not forward the PAT to the CSE.</w:t>
      </w:r>
    </w:p>
    <w:p>
      <w:pPr>
        <w:pStyle w:val="CodeChangeLine"/>
        <w:tabs>
          <w:tab w:pos="567" w:val="left"/>
          <w:tab w:pos="1134" w:val="left"/>
          <w:tab w:pos="1247" w:val="left"/>
        </w:tabs>
        <w:shd w:val="clear" w:color="auto" w:fill="ecfdf0"/>
      </w:pPr>
      <w:r>
        <w:rPr>
          <w:color w:val="BFBFBF"/>
          <w:shd w:val="clear" w:color="auto" w:fill="#ddfbe6"/>
        </w:rPr>
        <w:tab/>
        <w:t>576</w:t>
        <w:tab/>
        <w:t>+</w:t>
        <w:tab/>
      </w:r>
      <w:r>
        <w:t>4. If the execution plan includes oneM2M request(s), the MCP-IPE sends the prepared oneM2M request primitive(s) to the CSE over the Mca reference point under the trusted-node assumption and collects the resulting oneM2M response(s). If the execution plan maps to zero oneM2M requests, the MCP-IPE produces a local tool result without invoking the CSE.</w:t>
      </w:r>
    </w:p>
    <w:p>
      <w:pPr>
        <w:pStyle w:val="CodeChangeLine"/>
        <w:tabs>
          <w:tab w:pos="567" w:val="left"/>
          <w:tab w:pos="1134" w:val="left"/>
          <w:tab w:pos="1247" w:val="left"/>
        </w:tabs>
        <w:shd w:val="clear" w:color="auto" w:fill="ecfdf0"/>
      </w:pPr>
      <w:r>
        <w:rPr>
          <w:color w:val="BFBFBF"/>
          <w:shd w:val="clear" w:color="auto" w:fill="#ddfbe6"/>
        </w:rPr>
        <w:tab/>
        <w:t>577</w:t>
        <w:tab/>
        <w:t>+</w:t>
        <w:tab/>
      </w:r>
      <w:r>
        <w:t>5. The MCP-IPE proceeds to response normalization and minimal exposure handling (see clause 7.3.2.6) using either the collected oneM2M response(s) or the local tool result, and returns the resulting MCP response to the MCP Client.</w:t>
      </w:r>
    </w:p>
    <w:p>
      <w:pPr>
        <w:pStyle w:val="CodeChangeLine"/>
        <w:tabs>
          <w:tab w:pos="567" w:val="left"/>
          <w:tab w:pos="1134" w:val="left"/>
          <w:tab w:pos="1247" w:val="left"/>
        </w:tabs>
        <w:shd w:val="clear" w:color="auto" w:fill="ecfdf0"/>
      </w:pPr>
      <w:r>
        <w:rPr>
          <w:color w:val="BFBFBF"/>
          <w:shd w:val="clear" w:color="auto" w:fill="#ddfbe6"/>
        </w:rPr>
        <w:tab/>
        <w:t>578</w:t>
        <w:tab/>
        <w:t>+</w:t>
        <w:tab/>
      </w:r>
      <w:r/>
    </w:p>
    <w:p>
      <w:pPr>
        <w:pStyle w:val="CodeChangeLine"/>
        <w:tabs>
          <w:tab w:pos="567" w:val="left"/>
          <w:tab w:pos="1134" w:val="left"/>
          <w:tab w:pos="1247" w:val="left"/>
        </w:tabs>
        <w:shd w:val="clear" w:color="auto" w:fill="ecfdf0"/>
      </w:pPr>
      <w:r>
        <w:rPr>
          <w:color w:val="BFBFBF"/>
          <w:shd w:val="clear" w:color="auto" w:fill="#ddfbe6"/>
        </w:rPr>
        <w:tab/>
        <w:t>579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580</w:t>
        <w:tab/>
        <w:t>+</w:t>
        <w:tab/>
      </w:r>
      <w:r>
        <w:t>- If applicable, oneM2M request primitive(s) are issued to the CSE with Originator derived from onem2m_aeid and are subject to ACP-based enforcement at the CSE.</w:t>
      </w:r>
    </w:p>
    <w:p>
      <w:pPr>
        <w:pStyle w:val="CodeChangeLine"/>
        <w:tabs>
          <w:tab w:pos="567" w:val="left"/>
          <w:tab w:pos="1134" w:val="left"/>
          <w:tab w:pos="1247" w:val="left"/>
        </w:tabs>
        <w:shd w:val="clear" w:color="auto" w:fill="ecfdf0"/>
      </w:pPr>
      <w:r>
        <w:rPr>
          <w:color w:val="BFBFBF"/>
          <w:shd w:val="clear" w:color="auto" w:fill="#ddfbe6"/>
        </w:rPr>
        <w:tab/>
        <w:t>581</w:t>
        <w:tab/>
        <w:t>+</w:t>
        <w:tab/>
      </w:r>
      <w:r>
        <w:t>- The MCP-IPE has produced either oneM2M response(s) or a local tool result for subsequent response handling and minimal exposure processing.</w:t>
      </w:r>
    </w:p>
    <w:p>
      <w:pPr>
        <w:pStyle w:val="CodeChangeLine"/>
        <w:tabs>
          <w:tab w:pos="567" w:val="left"/>
          <w:tab w:pos="1134" w:val="left"/>
          <w:tab w:pos="1247" w:val="left"/>
        </w:tabs>
        <w:shd w:val="clear" w:color="auto" w:fill="ecfdf0"/>
      </w:pPr>
      <w:r>
        <w:rPr>
          <w:color w:val="BFBFBF"/>
          <w:shd w:val="clear" w:color="auto" w:fill="#ddfbe6"/>
        </w:rPr>
        <w:tab/>
        <w:t>582</w:t>
        <w:tab/>
        <w:t>+</w:t>
        <w:tab/>
      </w:r>
      <w:r>
        <w:t>- The PAT is presented only to the MCP-IPE and is not forwarded to the CSE.</w:t>
      </w:r>
    </w:p>
    <w:p>
      <w:pPr>
        <w:pStyle w:val="CodeChangeLine"/>
        <w:tabs>
          <w:tab w:pos="567" w:val="left"/>
          <w:tab w:pos="1134" w:val="left"/>
          <w:tab w:pos="1247" w:val="left"/>
        </w:tabs>
        <w:shd w:val="clear" w:color="auto" w:fill="ecfdf0"/>
      </w:pPr>
      <w:r>
        <w:rPr>
          <w:color w:val="BFBFBF"/>
          <w:shd w:val="clear" w:color="auto" w:fill="#ddfbe6"/>
        </w:rPr>
        <w:tab/>
        <w:t>583</w:t>
        <w:tab/>
        <w:t>+</w:t>
        <w:tab/>
      </w:r>
      <w:r/>
    </w:p>
    <w:p>
      <w:pPr>
        <w:pStyle w:val="CodeChangeLine"/>
        <w:tabs>
          <w:tab w:pos="567" w:val="left"/>
          <w:tab w:pos="1134" w:val="left"/>
          <w:tab w:pos="1247" w:val="left"/>
        </w:tabs>
        <w:shd w:val="clear" w:color="auto" w:fill="ecfdf0"/>
      </w:pPr>
      <w:r>
        <w:rPr>
          <w:color w:val="BFBFBF"/>
          <w:shd w:val="clear" w:color="auto" w:fill="#ddfbe6"/>
        </w:rPr>
        <w:tab/>
        <w:t>584</w:t>
        <w:tab/>
        <w:t>+</w:t>
        <w:tab/>
      </w:r>
      <w:r>
        <w:t>#### 7.3.2.5 CSE authorization and execution procedure</w:t>
      </w:r>
    </w:p>
    <w:p>
      <w:pPr>
        <w:pStyle w:val="CodeChangeLine"/>
        <w:tabs>
          <w:tab w:pos="567" w:val="left"/>
          <w:tab w:pos="1134" w:val="left"/>
          <w:tab w:pos="1247" w:val="left"/>
        </w:tabs>
        <w:shd w:val="clear" w:color="auto" w:fill="ecfdf0"/>
      </w:pPr>
      <w:r>
        <w:rPr>
          <w:color w:val="BFBFBF"/>
          <w:shd w:val="clear" w:color="auto" w:fill="#ddfbe6"/>
        </w:rPr>
        <w:tab/>
        <w:t>585</w:t>
        <w:tab/>
        <w:t>+</w:t>
        <w:tab/>
      </w:r>
      <w:r>
        <w:t>**Purpose:** Define how the CSE performs final authorization and executes oneM2M operations received from the MCP-IPE.</w:t>
      </w:r>
    </w:p>
    <w:p>
      <w:pPr>
        <w:pStyle w:val="CodeChangeLine"/>
        <w:tabs>
          <w:tab w:pos="567" w:val="left"/>
          <w:tab w:pos="1134" w:val="left"/>
          <w:tab w:pos="1247" w:val="left"/>
        </w:tabs>
        <w:shd w:val="clear" w:color="auto" w:fill="ecfdf0"/>
      </w:pPr>
      <w:r>
        <w:rPr>
          <w:color w:val="BFBFBF"/>
          <w:shd w:val="clear" w:color="auto" w:fill="#ddfbe6"/>
        </w:rPr>
        <w:tab/>
        <w:t>586</w:t>
        <w:tab/>
        <w:t>+</w:t>
        <w:tab/>
      </w:r>
      <w:r/>
    </w:p>
    <w:p>
      <w:pPr>
        <w:pStyle w:val="CodeChangeLine"/>
        <w:tabs>
          <w:tab w:pos="567" w:val="left"/>
          <w:tab w:pos="1134" w:val="left"/>
          <w:tab w:pos="1247" w:val="left"/>
        </w:tabs>
        <w:shd w:val="clear" w:color="auto" w:fill="ecfdf0"/>
      </w:pPr>
      <w:r>
        <w:rPr>
          <w:color w:val="BFBFBF"/>
          <w:shd w:val="clear" w:color="auto" w:fill="#ddfbe6"/>
        </w:rPr>
        <w:tab/>
        <w:t>587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588</w:t>
        <w:tab/>
        <w:t>+</w:t>
        <w:tab/>
      </w:r>
      <w:r>
        <w:t>- The CSE receives oneM2M request primitive(s) from the MCP-IPE.</w:t>
      </w:r>
    </w:p>
    <w:p>
      <w:pPr>
        <w:pStyle w:val="CodeChangeLine"/>
        <w:tabs>
          <w:tab w:pos="567" w:val="left"/>
          <w:tab w:pos="1134" w:val="left"/>
          <w:tab w:pos="1247" w:val="left"/>
        </w:tabs>
        <w:shd w:val="clear" w:color="auto" w:fill="ecfdf0"/>
      </w:pPr>
      <w:r>
        <w:rPr>
          <w:color w:val="BFBFBF"/>
          <w:shd w:val="clear" w:color="auto" w:fill="#ddfbe6"/>
        </w:rPr>
        <w:tab/>
        <w:t>589</w:t>
        <w:tab/>
        <w:t>+</w:t>
        <w:tab/>
      </w:r>
      <w:r/>
    </w:p>
    <w:p>
      <w:pPr>
        <w:pStyle w:val="CodeChangeLine"/>
        <w:tabs>
          <w:tab w:pos="567" w:val="left"/>
          <w:tab w:pos="1134" w:val="left"/>
          <w:tab w:pos="1247" w:val="left"/>
        </w:tabs>
        <w:shd w:val="clear" w:color="auto" w:fill="ecfdf0"/>
      </w:pPr>
      <w:r>
        <w:rPr>
          <w:color w:val="BFBFBF"/>
          <w:shd w:val="clear" w:color="auto" w:fill="#ddfbe6"/>
        </w:rPr>
        <w:tab/>
        <w:t>590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591</w:t>
        <w:tab/>
        <w:t>+</w:t>
        <w:tab/>
      </w:r>
      <w:r>
        <w:t>1. The CSE processes each request as an ordinary oneM2M operation and evaluates authorization using its native mechanisms (e.g., ACP enforcement) based on the Originator and the targeted resource.</w:t>
      </w:r>
    </w:p>
    <w:p>
      <w:pPr>
        <w:pStyle w:val="CodeChangeLine"/>
        <w:tabs>
          <w:tab w:pos="567" w:val="left"/>
          <w:tab w:pos="1134" w:val="left"/>
          <w:tab w:pos="1247" w:val="left"/>
        </w:tabs>
        <w:shd w:val="clear" w:color="auto" w:fill="ecfdf0"/>
      </w:pPr>
      <w:r>
        <w:rPr>
          <w:color w:val="BFBFBF"/>
          <w:shd w:val="clear" w:color="auto" w:fill="#ddfbe6"/>
        </w:rPr>
        <w:tab/>
        <w:t>592</w:t>
        <w:tab/>
        <w:t>+</w:t>
        <w:tab/>
      </w:r>
      <w:r/>
    </w:p>
    <w:p>
      <w:pPr>
        <w:pStyle w:val="CodeChangeLine"/>
        <w:tabs>
          <w:tab w:pos="567" w:val="left"/>
          <w:tab w:pos="1134" w:val="left"/>
          <w:tab w:pos="1247" w:val="left"/>
        </w:tabs>
        <w:shd w:val="clear" w:color="auto" w:fill="ecfdf0"/>
      </w:pPr>
      <w:r>
        <w:rPr>
          <w:color w:val="BFBFBF"/>
          <w:shd w:val="clear" w:color="auto" w:fill="#ddfbe6"/>
        </w:rPr>
        <w:tab/>
        <w:t>593</w:t>
        <w:tab/>
        <w:t>+</w:t>
        <w:tab/>
      </w:r>
      <w:r>
        <w:t xml:space="preserve">    **NOTE:** The CSE enforces ACPs that were provisioned or updated by the Authorization Server in the token issuance phase, and such ACPs may be time-bounded (e.g., aligned with the PAT lifetime).</w:t>
      </w:r>
    </w:p>
    <w:p>
      <w:pPr>
        <w:pStyle w:val="CodeChangeLine"/>
        <w:tabs>
          <w:tab w:pos="567" w:val="left"/>
          <w:tab w:pos="1134" w:val="left"/>
          <w:tab w:pos="1247" w:val="left"/>
        </w:tabs>
        <w:shd w:val="clear" w:color="auto" w:fill="ecfdf0"/>
      </w:pPr>
      <w:r>
        <w:rPr>
          <w:color w:val="BFBFBF"/>
          <w:shd w:val="clear" w:color="auto" w:fill="#ddfbe6"/>
        </w:rPr>
        <w:tab/>
        <w:t>594</w:t>
        <w:tab/>
        <w:t>+</w:t>
        <w:tab/>
      </w:r>
      <w:r>
        <w:t>2. The CSE executes the requested operation(s) if authorized and returns a corresponding oneM2M response.</w:t>
      </w:r>
    </w:p>
    <w:p>
      <w:pPr>
        <w:pStyle w:val="CodeChangeLine"/>
        <w:tabs>
          <w:tab w:pos="567" w:val="left"/>
          <w:tab w:pos="1134" w:val="left"/>
          <w:tab w:pos="1247" w:val="left"/>
        </w:tabs>
        <w:shd w:val="clear" w:color="auto" w:fill="ecfdf0"/>
      </w:pPr>
      <w:r>
        <w:rPr>
          <w:color w:val="BFBFBF"/>
          <w:shd w:val="clear" w:color="auto" w:fill="#ddfbe6"/>
        </w:rPr>
        <w:tab/>
        <w:t>595</w:t>
        <w:tab/>
        <w:t>+</w:t>
        <w:tab/>
      </w:r>
      <w:r>
        <w:t xml:space="preserve">    - In case of authorization denial by ACP, the CSE returns an appropriate error response, and the MCP-IPE relays it after applying response handling rules (see clause 7.3.2.6).</w:t>
      </w:r>
    </w:p>
    <w:p>
      <w:pPr>
        <w:pStyle w:val="CodeChangeLine"/>
        <w:tabs>
          <w:tab w:pos="567" w:val="left"/>
          <w:tab w:pos="1134" w:val="left"/>
          <w:tab w:pos="1247" w:val="left"/>
        </w:tabs>
        <w:shd w:val="clear" w:color="auto" w:fill="ecfdf0"/>
      </w:pPr>
      <w:r>
        <w:rPr>
          <w:color w:val="BFBFBF"/>
          <w:shd w:val="clear" w:color="auto" w:fill="#ddfbe6"/>
        </w:rPr>
        <w:tab/>
        <w:t>596</w:t>
        <w:tab/>
        <w:t>+</w:t>
        <w:tab/>
      </w:r>
      <w:r>
        <w:t>3. The CSE remains unaware of the PAT and does not require any PAT processing to perform the authorization decision.</w:t>
      </w:r>
    </w:p>
    <w:p>
      <w:pPr>
        <w:pStyle w:val="CodeChangeLine"/>
        <w:tabs>
          <w:tab w:pos="567" w:val="left"/>
          <w:tab w:pos="1134" w:val="left"/>
          <w:tab w:pos="1247" w:val="left"/>
        </w:tabs>
        <w:shd w:val="clear" w:color="auto" w:fill="ecfdf0"/>
      </w:pPr>
      <w:r>
        <w:rPr>
          <w:color w:val="BFBFBF"/>
          <w:shd w:val="clear" w:color="auto" w:fill="#ddfbe6"/>
        </w:rPr>
        <w:tab/>
        <w:t>597</w:t>
        <w:tab/>
        <w:t>+</w:t>
        <w:tab/>
      </w:r>
      <w:r/>
    </w:p>
    <w:p>
      <w:pPr>
        <w:pStyle w:val="CodeChangeLine"/>
        <w:tabs>
          <w:tab w:pos="567" w:val="left"/>
          <w:tab w:pos="1134" w:val="left"/>
          <w:tab w:pos="1247" w:val="left"/>
        </w:tabs>
        <w:shd w:val="clear" w:color="auto" w:fill="ecfdf0"/>
      </w:pPr>
      <w:r>
        <w:rPr>
          <w:color w:val="BFBFBF"/>
          <w:shd w:val="clear" w:color="auto" w:fill="#ddfbe6"/>
        </w:rPr>
        <w:tab/>
        <w:t>598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599</w:t>
        <w:tab/>
        <w:t>+</w:t>
        <w:tab/>
      </w:r>
      <w:r>
        <w:t>- The MCP-IPE receives oneM2M response(s) indicating success or failure for the mediated operation(s).</w:t>
      </w:r>
    </w:p>
    <w:p>
      <w:pPr>
        <w:pStyle w:val="CodeChangeLine"/>
        <w:tabs>
          <w:tab w:pos="567" w:val="left"/>
          <w:tab w:pos="1134" w:val="left"/>
          <w:tab w:pos="1247" w:val="left"/>
        </w:tabs>
        <w:shd w:val="clear" w:color="auto" w:fill="ecfdf0"/>
      </w:pPr>
      <w:r>
        <w:rPr>
          <w:color w:val="BFBFBF"/>
          <w:shd w:val="clear" w:color="auto" w:fill="#ddfbe6"/>
        </w:rPr>
        <w:tab/>
        <w:t>600</w:t>
        <w:tab/>
        <w:t>+</w:t>
        <w:tab/>
      </w:r>
      <w:r/>
    </w:p>
    <w:p>
      <w:pPr>
        <w:pStyle w:val="CodeChangeLine"/>
        <w:tabs>
          <w:tab w:pos="567" w:val="left"/>
          <w:tab w:pos="1134" w:val="left"/>
          <w:tab w:pos="1247" w:val="left"/>
        </w:tabs>
        <w:shd w:val="clear" w:color="auto" w:fill="ecfdf0"/>
      </w:pPr>
      <w:r>
        <w:rPr>
          <w:color w:val="BFBFBF"/>
          <w:shd w:val="clear" w:color="auto" w:fill="#ddfbe6"/>
        </w:rPr>
        <w:tab/>
        <w:t>601</w:t>
        <w:tab/>
        <w:t>+</w:t>
        <w:tab/>
      </w:r>
      <w:r>
        <w:t>#### 7.3.2.6 Response normalization and minimal exposure procedure</w:t>
      </w:r>
    </w:p>
    <w:p>
      <w:pPr>
        <w:pStyle w:val="CodeChangeLine"/>
        <w:tabs>
          <w:tab w:pos="567" w:val="left"/>
          <w:tab w:pos="1134" w:val="left"/>
          <w:tab w:pos="1247" w:val="left"/>
        </w:tabs>
        <w:shd w:val="clear" w:color="auto" w:fill="ecfdf0"/>
      </w:pPr>
      <w:r>
        <w:rPr>
          <w:color w:val="BFBFBF"/>
          <w:shd w:val="clear" w:color="auto" w:fill="#ddfbe6"/>
        </w:rPr>
        <w:tab/>
        <w:t>602</w:t>
        <w:tab/>
        <w:t>+</w:t>
        <w:tab/>
      </w:r>
      <w:r>
        <w:t>**Purpose:** Normalize protected operation results into MCP responses while preserving essential semantics and minimizing exposure of oneM2M internals and security-sensitive information.</w:t>
      </w:r>
    </w:p>
    <w:p>
      <w:pPr>
        <w:pStyle w:val="CodeChangeLine"/>
        <w:tabs>
          <w:tab w:pos="567" w:val="left"/>
          <w:tab w:pos="1134" w:val="left"/>
          <w:tab w:pos="1247" w:val="left"/>
        </w:tabs>
        <w:shd w:val="clear" w:color="auto" w:fill="ecfdf0"/>
      </w:pPr>
      <w:r>
        <w:rPr>
          <w:color w:val="BFBFBF"/>
          <w:shd w:val="clear" w:color="auto" w:fill="#ddfbe6"/>
        </w:rPr>
        <w:tab/>
        <w:t>603</w:t>
        <w:tab/>
        <w:t>+</w:t>
        <w:tab/>
      </w:r>
      <w:r/>
    </w:p>
    <w:p>
      <w:pPr>
        <w:pStyle w:val="CodeChangeLine"/>
        <w:tabs>
          <w:tab w:pos="567" w:val="left"/>
          <w:tab w:pos="1134" w:val="left"/>
          <w:tab w:pos="1247" w:val="left"/>
        </w:tabs>
        <w:shd w:val="clear" w:color="auto" w:fill="ecfdf0"/>
      </w:pPr>
      <w:r>
        <w:rPr>
          <w:color w:val="BFBFBF"/>
          <w:shd w:val="clear" w:color="auto" w:fill="#ddfbe6"/>
        </w:rPr>
        <w:tab/>
        <w:t>604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605</w:t>
        <w:tab/>
        <w:t>+</w:t>
        <w:tab/>
      </w:r>
      <w:r>
        <w:t>- The MCP-IPE has either:</w:t>
      </w:r>
    </w:p>
    <w:p>
      <w:pPr>
        <w:pStyle w:val="CodeChangeLine"/>
        <w:tabs>
          <w:tab w:pos="567" w:val="left"/>
          <w:tab w:pos="1134" w:val="left"/>
          <w:tab w:pos="1247" w:val="left"/>
        </w:tabs>
        <w:shd w:val="clear" w:color="auto" w:fill="ecfdf0"/>
      </w:pPr>
      <w:r>
        <w:rPr>
          <w:color w:val="BFBFBF"/>
          <w:shd w:val="clear" w:color="auto" w:fill="#ddfbe6"/>
        </w:rPr>
        <w:tab/>
        <w:t>606</w:t>
        <w:tab/>
        <w:t>+</w:t>
        <w:tab/>
      </w:r>
      <w:r>
        <w:t xml:space="preserve">    - received oneM2M response(s) from the CSE for the mediated operation(s), or</w:t>
      </w:r>
    </w:p>
    <w:p>
      <w:pPr>
        <w:pStyle w:val="CodeChangeLine"/>
        <w:tabs>
          <w:tab w:pos="567" w:val="left"/>
          <w:tab w:pos="1134" w:val="left"/>
          <w:tab w:pos="1247" w:val="left"/>
        </w:tabs>
        <w:shd w:val="clear" w:color="auto" w:fill="ecfdf0"/>
      </w:pPr>
      <w:r>
        <w:rPr>
          <w:color w:val="BFBFBF"/>
          <w:shd w:val="clear" w:color="auto" w:fill="#ddfbe6"/>
        </w:rPr>
        <w:tab/>
        <w:t>607</w:t>
        <w:tab/>
        <w:t>+</w:t>
        <w:tab/>
      </w:r>
      <w:r>
        <w:t xml:space="preserve">    - produced a local tool result when the execution plan maps to zero oneM2M requests.</w:t>
      </w:r>
    </w:p>
    <w:p>
      <w:pPr>
        <w:pStyle w:val="CodeChangeLine"/>
        <w:tabs>
          <w:tab w:pos="567" w:val="left"/>
          <w:tab w:pos="1134" w:val="left"/>
          <w:tab w:pos="1247" w:val="left"/>
        </w:tabs>
        <w:shd w:val="clear" w:color="auto" w:fill="ecfdf0"/>
      </w:pPr>
      <w:r>
        <w:rPr>
          <w:color w:val="BFBFBF"/>
          <w:shd w:val="clear" w:color="auto" w:fill="#ddfbe6"/>
        </w:rPr>
        <w:tab/>
        <w:t>608</w:t>
        <w:tab/>
        <w:t>+</w:t>
        <w:tab/>
      </w:r>
      <w:r/>
    </w:p>
    <w:p>
      <w:pPr>
        <w:pStyle w:val="CodeChangeLine"/>
        <w:tabs>
          <w:tab w:pos="567" w:val="left"/>
          <w:tab w:pos="1134" w:val="left"/>
          <w:tab w:pos="1247" w:val="left"/>
        </w:tabs>
        <w:shd w:val="clear" w:color="auto" w:fill="ecfdf0"/>
      </w:pPr>
      <w:r>
        <w:rPr>
          <w:color w:val="BFBFBF"/>
          <w:shd w:val="clear" w:color="auto" w:fill="#ddfbe6"/>
        </w:rPr>
        <w:tab/>
        <w:t>609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610</w:t>
        <w:tab/>
        <w:t>+</w:t>
        <w:tab/>
      </w:r>
      <w:r>
        <w:t>1. The MCP-IPE determines the response source for the current operation:</w:t>
      </w:r>
    </w:p>
    <w:p>
      <w:pPr>
        <w:pStyle w:val="CodeChangeLine"/>
        <w:tabs>
          <w:tab w:pos="567" w:val="left"/>
          <w:tab w:pos="1134" w:val="left"/>
          <w:tab w:pos="1247" w:val="left"/>
        </w:tabs>
        <w:shd w:val="clear" w:color="auto" w:fill="ecfdf0"/>
      </w:pPr>
      <w:r>
        <w:rPr>
          <w:color w:val="BFBFBF"/>
          <w:shd w:val="clear" w:color="auto" w:fill="#ddfbe6"/>
        </w:rPr>
        <w:tab/>
        <w:t>611</w:t>
        <w:tab/>
        <w:t>+</w:t>
        <w:tab/>
      </w:r>
      <w:r>
        <w:t xml:space="preserve">    - oneM2M response(s) collected from the CSE, or</w:t>
      </w:r>
    </w:p>
    <w:p>
      <w:pPr>
        <w:pStyle w:val="CodeChangeLine"/>
        <w:tabs>
          <w:tab w:pos="567" w:val="left"/>
          <w:tab w:pos="1134" w:val="left"/>
          <w:tab w:pos="1247" w:val="left"/>
        </w:tabs>
        <w:shd w:val="clear" w:color="auto" w:fill="ecfdf0"/>
      </w:pPr>
      <w:r>
        <w:rPr>
          <w:color w:val="BFBFBF"/>
          <w:shd w:val="clear" w:color="auto" w:fill="#ddfbe6"/>
        </w:rPr>
        <w:tab/>
        <w:t>612</w:t>
        <w:tab/>
        <w:t>+</w:t>
        <w:tab/>
      </w:r>
      <w:r>
        <w:t xml:space="preserve">    - a local tool result produced by the MCP-IPE.</w:t>
      </w:r>
    </w:p>
    <w:p>
      <w:pPr>
        <w:pStyle w:val="CodeChangeLine"/>
        <w:tabs>
          <w:tab w:pos="567" w:val="left"/>
          <w:tab w:pos="1134" w:val="left"/>
          <w:tab w:pos="1247" w:val="left"/>
        </w:tabs>
        <w:shd w:val="clear" w:color="auto" w:fill="ecfdf0"/>
      </w:pPr>
      <w:r>
        <w:rPr>
          <w:color w:val="BFBFBF"/>
          <w:shd w:val="clear" w:color="auto" w:fill="#ddfbe6"/>
        </w:rPr>
        <w:tab/>
        <w:t>613</w:t>
        <w:tab/>
        <w:t>+</w:t>
        <w:tab/>
      </w:r>
      <w:r>
        <w:t>2. When oneM2M response(s) are present, the MCP-IPE converts them into an MCP response while preserving the essential outcome semantics (e.g., success vs failure categories) and avoids exposing unnecessary oneM2M details.</w:t>
      </w:r>
    </w:p>
    <w:p>
      <w:pPr>
        <w:pStyle w:val="CodeChangeLine"/>
        <w:tabs>
          <w:tab w:pos="567" w:val="left"/>
          <w:tab w:pos="1134" w:val="left"/>
          <w:tab w:pos="1247" w:val="left"/>
        </w:tabs>
        <w:shd w:val="clear" w:color="auto" w:fill="ecfdf0"/>
      </w:pPr>
      <w:r>
        <w:rPr>
          <w:color w:val="BFBFBF"/>
          <w:shd w:val="clear" w:color="auto" w:fill="#ddfbe6"/>
        </w:rPr>
        <w:tab/>
        <w:t>614</w:t>
        <w:tab/>
        <w:t>+</w:t>
        <w:tab/>
      </w:r>
      <w:r>
        <w:t xml:space="preserve">    - In case of non-success responses from the CSE, the MCP-IPE propagates the outcome with minimal shaping and avoids adding information that would increase exposure of the CSE's internal state or resource structure.</w:t>
      </w:r>
    </w:p>
    <w:p>
      <w:pPr>
        <w:pStyle w:val="CodeChangeLine"/>
        <w:tabs>
          <w:tab w:pos="567" w:val="left"/>
          <w:tab w:pos="1134" w:val="left"/>
          <w:tab w:pos="1247" w:val="left"/>
        </w:tabs>
        <w:shd w:val="clear" w:color="auto" w:fill="ecfdf0"/>
      </w:pPr>
      <w:r>
        <w:rPr>
          <w:color w:val="BFBFBF"/>
          <w:shd w:val="clear" w:color="auto" w:fill="#ddfbe6"/>
        </w:rPr>
        <w:tab/>
        <w:t>615</w:t>
        <w:tab/>
        <w:t>+</w:t>
        <w:tab/>
      </w:r>
      <w:r>
        <w:t>3. The MCP-IPE applies response filtering and normalization to minimize exposure, for example by removing or abstracting non-essential oneM2M internal identifiers, resource tree details, and policy-related artifacts that are not required by the MCP Client for correct operation.</w:t>
      </w:r>
    </w:p>
    <w:p>
      <w:pPr>
        <w:pStyle w:val="CodeChangeLine"/>
        <w:tabs>
          <w:tab w:pos="567" w:val="left"/>
          <w:tab w:pos="1134" w:val="left"/>
          <w:tab w:pos="1247" w:val="left"/>
        </w:tabs>
        <w:shd w:val="clear" w:color="auto" w:fill="ecfdf0"/>
      </w:pPr>
      <w:r>
        <w:rPr>
          <w:color w:val="BFBFBF"/>
          <w:shd w:val="clear" w:color="auto" w:fill="#ddfbe6"/>
        </w:rPr>
        <w:tab/>
        <w:t>616</w:t>
        <w:tab/>
        <w:t>+</w:t>
        <w:tab/>
      </w:r>
      <w:r>
        <w:t>4. The MCP-IPE records an audit event that correlates the request with stable identifiers (e.g., request identifier, sub, jti, and onem2m_aeid) and the decision/outcome category, without logging sensitive token material or unnecessary payload content beyond deployment policy.</w:t>
      </w:r>
    </w:p>
    <w:p>
      <w:pPr>
        <w:pStyle w:val="CodeChangeLine"/>
        <w:tabs>
          <w:tab w:pos="567" w:val="left"/>
          <w:tab w:pos="1134" w:val="left"/>
          <w:tab w:pos="1247" w:val="left"/>
        </w:tabs>
        <w:shd w:val="clear" w:color="auto" w:fill="ecfdf0"/>
      </w:pPr>
      <w:r>
        <w:rPr>
          <w:color w:val="BFBFBF"/>
          <w:shd w:val="clear" w:color="auto" w:fill="#ddfbe6"/>
        </w:rPr>
        <w:tab/>
        <w:t>617</w:t>
        <w:tab/>
        <w:t>+</w:t>
        <w:tab/>
      </w:r>
      <w:r>
        <w:t>5. The MCP-IPE returns the normalized MCP response to the MCP Client.</w:t>
      </w:r>
    </w:p>
    <w:p>
      <w:pPr>
        <w:pStyle w:val="CodeChangeLine"/>
        <w:tabs>
          <w:tab w:pos="567" w:val="left"/>
          <w:tab w:pos="1134" w:val="left"/>
          <w:tab w:pos="1247" w:val="left"/>
        </w:tabs>
        <w:shd w:val="clear" w:color="auto" w:fill="ecfdf0"/>
      </w:pPr>
      <w:r>
        <w:rPr>
          <w:color w:val="BFBFBF"/>
          <w:shd w:val="clear" w:color="auto" w:fill="#ddfbe6"/>
        </w:rPr>
        <w:tab/>
        <w:t>618</w:t>
        <w:tab/>
        <w:t>+</w:t>
        <w:tab/>
      </w:r>
      <w:r/>
    </w:p>
    <w:p>
      <w:pPr>
        <w:pStyle w:val="CodeChangeLine"/>
        <w:tabs>
          <w:tab w:pos="567" w:val="left"/>
          <w:tab w:pos="1134" w:val="left"/>
          <w:tab w:pos="1247" w:val="left"/>
        </w:tabs>
        <w:shd w:val="clear" w:color="auto" w:fill="ecfdf0"/>
      </w:pPr>
      <w:r>
        <w:rPr>
          <w:color w:val="BFBFBF"/>
          <w:shd w:val="clear" w:color="auto" w:fill="#ddfbe6"/>
        </w:rPr>
        <w:tab/>
        <w:t>619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620</w:t>
        <w:tab/>
        <w:t>+</w:t>
        <w:tab/>
      </w:r>
      <w:r>
        <w:t>- The MCP Client receives an MCP response whose outcome semantics reflect the mediated oneM2M operation(s) or local tool execution, while unnecessary oneM2M internals and token material are not exposed.</w:t>
      </w:r>
    </w:p>
    <w:p>
      <w:pPr>
        <w:pStyle w:val="CodeChangeLine"/>
        <w:tabs>
          <w:tab w:pos="567" w:val="left"/>
          <w:tab w:pos="1134" w:val="left"/>
          <w:tab w:pos="1247" w:val="left"/>
        </w:tabs>
        <w:shd w:val="clear" w:color="auto" w:fill="ecfdf0"/>
      </w:pPr>
      <w:r>
        <w:rPr>
          <w:color w:val="BFBFBF"/>
          <w:shd w:val="clear" w:color="auto" w:fill="#ddfbe6"/>
        </w:rPr>
        <w:tab/>
        <w:t>621</w:t>
        <w:tab/>
        <w:t>+</w:t>
        <w:tab/>
      </w:r>
      <w:r>
        <w:t>- An audit record exists for the request outcome with appropriate correlation identifiers.</w:t>
      </w:r>
    </w:p>
    <w:p>
      <w:pPr>
        <w:pStyle w:val="CodeChangeLine"/>
        <w:tabs>
          <w:tab w:pos="567" w:val="left"/>
          <w:tab w:pos="1134" w:val="left"/>
          <w:tab w:pos="1247" w:val="left"/>
        </w:tabs>
        <w:shd w:val="clear" w:color="auto" w:fill="ecfdf0"/>
      </w:pPr>
      <w:r>
        <w:rPr>
          <w:color w:val="BFBFBF"/>
          <w:shd w:val="clear" w:color="auto" w:fill="#ddfbe6"/>
        </w:rPr>
        <w:tab/>
        <w:t>622</w:t>
        <w:tab/>
        <w:t>+</w:t>
        <w:tab/>
      </w:r>
      <w:r/>
    </w:p>
    <w:p>
      <w:pPr>
        <w:pStyle w:val="CodeChangeLine"/>
        <w:tabs>
          <w:tab w:pos="567" w:val="left"/>
          <w:tab w:pos="1134" w:val="left"/>
          <w:tab w:pos="1247" w:val="left"/>
        </w:tabs>
        <w:shd w:val="clear" w:color="auto" w:fill="ecfdf0"/>
      </w:pPr>
      <w:r>
        <w:rPr>
          <w:color w:val="BFBFBF"/>
          <w:shd w:val="clear" w:color="auto" w:fill="#ddfbe6"/>
        </w:rPr>
        <w:tab/>
        <w:t>623</w:t>
        <w:tab/>
        <w:t>+</w:t>
        <w:tab/>
      </w:r>
      <w:r>
        <w:t>#### 7.3.2.7 Authorization state update handling procedure</w:t>
      </w:r>
    </w:p>
    <w:p>
      <w:pPr>
        <w:pStyle w:val="CodeChangeLine"/>
        <w:tabs>
          <w:tab w:pos="567" w:val="left"/>
          <w:tab w:pos="1134" w:val="left"/>
          <w:tab w:pos="1247" w:val="left"/>
        </w:tabs>
        <w:shd w:val="clear" w:color="auto" w:fill="ecfdf0"/>
      </w:pPr>
      <w:r>
        <w:rPr>
          <w:color w:val="BFBFBF"/>
          <w:shd w:val="clear" w:color="auto" w:fill="#ddfbe6"/>
        </w:rPr>
        <w:tab/>
        <w:t>624</w:t>
        <w:tab/>
        <w:t>+</w:t>
        <w:tab/>
      </w:r>
      <w:r>
        <w:t>**Purpose:** Ensure the MCP-IPE reflects authorization state changes managed by the Authorization Server (e.g., privilege updates, revocation signals, or other token lifecycle-related events) by refreshing or invalidating cached authorization context, thereby reducing the window for stale-policy enforcement.</w:t>
      </w:r>
    </w:p>
    <w:p>
      <w:pPr>
        <w:pStyle w:val="CodeChangeLine"/>
        <w:tabs>
          <w:tab w:pos="567" w:val="left"/>
          <w:tab w:pos="1134" w:val="left"/>
          <w:tab w:pos="1247" w:val="left"/>
        </w:tabs>
        <w:shd w:val="clear" w:color="auto" w:fill="ecfdf0"/>
      </w:pPr>
      <w:r>
        <w:rPr>
          <w:color w:val="BFBFBF"/>
          <w:shd w:val="clear" w:color="auto" w:fill="#ddfbe6"/>
        </w:rPr>
        <w:tab/>
        <w:t>625</w:t>
        <w:tab/>
        <w:t>+</w:t>
        <w:tab/>
      </w:r>
      <w:r/>
    </w:p>
    <w:p>
      <w:pPr>
        <w:pStyle w:val="CodeChangeLine"/>
        <w:tabs>
          <w:tab w:pos="567" w:val="left"/>
          <w:tab w:pos="1134" w:val="left"/>
          <w:tab w:pos="1247" w:val="left"/>
        </w:tabs>
        <w:shd w:val="clear" w:color="auto" w:fill="ecfdf0"/>
      </w:pPr>
      <w:r>
        <w:rPr>
          <w:color w:val="BFBFBF"/>
          <w:shd w:val="clear" w:color="auto" w:fill="#ddfbe6"/>
        </w:rPr>
        <w:tab/>
        <w:t>626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627</w:t>
        <w:tab/>
        <w:t>+</w:t>
        <w:tab/>
      </w:r>
      <w:r>
        <w:t>- The MCP-IPE maintains cached authorization context used for protected operations (e.g., token-bound context, privilege snapshots, or mapping results) according to local policy.</w:t>
      </w:r>
    </w:p>
    <w:p>
      <w:pPr>
        <w:pStyle w:val="CodeChangeLine"/>
        <w:tabs>
          <w:tab w:pos="567" w:val="left"/>
          <w:tab w:pos="1134" w:val="left"/>
          <w:tab w:pos="1247" w:val="left"/>
        </w:tabs>
        <w:shd w:val="clear" w:color="auto" w:fill="ecfdf0"/>
      </w:pPr>
      <w:r>
        <w:rPr>
          <w:color w:val="BFBFBF"/>
          <w:shd w:val="clear" w:color="auto" w:fill="#ddfbe6"/>
        </w:rPr>
        <w:tab/>
        <w:t>628</w:t>
        <w:tab/>
        <w:t>+</w:t>
        <w:tab/>
      </w:r>
      <w:r>
        <w:t>- A protected channel exists between the Authorization Server and the MCP-IPE for delivering authorization-state update notifications.</w:t>
      </w:r>
    </w:p>
    <w:p>
      <w:pPr>
        <w:pStyle w:val="CodeChangeLine"/>
        <w:tabs>
          <w:tab w:pos="567" w:val="left"/>
          <w:tab w:pos="1134" w:val="left"/>
          <w:tab w:pos="1247" w:val="left"/>
        </w:tabs>
        <w:shd w:val="clear" w:color="auto" w:fill="ecfdf0"/>
      </w:pPr>
      <w:r>
        <w:rPr>
          <w:color w:val="BFBFBF"/>
          <w:shd w:val="clear" w:color="auto" w:fill="#ddfbe6"/>
        </w:rPr>
        <w:tab/>
        <w:t>629</w:t>
        <w:tab/>
        <w:t>+</w:t>
        <w:tab/>
      </w:r>
      <w:r/>
    </w:p>
    <w:p>
      <w:pPr>
        <w:pStyle w:val="CodeChangeLine"/>
        <w:tabs>
          <w:tab w:pos="567" w:val="left"/>
          <w:tab w:pos="1134" w:val="left"/>
          <w:tab w:pos="1247" w:val="left"/>
        </w:tabs>
        <w:shd w:val="clear" w:color="auto" w:fill="ecfdf0"/>
      </w:pPr>
      <w:r>
        <w:rPr>
          <w:color w:val="BFBFBF"/>
          <w:shd w:val="clear" w:color="auto" w:fill="#ddfbe6"/>
        </w:rPr>
        <w:tab/>
        <w:t>630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631</w:t>
        <w:tab/>
        <w:t>+</w:t>
        <w:tab/>
      </w:r>
      <w:r>
        <w:t>1. The Authorization Server detects an authorization state change relevant to protected operations (e.g., privilege change, revocation-related signal, or other lifecycle events that affect effective access).</w:t>
      </w:r>
    </w:p>
    <w:p>
      <w:pPr>
        <w:pStyle w:val="CodeChangeLine"/>
        <w:tabs>
          <w:tab w:pos="567" w:val="left"/>
          <w:tab w:pos="1134" w:val="left"/>
          <w:tab w:pos="1247" w:val="left"/>
        </w:tabs>
        <w:shd w:val="clear" w:color="auto" w:fill="ecfdf0"/>
      </w:pPr>
      <w:r>
        <w:rPr>
          <w:color w:val="BFBFBF"/>
          <w:shd w:val="clear" w:color="auto" w:fill="#ddfbe6"/>
        </w:rPr>
        <w:tab/>
        <w:t>632</w:t>
        <w:tab/>
        <w:t>+</w:t>
        <w:tab/>
      </w:r>
      <w:r>
        <w:t>2. The Authorization Server sends a notification to the MCP-IPE identifying the affected authorization context (e.g., by subject, token identifier, or other stable correlation identifiers supported by the deployment).</w:t>
      </w:r>
    </w:p>
    <w:p>
      <w:pPr>
        <w:pStyle w:val="CodeChangeLine"/>
        <w:tabs>
          <w:tab w:pos="567" w:val="left"/>
          <w:tab w:pos="1134" w:val="left"/>
          <w:tab w:pos="1247" w:val="left"/>
        </w:tabs>
        <w:shd w:val="clear" w:color="auto" w:fill="ecfdf0"/>
      </w:pPr>
      <w:r>
        <w:rPr>
          <w:color w:val="BFBFBF"/>
          <w:shd w:val="clear" w:color="auto" w:fill="#ddfbe6"/>
        </w:rPr>
        <w:tab/>
        <w:t>633</w:t>
        <w:tab/>
        <w:t>+</w:t>
        <w:tab/>
      </w:r>
      <w:r>
        <w:t xml:space="preserve">    - In case of notification delivery failure, the MCP-IPE's cache entries expire according to local cache policy so that stale state is eventually removed even without notification.</w:t>
      </w:r>
    </w:p>
    <w:p>
      <w:pPr>
        <w:pStyle w:val="CodeChangeLine"/>
        <w:tabs>
          <w:tab w:pos="567" w:val="left"/>
          <w:tab w:pos="1134" w:val="left"/>
          <w:tab w:pos="1247" w:val="left"/>
        </w:tabs>
        <w:shd w:val="clear" w:color="auto" w:fill="ecfdf0"/>
      </w:pPr>
      <w:r>
        <w:rPr>
          <w:color w:val="BFBFBF"/>
          <w:shd w:val="clear" w:color="auto" w:fill="#ddfbe6"/>
        </w:rPr>
        <w:tab/>
        <w:t>634</w:t>
        <w:tab/>
        <w:t>+</w:t>
        <w:tab/>
      </w:r>
      <w:r>
        <w:t>3. Upon receiving the notification, the MCP-IPE updates its local enforcement state by invalidating, refreshing, or marking as stale the affected cached authorization context.</w:t>
      </w:r>
    </w:p>
    <w:p>
      <w:pPr>
        <w:pStyle w:val="CodeChangeLine"/>
        <w:tabs>
          <w:tab w:pos="567" w:val="left"/>
          <w:tab w:pos="1134" w:val="left"/>
          <w:tab w:pos="1247" w:val="left"/>
        </w:tabs>
        <w:shd w:val="clear" w:color="auto" w:fill="ecfdf0"/>
      </w:pPr>
      <w:r>
        <w:rPr>
          <w:color w:val="BFBFBF"/>
          <w:shd w:val="clear" w:color="auto" w:fill="#ddfbe6"/>
        </w:rPr>
        <w:tab/>
        <w:t>635</w:t>
        <w:tab/>
        <w:t>+</w:t>
        <w:tab/>
      </w:r>
      <w:r>
        <w:t>4. For subsequent protected requests that rely on the affected context, the MCP-IPE re-obtains the current authorization state from the Authorization Server before making authorization-dependent decisions.</w:t>
      </w:r>
    </w:p>
    <w:p>
      <w:pPr>
        <w:pStyle w:val="CodeChangeLine"/>
        <w:tabs>
          <w:tab w:pos="567" w:val="left"/>
          <w:tab w:pos="1134" w:val="left"/>
          <w:tab w:pos="1247" w:val="left"/>
        </w:tabs>
        <w:shd w:val="clear" w:color="auto" w:fill="ecfdf0"/>
      </w:pPr>
      <w:r>
        <w:rPr>
          <w:color w:val="BFBFBF"/>
          <w:shd w:val="clear" w:color="auto" w:fill="#ddfbe6"/>
        </w:rPr>
        <w:tab/>
        <w:t>636</w:t>
        <w:tab/>
        <w:t>+</w:t>
        <w:tab/>
      </w:r>
      <w:r>
        <w:t>5. The MCP-IPE applies the refreshed authorization state consistently across protected operation processing, including capability exposure/listing (clause 7.3.2.2) and tool execution/mediation (clause 7.3.2.4), so that newly disallowed capabilities are no longer advertised and newly disallowed operations are no longer executed under stale caches.</w:t>
      </w:r>
    </w:p>
    <w:p>
      <w:pPr>
        <w:pStyle w:val="CodeChangeLine"/>
        <w:tabs>
          <w:tab w:pos="567" w:val="left"/>
          <w:tab w:pos="1134" w:val="left"/>
          <w:tab w:pos="1247" w:val="left"/>
        </w:tabs>
        <w:shd w:val="clear" w:color="auto" w:fill="ecfdf0"/>
      </w:pPr>
      <w:r>
        <w:rPr>
          <w:color w:val="BFBFBF"/>
          <w:shd w:val="clear" w:color="auto" w:fill="#ddfbe6"/>
        </w:rPr>
        <w:tab/>
        <w:t>637</w:t>
        <w:tab/>
        <w:t>+</w:t>
        <w:tab/>
      </w:r>
      <w:r/>
    </w:p>
    <w:p>
      <w:pPr>
        <w:pStyle w:val="CodeChangeLine"/>
        <w:tabs>
          <w:tab w:pos="567" w:val="left"/>
          <w:tab w:pos="1134" w:val="left"/>
          <w:tab w:pos="1247" w:val="left"/>
        </w:tabs>
        <w:shd w:val="clear" w:color="auto" w:fill="ecfdf0"/>
      </w:pPr>
      <w:r>
        <w:rPr>
          <w:color w:val="BFBFBF"/>
          <w:shd w:val="clear" w:color="auto" w:fill="#ddfbe6"/>
        </w:rPr>
        <w:tab/>
        <w:t>638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639</w:t>
        <w:tab/>
        <w:t>+</w:t>
        <w:tab/>
      </w:r>
      <w:r>
        <w:t>- Authorization state changes managed by the Authorization Server are reflected in the MCP-IPE's effective enforcement state within the bounds of notification delivery and local cache policy.</w:t>
      </w:r>
    </w:p>
    <w:p>
      <w:pPr>
        <w:pStyle w:val="CodeChangeLine"/>
        <w:tabs>
          <w:tab w:pos="567" w:val="left"/>
          <w:tab w:pos="1134" w:val="left"/>
          <w:tab w:pos="1247" w:val="left"/>
        </w:tabs>
        <w:shd w:val="clear" w:color="auto" w:fill="ecfdf0"/>
      </w:pPr>
      <w:r>
        <w:rPr>
          <w:color w:val="BFBFBF"/>
          <w:shd w:val="clear" w:color="auto" w:fill="#ddfbe6"/>
        </w:rPr>
        <w:tab/>
        <w:t>640</w:t>
        <w:tab/>
        <w:t>+</w:t>
        <w:tab/>
      </w:r>
      <w:r>
        <w:t>- Subsequent listing and execution results reflect updated privileges rather than stale cached state.</w:t>
      </w:r>
    </w:p>
    <w:p>
      <w:pPr>
        <w:pStyle w:val="CodeChangeLine"/>
        <w:tabs>
          <w:tab w:pos="567" w:val="left"/>
          <w:tab w:pos="1134" w:val="left"/>
          <w:tab w:pos="1247" w:val="left"/>
        </w:tabs>
        <w:shd w:val="clear" w:color="auto" w:fill="ecfdf0"/>
      </w:pPr>
      <w:r>
        <w:rPr>
          <w:color w:val="BFBFBF"/>
          <w:shd w:val="clear" w:color="auto" w:fill="#ddfbe6"/>
        </w:rPr>
        <w:tab/>
        <w:t>641</w:t>
        <w:tab/>
        <w:t>+</w:t>
        <w:tab/>
      </w:r>
      <w:r/>
    </w:p>
    <w:p>
      <w:pPr>
        <w:pStyle w:val="CodeChangeLine"/>
        <w:tabs>
          <w:tab w:pos="567" w:val="left"/>
          <w:tab w:pos="1134" w:val="left"/>
          <w:tab w:pos="1247" w:val="left"/>
        </w:tabs>
        <w:shd w:val="clear" w:color="auto" w:fill="ecfdf0"/>
      </w:pPr>
      <w:r>
        <w:rPr>
          <w:color w:val="BFBFBF"/>
          <w:shd w:val="clear" w:color="auto" w:fill="#ddfbe6"/>
        </w:rPr>
        <w:tab/>
        <w:t>642</w:t>
        <w:tab/>
        <w:t>+</w:t>
        <w:tab/>
      </w:r>
      <w:r>
        <w:t>#### 7.3.2.8 Operational scenarios procedure</w:t>
      </w:r>
    </w:p>
    <w:p>
      <w:pPr>
        <w:pStyle w:val="CodeChangeLine"/>
        <w:tabs>
          <w:tab w:pos="567" w:val="left"/>
          <w:tab w:pos="1134" w:val="left"/>
          <w:tab w:pos="1247" w:val="left"/>
        </w:tabs>
        <w:shd w:val="clear" w:color="auto" w:fill="ecfdf0"/>
      </w:pPr>
      <w:r>
        <w:rPr>
          <w:color w:val="BFBFBF"/>
          <w:shd w:val="clear" w:color="auto" w:fill="#ddfbe6"/>
        </w:rPr>
        <w:tab/>
        <w:t>643</w:t>
        <w:tab/>
        <w:t>+</w:t>
        <w:tab/>
      </w:r>
      <w:r>
        <w:t>The following scenarios illustrate protected operations mediated by the MCP-IPE. These scenarios are not limited to a specific oneM2M resource type. Where a concrete example is needed, a flexContainer is used as a primary example, while equivalent mappings to other resource types (e.g., container/contentInstance or other applicable resources) are also possible depending on the deployment model.</w:t>
      </w:r>
    </w:p>
    <w:p>
      <w:pPr>
        <w:pStyle w:val="CodeChangeLine"/>
        <w:tabs>
          <w:tab w:pos="567" w:val="left"/>
          <w:tab w:pos="1134" w:val="left"/>
          <w:tab w:pos="1247" w:val="left"/>
        </w:tabs>
        <w:shd w:val="clear" w:color="auto" w:fill="ecfdf0"/>
      </w:pPr>
      <w:r>
        <w:rPr>
          <w:color w:val="BFBFBF"/>
          <w:shd w:val="clear" w:color="auto" w:fill="#ddfbe6"/>
        </w:rPr>
        <w:tab/>
        <w:t>644</w:t>
        <w:tab/>
        <w:t>+</w:t>
        <w:tab/>
      </w:r>
      <w:r/>
    </w:p>
    <w:p>
      <w:pPr>
        <w:pStyle w:val="CodeChangeLine"/>
        <w:tabs>
          <w:tab w:pos="567" w:val="left"/>
          <w:tab w:pos="1134" w:val="left"/>
          <w:tab w:pos="1247" w:val="left"/>
        </w:tabs>
        <w:shd w:val="clear" w:color="auto" w:fill="ecfdf0"/>
      </w:pPr>
      <w:r>
        <w:rPr>
          <w:color w:val="BFBFBF"/>
          <w:shd w:val="clear" w:color="auto" w:fill="#ddfbe6"/>
        </w:rPr>
        <w:tab/>
        <w:t>645</w:t>
        <w:tab/>
        <w:t>+</w:t>
        <w:tab/>
      </w:r>
      <w:r>
        <w:t>##### 7.3.2.8.1 Sensing scenario (Retrieve state)</w:t>
      </w:r>
    </w:p>
    <w:p>
      <w:pPr>
        <w:pStyle w:val="CodeChangeLine"/>
        <w:tabs>
          <w:tab w:pos="567" w:val="left"/>
          <w:tab w:pos="1134" w:val="left"/>
          <w:tab w:pos="1247" w:val="left"/>
        </w:tabs>
        <w:shd w:val="clear" w:color="auto" w:fill="ecfdf0"/>
      </w:pPr>
      <w:r>
        <w:rPr>
          <w:color w:val="BFBFBF"/>
          <w:shd w:val="clear" w:color="auto" w:fill="#ddfbe6"/>
        </w:rPr>
        <w:tab/>
        <w:t>646</w:t>
        <w:tab/>
        <w:t>+</w:t>
        <w:tab/>
      </w:r>
      <w:r>
        <w:t>1. The MCP Client discovers capabilities and associated privileges via tools/list and resources/list (see clause 7.3.2.2).</w:t>
      </w:r>
    </w:p>
    <w:p>
      <w:pPr>
        <w:pStyle w:val="CodeChangeLine"/>
        <w:tabs>
          <w:tab w:pos="567" w:val="left"/>
          <w:tab w:pos="1134" w:val="left"/>
          <w:tab w:pos="1247" w:val="left"/>
        </w:tabs>
        <w:shd w:val="clear" w:color="auto" w:fill="ecfdf0"/>
      </w:pPr>
      <w:r>
        <w:rPr>
          <w:color w:val="BFBFBF"/>
          <w:shd w:val="clear" w:color="auto" w:fill="#ddfbe6"/>
        </w:rPr>
        <w:tab/>
        <w:t>647</w:t>
        <w:tab/>
        <w:t>+</w:t>
        <w:tab/>
      </w:r>
      <w:r>
        <w:t>2. The MCP Client invokes a sensing tool (tools/call) with the PAT (see clause 7.3.2.3).</w:t>
      </w:r>
    </w:p>
    <w:p>
      <w:pPr>
        <w:pStyle w:val="CodeChangeLine"/>
        <w:tabs>
          <w:tab w:pos="567" w:val="left"/>
          <w:tab w:pos="1134" w:val="left"/>
          <w:tab w:pos="1247" w:val="left"/>
        </w:tabs>
        <w:shd w:val="clear" w:color="auto" w:fill="ecfdf0"/>
      </w:pPr>
      <w:r>
        <w:rPr>
          <w:color w:val="BFBFBF"/>
          <w:shd w:val="clear" w:color="auto" w:fill="#ddfbe6"/>
        </w:rPr>
        <w:tab/>
        <w:t>648</w:t>
        <w:tab/>
        <w:t>+</w:t>
        <w:tab/>
      </w:r>
      <w:r>
        <w:t>3. The MCP-IPE applies the common pre-processing (see clause 7.3.2.1) and mediates the request to oneM2M operation(s) that retrieve the current state from the mapped resource(s) (e.g., RETRIEVE on a flexContainer).</w:t>
      </w:r>
    </w:p>
    <w:p>
      <w:pPr>
        <w:pStyle w:val="CodeChangeLine"/>
        <w:tabs>
          <w:tab w:pos="567" w:val="left"/>
          <w:tab w:pos="1134" w:val="left"/>
          <w:tab w:pos="1247" w:val="left"/>
        </w:tabs>
        <w:shd w:val="clear" w:color="auto" w:fill="ecfdf0"/>
      </w:pPr>
      <w:r>
        <w:rPr>
          <w:color w:val="BFBFBF"/>
          <w:shd w:val="clear" w:color="auto" w:fill="#ddfbe6"/>
        </w:rPr>
        <w:tab/>
        <w:t>649</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650</w:t>
        <w:tab/>
        <w:t>+</w:t>
        <w:tab/>
      </w:r>
      <w:r/>
    </w:p>
    <w:p>
      <w:pPr>
        <w:pStyle w:val="CodeChangeLine"/>
        <w:tabs>
          <w:tab w:pos="567" w:val="left"/>
          <w:tab w:pos="1134" w:val="left"/>
          <w:tab w:pos="1247" w:val="left"/>
        </w:tabs>
        <w:shd w:val="clear" w:color="auto" w:fill="ecfdf0"/>
      </w:pPr>
      <w:r>
        <w:rPr>
          <w:color w:val="BFBFBF"/>
          <w:shd w:val="clear" w:color="auto" w:fill="#ddfbe6"/>
        </w:rPr>
        <w:tab/>
        <w:t>651</w:t>
        <w:tab/>
        <w:t>+</w:t>
        <w:tab/>
      </w:r>
      <w:r>
        <w:t>##### 7.3.2.8.2 Actuation scenario (Update desired state)</w:t>
      </w:r>
    </w:p>
    <w:p>
      <w:pPr>
        <w:pStyle w:val="CodeChangeLine"/>
        <w:tabs>
          <w:tab w:pos="567" w:val="left"/>
          <w:tab w:pos="1134" w:val="left"/>
          <w:tab w:pos="1247" w:val="left"/>
        </w:tabs>
        <w:shd w:val="clear" w:color="auto" w:fill="ecfdf0"/>
      </w:pPr>
      <w:r>
        <w:rPr>
          <w:color w:val="BFBFBF"/>
          <w:shd w:val="clear" w:color="auto" w:fill="#ddfbe6"/>
        </w:rPr>
        <w:tab/>
        <w:t>652</w:t>
        <w:tab/>
        <w:t>+</w:t>
        <w:tab/>
      </w:r>
      <w:r>
        <w:t>1. The MCP Client discovers actuation-related capabilities and privileges (see clause 7.3.2.2).</w:t>
      </w:r>
    </w:p>
    <w:p>
      <w:pPr>
        <w:pStyle w:val="CodeChangeLine"/>
        <w:tabs>
          <w:tab w:pos="567" w:val="left"/>
          <w:tab w:pos="1134" w:val="left"/>
          <w:tab w:pos="1247" w:val="left"/>
        </w:tabs>
        <w:shd w:val="clear" w:color="auto" w:fill="ecfdf0"/>
      </w:pPr>
      <w:r>
        <w:rPr>
          <w:color w:val="BFBFBF"/>
          <w:shd w:val="clear" w:color="auto" w:fill="#ddfbe6"/>
        </w:rPr>
        <w:tab/>
        <w:t>653</w:t>
        <w:tab/>
        <w:t>+</w:t>
        <w:tab/>
      </w:r>
      <w:r>
        <w:t>2. The MCP Client invokes an actuation tool (tools/call) with the desired target parameters (see clause 7.3.2.3).</w:t>
      </w:r>
    </w:p>
    <w:p>
      <w:pPr>
        <w:pStyle w:val="CodeChangeLine"/>
        <w:tabs>
          <w:tab w:pos="567" w:val="left"/>
          <w:tab w:pos="1134" w:val="left"/>
          <w:tab w:pos="1247" w:val="left"/>
        </w:tabs>
        <w:shd w:val="clear" w:color="auto" w:fill="ecfdf0"/>
      </w:pPr>
      <w:r>
        <w:rPr>
          <w:color w:val="BFBFBF"/>
          <w:shd w:val="clear" w:color="auto" w:fill="#ddfbe6"/>
        </w:rPr>
        <w:tab/>
        <w:t>654</w:t>
        <w:tab/>
        <w:t>+</w:t>
        <w:tab/>
      </w:r>
      <w:r>
        <w:t>3. The MCP-IPE applies the common pre-processing (see clause 7.3.2.1) and mediates the request to oneM2M operation(s) that apply the state change to the mapped resource(s) (e.g., UPDATE on a flexContainer or CREATE of a contentInstance under a container for event-style actuation logging).</w:t>
      </w:r>
    </w:p>
    <w:p>
      <w:pPr>
        <w:pStyle w:val="CodeChangeLine"/>
        <w:tabs>
          <w:tab w:pos="567" w:val="left"/>
          <w:tab w:pos="1134" w:val="left"/>
          <w:tab w:pos="1247" w:val="left"/>
        </w:tabs>
        <w:shd w:val="clear" w:color="auto" w:fill="ecfdf0"/>
      </w:pPr>
      <w:r>
        <w:rPr>
          <w:color w:val="BFBFBF"/>
          <w:shd w:val="clear" w:color="auto" w:fill="#ddfbe6"/>
        </w:rPr>
        <w:tab/>
        <w:t>655</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656</w:t>
        <w:tab/>
        <w:t>+</w:t>
        <w:tab/>
      </w:r>
      <w:r/>
    </w:p>
    <w:p>
      <w:pPr>
        <w:pStyle w:val="CodeChangeLine"/>
        <w:tabs>
          <w:tab w:pos="567" w:val="left"/>
          <w:tab w:pos="1134" w:val="left"/>
          <w:tab w:pos="1247" w:val="left"/>
        </w:tabs>
        <w:shd w:val="clear" w:color="auto" w:fill="ecfdf0"/>
      </w:pPr>
      <w:r>
        <w:rPr>
          <w:color w:val="BFBFBF"/>
          <w:shd w:val="clear" w:color="auto" w:fill="#ddfbe6"/>
        </w:rPr>
        <w:tab/>
        <w:t>657</w:t>
        <w:tab/>
        <w:t>+</w:t>
        <w:tab/>
      </w:r>
      <w:r>
        <w:t>##### 7.3.2.8.3 Multi-step mapping scenario (Retrieve-then-conditionally-update)</w:t>
      </w:r>
    </w:p>
    <w:p>
      <w:pPr>
        <w:pStyle w:val="CodeChangeLine"/>
        <w:tabs>
          <w:tab w:pos="567" w:val="left"/>
          <w:tab w:pos="1134" w:val="left"/>
          <w:tab w:pos="1247" w:val="left"/>
        </w:tabs>
        <w:shd w:val="clear" w:color="auto" w:fill="ecfdf0"/>
      </w:pPr>
      <w:r>
        <w:rPr>
          <w:color w:val="BFBFBF"/>
          <w:shd w:val="clear" w:color="auto" w:fill="#ddfbe6"/>
        </w:rPr>
        <w:tab/>
        <w:t>658</w:t>
        <w:tab/>
        <w:t>+</w:t>
        <w:tab/>
      </w:r>
      <w:r>
        <w:t>1. The MCP Client invokes a tool that requires multi-step mediation (e.g., "change state only if current state differs") using the PAT.</w:t>
      </w:r>
    </w:p>
    <w:p>
      <w:pPr>
        <w:pStyle w:val="CodeChangeLine"/>
        <w:tabs>
          <w:tab w:pos="567" w:val="left"/>
          <w:tab w:pos="1134" w:val="left"/>
          <w:tab w:pos="1247" w:val="left"/>
        </w:tabs>
        <w:shd w:val="clear" w:color="auto" w:fill="ecfdf0"/>
      </w:pPr>
      <w:r>
        <w:rPr>
          <w:color w:val="BFBFBF"/>
          <w:shd w:val="clear" w:color="auto" w:fill="#ddfbe6"/>
        </w:rPr>
        <w:tab/>
        <w:t>659</w:t>
        <w:tab/>
        <w:t>+</w:t>
        <w:tab/>
      </w:r>
      <w:r>
        <w:t>2. The MCP-IPE applies the common pre-processing (see clause 7.3.2.1) and first performs oneM2M operation(s) to retrieve current state from the mapped resource(s) (e.g., RETRIEVE).</w:t>
      </w:r>
    </w:p>
    <w:p>
      <w:pPr>
        <w:pStyle w:val="CodeChangeLine"/>
        <w:tabs>
          <w:tab w:pos="567" w:val="left"/>
          <w:tab w:pos="1134" w:val="left"/>
          <w:tab w:pos="1247" w:val="left"/>
        </w:tabs>
        <w:shd w:val="clear" w:color="auto" w:fill="ecfdf0"/>
      </w:pPr>
      <w:r>
        <w:rPr>
          <w:color w:val="BFBFBF"/>
          <w:shd w:val="clear" w:color="auto" w:fill="#ddfbe6"/>
        </w:rPr>
        <w:tab/>
        <w:t>660</w:t>
        <w:tab/>
        <w:t>+</w:t>
        <w:tab/>
      </w:r>
      <w:r>
        <w:t>3. Based on the retrieved state and local policy gating, the MCP-IPE conditionally performs subsequent oneM2M operation(s) to apply changes (e.g., UPDATE or CREATE), noting that a single tool invocation may map to multiple oneM2M requests.</w:t>
      </w:r>
    </w:p>
    <w:p>
      <w:pPr>
        <w:pStyle w:val="CodeChangeLine"/>
        <w:tabs>
          <w:tab w:pos="567" w:val="left"/>
          <w:tab w:pos="1134" w:val="left"/>
          <w:tab w:pos="1247" w:val="left"/>
        </w:tabs>
        <w:shd w:val="clear" w:color="auto" w:fill="ecfdf0"/>
      </w:pPr>
      <w:r>
        <w:rPr>
          <w:color w:val="BFBFBF"/>
          <w:shd w:val="clear" w:color="auto" w:fill="#ddfbe6"/>
        </w:rPr>
        <w:tab/>
        <w:t>661</w:t>
        <w:tab/>
        <w:t>+</w:t>
        <w:tab/>
      </w:r>
      <w:r>
        <w:t xml:space="preserve">    - In case of insufficient privileges for any step, the MCP-IPE returns a forbidden error and, when possible, indicates the scope(s) required for step-up authorization (see clause 7.3.2.1).</w:t>
      </w:r>
    </w:p>
    <w:p>
      <w:pPr>
        <w:pStyle w:val="CodeChangeLine"/>
        <w:tabs>
          <w:tab w:pos="567" w:val="left"/>
          <w:tab w:pos="1134" w:val="left"/>
          <w:tab w:pos="1247" w:val="left"/>
        </w:tabs>
        <w:shd w:val="clear" w:color="auto" w:fill="ecfdf0"/>
      </w:pPr>
      <w:r>
        <w:rPr>
          <w:color w:val="BFBFBF"/>
          <w:shd w:val="clear" w:color="auto" w:fill="#ddfbe6"/>
        </w:rPr>
        <w:tab/>
        <w:t>662</w:t>
        <w:tab/>
        <w:t>+</w:t>
        <w:tab/>
      </w:r>
      <w:r>
        <w:t>4. The MCP-IPE normalizes the combined outcome into an MCP response and records an audit event (see clause 7.3.2.6).</w:t>
      </w:r>
    </w:p>
    <w:p>
      <w:pPr>
        <w:pStyle w:val="CodeChangeLine"/>
        <w:tabs>
          <w:tab w:pos="567" w:val="left"/>
          <w:tab w:pos="1134" w:val="left"/>
          <w:tab w:pos="1247" w:val="left"/>
        </w:tabs>
        <w:shd w:val="clear" w:color="auto" w:fill="ecfdf0"/>
      </w:pPr>
      <w:r>
        <w:rPr>
          <w:color w:val="BFBFBF"/>
          <w:shd w:val="clear" w:color="auto" w:fill="#ddfbe6"/>
        </w:rPr>
        <w:tab/>
        <w:t>663</w:t>
        <w:tab/>
        <w:t>+</w:t>
        <w:tab/>
      </w:r>
      <w:r/>
    </w:p>
    <w:p>
      <w:pPr>
        <w:pStyle w:val="CodeChangeLine"/>
        <w:tabs>
          <w:tab w:pos="567" w:val="left"/>
          <w:tab w:pos="1134" w:val="left"/>
          <w:tab w:pos="1247" w:val="left"/>
        </w:tabs>
        <w:shd w:val="clear" w:color="auto" w:fill="ecfdf0"/>
      </w:pPr>
      <w:r>
        <w:rPr>
          <w:color w:val="BFBFBF"/>
          <w:shd w:val="clear" w:color="auto" w:fill="#ddfbe6"/>
        </w:rPr>
        <w:tab/>
        <w:t>664</w:t>
        <w:tab/>
        <w:t>+</w:t>
        <w:tab/>
      </w:r>
      <w:r/>
    </w:p>
    <w:p>
      <w:pPr>
        <w:pStyle w:val="CodeChangeLine"/>
        <w:tabs>
          <w:tab w:pos="567" w:val="left"/>
          <w:tab w:pos="1134" w:val="left"/>
          <w:tab w:pos="1247" w:val="left"/>
        </w:tabs>
        <w:shd w:val="clear" w:color="auto" w:fill="ecfdf0"/>
      </w:pPr>
      <w:r>
        <w:rPr>
          <w:color w:val="BFBFBF"/>
          <w:shd w:val="clear" w:color="auto" w:fill="#ddfbe6"/>
        </w:rPr>
        <w:tab/>
        <w:t>665</w:t>
        <w:tab/>
        <w:t>+</w:t>
        <w:tab/>
      </w:r>
      <w:r/>
    </w:p>
    <w:p>
      <w:pPr>
        <w:pStyle w:val="CodeChangeLine"/>
        <w:tabs>
          <w:tab w:pos="567" w:val="left"/>
          <w:tab w:pos="1134" w:val="left"/>
          <w:tab w:pos="1247" w:val="left"/>
        </w:tabs>
        <w:shd w:val="clear" w:color="auto" w:fill="ecfdf0"/>
      </w:pPr>
      <w:r>
        <w:rPr>
          <w:color w:val="BFBFBF"/>
          <w:shd w:val="clear" w:color="auto" w:fill="#ddfbe6"/>
        </w:rPr>
        <w:tab/>
        <w:t>666</w:t>
        <w:tab/>
        <w:t>+</w:t>
        <w:tab/>
      </w:r>
      <w:r/>
    </w:p>
    <w:p>
      <w:pPr>
        <w:pStyle w:val="CodeChangeLine"/>
        <w:tabs>
          <w:tab w:pos="567" w:val="left"/>
          <w:tab w:pos="1134" w:val="left"/>
          <w:tab w:pos="1247" w:val="left"/>
        </w:tabs>
        <w:shd w:val="clear" w:color="auto" w:fill="ecfdf0"/>
      </w:pPr>
      <w:r>
        <w:rPr>
          <w:color w:val="BFBFBF"/>
          <w:shd w:val="clear" w:color="auto" w:fill="#ddfbe6"/>
        </w:rPr>
        <w:tab/>
        <w:t>667</w:t>
        <w:tab/>
        <w:t>+</w:t>
        <w:tab/>
      </w:r>
      <w:r>
        <w:t>### 7.3.3 Token Reissuance phase</w:t>
      </w:r>
    </w:p>
    <w:p>
      <w:pPr>
        <w:pStyle w:val="CodeChangeLine"/>
        <w:tabs>
          <w:tab w:pos="567" w:val="left"/>
          <w:tab w:pos="1134" w:val="left"/>
          <w:tab w:pos="1247" w:val="left"/>
        </w:tabs>
        <w:shd w:val="clear" w:color="auto" w:fill="ecfdf0"/>
      </w:pPr>
      <w:r>
        <w:rPr>
          <w:color w:val="BFBFBF"/>
          <w:shd w:val="clear" w:color="auto" w:fill="#ddfbe6"/>
        </w:rPr>
        <w:tab/>
        <w:t>668</w:t>
        <w:tab/>
        <w:t>+</w:t>
        <w:tab/>
      </w:r>
      <w:r>
        <w:t>This phase specifies how the MCP Client obtains a new PAT when the currently held PAT can no longer be used for protected requests to the MCP-IPE. Reissuance is required because a PAT is a time-bounded bearer credential, because the effective authorization grant may change over time (e.g., revocation or privilege updates), and because additional scopes may be required at runtime (step-up) and cannot be satisfied by the existing PAT. Token acquisition mechanisms (e.g., PRM-based discovery, Authorization Server discovery, and OAuth-based authorization flows) follow clause 7.3.1 and are not repeated here. The exact encoding of errors and notifications is deployment-specific and depends on the selected transport binding.</w:t>
      </w:r>
    </w:p>
    <w:p>
      <w:pPr>
        <w:pStyle w:val="CodeChangeLine"/>
        <w:tabs>
          <w:tab w:pos="567" w:val="left"/>
          <w:tab w:pos="1134" w:val="left"/>
          <w:tab w:pos="1247" w:val="left"/>
        </w:tabs>
        <w:shd w:val="clear" w:color="auto" w:fill="ecfdf0"/>
      </w:pPr>
      <w:r>
        <w:rPr>
          <w:color w:val="BFBFBF"/>
          <w:shd w:val="clear" w:color="auto" w:fill="#ddfbe6"/>
        </w:rPr>
        <w:tab/>
        <w:t>669</w:t>
        <w:tab/>
        <w:t>+</w:t>
        <w:tab/>
      </w:r>
      <w:r/>
    </w:p>
    <w:p>
      <w:pPr>
        <w:pStyle w:val="CodeChangeLine"/>
        <w:tabs>
          <w:tab w:pos="567" w:val="left"/>
          <w:tab w:pos="1134" w:val="left"/>
          <w:tab w:pos="1247" w:val="left"/>
        </w:tabs>
        <w:shd w:val="clear" w:color="auto" w:fill="ecfdf0"/>
      </w:pPr>
      <w:r>
        <w:rPr>
          <w:color w:val="BFBFBF"/>
          <w:shd w:val="clear" w:color="auto" w:fill="#ddfbe6"/>
        </w:rPr>
        <w:tab/>
        <w:t>670</w:t>
        <w:tab/>
        <w:t>+</w:t>
        <w:tab/>
      </w:r>
      <w:r>
        <w:t>Figure 7.3.3-1 provides an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671</w:t>
        <w:tab/>
        <w:t>+</w:t>
        <w:tab/>
      </w:r>
      <w:r/>
    </w:p>
    <w:p>
      <w:pPr>
        <w:pStyle w:val="CodeChangeLine"/>
        <w:tabs>
          <w:tab w:pos="567" w:val="left"/>
          <w:tab w:pos="1134" w:val="left"/>
          <w:tab w:pos="1247" w:val="left"/>
        </w:tabs>
        <w:shd w:val="clear" w:color="auto" w:fill="ecfdf0"/>
      </w:pPr>
      <w:r>
        <w:rPr>
          <w:color w:val="BFBFBF"/>
          <w:shd w:val="clear" w:color="auto" w:fill="#ddfbe6"/>
        </w:rPr>
        <w:tab/>
        <w:t>672</w:t>
        <w:tab/>
        <w:t>+</w:t>
        <w:tab/>
      </w:r>
      <w:r>
        <w:t>![Figure  7.3.3-1: Overview of the Token Reissuance phase](media/7.3.3-1.png)</w:t>
      </w:r>
    </w:p>
    <w:p>
      <w:pPr>
        <w:pStyle w:val="CodeChangeLine"/>
        <w:tabs>
          <w:tab w:pos="567" w:val="left"/>
          <w:tab w:pos="1134" w:val="left"/>
          <w:tab w:pos="1247" w:val="left"/>
        </w:tabs>
        <w:shd w:val="clear" w:color="auto" w:fill="ecfdf0"/>
      </w:pPr>
      <w:r>
        <w:rPr>
          <w:color w:val="BFBFBF"/>
          <w:shd w:val="clear" w:color="auto" w:fill="#ddfbe6"/>
        </w:rPr>
        <w:tab/>
        <w:t>673</w:t>
        <w:tab/>
        <w:t>+</w:t>
        <w:tab/>
      </w:r>
      <w:r>
        <w:t>**Figure  7.3.3-1: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674</w:t>
        <w:tab/>
        <w:t>+</w:t>
        <w:tab/>
      </w:r>
      <w:r/>
    </w:p>
    <w:p>
      <w:pPr>
        <w:pStyle w:val="CodeChangeLine"/>
        <w:tabs>
          <w:tab w:pos="567" w:val="left"/>
          <w:tab w:pos="1134" w:val="left"/>
          <w:tab w:pos="1247" w:val="left"/>
        </w:tabs>
        <w:shd w:val="clear" w:color="auto" w:fill="ecfdf0"/>
      </w:pPr>
      <w:r>
        <w:rPr>
          <w:color w:val="BFBFBF"/>
          <w:shd w:val="clear" w:color="auto" w:fill="#ddfbe6"/>
        </w:rPr>
        <w:tab/>
        <w:t>675</w:t>
        <w:tab/>
        <w:t>+</w:t>
        <w:tab/>
      </w:r>
      <w:r>
        <w:t>#### 7.3.3.1 Reissuance trigger and client guidance procedure</w:t>
      </w:r>
    </w:p>
    <w:p>
      <w:pPr>
        <w:pStyle w:val="CodeChangeLine"/>
        <w:tabs>
          <w:tab w:pos="567" w:val="left"/>
          <w:tab w:pos="1134" w:val="left"/>
          <w:tab w:pos="1247" w:val="left"/>
        </w:tabs>
        <w:shd w:val="clear" w:color="auto" w:fill="ecfdf0"/>
      </w:pPr>
      <w:r>
        <w:rPr>
          <w:color w:val="BFBFBF"/>
          <w:shd w:val="clear" w:color="auto" w:fill="#ddfbe6"/>
        </w:rPr>
        <w:tab/>
        <w:t>676</w:t>
        <w:tab/>
        <w:t>+</w:t>
        <w:tab/>
      </w:r>
      <w:r>
        <w:t>**Purpose:** Determine when a new PAT is required and provide sufficient guidance for the MCP Client to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677</w:t>
        <w:tab/>
        <w:t>+</w:t>
        <w:tab/>
      </w:r>
      <w:r/>
    </w:p>
    <w:p>
      <w:pPr>
        <w:pStyle w:val="CodeChangeLine"/>
        <w:tabs>
          <w:tab w:pos="567" w:val="left"/>
          <w:tab w:pos="1134" w:val="left"/>
          <w:tab w:pos="1247" w:val="left"/>
        </w:tabs>
        <w:shd w:val="clear" w:color="auto" w:fill="ecfdf0"/>
      </w:pPr>
      <w:r>
        <w:rPr>
          <w:color w:val="BFBFBF"/>
          <w:shd w:val="clear" w:color="auto" w:fill="#ddfbe6"/>
        </w:rPr>
        <w:tab/>
        <w:t>678</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679</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680</w:t>
        <w:tab/>
        <w:t>+</w:t>
        <w:tab/>
      </w:r>
      <w:r>
        <w:t>- The MCP-IPE supports PRM-based discovery as described in clause 7.3.1.</w:t>
      </w:r>
    </w:p>
    <w:p>
      <w:pPr>
        <w:pStyle w:val="CodeChangeLine"/>
        <w:tabs>
          <w:tab w:pos="567" w:val="left"/>
          <w:tab w:pos="1134" w:val="left"/>
          <w:tab w:pos="1247" w:val="left"/>
        </w:tabs>
        <w:shd w:val="clear" w:color="auto" w:fill="ecfdf0"/>
      </w:pPr>
      <w:r>
        <w:rPr>
          <w:color w:val="BFBFBF"/>
          <w:shd w:val="clear" w:color="auto" w:fill="#ddfbe6"/>
        </w:rPr>
        <w:tab/>
        <w:t>681</w:t>
        <w:tab/>
        <w:t>+</w:t>
        <w:tab/>
      </w:r>
      <w:r/>
    </w:p>
    <w:p>
      <w:pPr>
        <w:pStyle w:val="CodeChangeLine"/>
        <w:tabs>
          <w:tab w:pos="567" w:val="left"/>
          <w:tab w:pos="1134" w:val="left"/>
          <w:tab w:pos="1247" w:val="left"/>
        </w:tabs>
        <w:shd w:val="clear" w:color="auto" w:fill="ecfdf0"/>
      </w:pPr>
      <w:r>
        <w:rPr>
          <w:color w:val="BFBFBF"/>
          <w:shd w:val="clear" w:color="auto" w:fill="#ddfbe6"/>
        </w:rPr>
        <w:tab/>
        <w:t>682</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683</w:t>
        <w:tab/>
        <w:t>+</w:t>
        <w:tab/>
      </w:r>
      <w:r>
        <w:t>1. The MCP Client sends a protected request to the MCP-IPE using its current PAT.</w:t>
      </w:r>
    </w:p>
    <w:p>
      <w:pPr>
        <w:pStyle w:val="CodeChangeLine"/>
        <w:tabs>
          <w:tab w:pos="567" w:val="left"/>
          <w:tab w:pos="1134" w:val="left"/>
          <w:tab w:pos="1247" w:val="left"/>
        </w:tabs>
        <w:shd w:val="clear" w:color="auto" w:fill="ecfdf0"/>
      </w:pPr>
      <w:r>
        <w:rPr>
          <w:color w:val="BFBFBF"/>
          <w:shd w:val="clear" w:color="auto" w:fill="#ddfbe6"/>
        </w:rPr>
        <w:tab/>
        <w:t>684</w:t>
        <w:tab/>
        <w:t>+</w:t>
        <w:tab/>
      </w:r>
      <w:r>
        <w:t>2. The MCP-IPE determines that a new PAT is required when any of the following conditions holds:</w:t>
      </w:r>
    </w:p>
    <w:p>
      <w:pPr>
        <w:pStyle w:val="CodeChangeLine"/>
        <w:tabs>
          <w:tab w:pos="567" w:val="left"/>
          <w:tab w:pos="1134" w:val="left"/>
          <w:tab w:pos="1247" w:val="left"/>
        </w:tabs>
        <w:shd w:val="clear" w:color="auto" w:fill="ecfdf0"/>
      </w:pPr>
      <w:r>
        <w:rPr>
          <w:color w:val="BFBFBF"/>
          <w:shd w:val="clear" w:color="auto" w:fill="#ddfbe6"/>
        </w:rPr>
        <w:tab/>
        <w:t>685</w:t>
        <w:tab/>
        <w:t>+</w:t>
        <w:tab/>
      </w:r>
      <w:r>
        <w:t xml:space="preserve">    - The PAT is missing or not acceptable (e.g., malformed, expired, not yet valid, or fails signature/claim validation).</w:t>
      </w:r>
    </w:p>
    <w:p>
      <w:pPr>
        <w:pStyle w:val="CodeChangeLine"/>
        <w:tabs>
          <w:tab w:pos="567" w:val="left"/>
          <w:tab w:pos="1134" w:val="left"/>
          <w:tab w:pos="1247" w:val="left"/>
        </w:tabs>
        <w:shd w:val="clear" w:color="auto" w:fill="ecfdf0"/>
      </w:pPr>
      <w:r>
        <w:rPr>
          <w:color w:val="BFBFBF"/>
          <w:shd w:val="clear" w:color="auto" w:fill="#ddfbe6"/>
        </w:rPr>
        <w:tab/>
        <w:t>686</w:t>
        <w:tab/>
        <w:t>+</w:t>
        <w:tab/>
      </w:r>
      <w:r>
        <w:t xml:space="preserve">    - The PAT is not intended for the MCP-IPE (audience does not identify the MCP-IPE).</w:t>
      </w:r>
    </w:p>
    <w:p>
      <w:pPr>
        <w:pStyle w:val="CodeChangeLine"/>
        <w:tabs>
          <w:tab w:pos="567" w:val="left"/>
          <w:tab w:pos="1134" w:val="left"/>
          <w:tab w:pos="1247" w:val="left"/>
        </w:tabs>
        <w:shd w:val="clear" w:color="auto" w:fill="ecfdf0"/>
      </w:pPr>
      <w:r>
        <w:rPr>
          <w:color w:val="BFBFBF"/>
          <w:shd w:val="clear" w:color="auto" w:fill="#ddfbe6"/>
        </w:rPr>
        <w:tab/>
        <w:t>687</w:t>
        <w:tab/>
        <w:t>+</w:t>
        <w:tab/>
      </w:r>
      <w:r>
        <w:t xml:space="preserve">    - The PAT is valid but the requested capability requires additional scopes (step-up is required).</w:t>
      </w:r>
    </w:p>
    <w:p>
      <w:pPr>
        <w:pStyle w:val="CodeChangeLine"/>
        <w:tabs>
          <w:tab w:pos="567" w:val="left"/>
          <w:tab w:pos="1134" w:val="left"/>
          <w:tab w:pos="1247" w:val="left"/>
        </w:tabs>
        <w:shd w:val="clear" w:color="auto" w:fill="ecfdf0"/>
      </w:pPr>
      <w:r>
        <w:rPr>
          <w:color w:val="BFBFBF"/>
          <w:shd w:val="clear" w:color="auto" w:fill="#ddfbe6"/>
        </w:rPr>
        <w:tab/>
        <w:t>688</w:t>
        <w:tab/>
        <w:t>+</w:t>
        <w:tab/>
      </w:r>
      <w:r>
        <w:t xml:space="preserve">    - The Authorization Server has revoked the PAT or updated effective privileges such that previously cached authorization context at the MCP-IPE must not be relied upon.</w:t>
      </w:r>
    </w:p>
    <w:p>
      <w:pPr>
        <w:pStyle w:val="CodeChangeLine"/>
        <w:tabs>
          <w:tab w:pos="567" w:val="left"/>
          <w:tab w:pos="1134" w:val="left"/>
          <w:tab w:pos="1247" w:val="left"/>
        </w:tabs>
        <w:shd w:val="clear" w:color="auto" w:fill="ecfdf0"/>
      </w:pPr>
      <w:r>
        <w:rPr>
          <w:color w:val="BFBFBF"/>
          <w:shd w:val="clear" w:color="auto" w:fill="#ddfbe6"/>
        </w:rPr>
        <w:tab/>
        <w:t>689</w:t>
        <w:tab/>
        <w:t>+</w:t>
        <w:tab/>
      </w:r>
      <w:r>
        <w:t>3. When the PAT is missing or not acceptable, or not intended for the MCP-IPE, the MCP-IPE returns an unauthorized outcome and provides PRM guidance (e.g., a WWW-Authenticate challenge that references resource_metadata) so the MCP Client can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690</w:t>
        <w:tab/>
        <w:t>+</w:t>
        <w:tab/>
      </w:r>
      <w:r>
        <w:t xml:space="preserve">    - In case of missing or malformed PRM guidance, the MCP Client performs PRM discovery according to clause 7.3.1;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691</w:t>
        <w:tab/>
        <w:t>+</w:t>
        <w:tab/>
      </w:r>
      <w:r>
        <w:t>4. When step-up is required, the MCP-IPE returns a forbidden outcome and, when possible, indicates insufficient scope, provides the minimum required scope value(s) for the current capability, and includes a resource_metadata reference so the MCP Client can obtain a new PAT with appropriate scopes by following clause 7.3.1.</w:t>
      </w:r>
    </w:p>
    <w:p>
      <w:pPr>
        <w:pStyle w:val="CodeChangeLine"/>
        <w:tabs>
          <w:tab w:pos="567" w:val="left"/>
          <w:tab w:pos="1134" w:val="left"/>
          <w:tab w:pos="1247" w:val="left"/>
        </w:tabs>
        <w:shd w:val="clear" w:color="auto" w:fill="ecfdf0"/>
      </w:pPr>
      <w:r>
        <w:rPr>
          <w:color w:val="BFBFBF"/>
          <w:shd w:val="clear" w:color="auto" w:fill="#ddfbe6"/>
        </w:rPr>
        <w:tab/>
        <w:t>692</w:t>
        <w:tab/>
        <w:t>+</w:t>
        <w:tab/>
      </w:r>
      <w:r>
        <w:t xml:space="preserve">    - In case the Authorization Server denies the requested scopes, the MCP Client does not proceed with the protected operation using the current PAT.</w:t>
      </w:r>
    </w:p>
    <w:p>
      <w:pPr>
        <w:pStyle w:val="CodeChangeLine"/>
        <w:tabs>
          <w:tab w:pos="567" w:val="left"/>
          <w:tab w:pos="1134" w:val="left"/>
          <w:tab w:pos="1247" w:val="left"/>
        </w:tabs>
        <w:shd w:val="clear" w:color="auto" w:fill="ecfdf0"/>
      </w:pPr>
      <w:r>
        <w:rPr>
          <w:color w:val="BFBFBF"/>
          <w:shd w:val="clear" w:color="auto" w:fill="#ddfbe6"/>
        </w:rPr>
        <w:tab/>
        <w:t>693</w:t>
        <w:tab/>
        <w:t>+</w:t>
        <w:tab/>
      </w:r>
      <w:r>
        <w:t>5. The MCP Client initiates reissuance by re-running the applicable parts of clause 7.3.1 to obtain a new PAT intended for the MCP-IPE.</w:t>
      </w:r>
    </w:p>
    <w:p>
      <w:pPr>
        <w:pStyle w:val="CodeChangeLine"/>
        <w:tabs>
          <w:tab w:pos="567" w:val="left"/>
          <w:tab w:pos="1134" w:val="left"/>
          <w:tab w:pos="1247" w:val="left"/>
        </w:tabs>
        <w:shd w:val="clear" w:color="auto" w:fill="ecfdf0"/>
      </w:pPr>
      <w:r>
        <w:rPr>
          <w:color w:val="BFBFBF"/>
          <w:shd w:val="clear" w:color="auto" w:fill="#ddfbe6"/>
        </w:rPr>
        <w:tab/>
        <w:t>694</w:t>
        <w:tab/>
        <w:t>+</w:t>
        <w:tab/>
      </w:r>
      <w:r>
        <w:t>6. The MCP Client retries the previously failed protected request only after obtaining a new PAT.</w:t>
      </w:r>
    </w:p>
    <w:p>
      <w:pPr>
        <w:pStyle w:val="CodeChangeLine"/>
        <w:tabs>
          <w:tab w:pos="567" w:val="left"/>
          <w:tab w:pos="1134" w:val="left"/>
          <w:tab w:pos="1247" w:val="left"/>
        </w:tabs>
        <w:shd w:val="clear" w:color="auto" w:fill="ecfdf0"/>
      </w:pPr>
      <w:r>
        <w:rPr>
          <w:color w:val="BFBFBF"/>
          <w:shd w:val="clear" w:color="auto" w:fill="#ddfbe6"/>
        </w:rPr>
        <w:tab/>
        <w:t>695</w:t>
        <w:tab/>
        <w:t>+</w:t>
        <w:tab/>
      </w:r>
      <w:r/>
    </w:p>
    <w:p>
      <w:pPr>
        <w:pStyle w:val="CodeChangeLine"/>
        <w:tabs>
          <w:tab w:pos="567" w:val="left"/>
          <w:tab w:pos="1134" w:val="left"/>
          <w:tab w:pos="1247" w:val="left"/>
        </w:tabs>
        <w:shd w:val="clear" w:color="auto" w:fill="ecfdf0"/>
      </w:pPr>
      <w:r>
        <w:rPr>
          <w:color w:val="BFBFBF"/>
          <w:shd w:val="clear" w:color="auto" w:fill="#ddfbe6"/>
        </w:rPr>
        <w:tab/>
        <w:t>696</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697</w:t>
        <w:tab/>
        <w:t>+</w:t>
        <w:tab/>
      </w:r>
      <w:r>
        <w:t>- The MCP Client has sufficient guidance to obtain a new PAT via clause 7.3.1.</w:t>
      </w:r>
    </w:p>
    <w:p>
      <w:pPr>
        <w:pStyle w:val="CodeChangeLine"/>
        <w:tabs>
          <w:tab w:pos="567" w:val="left"/>
          <w:tab w:pos="1134" w:val="left"/>
          <w:tab w:pos="1247" w:val="left"/>
        </w:tabs>
        <w:shd w:val="clear" w:color="auto" w:fill="ecfdf0"/>
      </w:pPr>
      <w:r>
        <w:rPr>
          <w:color w:val="BFBFBF"/>
          <w:shd w:val="clear" w:color="auto" w:fill="#ddfbe6"/>
        </w:rPr>
        <w:tab/>
        <w:t>698</w:t>
        <w:tab/>
        <w:t>+</w:t>
        <w:tab/>
      </w:r>
      <w:r>
        <w:t>- Requests under a non-acceptable PAT are handled at the MCP-IPE and do not reach the oneM2M CSE.</w:t>
      </w:r>
    </w:p>
    <w:p>
      <w:pPr>
        <w:pStyle w:val="CodeChangeLine"/>
        <w:tabs>
          <w:tab w:pos="567" w:val="left"/>
          <w:tab w:pos="1134" w:val="left"/>
          <w:tab w:pos="1247" w:val="left"/>
        </w:tabs>
        <w:shd w:val="clear" w:color="auto" w:fill="ecfdf0"/>
      </w:pPr>
      <w:r>
        <w:rPr>
          <w:color w:val="BFBFBF"/>
          <w:shd w:val="clear" w:color="auto" w:fill="#ddfbe6"/>
        </w:rPr>
        <w:tab/>
        <w:t>699</w:t>
        <w:tab/>
        <w:t>+</w:t>
        <w:tab/>
      </w:r>
      <w:r/>
    </w:p>
    <w:p>
      <w:pPr>
        <w:pStyle w:val="CodeChangeLine"/>
        <w:tabs>
          <w:tab w:pos="567" w:val="left"/>
          <w:tab w:pos="1134" w:val="left"/>
          <w:tab w:pos="1247" w:val="left"/>
        </w:tabs>
        <w:shd w:val="clear" w:color="auto" w:fill="ecfdf0"/>
      </w:pPr>
      <w:r>
        <w:rPr>
          <w:color w:val="BFBFBF"/>
          <w:shd w:val="clear" w:color="auto" w:fill="#ddfbe6"/>
        </w:rPr>
        <w:tab/>
        <w:t>700</w:t>
        <w:tab/>
        <w:t>+</w:t>
        <w:tab/>
      </w:r>
      <w:r>
        <w:t>#### 7.3.3.2 New PAT issuance and oneM2M enforcement alignment procedure</w:t>
      </w:r>
    </w:p>
    <w:p>
      <w:pPr>
        <w:pStyle w:val="CodeChangeLine"/>
        <w:tabs>
          <w:tab w:pos="567" w:val="left"/>
          <w:tab w:pos="1134" w:val="left"/>
          <w:tab w:pos="1247" w:val="left"/>
        </w:tabs>
        <w:shd w:val="clear" w:color="auto" w:fill="ecfdf0"/>
      </w:pPr>
      <w:r>
        <w:rPr>
          <w:color w:val="BFBFBF"/>
          <w:shd w:val="clear" w:color="auto" w:fill="#ddfbe6"/>
        </w:rPr>
        <w:tab/>
        <w:t>701</w:t>
        <w:tab/>
        <w:t>+</w:t>
        <w:tab/>
      </w:r>
      <w:r>
        <w:t>**Purpose:** Ensure that the new PAT, the Authorization Server authorization state, and the oneM2M CSE enforcement artifacts remain consistent, while keeping the PAT terminated at the MCP-IPE.</w:t>
      </w:r>
    </w:p>
    <w:p>
      <w:pPr>
        <w:pStyle w:val="CodeChangeLine"/>
        <w:tabs>
          <w:tab w:pos="567" w:val="left"/>
          <w:tab w:pos="1134" w:val="left"/>
          <w:tab w:pos="1247" w:val="left"/>
        </w:tabs>
        <w:shd w:val="clear" w:color="auto" w:fill="ecfdf0"/>
      </w:pPr>
      <w:r>
        <w:rPr>
          <w:color w:val="BFBFBF"/>
          <w:shd w:val="clear" w:color="auto" w:fill="#ddfbe6"/>
        </w:rPr>
        <w:tab/>
        <w:t>702</w:t>
        <w:tab/>
        <w:t>+</w:t>
        <w:tab/>
      </w:r>
      <w:r/>
    </w:p>
    <w:p>
      <w:pPr>
        <w:pStyle w:val="CodeChangeLine"/>
        <w:tabs>
          <w:tab w:pos="567" w:val="left"/>
          <w:tab w:pos="1134" w:val="left"/>
          <w:tab w:pos="1247" w:val="left"/>
        </w:tabs>
        <w:shd w:val="clear" w:color="auto" w:fill="ecfdf0"/>
      </w:pPr>
      <w:r>
        <w:rPr>
          <w:color w:val="BFBFBF"/>
          <w:shd w:val="clear" w:color="auto" w:fill="#ddfbe6"/>
        </w:rPr>
        <w:tab/>
        <w:t>703</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704</w:t>
        <w:tab/>
        <w:t>+</w:t>
        <w:tab/>
      </w:r>
      <w:r>
        <w:t>- The Authorization Server maintains authoritative token status and privilege records.</w:t>
      </w:r>
    </w:p>
    <w:p>
      <w:pPr>
        <w:pStyle w:val="CodeChangeLine"/>
        <w:tabs>
          <w:tab w:pos="567" w:val="left"/>
          <w:tab w:pos="1134" w:val="left"/>
          <w:tab w:pos="1247" w:val="left"/>
        </w:tabs>
        <w:shd w:val="clear" w:color="auto" w:fill="ecfdf0"/>
      </w:pPr>
      <w:r>
        <w:rPr>
          <w:color w:val="BFBFBF"/>
          <w:shd w:val="clear" w:color="auto" w:fill="#ddfbe6"/>
        </w:rPr>
        <w:tab/>
        <w:t>705</w:t>
        <w:tab/>
        <w:t>+</w:t>
        <w:tab/>
      </w:r>
      <w:r>
        <w:t>- The Authorization Server can provision and update oneM2M authorization-related resources at the oneM2M CSE as described in clause 7.2.2.</w:t>
      </w:r>
    </w:p>
    <w:p>
      <w:pPr>
        <w:pStyle w:val="CodeChangeLine"/>
        <w:tabs>
          <w:tab w:pos="567" w:val="left"/>
          <w:tab w:pos="1134" w:val="left"/>
          <w:tab w:pos="1247" w:val="left"/>
        </w:tabs>
        <w:shd w:val="clear" w:color="auto" w:fill="ecfdf0"/>
      </w:pPr>
      <w:r>
        <w:rPr>
          <w:color w:val="BFBFBF"/>
          <w:shd w:val="clear" w:color="auto" w:fill="#ddfbe6"/>
        </w:rPr>
        <w:tab/>
        <w:t>706</w:t>
        <w:tab/>
        <w:t>+</w:t>
        <w:tab/>
      </w:r>
      <w:r/>
    </w:p>
    <w:p>
      <w:pPr>
        <w:pStyle w:val="CodeChangeLine"/>
        <w:tabs>
          <w:tab w:pos="567" w:val="left"/>
          <w:tab w:pos="1134" w:val="left"/>
          <w:tab w:pos="1247" w:val="left"/>
        </w:tabs>
        <w:shd w:val="clear" w:color="auto" w:fill="ecfdf0"/>
      </w:pPr>
      <w:r>
        <w:rPr>
          <w:color w:val="BFBFBF"/>
          <w:shd w:val="clear" w:color="auto" w:fill="#ddfbe6"/>
        </w:rPr>
        <w:tab/>
        <w:t>707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708</w:t>
        <w:tab/>
        <w:t>+</w:t>
        <w:tab/>
      </w:r>
      <w:r>
        <w:t>1. The MCP Client obtains a new PAT by re-running the applicable parts of clause 7.3.1, requesting only the scopes required for the intended capability.</w:t>
      </w:r>
    </w:p>
    <w:p>
      <w:pPr>
        <w:pStyle w:val="CodeChangeLine"/>
        <w:tabs>
          <w:tab w:pos="567" w:val="left"/>
          <w:tab w:pos="1134" w:val="left"/>
          <w:tab w:pos="1247" w:val="left"/>
        </w:tabs>
        <w:shd w:val="clear" w:color="auto" w:fill="ecfdf0"/>
      </w:pPr>
      <w:r>
        <w:rPr>
          <w:color w:val="BFBFBF"/>
          <w:shd w:val="clear" w:color="auto" w:fill="#ddfbe6"/>
        </w:rPr>
        <w:tab/>
        <w:t>709</w:t>
        <w:tab/>
        <w:t>+</w:t>
        <w:tab/>
      </w:r>
      <w:r>
        <w:t>2. The Authorization Server issues a new PAT intended for the MCP-IPE (aud identifies the MCP-IPE) and includes the oneM2M binding claim (onem2m_aeid) according to this profile.</w:t>
      </w:r>
    </w:p>
    <w:p>
      <w:pPr>
        <w:pStyle w:val="CodeChangeLine"/>
        <w:tabs>
          <w:tab w:pos="567" w:val="left"/>
          <w:tab w:pos="1134" w:val="left"/>
          <w:tab w:pos="1247" w:val="left"/>
        </w:tabs>
        <w:shd w:val="clear" w:color="auto" w:fill="ecfdf0"/>
      </w:pPr>
      <w:r>
        <w:rPr>
          <w:color w:val="BFBFBF"/>
          <w:shd w:val="clear" w:color="auto" w:fill="#ddfbe6"/>
        </w:rPr>
        <w:tab/>
        <w:t>710</w:t>
        <w:tab/>
        <w:t>+</w:t>
        <w:tab/>
      </w:r>
      <w:r>
        <w:t xml:space="preserve">    - In case issuance is denied, the Authorization Server returns an authorization error and no new PAT is issued.</w:t>
      </w:r>
    </w:p>
    <w:p>
      <w:pPr>
        <w:pStyle w:val="CodeChangeLine"/>
        <w:tabs>
          <w:tab w:pos="567" w:val="left"/>
          <w:tab w:pos="1134" w:val="left"/>
          <w:tab w:pos="1247" w:val="left"/>
        </w:tabs>
        <w:shd w:val="clear" w:color="auto" w:fill="ecfdf0"/>
      </w:pPr>
      <w:r>
        <w:rPr>
          <w:color w:val="BFBFBF"/>
          <w:shd w:val="clear" w:color="auto" w:fill="#ddfbe6"/>
        </w:rPr>
        <w:tab/>
        <w:t>711</w:t>
        <w:tab/>
        <w:t>+</w:t>
        <w:tab/>
      </w:r>
      <w:r>
        <w:t>3. The Authorization Server updates its authorization state store to reflect the new effective state, including token lifecycle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712</w:t>
        <w:tab/>
        <w:t>+</w:t>
        <w:tab/>
      </w:r>
      <w:r>
        <w:t>4. If effective privileges or lifetime constraints changed, the Authorization Server updates only the necessary oneM2M enforcement artifacts at the oneM2M CSE so that subsequent CSE authorization decisions reflect the updated effective privileges.</w:t>
      </w:r>
    </w:p>
    <w:p>
      <w:pPr>
        <w:pStyle w:val="CodeChangeLine"/>
        <w:tabs>
          <w:tab w:pos="567" w:val="left"/>
          <w:tab w:pos="1134" w:val="left"/>
          <w:tab w:pos="1247" w:val="left"/>
        </w:tabs>
        <w:shd w:val="clear" w:color="auto" w:fill="ecfdf0"/>
      </w:pPr>
      <w:r>
        <w:rPr>
          <w:color w:val="BFBFBF"/>
          <w:shd w:val="clear" w:color="auto" w:fill="#ddfbe6"/>
        </w:rPr>
        <w:tab/>
        <w:t>713</w:t>
        <w:tab/>
        <w:t>+</w:t>
        <w:tab/>
      </w:r>
      <w:r>
        <w:t xml:space="preserve">    - In case required enforcement artifact updates at the oneM2M CSE cannot be completed, the Authorization Server does not finalize issuance of a new PAT that would knowingly diverge from CSE enforcement, and returns an authorization error.</w:t>
      </w:r>
    </w:p>
    <w:p>
      <w:pPr>
        <w:pStyle w:val="CodeChangeLine"/>
        <w:tabs>
          <w:tab w:pos="567" w:val="left"/>
          <w:tab w:pos="1134" w:val="left"/>
          <w:tab w:pos="1247" w:val="left"/>
        </w:tabs>
        <w:shd w:val="clear" w:color="auto" w:fill="ecfdf0"/>
      </w:pPr>
      <w:r>
        <w:rPr>
          <w:color w:val="BFBFBF"/>
          <w:shd w:val="clear" w:color="auto" w:fill="#ddfbe6"/>
        </w:rPr>
        <w:tab/>
        <w:t>714</w:t>
        <w:tab/>
        <w:t>+</w:t>
        <w:tab/>
      </w:r>
      <w:r>
        <w:t>5. The MCP Client stores the new PAT securely and retries the previously failed protected request to the MCP-IPE with the new PAT.</w:t>
      </w:r>
    </w:p>
    <w:p>
      <w:pPr>
        <w:pStyle w:val="CodeChangeLine"/>
        <w:tabs>
          <w:tab w:pos="567" w:val="left"/>
          <w:tab w:pos="1134" w:val="left"/>
          <w:tab w:pos="1247" w:val="left"/>
        </w:tabs>
        <w:shd w:val="clear" w:color="auto" w:fill="ecfdf0"/>
      </w:pPr>
      <w:r>
        <w:rPr>
          <w:color w:val="BFBFBF"/>
          <w:shd w:val="clear" w:color="auto" w:fill="#ddfbe6"/>
        </w:rPr>
        <w:tab/>
        <w:t>715</w:t>
        <w:tab/>
        <w:t>+</w:t>
        <w:tab/>
      </w:r>
      <w:r>
        <w:t>6. Upon receiving the retried request, the MCP-IPE validates the new PAT and re-resolves authorization state as needed before any tool execution or oneM2M mediation, then proceeds with clause 7.3.2 while terminating the PAT at the MCP boundary.</w:t>
      </w:r>
    </w:p>
    <w:p>
      <w:pPr>
        <w:pStyle w:val="CodeChangeLine"/>
        <w:tabs>
          <w:tab w:pos="567" w:val="left"/>
          <w:tab w:pos="1134" w:val="left"/>
          <w:tab w:pos="1247" w:val="left"/>
        </w:tabs>
        <w:shd w:val="clear" w:color="auto" w:fill="ecfdf0"/>
      </w:pPr>
      <w:r>
        <w:rPr>
          <w:color w:val="BFBFBF"/>
          <w:shd w:val="clear" w:color="auto" w:fill="#ddfbe6"/>
        </w:rPr>
        <w:tab/>
        <w:t>716</w:t>
        <w:tab/>
        <w:t>+</w:t>
        <w:tab/>
      </w:r>
      <w:r/>
    </w:p>
    <w:p>
      <w:pPr>
        <w:pStyle w:val="CodeChangeLine"/>
        <w:tabs>
          <w:tab w:pos="567" w:val="left"/>
          <w:tab w:pos="1134" w:val="left"/>
          <w:tab w:pos="1247" w:val="left"/>
        </w:tabs>
        <w:shd w:val="clear" w:color="auto" w:fill="ecfdf0"/>
      </w:pPr>
      <w:r>
        <w:rPr>
          <w:color w:val="BFBFBF"/>
          <w:shd w:val="clear" w:color="auto" w:fill="#ddfbe6"/>
        </w:rPr>
        <w:tab/>
        <w:t>717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718</w:t>
        <w:tab/>
        <w:t>+</w:t>
        <w:tab/>
      </w:r>
      <w:r>
        <w:t>- The MCP Client holds a new PAT for continued protected operations toward the MCP-IPE.</w:t>
      </w:r>
    </w:p>
    <w:p>
      <w:pPr>
        <w:pStyle w:val="CodeChangeLine"/>
        <w:tabs>
          <w:tab w:pos="567" w:val="left"/>
          <w:tab w:pos="1134" w:val="left"/>
          <w:tab w:pos="1247" w:val="left"/>
        </w:tabs>
        <w:shd w:val="clear" w:color="auto" w:fill="ecfdf0"/>
      </w:pPr>
      <w:r>
        <w:rPr>
          <w:color w:val="BFBFBF"/>
          <w:shd w:val="clear" w:color="auto" w:fill="#ddfbe6"/>
        </w:rPr>
        <w:tab/>
        <w:t>719</w:t>
        <w:tab/>
        <w:t>+</w:t>
        <w:tab/>
      </w:r>
      <w:r>
        <w:t>- The oneM2M CSE enforcement artifacts reflect the updated effective privileges, and the PAT is not forwarded beyond the MCP-IPE.</w:t>
      </w:r>
    </w:p>
    <w:p>
      <w:pPr>
        <w:pStyle w:val="CodeChangeLine"/>
        <w:tabs>
          <w:tab w:pos="567" w:val="left"/>
          <w:tab w:pos="1134" w:val="left"/>
          <w:tab w:pos="1247" w:val="left"/>
        </w:tabs>
        <w:shd w:val="clear" w:color="auto" w:fill="ecfdf0"/>
      </w:pPr>
      <w:r>
        <w:rPr>
          <w:color w:val="BFBFBF"/>
          <w:shd w:val="clear" w:color="auto" w:fill="#ddfbe6"/>
        </w:rPr>
        <w:tab/>
        <w:t>720</w:t>
        <w:tab/>
        <w:t>+</w:t>
        <w:tab/>
      </w:r>
      <w:r/>
    </w:p>
    <w:p>
      <w:pPr>
        <w:pStyle w:val="CodeChangeLine"/>
        <w:tabs>
          <w:tab w:pos="567" w:val="left"/>
          <w:tab w:pos="1134" w:val="left"/>
          <w:tab w:pos="1247" w:val="left"/>
        </w:tabs>
        <w:shd w:val="clear" w:color="auto" w:fill="ecfdf0"/>
      </w:pPr>
      <w:r>
        <w:rPr>
          <w:color w:val="BFBFBF"/>
          <w:shd w:val="clear" w:color="auto" w:fill="#ddfbe6"/>
        </w:rPr>
        <w:tab/>
        <w:t>721</w:t>
        <w:tab/>
        <w:t>+</w:t>
        <w:tab/>
      </w:r>
      <w:r>
        <w:t>#### 7.3.3.3 Revocation and reissuance change notification procedure</w:t>
      </w:r>
    </w:p>
    <w:p>
      <w:pPr>
        <w:pStyle w:val="CodeChangeLine"/>
        <w:tabs>
          <w:tab w:pos="567" w:val="left"/>
          <w:tab w:pos="1134" w:val="left"/>
          <w:tab w:pos="1247" w:val="left"/>
        </w:tabs>
        <w:shd w:val="clear" w:color="auto" w:fill="ecfdf0"/>
      </w:pPr>
      <w:r>
        <w:rPr>
          <w:color w:val="BFBFBF"/>
          <w:shd w:val="clear" w:color="auto" w:fill="#ddfbe6"/>
        </w:rPr>
        <w:tab/>
        <w:t>722</w:t>
        <w:tab/>
        <w:t>+</w:t>
        <w:tab/>
      </w:r>
      <w:r>
        <w:t>**Purpose:** Ensure revocation, reissuance, and privilege changes are reflected at the MCP boundary by notifying the MCP-IPE so that stale cached authorization context is invalidated and enforcement reflects the current Authorization Server state.</w:t>
      </w:r>
    </w:p>
    <w:p>
      <w:pPr>
        <w:pStyle w:val="CodeChangeLine"/>
        <w:tabs>
          <w:tab w:pos="567" w:val="left"/>
          <w:tab w:pos="1134" w:val="left"/>
          <w:tab w:pos="1247" w:val="left"/>
        </w:tabs>
        <w:shd w:val="clear" w:color="auto" w:fill="ecfdf0"/>
      </w:pPr>
      <w:r>
        <w:rPr>
          <w:color w:val="BFBFBF"/>
          <w:shd w:val="clear" w:color="auto" w:fill="#ddfbe6"/>
        </w:rPr>
        <w:tab/>
        <w:t>723</w:t>
        <w:tab/>
        <w:t>+</w:t>
        <w:tab/>
      </w:r>
      <w:r/>
    </w:p>
    <w:p>
      <w:pPr>
        <w:pStyle w:val="CodeChangeLine"/>
        <w:tabs>
          <w:tab w:pos="567" w:val="left"/>
          <w:tab w:pos="1134" w:val="left"/>
          <w:tab w:pos="1247" w:val="left"/>
        </w:tabs>
        <w:shd w:val="clear" w:color="auto" w:fill="ecfdf0"/>
      </w:pPr>
      <w:r>
        <w:rPr>
          <w:color w:val="BFBFBF"/>
          <w:shd w:val="clear" w:color="auto" w:fill="#ddfbe6"/>
        </w:rPr>
        <w:tab/>
        <w:t>724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725</w:t>
        <w:tab/>
        <w:t>+</w:t>
        <w:tab/>
      </w:r>
      <w:r>
        <w:t>- A protected channel exists between the Authorization Server and the MCP-IPE for operational notifications according to deployment policy.</w:t>
      </w:r>
    </w:p>
    <w:p>
      <w:pPr>
        <w:pStyle w:val="CodeChangeLine"/>
        <w:tabs>
          <w:tab w:pos="567" w:val="left"/>
          <w:tab w:pos="1134" w:val="left"/>
          <w:tab w:pos="1247" w:val="left"/>
        </w:tabs>
        <w:shd w:val="clear" w:color="auto" w:fill="ecfdf0"/>
      </w:pPr>
      <w:r>
        <w:rPr>
          <w:color w:val="BFBFBF"/>
          <w:shd w:val="clear" w:color="auto" w:fill="#ddfbe6"/>
        </w:rPr>
        <w:tab/>
        <w:t>726</w:t>
        <w:tab/>
        <w:t>+</w:t>
        <w:tab/>
      </w:r>
      <w:r>
        <w:t>- The MCP-IPE may maintain bounded caches of validation and/or authorization snapshots.</w:t>
      </w:r>
    </w:p>
    <w:p>
      <w:pPr>
        <w:pStyle w:val="CodeChangeLine"/>
        <w:tabs>
          <w:tab w:pos="567" w:val="left"/>
          <w:tab w:pos="1134" w:val="left"/>
          <w:tab w:pos="1247" w:val="left"/>
        </w:tabs>
        <w:shd w:val="clear" w:color="auto" w:fill="ecfdf0"/>
      </w:pPr>
      <w:r>
        <w:rPr>
          <w:color w:val="BFBFBF"/>
          <w:shd w:val="clear" w:color="auto" w:fill="#ddfbe6"/>
        </w:rPr>
        <w:tab/>
        <w:t>727</w:t>
        <w:tab/>
        <w:t>+</w:t>
        <w:tab/>
      </w:r>
      <w:r/>
    </w:p>
    <w:p>
      <w:pPr>
        <w:pStyle w:val="CodeChangeLine"/>
        <w:tabs>
          <w:tab w:pos="567" w:val="left"/>
          <w:tab w:pos="1134" w:val="left"/>
          <w:tab w:pos="1247" w:val="left"/>
        </w:tabs>
        <w:shd w:val="clear" w:color="auto" w:fill="ecfdf0"/>
      </w:pPr>
      <w:r>
        <w:rPr>
          <w:color w:val="BFBFBF"/>
          <w:shd w:val="clear" w:color="auto" w:fill="#ddfbe6"/>
        </w:rPr>
        <w:tab/>
        <w:t>728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729</w:t>
        <w:tab/>
        <w:t>+</w:t>
        <w:tab/>
      </w:r>
      <w:r>
        <w:t>1. The Authorization Server determines that an authorization state change must be applied, including one or more of:</w:t>
      </w:r>
    </w:p>
    <w:p>
      <w:pPr>
        <w:pStyle w:val="CodeChangeLine"/>
        <w:tabs>
          <w:tab w:pos="567" w:val="left"/>
          <w:tab w:pos="1134" w:val="left"/>
          <w:tab w:pos="1247" w:val="left"/>
        </w:tabs>
        <w:shd w:val="clear" w:color="auto" w:fill="ecfdf0"/>
      </w:pPr>
      <w:r>
        <w:rPr>
          <w:color w:val="BFBFBF"/>
          <w:shd w:val="clear" w:color="auto" w:fill="#ddfbe6"/>
        </w:rPr>
        <w:tab/>
        <w:t>730</w:t>
        <w:tab/>
        <w:t>+</w:t>
        <w:tab/>
      </w:r>
      <w:r>
        <w:t xml:space="preserve">    - token revocation,</w:t>
      </w:r>
    </w:p>
    <w:p>
      <w:pPr>
        <w:pStyle w:val="CodeChangeLine"/>
        <w:tabs>
          <w:tab w:pos="567" w:val="left"/>
          <w:tab w:pos="1134" w:val="left"/>
          <w:tab w:pos="1247" w:val="left"/>
        </w:tabs>
        <w:shd w:val="clear" w:color="auto" w:fill="ecfdf0"/>
      </w:pPr>
      <w:r>
        <w:rPr>
          <w:color w:val="BFBFBF"/>
          <w:shd w:val="clear" w:color="auto" w:fill="#ddfbe6"/>
        </w:rPr>
        <w:tab/>
        <w:t>731</w:t>
        <w:tab/>
        <w:t>+</w:t>
        <w:tab/>
      </w:r>
      <w:r>
        <w:t xml:space="preserve">    - token replacement due to reissuance,</w:t>
      </w:r>
    </w:p>
    <w:p>
      <w:pPr>
        <w:pStyle w:val="CodeChangeLine"/>
        <w:tabs>
          <w:tab w:pos="567" w:val="left"/>
          <w:tab w:pos="1134" w:val="left"/>
          <w:tab w:pos="1247" w:val="left"/>
        </w:tabs>
        <w:shd w:val="clear" w:color="auto" w:fill="ecfdf0"/>
      </w:pPr>
      <w:r>
        <w:rPr>
          <w:color w:val="BFBFBF"/>
          <w:shd w:val="clear" w:color="auto" w:fill="#ddfbe6"/>
        </w:rPr>
        <w:tab/>
        <w:t>732</w:t>
        <w:tab/>
        <w:t>+</w:t>
        <w:tab/>
      </w:r>
      <w:r>
        <w:t xml:space="preserve">    - effective privilege update.</w:t>
      </w:r>
    </w:p>
    <w:p>
      <w:pPr>
        <w:pStyle w:val="CodeChangeLine"/>
        <w:tabs>
          <w:tab w:pos="567" w:val="left"/>
          <w:tab w:pos="1134" w:val="left"/>
          <w:tab w:pos="1247" w:val="left"/>
        </w:tabs>
        <w:shd w:val="clear" w:color="auto" w:fill="ecfdf0"/>
      </w:pPr>
      <w:r>
        <w:rPr>
          <w:color w:val="BFBFBF"/>
          <w:shd w:val="clear" w:color="auto" w:fill="#ddfbe6"/>
        </w:rPr>
        <w:tab/>
        <w:t>733</w:t>
        <w:tab/>
        <w:t>+</w:t>
        <w:tab/>
      </w:r>
      <w:r>
        <w:t>2. The Authorization Server commits the change in its authoritative state, including updating token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734</w:t>
        <w:tab/>
        <w:t>+</w:t>
        <w:tab/>
      </w:r>
      <w:r>
        <w:t>3. If the change impacts CSE-side enforcement, the Authorization Server updates the required oneM2M enforcement artifacts at the oneM2M CSE so that the CSE's ACP-based authorization reflects the updated effective privileges.</w:t>
      </w:r>
    </w:p>
    <w:p>
      <w:pPr>
        <w:pStyle w:val="CodeChangeLine"/>
        <w:tabs>
          <w:tab w:pos="567" w:val="left"/>
          <w:tab w:pos="1134" w:val="left"/>
          <w:tab w:pos="1247" w:val="left"/>
        </w:tabs>
        <w:shd w:val="clear" w:color="auto" w:fill="ecfdf0"/>
      </w:pPr>
      <w:r>
        <w:rPr>
          <w:color w:val="BFBFBF"/>
          <w:shd w:val="clear" w:color="auto" w:fill="#ddfbe6"/>
        </w:rPr>
        <w:tab/>
        <w:t>735</w:t>
        <w:tab/>
        <w:t>+</w:t>
        <w:tab/>
      </w:r>
      <w:r>
        <w:t xml:space="preserve">    - In case CSE update cannot be completed immediately, the Authorization Server notifies the MCP-IPE so that the MCP-IPE enforces fail-safe deny according to deployment policy until alignment is restored.</w:t>
      </w:r>
    </w:p>
    <w:p>
      <w:pPr>
        <w:pStyle w:val="CodeChangeLine"/>
        <w:tabs>
          <w:tab w:pos="567" w:val="left"/>
          <w:tab w:pos="1134" w:val="left"/>
          <w:tab w:pos="1247" w:val="left"/>
        </w:tabs>
        <w:shd w:val="clear" w:color="auto" w:fill="ecfdf0"/>
      </w:pPr>
      <w:r>
        <w:rPr>
          <w:color w:val="BFBFBF"/>
          <w:shd w:val="clear" w:color="auto" w:fill="#ddfbe6"/>
        </w:rPr>
        <w:tab/>
        <w:t>736</w:t>
        <w:tab/>
        <w:t>+</w:t>
        <w:tab/>
      </w:r>
      <w:r>
        <w:t>4. The Authorization Server notifies the MCP-IPE of the change with sufficient information to identify the affected authorization context and invalidate relevant cached entries. The exact notification encoding and field names are deployment-specific.</w:t>
      </w:r>
    </w:p>
    <w:p>
      <w:pPr>
        <w:pStyle w:val="CodeChangeLine"/>
        <w:tabs>
          <w:tab w:pos="567" w:val="left"/>
          <w:tab w:pos="1134" w:val="left"/>
          <w:tab w:pos="1247" w:val="left"/>
        </w:tabs>
        <w:shd w:val="clear" w:color="auto" w:fill="ecfdf0"/>
      </w:pPr>
      <w:r>
        <w:rPr>
          <w:color w:val="BFBFBF"/>
          <w:shd w:val="clear" w:color="auto" w:fill="#ddfbe6"/>
        </w:rPr>
        <w:tab/>
        <w:t>737</w:t>
        <w:tab/>
        <w:t>+</w:t>
        <w:tab/>
      </w:r>
      <w:r>
        <w:t>5. Upon receiving the notification, the MCP-IPE invalidates cached validation and authorization snapshots for the identified context and applies updated enforcement on subsequent requests:</w:t>
      </w:r>
    </w:p>
    <w:p>
      <w:pPr>
        <w:pStyle w:val="CodeChangeLine"/>
        <w:tabs>
          <w:tab w:pos="567" w:val="left"/>
          <w:tab w:pos="1134" w:val="left"/>
          <w:tab w:pos="1247" w:val="left"/>
        </w:tabs>
        <w:shd w:val="clear" w:color="auto" w:fill="ecfdf0"/>
      </w:pPr>
      <w:r>
        <w:rPr>
          <w:color w:val="BFBFBF"/>
          <w:shd w:val="clear" w:color="auto" w:fill="#ddfbe6"/>
        </w:rPr>
        <w:tab/>
        <w:t>738</w:t>
        <w:tab/>
        <w:t>+</w:t>
        <w:tab/>
      </w:r>
      <w:r>
        <w:t xml:space="preserve">    - In case of revoked or replaced tokens, the MCP-IPE treats matching tokens as invalid and returns an unauthorized outcome without contacting the oneM2M CSE.</w:t>
      </w:r>
    </w:p>
    <w:p>
      <w:pPr>
        <w:pStyle w:val="CodeChangeLine"/>
        <w:tabs>
          <w:tab w:pos="567" w:val="left"/>
          <w:tab w:pos="1134" w:val="left"/>
          <w:tab w:pos="1247" w:val="left"/>
        </w:tabs>
        <w:shd w:val="clear" w:color="auto" w:fill="ecfdf0"/>
      </w:pPr>
      <w:r>
        <w:rPr>
          <w:color w:val="BFBFBF"/>
          <w:shd w:val="clear" w:color="auto" w:fill="#ddfbe6"/>
        </w:rPr>
        <w:tab/>
        <w:t>739</w:t>
        <w:tab/>
        <w:t>+</w:t>
        <w:tab/>
      </w:r>
      <w:r>
        <w:t xml:space="preserve">    - In case of privilege updates, the MCP-IPE refreshes authorization state before admitting further protected operations.</w:t>
      </w:r>
    </w:p>
    <w:p>
      <w:pPr>
        <w:pStyle w:val="CodeChangeLine"/>
        <w:tabs>
          <w:tab w:pos="567" w:val="left"/>
          <w:tab w:pos="1134" w:val="left"/>
          <w:tab w:pos="1247" w:val="left"/>
        </w:tabs>
        <w:shd w:val="clear" w:color="auto" w:fill="ecfdf0"/>
      </w:pPr>
      <w:r>
        <w:rPr>
          <w:color w:val="BFBFBF"/>
          <w:shd w:val="clear" w:color="auto" w:fill="#ddfbe6"/>
        </w:rPr>
        <w:tab/>
        <w:t>740</w:t>
        <w:tab/>
        <w:t>+</w:t>
        <w:tab/>
      </w:r>
      <w:r>
        <w:t>6. The MCP-IPE records an audit event for notification receipt and cache invalidation, without logging sensitive token material.</w:t>
      </w:r>
    </w:p>
    <w:p>
      <w:pPr>
        <w:pStyle w:val="CodeChangeLine"/>
        <w:tabs>
          <w:tab w:pos="567" w:val="left"/>
          <w:tab w:pos="1134" w:val="left"/>
          <w:tab w:pos="1247" w:val="left"/>
        </w:tabs>
        <w:shd w:val="clear" w:color="auto" w:fill="ecfdf0"/>
      </w:pPr>
      <w:r>
        <w:rPr>
          <w:color w:val="BFBFBF"/>
          <w:shd w:val="clear" w:color="auto" w:fill="#ddfbe6"/>
        </w:rPr>
        <w:tab/>
        <w:t>741</w:t>
        <w:tab/>
        <w:t>+</w:t>
        <w:tab/>
      </w:r>
      <w:r/>
    </w:p>
    <w:p>
      <w:pPr>
        <w:pStyle w:val="CodeChangeLine"/>
        <w:tabs>
          <w:tab w:pos="567" w:val="left"/>
          <w:tab w:pos="1134" w:val="left"/>
          <w:tab w:pos="1247" w:val="left"/>
        </w:tabs>
        <w:shd w:val="clear" w:color="auto" w:fill="ecfdf0"/>
      </w:pPr>
      <w:r>
        <w:rPr>
          <w:color w:val="BFBFBF"/>
          <w:shd w:val="clear" w:color="auto" w:fill="#ddfbe6"/>
        </w:rPr>
        <w:tab/>
        <w:t>742</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743</w:t>
        <w:tab/>
        <w:t>+</w:t>
        <w:tab/>
      </w:r>
      <w:r>
        <w:t>- Revocation and reissuance-driven changes are propagated to the MCP-IPE as explicit events, and stale cached authorization context is not relied upon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744</w:t>
        <w:tab/>
        <w:t>+</w:t>
        <w:tab/>
      </w:r>
      <w:r/>
    </w:p>
    <w:p>
      <w:pPr>
        <w:pStyle w:val="CodeChangeLine"/>
        <w:tabs>
          <w:tab w:pos="567" w:val="left"/>
          <w:tab w:pos="1134" w:val="left"/>
          <w:tab w:pos="1247" w:val="left"/>
        </w:tabs>
        <w:shd w:val="clear" w:color="auto" w:fill="ecfdf0"/>
      </w:pPr>
      <w:r>
        <w:rPr>
          <w:color w:val="BFBFBF"/>
          <w:shd w:val="clear" w:color="auto" w:fill="#ddfbe6"/>
        </w:rPr>
        <w:tab/>
        <w:t>745</w:t>
        <w:tab/>
        <w:t>+</w:t>
        <w:tab/>
      </w:r>
      <w:r/>
    </w:p>
    <w:p>
      <w:pPr>
        <w:pStyle w:val="CodeChangeLine"/>
        <w:tabs>
          <w:tab w:pos="567" w:val="left"/>
          <w:tab w:pos="1134" w:val="left"/>
          <w:tab w:pos="1247" w:val="left"/>
        </w:tabs>
        <w:shd w:val="clear" w:color="auto" w:fill="ecfdf0"/>
      </w:pPr>
      <w:r>
        <w:rPr>
          <w:color w:val="BFBFBF"/>
          <w:shd w:val="clear" w:color="auto" w:fill="#ddfbe6"/>
        </w:rPr>
        <w:tab/>
        <w:t>746</w:t>
        <w:tab/>
        <w:t>+</w:t>
        <w:tab/>
      </w:r>
      <w:r/>
    </w:p>
    <w:p>
      <w:pPr>
        <w:pStyle w:val="CodeChangeLine"/>
        <w:tabs>
          <w:tab w:pos="567" w:val="left"/>
          <w:tab w:pos="1134" w:val="left"/>
          <w:tab w:pos="1247" w:val="left"/>
        </w:tabs>
        <w:shd w:val="clear" w:color="auto" w:fill="ecfdf0"/>
      </w:pPr>
      <w:r>
        <w:rPr>
          <w:color w:val="BFBFBF"/>
          <w:shd w:val="clear" w:color="auto" w:fill="#ddfbe6"/>
        </w:rPr>
        <w:tab/>
        <w:t>747</w:t>
        <w:tab/>
        <w:t>+</w:t>
        <w:tab/>
      </w:r>
      <w:r/>
    </w:p>
    <w:p>
      <w:pPr>
        <w:pStyle w:val="CodeChangeLine"/>
        <w:tabs>
          <w:tab w:pos="567" w:val="left"/>
          <w:tab w:pos="1134" w:val="left"/>
          <w:tab w:pos="1247" w:val="left"/>
        </w:tabs>
        <w:shd w:val="clear" w:color="auto" w:fill="ecfdf0"/>
      </w:pPr>
      <w:r>
        <w:rPr>
          <w:color w:val="BFBFBF"/>
          <w:shd w:val="clear" w:color="auto" w:fill="#ddfbe6"/>
        </w:rPr>
        <w:tab/>
        <w:t>748</w:t>
        <w:tab/>
        <w:t>+</w:t>
        <w:tab/>
      </w:r>
      <w:r/>
    </w:p>
    <w:p>
      <w:pPr>
        <w:pStyle w:val="CodeChangeLine"/>
        <w:tabs>
          <w:tab w:pos="567" w:val="left"/>
          <w:tab w:pos="1134" w:val="left"/>
          <w:tab w:pos="1247" w:val="left"/>
        </w:tabs>
        <w:shd w:val="clear" w:color="auto" w:fill="ecfdf0"/>
      </w:pPr>
      <w:r>
        <w:rPr>
          <w:color w:val="BFBFBF"/>
          <w:shd w:val="clear" w:color="auto" w:fill="#ddfbe6"/>
        </w:rPr>
        <w:tab/>
        <w:t>749</w:t>
        <w:tab/>
        <w:t>+</w:t>
        <w:tab/>
      </w:r>
      <w:r/>
    </w:p>
    <w:p>
      <w:pPr>
        <w:pStyle w:val="CodeChangeLine"/>
        <w:tabs>
          <w:tab w:pos="567" w:val="left"/>
          <w:tab w:pos="1134" w:val="left"/>
          <w:tab w:pos="1247" w:val="left"/>
        </w:tabs>
        <w:shd w:val="clear" w:color="auto" w:fill="ecfdf0"/>
      </w:pPr>
      <w:r>
        <w:rPr>
          <w:color w:val="BFBFBF"/>
          <w:shd w:val="clear" w:color="auto" w:fill="#ddfbe6"/>
        </w:rPr>
        <w:tab/>
        <w:t>750</w:t>
        <w:tab/>
        <w:t>+</w:t>
        <w:tab/>
      </w:r>
      <w:r/>
    </w:p>
    <w:p>
      <w:pPr>
        <w:pStyle w:val="CodeChangeLine"/>
        <w:tabs>
          <w:tab w:pos="567" w:val="left"/>
          <w:tab w:pos="1134" w:val="left"/>
          <w:tab w:pos="1247" w:val="left"/>
        </w:tabs>
        <w:shd w:val="clear" w:color="auto" w:fill="ecfdf0"/>
      </w:pPr>
      <w:r>
        <w:rPr>
          <w:color w:val="BFBFBF"/>
          <w:shd w:val="clear" w:color="auto" w:fill="#ddfbe6"/>
        </w:rPr>
        <w:tab/>
        <w:t>751</w:t>
        <w:tab/>
        <w:t>+</w:t>
        <w:tab/>
      </w:r>
      <w:r/>
    </w:p>
    <w:p>
      <w:pPr>
        <w:pStyle w:val="CodeChangeLine"/>
        <w:tabs>
          <w:tab w:pos="567" w:val="left"/>
          <w:tab w:pos="1134" w:val="left"/>
          <w:tab w:pos="1247" w:val="left"/>
        </w:tabs>
        <w:shd w:val="clear" w:color="auto" w:fill="ecfdf0"/>
      </w:pPr>
      <w:r>
        <w:rPr>
          <w:color w:val="BFBFBF"/>
          <w:shd w:val="clear" w:color="auto" w:fill="#ddfbe6"/>
        </w:rPr>
        <w:tab/>
        <w:t>752</w:t>
        <w:tab/>
        <w:t>+</w:t>
        <w:tab/>
      </w:r>
      <w:r/>
    </w:p>
    <w:p>
      <w:pPr>
        <w:pStyle w:val="CodeChangeLine"/>
        <w:tabs>
          <w:tab w:pos="567" w:val="left"/>
          <w:tab w:pos="1134" w:val="left"/>
          <w:tab w:pos="1247" w:val="left"/>
        </w:tabs>
        <w:shd w:val="clear" w:color="auto" w:fill="ecfdf0"/>
      </w:pPr>
      <w:r>
        <w:rPr>
          <w:color w:val="BFBFBF"/>
          <w:shd w:val="clear" w:color="auto" w:fill="#ddfbe6"/>
        </w:rPr>
        <w:tab/>
        <w:t>753</w:t>
        <w:tab/>
        <w:t>+</w:t>
        <w:tab/>
      </w:r>
      <w:r/>
    </w:p>
    <w:p>
      <w:pPr>
        <w:pStyle w:val="CodeChangeLine"/>
        <w:tabs>
          <w:tab w:pos="567" w:val="left"/>
          <w:tab w:pos="1134" w:val="left"/>
          <w:tab w:pos="1247" w:val="left"/>
        </w:tabs>
        <w:shd w:val="clear" w:color="auto" w:fill="ecfdf0"/>
      </w:pPr>
      <w:r>
        <w:rPr>
          <w:color w:val="BFBFBF"/>
          <w:shd w:val="clear" w:color="auto" w:fill="#ddfbe6"/>
        </w:rPr>
        <w:tab/>
        <w:t>754</w:t>
        <w:tab/>
        <w:t>+</w:t>
        <w:tab/>
      </w:r>
      <w:r/>
    </w:p>
    <w:p>
      <w:pPr>
        <w:pStyle w:val="CodeChangeLine"/>
        <w:tabs>
          <w:tab w:pos="567" w:val="left"/>
          <w:tab w:pos="1134" w:val="left"/>
          <w:tab w:pos="1247" w:val="left"/>
        </w:tabs>
        <w:shd w:val="clear" w:color="auto" w:fill="ecfdf0"/>
      </w:pPr>
      <w:r>
        <w:rPr>
          <w:color w:val="BFBFBF"/>
          <w:shd w:val="clear" w:color="auto" w:fill="#ddfbe6"/>
        </w:rPr>
        <w:tab/>
        <w:t>755</w:t>
        <w:tab/>
        <w:t>+</w:t>
        <w:tab/>
      </w:r>
      <w:r/>
    </w:p>
    <w:p>
      <w:pPr>
        <w:pStyle w:val="CodeChangeLine"/>
        <w:tabs>
          <w:tab w:pos="567" w:val="left"/>
          <w:tab w:pos="1134" w:val="left"/>
          <w:tab w:pos="1247" w:val="left"/>
        </w:tabs>
      </w:pPr>
      <w:r>
        <w:rPr>
          <w:color w:val="BFBFBF"/>
          <w:shd w:val="clear" w:color="auto" w:fill="fafafa"/>
        </w:rPr>
        <w:t>411</w:t>
        <w:tab/>
        <w:t>756</w:t>
        <w:tab/>
        <w:tab/>
      </w:r>
      <w:r/>
    </w:p>
    <w:p>
      <w:pPr>
        <w:pStyle w:val="CodeChangeLine"/>
        <w:tabs>
          <w:tab w:pos="567" w:val="left"/>
          <w:tab w:pos="1134" w:val="left"/>
          <w:tab w:pos="1247" w:val="left"/>
        </w:tabs>
      </w:pPr>
      <w:r>
        <w:rPr>
          <w:color w:val="BFBFBF"/>
          <w:shd w:val="clear" w:color="auto" w:fill="fafafa"/>
        </w:rPr>
        <w:t>412</w:t>
        <w:tab/>
        <w:t>757</w:t>
        <w:tab/>
        <w:tab/>
      </w:r>
      <w:r/>
    </w:p>
    <w:p>
      <w:pPr>
        <w:pStyle w:val="CodeChangeLine"/>
        <w:tabs>
          <w:tab w:pos="567" w:val="left"/>
          <w:tab w:pos="1134" w:val="left"/>
          <w:tab w:pos="1247" w:val="left"/>
        </w:tabs>
      </w:pPr>
      <w:r>
        <w:rPr>
          <w:color w:val="BFBFBF"/>
          <w:shd w:val="clear" w:color="auto" w:fill="fafafa"/>
        </w:rPr>
        <w:t>413</w:t>
        <w:tab/>
        <w:t>758</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---a/media/6.1.2-1.png</w:t>
        <w:br/>
        <w:t>+++/dev/null</w:t>
      </w:r>
    </w:p>
    <w:p>
      <w:r>
        <w:drawing>
          <wp:inline xmlns:a="http://schemas.openxmlformats.org/drawingml/2006/main" xmlns:pic="http://schemas.openxmlformats.org/drawingml/2006/picture">
            <wp:extent cx="5943600" cy="2391434"/>
            <wp:docPr id="1" name="Picture 1"/>
            <wp:cNvGraphicFramePr>
              <a:graphicFrameLocks noChangeAspect="1"/>
            </wp:cNvGraphicFramePr>
            <a:graphic>
              <a:graphicData uri="http://schemas.openxmlformats.org/drawingml/2006/picture">
                <pic:pic>
                  <pic:nvPicPr>
                    <pic:cNvPr id="1" name="image.png"/>
                    <pic:cNvPicPr/>
                  </pic:nvPicPr>
                  <pic:blipFill>
                    <a:blip r:embed="rId17"/>
                    <a:stretch>
                      <a:fillRect/>
                    </a:stretch>
                  </pic:blipFill>
                  <pic:spPr>
                    <a:xfrm>
                      <a:off x="0" y="0"/>
                      <a:ext cx="5943600" cy="2391434"/>
                    </a:xfrm>
                    <a:prstGeom prst="rect"/>
                  </pic:spPr>
                </pic:pic>
              </a:graphicData>
            </a:graphic>
          </wp:inline>
        </w:drawing>
      </w:r>
    </w:p>
    <w:p>
      <w:pPr>
        <w:pStyle w:val="Code"/>
      </w:pPr>
    </w:p>
    <w:p>
      <w:pPr>
        <w:pStyle w:val="CodeHeader"/>
      </w:pPr>
      <w:r>
        <w:t>---a/media/6.1.3.1-1.png</w:t>
        <w:br/>
        <w:t>+++/dev/null</w:t>
      </w:r>
    </w:p>
    <w:p>
      <w:r>
        <w:drawing>
          <wp:inline xmlns:a="http://schemas.openxmlformats.org/drawingml/2006/main" xmlns:pic="http://schemas.openxmlformats.org/drawingml/2006/picture">
            <wp:extent cx="5943600" cy="5843595"/>
            <wp:docPr id="2" name="Picture 1"/>
            <wp:cNvGraphicFramePr>
              <a:graphicFrameLocks noChangeAspect="1"/>
            </wp:cNvGraphicFramePr>
            <a:graphic>
              <a:graphicData uri="http://schemas.openxmlformats.org/drawingml/2006/picture">
                <pic:pic>
                  <pic:nvPicPr>
                    <pic:cNvPr id="2" name="image.png"/>
                    <pic:cNvPicPr/>
                  </pic:nvPicPr>
                  <pic:blipFill>
                    <a:blip r:embed="rId18"/>
                    <a:stretch>
                      <a:fillRect/>
                    </a:stretch>
                  </pic:blipFill>
                  <pic:spPr>
                    <a:xfrm>
                      <a:off x="0" y="0"/>
                      <a:ext cx="5943600" cy="5843595"/>
                    </a:xfrm>
                    <a:prstGeom prst="rect"/>
                  </pic:spPr>
                </pic:pic>
              </a:graphicData>
            </a:graphic>
          </wp:inline>
        </w:drawing>
      </w:r>
    </w:p>
    <w:p>
      <w:pPr>
        <w:pStyle w:val="Code"/>
      </w:pPr>
    </w:p>
    <w:p>
      <w:pPr>
        <w:pStyle w:val="CodeHeader"/>
      </w:pPr>
      <w:r>
        <w:t>---a/media/6.1.3.2-1.png</w:t>
        <w:br/>
        <w:t>+++/dev/null</w:t>
      </w:r>
    </w:p>
    <w:p>
      <w:r>
        <w:drawing>
          <wp:inline xmlns:a="http://schemas.openxmlformats.org/drawingml/2006/main" xmlns:pic="http://schemas.openxmlformats.org/drawingml/2006/picture">
            <wp:extent cx="5943600" cy="6635604"/>
            <wp:docPr id="3" name="Picture 1"/>
            <wp:cNvGraphicFramePr>
              <a:graphicFrameLocks noChangeAspect="1"/>
            </wp:cNvGraphicFramePr>
            <a:graphic>
              <a:graphicData uri="http://schemas.openxmlformats.org/drawingml/2006/picture">
                <pic:pic>
                  <pic:nvPicPr>
                    <pic:cNvPr id="3" name="image.png"/>
                    <pic:cNvPicPr/>
                  </pic:nvPicPr>
                  <pic:blipFill>
                    <a:blip r:embed="rId19"/>
                    <a:stretch>
                      <a:fillRect/>
                    </a:stretch>
                  </pic:blipFill>
                  <pic:spPr>
                    <a:xfrm>
                      <a:off x="0" y="0"/>
                      <a:ext cx="5943600" cy="6635604"/>
                    </a:xfrm>
                    <a:prstGeom prst="rect"/>
                  </pic:spPr>
                </pic:pic>
              </a:graphicData>
            </a:graphic>
          </wp:inline>
        </w:drawing>
      </w:r>
    </w:p>
    <w:p>
      <w:pPr>
        <w:pStyle w:val="Code"/>
      </w:pPr>
    </w:p>
    <w:p>
      <w:pPr>
        <w:pStyle w:val="CodeHeader"/>
      </w:pPr>
      <w:r>
        <w:t>---a/media/6.1.3.3-1.png</w:t>
        <w:br/>
        <w:t>+++/dev/null</w:t>
      </w:r>
    </w:p>
    <w:p>
      <w:r>
        <w:drawing>
          <wp:inline xmlns:a="http://schemas.openxmlformats.org/drawingml/2006/main" xmlns:pic="http://schemas.openxmlformats.org/drawingml/2006/picture">
            <wp:extent cx="5943600" cy="4478757"/>
            <wp:docPr id="4" name="Picture 1"/>
            <wp:cNvGraphicFramePr>
              <a:graphicFrameLocks noChangeAspect="1"/>
            </wp:cNvGraphicFramePr>
            <a:graphic>
              <a:graphicData uri="http://schemas.openxmlformats.org/drawingml/2006/picture">
                <pic:pic>
                  <pic:nvPicPr>
                    <pic:cNvPr id="4" name="image.png"/>
                    <pic:cNvPicPr/>
                  </pic:nvPicPr>
                  <pic:blipFill>
                    <a:blip r:embed="rId20"/>
                    <a:stretch>
                      <a:fillRect/>
                    </a:stretch>
                  </pic:blipFill>
                  <pic:spPr>
                    <a:xfrm>
                      <a:off x="0" y="0"/>
                      <a:ext cx="5943600" cy="4478757"/>
                    </a:xfrm>
                    <a:prstGeom prst="rect"/>
                  </pic:spPr>
                </pic:pic>
              </a:graphicData>
            </a:graphic>
          </wp:inline>
        </w:drawing>
      </w:r>
    </w:p>
    <w:p>
      <w:pPr>
        <w:pStyle w:val="Code"/>
      </w:pPr>
    </w:p>
    <w:p>
      <w:pPr>
        <w:pStyle w:val="CodeHeader"/>
      </w:pPr>
      <w:r>
        <w:t>---/dev/null</w:t>
        <w:br/>
        <w:t>+++b/media/7.2-1.png</w:t>
      </w:r>
    </w:p>
    <w:p>
      <w:r>
        <w:drawing>
          <wp:inline xmlns:a="http://schemas.openxmlformats.org/drawingml/2006/main" xmlns:pic="http://schemas.openxmlformats.org/drawingml/2006/picture">
            <wp:extent cx="5943600" cy="2405448"/>
            <wp:docPr id="5" name="Picture 1"/>
            <wp:cNvGraphicFramePr>
              <a:graphicFrameLocks noChangeAspect="1"/>
            </wp:cNvGraphicFramePr>
            <a:graphic>
              <a:graphicData uri="http://schemas.openxmlformats.org/drawingml/2006/picture">
                <pic:pic>
                  <pic:nvPicPr>
                    <pic:cNvPr id="5" name="image.png"/>
                    <pic:cNvPicPr/>
                  </pic:nvPicPr>
                  <pic:blipFill>
                    <a:blip r:embed="rId21"/>
                    <a:stretch>
                      <a:fillRect/>
                    </a:stretch>
                  </pic:blipFill>
                  <pic:spPr>
                    <a:xfrm>
                      <a:off x="0" y="0"/>
                      <a:ext cx="5943600" cy="2405448"/>
                    </a:xfrm>
                    <a:prstGeom prst="rect"/>
                  </pic:spPr>
                </pic:pic>
              </a:graphicData>
            </a:graphic>
          </wp:inline>
        </w:drawing>
      </w:r>
    </w:p>
    <w:p>
      <w:pPr>
        <w:pStyle w:val="Code"/>
      </w:pPr>
    </w:p>
    <w:p>
      <w:pPr>
        <w:pStyle w:val="CodeHeader"/>
      </w:pPr>
      <w:r>
        <w:t>---/dev/null</w:t>
        <w:br/>
        <w:t>+++b/media/7.3.1-1.png</w:t>
      </w:r>
    </w:p>
    <w:p>
      <w:r>
        <w:drawing>
          <wp:inline xmlns:a="http://schemas.openxmlformats.org/drawingml/2006/main" xmlns:pic="http://schemas.openxmlformats.org/drawingml/2006/picture">
            <wp:extent cx="5943600" cy="5279864"/>
            <wp:docPr id="6" name="Picture 1"/>
            <wp:cNvGraphicFramePr>
              <a:graphicFrameLocks noChangeAspect="1"/>
            </wp:cNvGraphicFramePr>
            <a:graphic>
              <a:graphicData uri="http://schemas.openxmlformats.org/drawingml/2006/picture">
                <pic:pic>
                  <pic:nvPicPr>
                    <pic:cNvPr id="6" name="image.png"/>
                    <pic:cNvPicPr/>
                  </pic:nvPicPr>
                  <pic:blipFill>
                    <a:blip r:embed="rId22"/>
                    <a:stretch>
                      <a:fillRect/>
                    </a:stretch>
                  </pic:blipFill>
                  <pic:spPr>
                    <a:xfrm>
                      <a:off x="0" y="0"/>
                      <a:ext cx="5943600" cy="5279864"/>
                    </a:xfrm>
                    <a:prstGeom prst="rect"/>
                  </pic:spPr>
                </pic:pic>
              </a:graphicData>
            </a:graphic>
          </wp:inline>
        </w:drawing>
      </w:r>
    </w:p>
    <w:p>
      <w:pPr>
        <w:pStyle w:val="Code"/>
      </w:pPr>
    </w:p>
    <w:p>
      <w:pPr>
        <w:pStyle w:val="CodeHeader"/>
      </w:pPr>
      <w:r>
        <w:t>---/dev/null</w:t>
        <w:br/>
        <w:t>+++b/media/7.3.2-1.png</w:t>
      </w:r>
    </w:p>
    <w:p>
      <w:r>
        <w:drawing>
          <wp:inline xmlns:a="http://schemas.openxmlformats.org/drawingml/2006/main" xmlns:pic="http://schemas.openxmlformats.org/drawingml/2006/picture">
            <wp:extent cx="5943600" cy="6033450"/>
            <wp:docPr id="7" name="Picture 1"/>
            <wp:cNvGraphicFramePr>
              <a:graphicFrameLocks noChangeAspect="1"/>
            </wp:cNvGraphicFramePr>
            <a:graphic>
              <a:graphicData uri="http://schemas.openxmlformats.org/drawingml/2006/picture">
                <pic:pic>
                  <pic:nvPicPr>
                    <pic:cNvPr id="7" name="image.png"/>
                    <pic:cNvPicPr/>
                  </pic:nvPicPr>
                  <pic:blipFill>
                    <a:blip r:embed="rId23"/>
                    <a:stretch>
                      <a:fillRect/>
                    </a:stretch>
                  </pic:blipFill>
                  <pic:spPr>
                    <a:xfrm>
                      <a:off x="0" y="0"/>
                      <a:ext cx="5943600" cy="6033450"/>
                    </a:xfrm>
                    <a:prstGeom prst="rect"/>
                  </pic:spPr>
                </pic:pic>
              </a:graphicData>
            </a:graphic>
          </wp:inline>
        </w:drawing>
      </w:r>
    </w:p>
    <w:p>
      <w:pPr>
        <w:pStyle w:val="Code"/>
      </w:pPr>
    </w:p>
    <w:p>
      <w:pPr>
        <w:pStyle w:val="CodeHeader"/>
      </w:pPr>
      <w:r>
        <w:t>---/dev/null</w:t>
        <w:br/>
        <w:t>+++b/media/7.3.3-1.png</w:t>
      </w:r>
    </w:p>
    <w:p>
      <w:r>
        <w:drawing>
          <wp:inline xmlns:a="http://schemas.openxmlformats.org/drawingml/2006/main" xmlns:pic="http://schemas.openxmlformats.org/drawingml/2006/picture">
            <wp:extent cx="5943600" cy="3887191"/>
            <wp:docPr id="8" name="Picture 1"/>
            <wp:cNvGraphicFramePr>
              <a:graphicFrameLocks noChangeAspect="1"/>
            </wp:cNvGraphicFramePr>
            <a:graphic>
              <a:graphicData uri="http://schemas.openxmlformats.org/drawingml/2006/picture">
                <pic:pic>
                  <pic:nvPicPr>
                    <pic:cNvPr id="8" name="image.png"/>
                    <pic:cNvPicPr/>
                  </pic:nvPicPr>
                  <pic:blipFill>
                    <a:blip r:embed="rId24"/>
                    <a:stretch>
                      <a:fillRect/>
                    </a:stretch>
                  </pic:blipFill>
                  <pic:spPr>
                    <a:xfrm>
                      <a:off x="0" y="0"/>
                      <a:ext cx="5943600" cy="3887191"/>
                    </a:xfrm>
                    <a:prstGeom prst="rect"/>
                  </pic:spPr>
                </pic:pic>
              </a:graphicData>
            </a:graphic>
          </wp:inline>
        </w:drawing>
      </w:r>
    </w:p>
    <w:p>
      <w:pPr>
        <w:pStyle w:val="Heading3"/>
      </w:pPr>
      <w:r>
        <w:br/>
        <w:t xml:space="preserve"> ========= REVISON R03 ========= </w:t>
        <w:br/>
        <w:br/>
      </w:r>
    </w:p>
    <w:p>
      <w:r>
        <w:br/>
        <w:t xml:space="preserve"> ========= Comment provided by Peter Niblett at 2025-12-08T10:02:25.696Z: ========= </w:t>
        <w:br/>
        <w:br/>
      </w:r>
    </w:p>
    <w:p>
      <w:r>
        <w:t xml:space="preserve">Hi @leeje  - thank you for your reply to my comment.  I like the idea of keeping the AI agent unaware of the oneM2M resource structure (as I said earlier you might have some agents that are aware of it, but I think they would be exceptions rather than the general case). </w:t>
      </w:r>
    </w:p>
    <w:p/>
    <w:p>
      <w:r>
        <w:t>Can you clarify what you mean when you talk about storing AE-ID permissions in a flexContainer?  Are you suggesting the following?</w:t>
      </w:r>
    </w:p>
    <w:p>
      <w:r>
        <w:t>- There is only one AE-ID, representing the MCP-IPE</w:t>
      </w:r>
    </w:p>
    <w:p>
      <w:r>
        <w:t>- All the oneM2M resources that the IPE might need to access (for all its users) have to grant access to that AE-ID</w:t>
      </w:r>
    </w:p>
    <w:p>
      <w:r>
        <w:t xml:space="preserve">- The MCP-IPE then performs its own access control enforcement within this.  </w:t>
      </w:r>
    </w:p>
    <w:p/>
    <w:p>
      <w:r>
        <w:t>So for example oneM2M container1 might have an ACP that grants full read/write access to the MCP-IPE's AE-ID, but the MCP-IPE chooses to give its user1 read-only, its user2 read/write and its user3 no access at all. This is what I was worried about in my point 4 (someone who manages to compromise the MCP-IPE can then access everything that that IPE can)</w:t>
      </w:r>
    </w:p>
    <w:p>
      <w:r>
        <w:br/>
        <w:t xml:space="preserve"> ========= Comment provided by Jieun Lee at 2025-12-08T04:25:39.623Z: ========= </w:t>
        <w:br/>
        <w:br/>
      </w:r>
    </w:p>
    <w:p>
      <w:r>
        <w:t>To @PeterNiblett,</w:t>
      </w:r>
    </w:p>
    <w:p/>
    <w:p>
      <w:r>
        <w:t>Thank you as always for your feedback. I have thought carefully about the points you raised.</w:t>
      </w:r>
    </w:p>
    <w:p/>
    <w:p>
      <w:r>
        <w:t>In your previous feedback (SDS 72), you commented on the authorization and configuration of ACP and AE-ID, and asked whether we planned to use DAS. I misunderstood your intention and wrote the document in a direction that introduces DAS. After revisiting the content, it seems more appropriate to proceed without adopting DAS, and instead store the AE-ID permissions in a flexContainer (fcnt) that the AS is authorized to access.</w:t>
      </w:r>
    </w:p>
    <w:p/>
    <w:p>
      <w:r>
        <w:t>In the current architecture, the PAT is terminated at the MCP-IPE and is not forwarded to the CSE. After validating the PAT and applying the relevant policies, the MCP-IPE sends messages to the CSE in the form of standard request primitives defined by oneM2M. This way, the AI agent operates only at the level of MCP tools and does not need to directly understand the oneM2M resource structure. Likewise, the CSE does not need to be aware of the PAT or the AI agent, and can continue to process requests according to the existing oneM2M security model (Originator/AE-ID and ACP). Since this design relies only on static ACPs on the CSE side and does not use dynamic ACPs or tokens based on oneM2M Dynamic Authorization, there is no need to introduce oneM2M DAS separately, as long as we remain within the defined threat model and requirements.</w:t>
      </w:r>
    </w:p>
    <w:p/>
    <w:p>
      <w:r>
        <w:t>To @IngoFriese,</w:t>
      </w:r>
    </w:p>
    <w:p/>
    <w:p>
      <w:r>
        <w:t>I believe we need a revision to the MCP architecture. In our current structure, the AI Agent contains both the MCP Host and the xLM. However, according to the MCP specification, the MCP Host itself is treated as the AI application / AI agent. Therefore, it seems more correct for the xLM interaction and the MCP Client to exist within the MCP Host. Other than this, there are no structural changes.</w:t>
      </w:r>
    </w:p>
    <w:p/>
    <w:p>
      <w:r>
        <w:t>Source:</w:t>
      </w:r>
    </w:p>
    <w:p>
      <w:r>
        <w:t>“MCP follows a client-server architecture where an MCP host — an AI application like Claude Code or Claude Desktop — establishes connections to one or more MCP servers.”</w:t>
      </w:r>
    </w:p>
    <w:p>
      <w:r>
        <w:t>“- MCP Host: The AI application that coordinates and manages one or multiple MCP clients”</w:t>
      </w:r>
    </w:p>
    <w:p>
      <w:r>
        <w:t>`https://modelcontextprotocol.io/docs/learn/architecture#concepts-of-mcp`</w:t>
      </w:r>
    </w:p>
    <w:p>
      <w:r>
        <w:br/>
        <w:t xml:space="preserve"> ========= Comment provided by Peter Niblett at 2025-12-08T00:39:25.667Z: ========= </w:t>
        <w:br/>
        <w:br/>
      </w:r>
    </w:p>
    <w:p>
      <w:r>
        <w:t>Thank you for making these updates. I think it would be worth having this reviewed by someone who is more familiar with the TS-0003 Dynamic Authorisation Service than me, but I have a few comments anyway.</w:t>
      </w:r>
    </w:p>
    <w:p/>
    <w:p>
      <w:r>
        <w:t xml:space="preserve">1. Bypassing Security </w:t>
      </w:r>
    </w:p>
    <w:p>
      <w:r>
        <w:t>In 6.1.1 you say "Without such measures, MCP clients could bypass oneM2M’s security layers, compromising sensitive IoT data or enabling denial-of-service scenarios." This is one of the points underlying the discussions at SDS 72.1. ....</w:t>
      </w:r>
    </w:p>
    <w:p/>
    <w:p>
      <w:r>
        <w:t xml:space="preserve">A oneM2M IPE is simply an AE as far as the oneM2M security model is concerned and so it is governed by the same authentication and authorisation processes as any other AE. The only way that the security layers of oneM2M can be "bypassed" are </w:t>
      </w:r>
    </w:p>
    <w:p>
      <w:r>
        <w:t>i) If the oneM2M administrator has turned security off, or equivalently has specified a very permissive set of security policies, so that there are no layers to be bypassed.</w:t>
      </w:r>
    </w:p>
    <w:p>
      <w:r>
        <w:t>ii) The AE exploits a security vulnerability in the oneM2M CSE implementation.</w:t>
      </w:r>
    </w:p>
    <w:p/>
    <w:p>
      <w:r>
        <w:t>I think you are referring to the first of these, but in that case other AE's would be able to "bypass" not just the MCP IPE.</w:t>
      </w:r>
    </w:p>
    <w:p/>
    <w:p>
      <w:r>
        <w:t>2. Static vs Dynamic Authorisation</w:t>
      </w:r>
    </w:p>
    <w:p/>
    <w:p>
      <w:r>
        <w:t>Thank you for clarifying that you are describing the use of the oneM2M DAS. I am not sure how widely adopted this is at present, and there might be a case for also describing Static Authorisation.  I think that most IPE's use the static approach as they only need to have access to a specific part of the oneM2M resource tree, so they are configured to have a single AE-ID and the oneM2M ACP's are set up to allow that AE-ID to have access to those resources.</w:t>
      </w:r>
    </w:p>
    <w:p/>
    <w:p>
      <w:r>
        <w:t>Do we have situations where that might apply also to an MCP-IPE?  As a oneM2M service provider/administrator, you might have a set of oneM2M containers or flexContainers holding data that you are happy to share (read-only perhaps) with all users of a given MCP-IPE, in which case the static model might be all you need.</w:t>
      </w:r>
    </w:p>
    <w:p/>
    <w:p>
      <w:r>
        <w:t>3. Benefits of a Proxy-centric model</w:t>
      </w:r>
    </w:p>
    <w:p/>
    <w:p>
      <w:r>
        <w:t>In 6.1.1 you say "This proxy-centric model promotes scalability, reduces attack surfaces, and facilitates compliance with IoT security standards like those from oneM2M and related bodies."  I know what you are saying, but I am not sure that it's that relevant - we have a proxy-based model because that's how the MCP Server architecture works anyway, regardless of security.</w:t>
      </w:r>
    </w:p>
    <w:p/>
    <w:p>
      <w:r>
        <w:t>4. Enforcement Point</w:t>
      </w:r>
    </w:p>
    <w:p/>
    <w:p>
      <w:r>
        <w:t>Towards the end of 6.1.1 you say "the MCP-IPE acts as a front-end policy enforcement point". I don't think we should be trusting an IPE to do policy enforcement as that would be widening the attack surface.  It's ok to have it reject requests that come in with expired tokens, but the oneM2M CSE has to assume that the IPE might be compromised. It therefore must also do complete policy enforcement and not rely on the IPE having done some of it on its behalf.</w:t>
      </w:r>
    </w:p>
    <w:p>
      <w:r>
        <w:br/>
        <w:t xml:space="preserve"> ========= Comment provided by Jieun Lee at 2025-11-24T13:02:56.926Z: ========= </w:t>
        <w:br/>
        <w:br/>
      </w:r>
    </w:p>
    <w:p>
      <w:r>
        <w:t>R03 Remarks from SDS#72.1</w:t>
      </w:r>
    </w:p>
    <w:p>
      <w:pPr>
        <w:pStyle w:val="Code"/>
      </w:pPr>
    </w:p>
    <w:p>
      <w:pPr>
        <w:pStyle w:val="CodeHeader"/>
      </w:pPr>
      <w:r>
        <w:t>---a/TR-0081-AI_Agent_Interworking.md</w:t>
        <w:br/>
        <w:t>+++b/TR-0081-AI_Agent_Interworking.md</w:t>
      </w:r>
    </w:p>
    <w:p>
      <w:pPr>
        <w:pStyle w:val="CodeHeader"/>
      </w:pPr>
      <w:r>
        <w:t xml:space="preserve">@@ -80,14 +80,15 @@ </w:t>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pPr>
      <w:r>
        <w:rPr>
          <w:color w:val="BFBFBF"/>
          <w:shd w:val="clear" w:color="auto" w:fill="fafafa"/>
        </w:rPr>
        <w:t>82</w:t>
        <w:tab/>
        <w:t>82</w:t>
        <w:tab/>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fbe9eb"/>
      </w:pPr>
      <w:r>
        <w:rPr>
          <w:color w:val="BFBFBF"/>
          <w:shd w:val="clear" w:color="auto" w:fill="#f9d7dc"/>
        </w:rPr>
        <w:t>83</w:t>
        <w:tab/>
        <w:tab/>
        <w:t>-</w:t>
        <w:tab/>
      </w:r>
      <w:r>
        <w:t>- &lt;a name="_ref_i.2"&gt;[i.2]&lt;/a&gt;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7519: JSON Web Token (JWT)  [https://www.rfc-editor.org/info/rfc7519](https://www.rfc-editor.org/info/rfc7519)</w:t>
      </w:r>
    </w:p>
    <w:p>
      <w:pPr>
        <w:pStyle w:val="CodeChangeLine"/>
        <w:tabs>
          <w:tab w:pos="567" w:val="left"/>
          <w:tab w:pos="1134" w:val="left"/>
          <w:tab w:pos="1247" w:val="left"/>
        </w:tabs>
      </w:pPr>
      <w:r>
        <w:rPr>
          <w:color w:val="BFBFBF"/>
          <w:shd w:val="clear" w:color="auto" w:fill="fafafa"/>
        </w:rPr>
        <w:t>84</w:t>
        <w:tab/>
        <w:t>84</w:t>
        <w:tab/>
        <w:tab/>
      </w:r>
      <w:r>
        <w:t>- &lt;a name="_ref_i.3"&gt;[i.3]&lt;/a&gt;    IETF RFC 7517: JSON Web Key (JWK)  [https://www.rfc-editor.org/info/rfc7517](https://www.rfc-editor.org/info/rfc7517)</w:t>
      </w:r>
    </w:p>
    <w:p>
      <w:pPr>
        <w:pStyle w:val="CodeChangeLine"/>
        <w:tabs>
          <w:tab w:pos="567" w:val="left"/>
          <w:tab w:pos="1134" w:val="left"/>
          <w:tab w:pos="1247" w:val="left"/>
        </w:tabs>
        <w:shd w:val="clear" w:color="auto" w:fill="fbe9eb"/>
      </w:pPr>
      <w:r>
        <w:rPr>
          <w:color w:val="BFBFBF"/>
          <w:shd w:val="clear" w:color="auto" w:fill="#f9d7dc"/>
        </w:rPr>
        <w:t>85</w:t>
        <w:tab/>
        <w:tab/>
        <w:t>-</w:t>
        <w:tab/>
      </w:r>
      <w:r>
        <w:t>- &lt;a name="_ref_i.4"&gt;[i.4]&lt;/a&gt;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IETF RFC 8414: OAuth 2.0 Authorization Server Metadata  [https://www.rfc-editor.org/info/rfc8414](https://www.rfc-editor.org/info/rfc8414)</w:t>
      </w:r>
    </w:p>
    <w:p>
      <w:pPr>
        <w:pStyle w:val="CodeChangeLine"/>
        <w:tabs>
          <w:tab w:pos="567" w:val="left"/>
          <w:tab w:pos="1134" w:val="left"/>
          <w:tab w:pos="1247" w:val="left"/>
        </w:tabs>
      </w:pPr>
      <w:r>
        <w:rPr>
          <w:color w:val="BFBFBF"/>
          <w:shd w:val="clear" w:color="auto" w:fill="fafafa"/>
        </w:rPr>
        <w:t>86</w:t>
        <w:tab/>
        <w:t>86</w:t>
        <w:tab/>
        <w:tab/>
      </w:r>
      <w:r>
        <w:t>- &lt;a name="_ref_i.5"&gt;[i.5]&lt;/a&gt;    IETF RFC 8707: Resource Indicators for OAuth 2.0   [https://www.rfc-editor.org/info/rfc8707](https://www.rfc-editor.org/info/rfc8707)</w:t>
      </w:r>
    </w:p>
    <w:p>
      <w:pPr>
        <w:pStyle w:val="CodeChangeLine"/>
        <w:tabs>
          <w:tab w:pos="567" w:val="left"/>
          <w:tab w:pos="1134" w:val="left"/>
          <w:tab w:pos="1247" w:val="left"/>
        </w:tabs>
        <w:shd w:val="clear" w:color="auto" w:fill="fbe9eb"/>
      </w:pPr>
      <w:r>
        <w:rPr>
          <w:color w:val="BFBFBF"/>
          <w:shd w:val="clear" w:color="auto" w:fill="#f9d7dc"/>
        </w:rPr>
        <w:t>87</w:t>
        <w:tab/>
        <w:tab/>
        <w:t>-</w:t>
        <w:tab/>
      </w:r>
      <w:r>
        <w:t>- &lt;a name="_ref_i.6"&gt;[i.6]&lt;/a&gt;    IETF RFC 9728: OAuth 2.0 Protected Resource Metadata   [https://www.rfc-editor.org/info/rfc9728](https://www.rfc-editor.org/info/rfc9728)</w:t>
      </w:r>
    </w:p>
    <w:p>
      <w:pPr>
        <w:pStyle w:val="CodeChangeLine"/>
        <w:tabs>
          <w:tab w:pos="567" w:val="left"/>
          <w:tab w:pos="1134" w:val="left"/>
          <w:tab w:pos="1247" w:val="left"/>
        </w:tabs>
        <w:shd w:val="clear" w:color="auto" w:fill="fbe9eb"/>
      </w:pPr>
      <w:r>
        <w:rPr>
          <w:color w:val="BFBFBF"/>
          <w:shd w:val="clear" w:color="auto" w:fill="#f9d7dc"/>
        </w:rPr>
        <w:t>88</w:t>
        <w:tab/>
        <w:tab/>
        <w:t>-</w:t>
        <w:tab/>
      </w:r>
      <w:r>
        <w:t>- &lt;a name="_ref_i.7"&gt;[i.7]&lt;/a&gt;    oneM2M TS-0001: Functional Architecture.</w:t>
      </w:r>
    </w:p>
    <w:p>
      <w:pPr>
        <w:pStyle w:val="CodeChangeLine"/>
        <w:tabs>
          <w:tab w:pos="567" w:val="left"/>
          <w:tab w:pos="1134" w:val="left"/>
          <w:tab w:pos="1247" w:val="left"/>
        </w:tabs>
        <w:shd w:val="clear" w:color="auto" w:fill="fbe9eb"/>
      </w:pPr>
      <w:r>
        <w:rPr>
          <w:color w:val="BFBFBF"/>
          <w:shd w:val="clear" w:color="auto" w:fill="#f9d7dc"/>
        </w:rPr>
        <w:t>89</w:t>
        <w:tab/>
        <w:tab/>
        <w:t>-</w:t>
        <w:tab/>
      </w:r>
      <w:r>
        <w:t>- &lt;a name="_ref_i.8"&gt;[i.8]&lt;/a&gt;    oneM2M TS-0003: Security Solutions.</w:t>
      </w:r>
    </w:p>
    <w:p>
      <w:pPr>
        <w:pStyle w:val="CodeChangeLine"/>
        <w:tabs>
          <w:tab w:pos="567" w:val="left"/>
          <w:tab w:pos="1134" w:val="left"/>
          <w:tab w:pos="1247" w:val="left"/>
        </w:tabs>
        <w:shd w:val="clear" w:color="auto" w:fill="fbe9eb"/>
      </w:pPr>
      <w:r>
        <w:rPr>
          <w:color w:val="BFBFBF"/>
          <w:shd w:val="clear" w:color="auto" w:fill="#f9d7dc"/>
        </w:rPr>
        <w:t>90</w:t>
        <w:tab/>
        <w:tab/>
        <w:t>-</w:t>
        <w:tab/>
      </w:r>
      <w:r>
        <w:t>- &lt;a name="_ref_i.9"&gt;[i.9]&lt;/a&gt;    oneM2M TS-0004: Service Layer Core Protocol.</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oneM2M TS-0001: Functional Architecture.</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oneM2M TS-0004: Service Layer Core Protocol.</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91</w:t>
        <w:tab/>
        <w:t>+</w:t>
        <w:tab/>
      </w:r>
      <w:r/>
    </w:p>
    <w:p>
      <w:pPr>
        <w:pStyle w:val="CodeChangeLine"/>
        <w:tabs>
          <w:tab w:pos="567" w:val="left"/>
          <w:tab w:pos="1134" w:val="left"/>
          <w:tab w:pos="1247" w:val="left"/>
        </w:tabs>
      </w:pPr>
      <w:r>
        <w:rPr>
          <w:color w:val="BFBFBF"/>
          <w:shd w:val="clear" w:color="auto" w:fill="fafafa"/>
        </w:rPr>
        <w:t>91</w:t>
        <w:tab/>
        <w:t>92</w:t>
        <w:tab/>
        <w:tab/>
      </w:r>
      <w:r/>
    </w:p>
    <w:p>
      <w:pPr>
        <w:pStyle w:val="CodeChangeLine"/>
        <w:tabs>
          <w:tab w:pos="567" w:val="left"/>
          <w:tab w:pos="1134" w:val="left"/>
          <w:tab w:pos="1247" w:val="left"/>
        </w:tabs>
      </w:pPr>
      <w:r>
        <w:rPr>
          <w:color w:val="BFBFBF"/>
          <w:shd w:val="clear" w:color="auto" w:fill="fafafa"/>
        </w:rPr>
        <w:t>92</w:t>
        <w:tab/>
        <w:t>93</w:t>
        <w:tab/>
        <w:tab/>
      </w:r>
      <w:r/>
    </w:p>
    <w:p>
      <w:pPr>
        <w:pStyle w:val="CodeChangeLine"/>
        <w:tabs>
          <w:tab w:pos="567" w:val="left"/>
          <w:tab w:pos="1134" w:val="left"/>
          <w:tab w:pos="1247" w:val="left"/>
        </w:tabs>
      </w:pPr>
      <w:r>
        <w:rPr>
          <w:color w:val="BFBFBF"/>
          <w:shd w:val="clear" w:color="auto" w:fill="fafafa"/>
        </w:rPr>
        <w:t>93</w:t>
        <w:tab/>
        <w:t>94</w:t>
        <w:tab/>
        <w:tab/>
      </w:r>
      <w:r>
        <w:t># 3 Definition of terms, symbols and abbreviations</w:t>
      </w:r>
    </w:p>
    <w:p>
      <w:pPr>
        <w:pStyle w:val="CodeHeader"/>
      </w:pPr>
      <w:r>
        <w:t xml:space="preserve">@@ -160,63 +161,76 @@ </w:t>
      </w:r>
    </w:p>
    <w:p>
      <w:pPr>
        <w:pStyle w:val="CodeChangeLine"/>
        <w:tabs>
          <w:tab w:pos="567" w:val="left"/>
          <w:tab w:pos="1134" w:val="left"/>
          <w:tab w:pos="1247" w:val="left"/>
        </w:tabs>
      </w:pPr>
      <w:r>
        <w:rPr>
          <w:color w:val="BFBFBF"/>
          <w:shd w:val="clear" w:color="auto" w:fill="fafafa"/>
        </w:rPr>
        <w:t>160</w:t>
        <w:tab/>
        <w:t>161</w:t>
        <w:tab/>
        <w:tab/>
      </w:r>
      <w:r>
        <w:t># 6 MCP interworking</w:t>
      </w:r>
    </w:p>
    <w:p>
      <w:pPr>
        <w:pStyle w:val="CodeChangeLine"/>
        <w:tabs>
          <w:tab w:pos="567" w:val="left"/>
          <w:tab w:pos="1134" w:val="left"/>
          <w:tab w:pos="1247" w:val="left"/>
        </w:tabs>
      </w:pPr>
      <w:r>
        <w:rPr>
          <w:color w:val="BFBFBF"/>
          <w:shd w:val="clear" w:color="auto" w:fill="fafafa"/>
        </w:rPr>
        <w:t>161</w:t>
        <w:tab/>
        <w:t>162</w:t>
        <w:tab/>
        <w:tab/>
      </w:r>
      <w:r>
        <w:t>## 6.1 Security aspects</w:t>
      </w:r>
    </w:p>
    <w:p>
      <w:pPr>
        <w:pStyle w:val="CodeChangeLine"/>
        <w:tabs>
          <w:tab w:pos="567" w:val="left"/>
          <w:tab w:pos="1134" w:val="left"/>
          <w:tab w:pos="1247" w:val="left"/>
        </w:tabs>
      </w:pPr>
      <w:r>
        <w:rPr>
          <w:color w:val="BFBFBF"/>
          <w:shd w:val="clear" w:color="auto" w:fill="fafafa"/>
        </w:rPr>
        <w:t>162</w:t>
        <w:tab/>
        <w:t>163</w:t>
        <w:tab/>
        <w:tab/>
      </w:r>
      <w:r>
        <w:t>### 6.1.1 Overview</w:t>
      </w:r>
    </w:p>
    <w:p>
      <w:pPr>
        <w:pStyle w:val="CodeChangeLine"/>
        <w:tabs>
          <w:tab w:pos="567" w:val="left"/>
          <w:tab w:pos="1134" w:val="left"/>
          <w:tab w:pos="1247" w:val="left"/>
        </w:tabs>
        <w:shd w:val="clear" w:color="auto" w:fill="fbe9eb"/>
      </w:pPr>
      <w:r>
        <w:rPr>
          <w:color w:val="BFBFBF"/>
          <w:shd w:val="clear" w:color="auto" w:fill="#f9d7dc"/>
        </w:rPr>
        <w:t>163</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fbe9eb"/>
      </w:pPr>
      <w:r>
        <w:rPr>
          <w:color w:val="BFBFBF"/>
          <w:shd w:val="clear" w:color="auto" w:fill="#f9d7dc"/>
        </w:rPr>
        <w:t>164</w:t>
        <w:tab/>
        <w:tab/>
        <w:t>-</w:t>
        <w:tab/>
      </w:r>
      <w:r/>
    </w:p>
    <w:p>
      <w:pPr>
        <w:pStyle w:val="CodeChangeLine"/>
        <w:tabs>
          <w:tab w:pos="567" w:val="left"/>
          <w:tab w:pos="1134" w:val="left"/>
          <w:tab w:pos="1247" w:val="left"/>
        </w:tabs>
        <w:shd w:val="clear" w:color="auto" w:fill="fbe9eb"/>
      </w:pPr>
      <w:r>
        <w:rPr>
          <w:color w:val="BFBFBF"/>
          <w:shd w:val="clear" w:color="auto" w:fill="#f9d7dc"/>
        </w:rPr>
        <w:t>165</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fbe9eb"/>
      </w:pPr>
      <w:r>
        <w:rPr>
          <w:color w:val="BFBFBF"/>
          <w:shd w:val="clear" w:color="auto" w:fill="#f9d7dc"/>
        </w:rPr>
        <w:t>166</w:t>
        <w:tab/>
        <w:tab/>
        <w:t>-</w:t>
        <w:tab/>
      </w:r>
      <w:r/>
    </w:p>
    <w:p>
      <w:pPr>
        <w:pStyle w:val="CodeChangeLine"/>
        <w:tabs>
          <w:tab w:pos="567" w:val="left"/>
          <w:tab w:pos="1134" w:val="left"/>
          <w:tab w:pos="1247" w:val="left"/>
        </w:tabs>
        <w:shd w:val="clear" w:color="auto" w:fill="fbe9eb"/>
      </w:pPr>
      <w:r>
        <w:rPr>
          <w:color w:val="BFBFBF"/>
          <w:shd w:val="clear" w:color="auto" w:fill="#f9d7dc"/>
        </w:rPr>
        <w:t>167</w:t>
        <w:tab/>
        <w:tab/>
        <w:t>-</w:t>
        <w:tab/>
      </w:r>
      <w:r>
        <w:t>This proposal does not define a new authorization framework. Instead, it profiles MCP’s existing OAuth 2.0/2.1-based model for secure oneM2M interworking. PATs are standard JWTs issued and validated in conformance with OAuth specifications—utilizing Authorization Server Metadata [i.2], JSON Web Keys [i.3], Proof Key for Code Exchange [i.4], Resource Indicators [i.5], and Protected Resource Metadata [i.6]. The framework therefore remains interoperable with any MCP implementation that already supports OAuth, while introducing oneM2M-specific binding for AE/ACP enforcement and message translation. These tokens can be realized using the Dynamic Authorization framework defined in oneM2M security specifications, but the detailed interaction between the Authorization Server and the CSE remains part of the underlying oneM2M security infrastructure as specified in oneM2M TS-0003. This clause only profiles their use for MCP interworking and does not repeat those procedures. From the perspective of oneM2M security, this interworking pattern corresponds to an indirect dynamic authorization style, in which the MCP-IPE acts as a front-end policy enforcement point that consumes PATs while the CSE and its Dynamic Authorization Service evaluate token state and ACP configuration in accordance with the oneM2M security specifications. Within this report, a PAT is therefore understood as a JWT-based access token that is compatible with the oneM2M token model defined for dynamic authorization, while the exact token serialization and transport remain under the responsibility of the underlying oneM2M security infrastructure.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shd w:val="clear" w:color="auto" w:fill="ecfdf0"/>
      </w:pPr>
      <w:r>
        <w:rPr>
          <w:color w:val="BFBFBF"/>
          <w:shd w:val="clear" w:color="auto" w:fill="#ddfbe6"/>
        </w:rPr>
        <w:tab/>
        <w:t>164</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165</w:t>
        <w:tab/>
        <w:t>+</w:t>
        <w:tab/>
      </w:r>
      <w:r/>
    </w:p>
    <w:p>
      <w:pPr>
        <w:pStyle w:val="CodeChangeLine"/>
        <w:tabs>
          <w:tab w:pos="567" w:val="left"/>
          <w:tab w:pos="1134" w:val="left"/>
          <w:tab w:pos="1247" w:val="left"/>
        </w:tabs>
        <w:shd w:val="clear" w:color="auto" w:fill="ecfdf0"/>
      </w:pPr>
      <w:r>
        <w:rPr>
          <w:color w:val="BFBFBF"/>
          <w:shd w:val="clear" w:color="auto" w:fill="#ddfbe6"/>
        </w:rPr>
        <w:tab/>
        <w:t>166</w:t>
        <w:tab/>
        <w:t>+</w:t>
        <w:tab/>
      </w:r>
      <w:r>
        <w:t>A security solution is essential to mitigate these issues by providing robust authentication, authorization, and message translation. This approach adopts a token-based authentication framework, such as Personal Access Tokens (PATs), which encapsulate client identifiers, issuance/expiration timestamps, permissible resource scopes, and corresponding AE mappings. This framework enables stateless verification while aligning with oneM2M's ACP framework. Conceptually, the solution employs an intermediary proxy (e.g., MCP Interworking Proxy Entity, MCP-IPE) to handle protocol translation, validate access rights, and enforce policies, ensuring that MCP requests are securely mapped to oneM2M operations without exposing underlying oneM2M resources directly. This proxy-centric model remains consistent with both the MCP and oneM2M specifications while using PATs to securely bridge the MCP side and the oneM2M side, thereby providing an interworking function between them.</w:t>
      </w:r>
    </w:p>
    <w:p>
      <w:pPr>
        <w:pStyle w:val="CodeChangeLine"/>
        <w:tabs>
          <w:tab w:pos="567" w:val="left"/>
          <w:tab w:pos="1134" w:val="left"/>
          <w:tab w:pos="1247" w:val="left"/>
        </w:tabs>
        <w:shd w:val="clear" w:color="auto" w:fill="ecfdf0"/>
      </w:pPr>
      <w:r>
        <w:rPr>
          <w:color w:val="BFBFBF"/>
          <w:shd w:val="clear" w:color="auto" w:fill="#ddfbe6"/>
        </w:rPr>
        <w:tab/>
        <w:t>167</w:t>
        <w:tab/>
        <w:t>+</w:t>
        <w:tab/>
      </w:r>
      <w:r/>
    </w:p>
    <w:p>
      <w:pPr>
        <w:pStyle w:val="CodeChangeLine"/>
        <w:tabs>
          <w:tab w:pos="567" w:val="left"/>
          <w:tab w:pos="1134" w:val="left"/>
          <w:tab w:pos="1247" w:val="left"/>
        </w:tabs>
        <w:shd w:val="clear" w:color="auto" w:fill="ecfdf0"/>
      </w:pPr>
      <w:r>
        <w:rPr>
          <w:color w:val="BFBFBF"/>
          <w:shd w:val="clear" w:color="auto" w:fill="#ddfbe6"/>
        </w:rPr>
        <w:tab/>
        <w:t>168</w:t>
        <w:tab/>
        <w:t>+</w:t>
        <w:tab/>
      </w:r>
      <w:r>
        <w:t>This proposal does not define a new authorization framework. Instead, it profiles the OAuth 2.0/2.1-based access token model already used in MCP deployments for secure oneM2M interworking, keeping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ecfdf0"/>
      </w:pPr>
      <w:r>
        <w:rPr>
          <w:color w:val="BFBFBF"/>
          <w:shd w:val="clear" w:color="auto" w:fill="#ddfbe6"/>
        </w:rPr>
        <w:tab/>
        <w:t>169</w:t>
        <w:tab/>
        <w:t>+</w:t>
        <w:tab/>
      </w:r>
      <w:r/>
    </w:p>
    <w:p>
      <w:pPr>
        <w:pStyle w:val="CodeChangeLine"/>
        <w:tabs>
          <w:tab w:pos="567" w:val="left"/>
          <w:tab w:pos="1134" w:val="left"/>
          <w:tab w:pos="1247" w:val="left"/>
        </w:tabs>
        <w:shd w:val="clear" w:color="auto" w:fill="ecfdf0"/>
      </w:pPr>
      <w:r>
        <w:rPr>
          <w:color w:val="BFBFBF"/>
          <w:shd w:val="clear" w:color="auto" w:fill="#ddfbe6"/>
        </w:rPr>
        <w:tab/>
        <w:t>170</w:t>
        <w:tab/>
        <w:t>+</w:t>
        <w:tab/>
      </w:r>
      <w:r>
        <w:t>From the perspective of oneM2M security, the MCP-IPE acts as a policy enforcement point at the MCP-oneM2M interworking boundary. The MCP-IPE consumes PATs, enforces deny-by-default authorization decisions based on token claims and local configuration, and only then issues oneM2M primitives towards the CSE. The CSE itself continues to rely on its native AE and ACP mechanisms as specified in oneM2M security specifications; it does not receive PATs and remains unaware of the internal structure of the tokens. Within this report, a PAT denotes a JWT-based access token (described in the RFC 7519 &lt;a href="#_ref_i.2"&gt;[i.2]&lt;/a&gt;) issued by an OAuth 2.0/2.1 Authorization Server and interpreted by the MCP-IPE in combination with AE/ACP configuration at the CSE.</w:t>
      </w:r>
    </w:p>
    <w:p>
      <w:pPr>
        <w:pStyle w:val="CodeChangeLine"/>
        <w:tabs>
          <w:tab w:pos="567" w:val="left"/>
          <w:tab w:pos="1134" w:val="left"/>
          <w:tab w:pos="1247" w:val="left"/>
        </w:tabs>
        <w:shd w:val="clear" w:color="auto" w:fill="ecfdf0"/>
      </w:pPr>
      <w:r>
        <w:rPr>
          <w:color w:val="BFBFBF"/>
          <w:shd w:val="clear" w:color="auto" w:fill="#ddfbe6"/>
        </w:rPr>
        <w:tab/>
        <w:t>171</w:t>
        <w:tab/>
        <w:t>+</w:t>
        <w:tab/>
      </w:r>
      <w:r/>
    </w:p>
    <w:p>
      <w:pPr>
        <w:pStyle w:val="CodeChangeLine"/>
        <w:tabs>
          <w:tab w:pos="567" w:val="left"/>
          <w:tab w:pos="1134" w:val="left"/>
          <w:tab w:pos="1247" w:val="left"/>
        </w:tabs>
        <w:shd w:val="clear" w:color="auto" w:fill="ecfdf0"/>
      </w:pPr>
      <w:r>
        <w:rPr>
          <w:color w:val="BFBFBF"/>
          <w:shd w:val="clear" w:color="auto" w:fill="#ddfbe6"/>
        </w:rPr>
        <w:tab/>
        <w:t>172</w:t>
        <w:tab/>
        <w:t>+</w:t>
        <w:tab/>
      </w:r>
      <w:r>
        <w:t>The solution described in the present clause is primarily intended for shared CSE deployments where an HTTP-based MCP-IPE mediates external MCP requests. Single-user or purely local deployments (e.g. using the STDIO transport) can rely on simpler arrangements that are outside the scope of this security profile.</w:t>
      </w:r>
    </w:p>
    <w:p>
      <w:pPr>
        <w:pStyle w:val="CodeChangeLine"/>
        <w:tabs>
          <w:tab w:pos="567" w:val="left"/>
          <w:tab w:pos="1134" w:val="left"/>
          <w:tab w:pos="1247" w:val="left"/>
        </w:tabs>
      </w:pPr>
      <w:r>
        <w:rPr>
          <w:color w:val="BFBFBF"/>
          <w:shd w:val="clear" w:color="auto" w:fill="fafafa"/>
        </w:rPr>
        <w:t>168</w:t>
        <w:tab/>
        <w:t>173</w:t>
        <w:tab/>
        <w:tab/>
      </w:r>
      <w:r/>
    </w:p>
    <w:p>
      <w:pPr>
        <w:pStyle w:val="CodeChangeLine"/>
        <w:tabs>
          <w:tab w:pos="567" w:val="left"/>
          <w:tab w:pos="1134" w:val="left"/>
          <w:tab w:pos="1247" w:val="left"/>
        </w:tabs>
      </w:pPr>
      <w:r>
        <w:rPr>
          <w:color w:val="BFBFBF"/>
          <w:shd w:val="clear" w:color="auto" w:fill="fafafa"/>
        </w:rPr>
        <w:t>169</w:t>
        <w:tab/>
        <w:t>174</w:t>
        <w:tab/>
        <w:tab/>
      </w:r>
      <w:r>
        <w:t>### 6.1.2 High-level security architecture</w:t>
      </w:r>
    </w:p>
    <w:p>
      <w:pPr>
        <w:pStyle w:val="CodeChangeLine"/>
        <w:tabs>
          <w:tab w:pos="567" w:val="left"/>
          <w:tab w:pos="1134" w:val="left"/>
          <w:tab w:pos="1247" w:val="left"/>
        </w:tabs>
        <w:shd w:val="clear" w:color="auto" w:fill="fbe9eb"/>
      </w:pPr>
      <w:r>
        <w:rPr>
          <w:color w:val="BFBFBF"/>
          <w:shd w:val="clear" w:color="auto" w:fill="#f9d7dc"/>
        </w:rPr>
        <w:t>170</w:t>
        <w:tab/>
        <w:tab/>
        <w:t>-</w:t>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shd w:val="clear" w:color="auto" w:fill="fbe9eb"/>
      </w:pPr>
      <w:r>
        <w:rPr>
          <w:color w:val="BFBFBF"/>
          <w:shd w:val="clear" w:color="auto" w:fill="#f9d7dc"/>
        </w:rPr>
        <w:t>171</w:t>
        <w:tab/>
        <w:tab/>
        <w:t>-</w:t>
        <w:tab/>
      </w:r>
      <w:r/>
    </w:p>
    <w:p>
      <w:pPr>
        <w:pStyle w:val="CodeChangeLine"/>
        <w:tabs>
          <w:tab w:pos="567" w:val="left"/>
          <w:tab w:pos="1134" w:val="left"/>
          <w:tab w:pos="1247" w:val="left"/>
        </w:tabs>
        <w:shd w:val="clear" w:color="auto" w:fill="fbe9eb"/>
      </w:pPr>
      <w:r>
        <w:rPr>
          <w:color w:val="BFBFBF"/>
          <w:shd w:val="clear" w:color="auto" w:fill="#f9d7dc"/>
        </w:rPr>
        <w:t>172</w:t>
        <w:tab/>
        <w:tab/>
        <w:t>-</w:t>
        <w:tab/>
      </w:r>
      <w:r>
        <w:t>- MCP Client: The originating entity that generates MCP requests to the MCP-IPE (MCP Server). These requests use MCP tools, resources, and prompts, and may result in the MCP-IPE performing operations (e.g., create, retrieve, update, or delete) on oneM2M resources. It obtains and includes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shd w:val="clear" w:color="auto" w:fill="fbe9eb"/>
      </w:pPr>
      <w:r>
        <w:rPr>
          <w:color w:val="BFBFBF"/>
          <w:shd w:val="clear" w:color="auto" w:fill="#f9d7dc"/>
        </w:rPr>
        <w:t>173</w:t>
        <w:tab/>
        <w:tab/>
        <w:t>-</w:t>
        <w:tab/>
      </w:r>
      <w:r>
        <w:t>- MCP Interworking Proxy Entity (MCP-IPE): Acts as the central intermediary, implementing both the MCP Server role (towards the MCP Client) and the oneM2M AE role (towards the CSE), typically within a single software component. The MCP-IPE receives and processes messages from MCP Clients. Depending on the tool implementation, it may not contact the oneM2M CSE at all, may perform a simple pass-through of MCP parameters to oneM2M primitives, or may execute a sequence of multiple oneM2M API calls (e.g., CRUD operations, AE or subscription management) on behalf of the client. The MCP-IPE is responsible for:</w:t>
      </w:r>
    </w:p>
    <w:p>
      <w:pPr>
        <w:pStyle w:val="CodeChangeLine"/>
        <w:tabs>
          <w:tab w:pos="567" w:val="left"/>
          <w:tab w:pos="1134" w:val="left"/>
          <w:tab w:pos="1247" w:val="left"/>
        </w:tabs>
        <w:shd w:val="clear" w:color="auto" w:fill="fbe9eb"/>
      </w:pPr>
      <w:r>
        <w:rPr>
          <w:color w:val="BFBFBF"/>
          <w:shd w:val="clear" w:color="auto" w:fill="#f9d7dc"/>
        </w:rPr>
        <w:t>174</w:t>
        <w:tab/>
        <w:tab/>
        <w:t>-</w:t>
        <w:tab/>
      </w:r>
      <w:r>
        <w:t xml:space="preserve">  - Authorization Check: Applying token-based authorization at the MCP-IPE using PAT claims and locally cached AE/ACP information, while the final access control decision is enforced by ACPs at the CSE.</w:t>
      </w:r>
    </w:p>
    <w:p>
      <w:pPr>
        <w:pStyle w:val="CodeChangeLine"/>
        <w:tabs>
          <w:tab w:pos="567" w:val="left"/>
          <w:tab w:pos="1134" w:val="left"/>
          <w:tab w:pos="1247" w:val="left"/>
        </w:tabs>
        <w:shd w:val="clear" w:color="auto" w:fill="fbe9eb"/>
      </w:pPr>
      <w:r>
        <w:rPr>
          <w:color w:val="BFBFBF"/>
          <w:shd w:val="clear" w:color="auto" w:fill="#f9d7dc"/>
        </w:rPr>
        <w:t>175</w:t>
        <w:tab/>
        <w:tab/>
        <w:t>-</w:t>
        <w:tab/>
      </w:r>
      <w:r>
        <w:t xml:space="preserve">  - PAT management: Handling PAT validation (checking expiration, signature, and structural integrity) and key management by obtaining Authorization Server metadata and JSON Web Key Set (JWKS) for local verification.</w:t>
      </w:r>
    </w:p>
    <w:p>
      <w:pPr>
        <w:pStyle w:val="CodeChangeLine"/>
        <w:tabs>
          <w:tab w:pos="567" w:val="left"/>
          <w:tab w:pos="1134" w:val="left"/>
          <w:tab w:pos="1247" w:val="left"/>
        </w:tabs>
        <w:shd w:val="clear" w:color="auto" w:fill="fbe9eb"/>
      </w:pPr>
      <w:r>
        <w:rPr>
          <w:color w:val="BFBFBF"/>
          <w:shd w:val="clear" w:color="auto" w:fill="#f9d7dc"/>
        </w:rPr>
        <w:t>176</w:t>
        <w:tab/>
        <w:tab/>
        <w:t>-</w:t>
        <w:tab/>
      </w:r>
      <w:r>
        <w:t xml:space="preserve">  - Message Translation: Upon successful validation, translating the MCP message into one or more appropriate oneM2M requests (e.g., mapping MCP methods to oneM2M operations like CREATE/RETRIEVE/UPDATE/DELETE) and inserting the AE identifier into the From parameter for traceability (for the HTTP binding, this corresponds to X-M2M-Origin).</w:t>
      </w:r>
    </w:p>
    <w:p>
      <w:pPr>
        <w:pStyle w:val="CodeChangeLine"/>
        <w:tabs>
          <w:tab w:pos="567" w:val="left"/>
          <w:tab w:pos="1134" w:val="left"/>
          <w:tab w:pos="1247" w:val="left"/>
        </w:tabs>
        <w:shd w:val="clear" w:color="auto" w:fill="fbe9eb"/>
      </w:pPr>
      <w:r>
        <w:rPr>
          <w:color w:val="BFBFBF"/>
          <w:shd w:val="clear" w:color="auto" w:fill="#f9d7dc"/>
        </w:rPr>
        <w:t>177</w:t>
        <w:tab/>
        <w:tab/>
        <w:t>-</w:t>
        <w:tab/>
      </w:r>
      <w:r>
        <w:t xml:space="preserve">  - Forwarding and Relay: Sending the translated message to the oneM2M CSE and relaying responses back to the MCP Client after reverse translation (converting oneM2M responses to MCP responses).</w:t>
      </w:r>
    </w:p>
    <w:p>
      <w:pPr>
        <w:pStyle w:val="CodeChangeLine"/>
        <w:tabs>
          <w:tab w:pos="567" w:val="left"/>
          <w:tab w:pos="1134" w:val="left"/>
          <w:tab w:pos="1247" w:val="left"/>
        </w:tabs>
        <w:shd w:val="clear" w:color="auto" w:fill="fbe9eb"/>
      </w:pPr>
      <w:r>
        <w:rPr>
          <w:color w:val="BFBFBF"/>
          <w:shd w:val="clear" w:color="auto" w:fill="#f9d7dc"/>
        </w:rPr>
        <w:t>178</w:t>
        <w:tab/>
        <w:tab/>
        <w:t>-</w:t>
        <w:tab/>
      </w:r>
      <w:r>
        <w:t>- Authorization Server: The external entity (following the OAuth 2.0 authorization-server pattern) that issues short-lived PATs bound to the MCP-IPE and publishes discovery metadata and public keys (JWKS) for verification by the MCP-IPE. From the MCP-IPE’s viewpoint, PAT issuance does not require interaction over the Mca reference point; details of any Dynamic Authorization interaction between the Authorization Server and the CSE are defined in oneM2M TS-0003 and are not repeated here.</w:t>
      </w:r>
    </w:p>
    <w:p>
      <w:pPr>
        <w:pStyle w:val="CodeChangeLine"/>
        <w:tabs>
          <w:tab w:pos="567" w:val="left"/>
          <w:tab w:pos="1134" w:val="left"/>
          <w:tab w:pos="1247" w:val="left"/>
        </w:tabs>
        <w:shd w:val="clear" w:color="auto" w:fill="fbe9eb"/>
      </w:pPr>
      <w:r>
        <w:rPr>
          <w:color w:val="BFBFBF"/>
          <w:shd w:val="clear" w:color="auto" w:fill="#f9d7dc"/>
        </w:rPr>
        <w:t>179</w:t>
        <w:tab/>
        <w:tab/>
        <w:t>-</w:t>
        <w:tab/>
      </w:r>
      <w:r>
        <w:t>- oneM2M CSE: The target server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shd w:val="clear" w:color="auto" w:fill="ecfdf0"/>
      </w:pPr>
      <w:r>
        <w:rPr>
          <w:color w:val="BFBFBF"/>
          <w:shd w:val="clear" w:color="auto" w:fill="#ddfbe6"/>
        </w:rPr>
        <w:tab/>
        <w:t>175</w:t>
        <w:tab/>
        <w:t>+</w:t>
        <w:tab/>
      </w:r>
      <w:r>
        <w:t>The high-level security architecture for MCP-oneM2M interworking is designed around a proxy-mediated framework to ensure that AI agents can access oneM2M resources in a controlled way, while the AI system has no direct awareness of oneM2M. Key components include:</w:t>
      </w:r>
    </w:p>
    <w:p>
      <w:pPr>
        <w:pStyle w:val="CodeChangeLine"/>
        <w:tabs>
          <w:tab w:pos="567" w:val="left"/>
          <w:tab w:pos="1134" w:val="left"/>
          <w:tab w:pos="1247" w:val="left"/>
        </w:tabs>
        <w:shd w:val="clear" w:color="auto" w:fill="ecfdf0"/>
      </w:pPr>
      <w:r>
        <w:rPr>
          <w:color w:val="BFBFBF"/>
          <w:shd w:val="clear" w:color="auto" w:fill="#ddfbe6"/>
        </w:rPr>
        <w:tab/>
        <w:t>176</w:t>
        <w:tab/>
        <w:t>+</w:t>
        <w:tab/>
      </w:r>
      <w:r/>
    </w:p>
    <w:p>
      <w:pPr>
        <w:pStyle w:val="CodeChangeLine"/>
        <w:tabs>
          <w:tab w:pos="567" w:val="left"/>
          <w:tab w:pos="1134" w:val="left"/>
          <w:tab w:pos="1247" w:val="left"/>
        </w:tabs>
        <w:shd w:val="clear" w:color="auto" w:fill="ecfdf0"/>
      </w:pPr>
      <w:r>
        <w:rPr>
          <w:color w:val="BFBFBF"/>
          <w:shd w:val="clear" w:color="auto" w:fill="#ddfbe6"/>
        </w:rPr>
        <w:tab/>
        <w:t>177</w:t>
        <w:tab/>
        <w:t>+</w:t>
        <w:tab/>
      </w:r>
      <w:r>
        <w:t>- **MCP Host:** The MCP Host is the AI agent that interacts with the user. It uses xLMs that run locally or are accessed via external APIs. The Host configures one or more MCP clients to connect to MCP servers (e.g., MCP-IPE). The Host itself is not aware of oneM2M; all interactions with the oneM2M CSE occur indirectly through the MCP-IPE.</w:t>
      </w:r>
    </w:p>
    <w:p>
      <w:pPr>
        <w:pStyle w:val="CodeChangeLine"/>
        <w:tabs>
          <w:tab w:pos="567" w:val="left"/>
          <w:tab w:pos="1134" w:val="left"/>
          <w:tab w:pos="1247" w:val="left"/>
        </w:tabs>
        <w:shd w:val="clear" w:color="auto" w:fill="ecfdf0"/>
      </w:pPr>
      <w:r>
        <w:rPr>
          <w:color w:val="BFBFBF"/>
          <w:shd w:val="clear" w:color="auto" w:fill="#ddfbe6"/>
        </w:rPr>
        <w:tab/>
        <w:t>178</w:t>
        <w:tab/>
        <w:t>+</w:t>
        <w:tab/>
      </w:r>
      <w:r>
        <w:t>- **MCP Client:** The MCP Client is the MCP endpoint inside the Host that maintains a connection to the MCP-IPE and generates MCP requests to the MCP-IPE (MCP Server). These requests use MCP tools, resources, and prompts, and may result in the MCP-IPE performing operations (e.g., create, retrieve, update, or delete) on oneM2M resources. It obtains and includes a PAT in requests.</w:t>
      </w:r>
    </w:p>
    <w:p>
      <w:pPr>
        <w:pStyle w:val="CodeChangeLine"/>
        <w:tabs>
          <w:tab w:pos="567" w:val="left"/>
          <w:tab w:pos="1134" w:val="left"/>
          <w:tab w:pos="1247" w:val="left"/>
        </w:tabs>
        <w:shd w:val="clear" w:color="auto" w:fill="ecfdf0"/>
      </w:pPr>
      <w:r>
        <w:rPr>
          <w:color w:val="BFBFBF"/>
          <w:shd w:val="clear" w:color="auto" w:fill="#ddfbe6"/>
        </w:rPr>
        <w:tab/>
        <w:t>179</w:t>
        <w:tab/>
        <w:t>+</w:t>
        <w:tab/>
      </w:r>
      <w:r>
        <w:t>- **MCP Interworking Proxy Entity (MCP-IPE):** The MCP-IPE is the central intermediary implementing both the MCP Server role (towards the MCP Client) and the oneM2M AE role (towards the CSE) within a single software component. It mediates both read-only and state-changing interactions with oneM2M. MCP-IPE is the primary policy enforcement point in this architecture. Its key functions are:</w:t>
      </w:r>
    </w:p>
    <w:p>
      <w:pPr>
        <w:pStyle w:val="CodeChangeLine"/>
        <w:tabs>
          <w:tab w:pos="567" w:val="left"/>
          <w:tab w:pos="1134" w:val="left"/>
          <w:tab w:pos="1247" w:val="left"/>
        </w:tabs>
        <w:shd w:val="clear" w:color="auto" w:fill="ecfdf0"/>
      </w:pPr>
      <w:r>
        <w:rPr>
          <w:color w:val="BFBFBF"/>
          <w:shd w:val="clear" w:color="auto" w:fill="#ddfbe6"/>
        </w:rPr>
        <w:tab/>
        <w:t>180</w:t>
        <w:tab/>
        <w:t>+</w:t>
        <w:tab/>
      </w:r>
      <w:r>
        <w:t xml:space="preserve">    - **MCP server role:** exposing MCP tools, resources, and prompts towards the MCP Client, so that the AI agent can invoke several functions (e.g., data retrieval, state changes). And also receives and processes requests from MCP Clients.</w:t>
      </w:r>
    </w:p>
    <w:p>
      <w:pPr>
        <w:pStyle w:val="CodeChangeLine"/>
        <w:tabs>
          <w:tab w:pos="567" w:val="left"/>
          <w:tab w:pos="1134" w:val="left"/>
          <w:tab w:pos="1247" w:val="left"/>
        </w:tabs>
        <w:shd w:val="clear" w:color="auto" w:fill="ecfdf0"/>
      </w:pPr>
      <w:r>
        <w:rPr>
          <w:color w:val="BFBFBF"/>
          <w:shd w:val="clear" w:color="auto" w:fill="#ddfbe6"/>
        </w:rPr>
        <w:tab/>
        <w:t>181</w:t>
        <w:tab/>
        <w:t>+</w:t>
        <w:tab/>
      </w:r>
      <w:r>
        <w:t xml:space="preserve">    - **oneM2M AE role:** issuing oneM2M primitives towards the CSE over the Mca reference point by using appropriate AE-ID as the originator. Depending on the tool implementation, MCP-IPE may not contact the oneM2M CSE at all, may perform a simple pass-through of MCP parameters to oneM2M primitives, or may execute a sequence of multiple oneM2M API calls (e.g., CRUD operations, AE or subscription management) on behalf of the client.</w:t>
      </w:r>
    </w:p>
    <w:p>
      <w:pPr>
        <w:pStyle w:val="CodeChangeLine"/>
        <w:tabs>
          <w:tab w:pos="567" w:val="left"/>
          <w:tab w:pos="1134" w:val="left"/>
          <w:tab w:pos="1247" w:val="left"/>
        </w:tabs>
        <w:shd w:val="clear" w:color="auto" w:fill="ecfdf0"/>
      </w:pPr>
      <w:r>
        <w:rPr>
          <w:color w:val="BFBFBF"/>
          <w:shd w:val="clear" w:color="auto" w:fill="#ddfbe6"/>
        </w:rPr>
        <w:tab/>
        <w:t>182</w:t>
        <w:tab/>
        <w:t>+</w:t>
        <w:tab/>
      </w:r>
      <w:r>
        <w:t xml:space="preserve">    - **Token validation:** verifying the claims and cryptographic signature of incoming PATs, using CSE's AE/ACP configurations and JSON Web Key Sets (JWKS; described in the RFC 7517 &lt;a href="#_ref_i.3"&gt;[i.3]&lt;/a&gt;) from the Authorization Server.</w:t>
      </w:r>
    </w:p>
    <w:p>
      <w:pPr>
        <w:pStyle w:val="CodeChangeLine"/>
        <w:tabs>
          <w:tab w:pos="567" w:val="left"/>
          <w:tab w:pos="1134" w:val="left"/>
          <w:tab w:pos="1247" w:val="left"/>
        </w:tabs>
        <w:shd w:val="clear" w:color="auto" w:fill="ecfdf0"/>
      </w:pPr>
      <w:r>
        <w:rPr>
          <w:color w:val="BFBFBF"/>
          <w:shd w:val="clear" w:color="auto" w:fill="#ddfbe6"/>
        </w:rPr>
        <w:tab/>
        <w:t>183</w:t>
        <w:tab/>
        <w:t>+</w:t>
        <w:tab/>
      </w:r>
      <w:r>
        <w:t xml:space="preserve">    - **Authorization enforcement:** acting as a primary policy enforcement point by interpreting oneM2M-related claims in the PAT together with locally cached CSE's configured mappings between AE-IDs, resources, and ACPs, and applying a deny-by-default policy before sending any primitive to the CSE; the CSE then applies its native AE/ACP checks as a second authorization layer.</w:t>
      </w:r>
    </w:p>
    <w:p>
      <w:pPr>
        <w:pStyle w:val="CodeChangeLine"/>
        <w:tabs>
          <w:tab w:pos="567" w:val="left"/>
          <w:tab w:pos="1134" w:val="left"/>
          <w:tab w:pos="1247" w:val="left"/>
        </w:tabs>
        <w:shd w:val="clear" w:color="auto" w:fill="ecfdf0"/>
      </w:pPr>
      <w:r>
        <w:rPr>
          <w:color w:val="BFBFBF"/>
          <w:shd w:val="clear" w:color="auto" w:fill="#ddfbe6"/>
        </w:rPr>
        <w:tab/>
        <w:t>184</w:t>
        <w:tab/>
        <w:t>+</w:t>
        <w:tab/>
      </w:r>
      <w:r>
        <w:t xml:space="preserve">    - **Message translation and normalization:** mapping MCP tool calls to oneM2M primitives (e.g., CREATE, RETRIEVE, UPDATE, DELETE on relevant oneM2M resources), inserting the derived AE-ID from PAT claim into the From parameter (for the HTTP binding, this corresponds to X-M2M-Origin), and converting oneM2M responses back into MCP responses while filtering or normalizing fields that are not required by the tool in order to reduce the risk of data leakage about CSE internals.</w:t>
      </w:r>
    </w:p>
    <w:p>
      <w:pPr>
        <w:pStyle w:val="CodeChangeLine"/>
        <w:tabs>
          <w:tab w:pos="567" w:val="left"/>
          <w:tab w:pos="1134" w:val="left"/>
          <w:tab w:pos="1247" w:val="left"/>
        </w:tabs>
        <w:shd w:val="clear" w:color="auto" w:fill="ecfdf0"/>
      </w:pPr>
      <w:r>
        <w:rPr>
          <w:color w:val="BFBFBF"/>
          <w:shd w:val="clear" w:color="auto" w:fill="#ddfbe6"/>
        </w:rPr>
        <w:tab/>
        <w:t>185</w:t>
        <w:tab/>
        <w:t>+</w:t>
        <w:tab/>
      </w:r>
      <w:r>
        <w:t xml:space="preserve">    - **Secure proxying:** forwarding only authorized oneM2M primitives to the CSE and relaying the corresponding results back to the MCP Client after translation; PATs are evaluated and terminated at the MCP-IPE and are not forwarded to the CSE.</w:t>
      </w:r>
    </w:p>
    <w:p>
      <w:pPr>
        <w:pStyle w:val="CodeChangeLine"/>
        <w:tabs>
          <w:tab w:pos="567" w:val="left"/>
          <w:tab w:pos="1134" w:val="left"/>
          <w:tab w:pos="1247" w:val="left"/>
        </w:tabs>
        <w:shd w:val="clear" w:color="auto" w:fill="ecfdf0"/>
      </w:pPr>
      <w:r>
        <w:rPr>
          <w:color w:val="BFBFBF"/>
          <w:shd w:val="clear" w:color="auto" w:fill="#ddfbe6"/>
        </w:rPr>
        <w:tab/>
        <w:t>186</w:t>
        <w:tab/>
        <w:t>+</w:t>
        <w:tab/>
      </w:r>
      <w:r>
        <w:t>- **Authorization Server:** The Authorization Server is an OAuth compliant server that issues short-lived PATs to MCP Clients. Its key functions are:</w:t>
      </w:r>
    </w:p>
    <w:p>
      <w:pPr>
        <w:pStyle w:val="CodeChangeLine"/>
        <w:tabs>
          <w:tab w:pos="567" w:val="left"/>
          <w:tab w:pos="1134" w:val="left"/>
          <w:tab w:pos="1247" w:val="left"/>
        </w:tabs>
        <w:shd w:val="clear" w:color="auto" w:fill="ecfdf0"/>
      </w:pPr>
      <w:r>
        <w:rPr>
          <w:color w:val="BFBFBF"/>
          <w:shd w:val="clear" w:color="auto" w:fill="#ddfbe6"/>
        </w:rPr>
        <w:tab/>
        <w:t>187</w:t>
        <w:tab/>
        <w:t>+</w:t>
        <w:tab/>
      </w:r>
      <w:r>
        <w:t xml:space="preserve">    - **Client authentication and PAT issuance:** authenticating the MCP Client, evaluating the requested scope, and issuing short-lived PATs whose claims encode the AE identifier and the permissions on oneM2M resources.</w:t>
      </w:r>
    </w:p>
    <w:p>
      <w:pPr>
        <w:pStyle w:val="CodeChangeLine"/>
        <w:tabs>
          <w:tab w:pos="567" w:val="left"/>
          <w:tab w:pos="1134" w:val="left"/>
          <w:tab w:pos="1247" w:val="left"/>
        </w:tabs>
        <w:shd w:val="clear" w:color="auto" w:fill="ecfdf0"/>
      </w:pPr>
      <w:r>
        <w:rPr>
          <w:color w:val="BFBFBF"/>
          <w:shd w:val="clear" w:color="auto" w:fill="#ddfbe6"/>
        </w:rPr>
        <w:tab/>
        <w:t>188</w:t>
        <w:tab/>
        <w:t>+</w:t>
        <w:tab/>
      </w:r>
      <w:r>
        <w:t xml:space="preserve">    - **Authorization Server Metadata publication:** providing the endpoints and Authorization Server Metadata (described in the RFC 8414 &lt;a href="#_ref_i.4"&gt;[i.4]&lt;/a&gt;) required by the MCP Client to request PAT.</w:t>
      </w:r>
    </w:p>
    <w:p>
      <w:pPr>
        <w:pStyle w:val="CodeChangeLine"/>
        <w:tabs>
          <w:tab w:pos="567" w:val="left"/>
          <w:tab w:pos="1134" w:val="left"/>
          <w:tab w:pos="1247" w:val="left"/>
        </w:tabs>
        <w:shd w:val="clear" w:color="auto" w:fill="ecfdf0"/>
      </w:pPr>
      <w:r>
        <w:rPr>
          <w:color w:val="BFBFBF"/>
          <w:shd w:val="clear" w:color="auto" w:fill="#ddfbe6"/>
        </w:rPr>
        <w:tab/>
        <w:t>189</w:t>
        <w:tab/>
        <w:t>+</w:t>
        <w:tab/>
      </w:r>
      <w:r>
        <w:t xml:space="preserve">    - **JWKS publication:** providing the endpoints and cryptographic key material required by the MCP-IPE to validate PATs, so that token integrity and origin can be verified.</w:t>
      </w:r>
    </w:p>
    <w:p>
      <w:pPr>
        <w:pStyle w:val="CodeChangeLine"/>
        <w:tabs>
          <w:tab w:pos="567" w:val="left"/>
          <w:tab w:pos="1134" w:val="left"/>
          <w:tab w:pos="1247" w:val="left"/>
        </w:tabs>
        <w:shd w:val="clear" w:color="auto" w:fill="ecfdf0"/>
      </w:pPr>
      <w:r>
        <w:rPr>
          <w:color w:val="BFBFBF"/>
          <w:shd w:val="clear" w:color="auto" w:fill="#ddfbe6"/>
        </w:rPr>
        <w:tab/>
        <w:t>190</w:t>
        <w:tab/>
        <w:t>+</w:t>
        <w:tab/>
      </w:r>
      <w:r>
        <w:t xml:space="preserve">    - **oneM2M resource provisioning:** acting as a oneM2M AE towards the CSE over the Mca reference point, creating or updating AEs, ACPs, or other related resources such as flexContainers containing Client's permissions, so that the state of the CSE is consistent with the privileges encoded in the PATs.</w:t>
      </w:r>
    </w:p>
    <w:p>
      <w:pPr>
        <w:pStyle w:val="CodeChangeLine"/>
        <w:tabs>
          <w:tab w:pos="567" w:val="left"/>
          <w:tab w:pos="1134" w:val="left"/>
          <w:tab w:pos="1247" w:val="left"/>
        </w:tabs>
        <w:shd w:val="clear" w:color="auto" w:fill="ecfdf0"/>
      </w:pPr>
      <w:r>
        <w:rPr>
          <w:color w:val="BFBFBF"/>
          <w:shd w:val="clear" w:color="auto" w:fill="#ddfbe6"/>
        </w:rPr>
        <w:tab/>
        <w:t>191</w:t>
        <w:tab/>
        <w:t>+</w:t>
        <w:tab/>
      </w:r>
      <w:r>
        <w:t xml:space="preserve">    - **Token lifecycle management:** managing the lifecycle of PATs within the OAuth infrastructure, including issuance, renewal, and revocation; detailed flows and the exact PAT profile are specified in subsequent subclauses.</w:t>
      </w:r>
    </w:p>
    <w:p>
      <w:pPr>
        <w:pStyle w:val="CodeChangeLine"/>
        <w:tabs>
          <w:tab w:pos="567" w:val="left"/>
          <w:tab w:pos="1134" w:val="left"/>
          <w:tab w:pos="1247" w:val="left"/>
        </w:tabs>
        <w:shd w:val="clear" w:color="auto" w:fill="ecfdf0"/>
      </w:pPr>
      <w:r>
        <w:rPr>
          <w:color w:val="BFBFBF"/>
          <w:shd w:val="clear" w:color="auto" w:fill="#ddfbe6"/>
        </w:rPr>
        <w:tab/>
        <w:t>192</w:t>
        <w:tab/>
        <w:t>+</w:t>
        <w:tab/>
      </w:r>
      <w:r>
        <w:t>- **oneM2M CSE:** The oneM2M Common Service Entity (CSE)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pPr>
      <w:r>
        <w:rPr>
          <w:color w:val="BFBFBF"/>
          <w:shd w:val="clear" w:color="auto" w:fill="fafafa"/>
        </w:rPr>
        <w:t>180</w:t>
        <w:tab/>
        <w:t>193</w:t>
        <w:tab/>
        <w:tab/>
      </w:r>
      <w:r/>
    </w:p>
    <w:p>
      <w:pPr>
        <w:pStyle w:val="CodeChangeLine"/>
        <w:tabs>
          <w:tab w:pos="567" w:val="left"/>
          <w:tab w:pos="1134" w:val="left"/>
          <w:tab w:pos="1247" w:val="left"/>
        </w:tabs>
      </w:pPr>
      <w:r>
        <w:rPr>
          <w:color w:val="BFBFBF"/>
          <w:shd w:val="clear" w:color="auto" w:fill="fafafa"/>
        </w:rPr>
        <w:t>181</w:t>
        <w:tab/>
        <w:t>194</w:t>
        <w:tab/>
        <w:tab/>
      </w:r>
      <w:r>
        <w:t>![Figure 6.1.2-1: High-level architecture for MCP-interworking security](media/6.1.2-1.png)</w:t>
      </w:r>
    </w:p>
    <w:p>
      <w:pPr>
        <w:pStyle w:val="CodeChangeLine"/>
        <w:tabs>
          <w:tab w:pos="567" w:val="left"/>
          <w:tab w:pos="1134" w:val="left"/>
          <w:tab w:pos="1247" w:val="left"/>
        </w:tabs>
      </w:pPr>
      <w:r>
        <w:rPr>
          <w:color w:val="BFBFBF"/>
          <w:shd w:val="clear" w:color="auto" w:fill="fafafa"/>
        </w:rPr>
        <w:t>182</w:t>
        <w:tab/>
        <w:t>195</w:t>
        <w:tab/>
        <w:tab/>
      </w:r>
      <w:r>
        <w:t xml:space="preserve">**Figure 6.1.2-1: High-level architecture for MCP-interworking security** </w:t>
      </w:r>
    </w:p>
    <w:p>
      <w:pPr>
        <w:pStyle w:val="CodeChangeLine"/>
        <w:tabs>
          <w:tab w:pos="567" w:val="left"/>
          <w:tab w:pos="1134" w:val="left"/>
          <w:tab w:pos="1247" w:val="left"/>
        </w:tabs>
      </w:pPr>
      <w:r>
        <w:rPr>
          <w:color w:val="BFBFBF"/>
          <w:shd w:val="clear" w:color="auto" w:fill="fafafa"/>
        </w:rPr>
        <w:t>183</w:t>
        <w:tab/>
        <w:t>196</w:t>
        <w:tab/>
        <w:tab/>
      </w:r>
      <w:r/>
    </w:p>
    <w:p>
      <w:pPr>
        <w:pStyle w:val="CodeChangeLine"/>
        <w:tabs>
          <w:tab w:pos="567" w:val="left"/>
          <w:tab w:pos="1134" w:val="left"/>
          <w:tab w:pos="1247" w:val="left"/>
        </w:tabs>
        <w:shd w:val="clear" w:color="auto" w:fill="fbe9eb"/>
      </w:pPr>
      <w:r>
        <w:rPr>
          <w:color w:val="BFBFBF"/>
          <w:shd w:val="clear" w:color="auto" w:fill="#f9d7dc"/>
        </w:rPr>
        <w:t>184</w:t>
        <w:tab/>
        <w:tab/>
        <w:t>-</w:t>
        <w:tab/>
      </w:r>
      <w:r/>
    </w:p>
    <w:p>
      <w:pPr>
        <w:pStyle w:val="CodeChangeLine"/>
        <w:tabs>
          <w:tab w:pos="567" w:val="left"/>
          <w:tab w:pos="1134" w:val="left"/>
          <w:tab w:pos="1247" w:val="left"/>
        </w:tabs>
        <w:shd w:val="clear" w:color="auto" w:fill="fbe9eb"/>
      </w:pPr>
      <w:r>
        <w:rPr>
          <w:color w:val="BFBFBF"/>
          <w:shd w:val="clear" w:color="auto" w:fill="#f9d7dc"/>
        </w:rPr>
        <w:t>185</w:t>
        <w:tab/>
        <w:tab/>
        <w:t>-</w:t>
        <w:tab/>
      </w:r>
      <w:r>
        <w:t>The architecture operates in a layered manner: (1) PAT issuance, where the MCP Client requests a short-lived token from the Authorization Server that is addressed to the MCP-IPE as the intended recipient. (2) Request processing, involving PAT validation, authorization checks (cross-referencing PAT claims and AE/ACP state), message conversion, and forwarding based on the AE and ACP configuration that is maintained by the operator’s oneM2M security infrastructure; and (3) Response handling, ensuring secure relay without sensitive data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shd w:val="clear" w:color="auto" w:fill="fbe9eb"/>
      </w:pPr>
      <w:r>
        <w:rPr>
          <w:color w:val="BFBFBF"/>
          <w:shd w:val="clear" w:color="auto" w:fill="#f9d7dc"/>
        </w:rPr>
        <w:t>186</w:t>
        <w:tab/>
        <w:tab/>
        <w:t>-</w:t>
        <w:tab/>
      </w:r>
      <w:r/>
    </w:p>
    <w:p>
      <w:pPr>
        <w:pStyle w:val="CodeChangeLine"/>
        <w:tabs>
          <w:tab w:pos="567" w:val="left"/>
          <w:tab w:pos="1134" w:val="left"/>
          <w:tab w:pos="1247" w:val="left"/>
        </w:tabs>
        <w:shd w:val="clear" w:color="auto" w:fill="fbe9eb"/>
      </w:pPr>
      <w:r>
        <w:rPr>
          <w:color w:val="BFBFBF"/>
          <w:shd w:val="clear" w:color="auto" w:fill="#f9d7dc"/>
        </w:rPr>
        <w:t>187</w:t>
        <w:tab/>
        <w:tab/>
        <w:t>-</w:t>
        <w:tab/>
      </w:r>
      <w:r>
        <w:t>Detailed procedures on the Mca reference point between the MCP-IPE (acting as an IPE and internal AE) and the CSE follow the applicable oneM2M specifications and are out of scope of this clause, which focuses on the security procedure between the MCP Client and the MCP-IPE. The roles of the AE and CSE and the use of the Mca reference point follow oneM2M TS-0001 [i.7] and TS-0004 [i.9].</w:t>
      </w:r>
    </w:p>
    <w:p>
      <w:pPr>
        <w:pStyle w:val="CodeChangeLine"/>
        <w:tabs>
          <w:tab w:pos="567" w:val="left"/>
          <w:tab w:pos="1134" w:val="left"/>
          <w:tab w:pos="1247" w:val="left"/>
        </w:tabs>
        <w:shd w:val="clear" w:color="auto" w:fill="ecfdf0"/>
      </w:pPr>
      <w:r>
        <w:rPr>
          <w:color w:val="BFBFBF"/>
          <w:shd w:val="clear" w:color="auto" w:fill="#ddfbe6"/>
        </w:rPr>
        <w:tab/>
        <w:t>197</w:t>
        <w:tab/>
        <w:t>+</w:t>
        <w:tab/>
      </w:r>
      <w:r>
        <w:t>The architecture operates in a layered manner: (1) an authorization layer, where the MCP Client obtains a short-lived PAT from the Authorization Server for use with the MCP-IPE as the protected resource (described in the RFC 8707 &lt;a href="#_ref_i.5"&gt;[i.5]&lt;/a&gt;); (2) an interworking and enforcement layer, involving PAT validation, authorization checks (cross-referencing PAT claims and AE/ACP state), message conversion, and forwarding at the MCP-IPE; and (3) a service layer, where the CSE processes oneM2M operations and responses are handled to ensure secure relay without sensitive data leakage. This structure minimizes direct protocol exposure between MCP and oneM2M, supports granular access control, and can integrate additional safeguards like encryption (e.g., TLS for transport) and audit logs.</w:t>
      </w:r>
    </w:p>
    <w:p>
      <w:pPr>
        <w:pStyle w:val="CodeChangeLine"/>
        <w:tabs>
          <w:tab w:pos="567" w:val="left"/>
          <w:tab w:pos="1134" w:val="left"/>
          <w:tab w:pos="1247" w:val="left"/>
        </w:tabs>
        <w:shd w:val="clear" w:color="auto" w:fill="ecfdf0"/>
      </w:pPr>
      <w:r>
        <w:rPr>
          <w:color w:val="BFBFBF"/>
          <w:shd w:val="clear" w:color="auto" w:fill="#ddfbe6"/>
        </w:rPr>
        <w:tab/>
        <w:t>198</w:t>
        <w:tab/>
        <w:t>+</w:t>
        <w:tab/>
      </w:r>
      <w:r/>
    </w:p>
    <w:p>
      <w:pPr>
        <w:pStyle w:val="CodeChangeLine"/>
        <w:tabs>
          <w:tab w:pos="567" w:val="left"/>
          <w:tab w:pos="1134" w:val="left"/>
          <w:tab w:pos="1247" w:val="left"/>
        </w:tabs>
        <w:shd w:val="clear" w:color="auto" w:fill="ecfdf0"/>
      </w:pPr>
      <w:r>
        <w:rPr>
          <w:color w:val="BFBFBF"/>
          <w:shd w:val="clear" w:color="auto" w:fill="#ddfbe6"/>
        </w:rPr>
        <w:tab/>
        <w:t>199</w:t>
        <w:tab/>
        <w:t>+</w:t>
        <w:tab/>
      </w:r>
      <w:r>
        <w:t>Detailed procedures on the Mca reference point follow the applicable oneM2M specifications and are out of scope of this clause, which focuses on the security procedure between the MCP Client and the MCP-IPE. The roles of the AE and CSE and the use of the Mca reference point follow oneM2M TS-0001 &lt;a href="#_ref_i.6"&gt;[i.6]&lt;/a&gt; and TS-0004 &lt;a href="#_ref_i.7"&gt;[i.7]&lt;/a&gt;.</w:t>
      </w:r>
    </w:p>
    <w:p>
      <w:pPr>
        <w:pStyle w:val="CodeChangeLine"/>
        <w:tabs>
          <w:tab w:pos="567" w:val="left"/>
          <w:tab w:pos="1134" w:val="left"/>
          <w:tab w:pos="1247" w:val="left"/>
        </w:tabs>
      </w:pPr>
      <w:r>
        <w:rPr>
          <w:color w:val="BFBFBF"/>
          <w:shd w:val="clear" w:color="auto" w:fill="fafafa"/>
        </w:rPr>
        <w:t>188</w:t>
        <w:tab/>
        <w:t>200</w:t>
        <w:tab/>
        <w:tab/>
      </w:r>
      <w:r/>
    </w:p>
    <w:p>
      <w:pPr>
        <w:pStyle w:val="CodeChangeLine"/>
        <w:tabs>
          <w:tab w:pos="567" w:val="left"/>
          <w:tab w:pos="1134" w:val="left"/>
          <w:tab w:pos="1247" w:val="left"/>
        </w:tabs>
      </w:pPr>
      <w:r>
        <w:rPr>
          <w:color w:val="BFBFBF"/>
          <w:shd w:val="clear" w:color="auto" w:fill="fafafa"/>
        </w:rPr>
        <w:t>189</w:t>
        <w:tab/>
        <w:t>201</w:t>
        <w:tab/>
        <w:tab/>
      </w:r>
      <w:r/>
    </w:p>
    <w:p>
      <w:pPr>
        <w:pStyle w:val="CodeChangeLine"/>
        <w:tabs>
          <w:tab w:pos="567" w:val="left"/>
          <w:tab w:pos="1134" w:val="left"/>
          <w:tab w:pos="1247" w:val="left"/>
        </w:tabs>
      </w:pPr>
      <w:r>
        <w:rPr>
          <w:color w:val="BFBFBF"/>
          <w:shd w:val="clear" w:color="auto" w:fill="fafafa"/>
        </w:rPr>
        <w:t>190</w:t>
        <w:tab/>
        <w:t>202</w:t>
        <w:tab/>
        <w:tab/>
      </w:r>
      <w:r>
        <w:t>### 6.1.3 Security procedure for MCP Interworking</w:t>
      </w:r>
    </w:p>
    <w:p>
      <w:pPr>
        <w:pStyle w:val="CodeChangeLine"/>
        <w:tabs>
          <w:tab w:pos="567" w:val="left"/>
          <w:tab w:pos="1134" w:val="left"/>
          <w:tab w:pos="1247" w:val="left"/>
        </w:tabs>
        <w:shd w:val="clear" w:color="auto" w:fill="fbe9eb"/>
      </w:pPr>
      <w:r>
        <w:rPr>
          <w:color w:val="BFBFBF"/>
          <w:shd w:val="clear" w:color="auto" w:fill="#f9d7dc"/>
        </w:rPr>
        <w:t>191</w:t>
        <w:tab/>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ecfdf0"/>
      </w:pPr>
      <w:r>
        <w:rPr>
          <w:color w:val="BFBFBF"/>
          <w:shd w:val="clear" w:color="auto" w:fill="#ddfbe6"/>
        </w:rPr>
        <w:tab/>
        <w:t>203</w:t>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PAT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pPr>
      <w:r>
        <w:rPr>
          <w:color w:val="BFBFBF"/>
          <w:shd w:val="clear" w:color="auto" w:fill="fafafa"/>
        </w:rPr>
        <w:t>192</w:t>
        <w:tab/>
        <w:t>204</w:t>
        <w:tab/>
        <w:tab/>
      </w:r>
      <w:r/>
    </w:p>
    <w:p>
      <w:pPr>
        <w:pStyle w:val="CodeChangeLine"/>
        <w:tabs>
          <w:tab w:pos="567" w:val="left"/>
          <w:tab w:pos="1134" w:val="left"/>
          <w:tab w:pos="1247" w:val="left"/>
        </w:tabs>
      </w:pPr>
      <w:r>
        <w:rPr>
          <w:color w:val="BFBFBF"/>
          <w:shd w:val="clear" w:color="auto" w:fill="fafafa"/>
        </w:rPr>
        <w:t>193</w:t>
        <w:tab/>
        <w:t>205</w:t>
        <w:tab/>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pPr>
      <w:r>
        <w:rPr>
          <w:color w:val="BFBFBF"/>
          <w:shd w:val="clear" w:color="auto" w:fill="fafafa"/>
        </w:rPr>
        <w:t>194</w:t>
        <w:tab/>
        <w:t>206</w:t>
        <w:tab/>
        <w:tab/>
      </w:r>
      <w:r/>
    </w:p>
    <w:p>
      <w:pPr>
        <w:pStyle w:val="CodeChangeLine"/>
        <w:tabs>
          <w:tab w:pos="567" w:val="left"/>
          <w:tab w:pos="1134" w:val="left"/>
          <w:tab w:pos="1247" w:val="left"/>
        </w:tabs>
      </w:pPr>
      <w:r>
        <w:rPr>
          <w:color w:val="BFBFBF"/>
          <w:shd w:val="clear" w:color="auto" w:fill="fafafa"/>
        </w:rPr>
        <w:t>195</w:t>
        <w:tab/>
        <w:t>207</w:t>
        <w:tab/>
        <w:tab/>
      </w:r>
      <w:r>
        <w:t>The procedure is organized into three stages:</w:t>
      </w:r>
    </w:p>
    <w:p>
      <w:pPr>
        <w:pStyle w:val="CodeChangeLine"/>
        <w:tabs>
          <w:tab w:pos="567" w:val="left"/>
          <w:tab w:pos="1134" w:val="left"/>
          <w:tab w:pos="1247" w:val="left"/>
        </w:tabs>
        <w:shd w:val="clear" w:color="auto" w:fill="fbe9eb"/>
      </w:pPr>
      <w:r>
        <w:rPr>
          <w:color w:val="BFBFBF"/>
          <w:shd w:val="clear" w:color="auto" w:fill="#f9d7dc"/>
        </w:rPr>
        <w:t>196</w:t>
        <w:tab/>
        <w:tab/>
        <w:t>-</w:t>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fbe9eb"/>
      </w:pPr>
      <w:r>
        <w:rPr>
          <w:color w:val="BFBFBF"/>
          <w:shd w:val="clear" w:color="auto" w:fill="#f9d7dc"/>
        </w:rPr>
        <w:t>197</w:t>
        <w:tab/>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by the operator’s oneM2M security infrastructure, and the permissions claim indicates which oneM2M operations are to be authorized for this AE instead of an OAuth 2.0 scope parameter. The request is then prepared for the CSE, including required headers (e.g., From parameter). When needed, the MCP-IPE's internal AE invokes the corresponding oneM2M operation over Mca using the AE-ID derived from the PAT, relying on the AE and ACP state that is maintained by the oneM2M security infrastructure.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shd w:val="clear" w:color="auto" w:fill="fbe9eb"/>
      </w:pPr>
      <w:r>
        <w:rPr>
          <w:color w:val="BFBFBF"/>
          <w:shd w:val="clear" w:color="auto" w:fill="#f9d7dc"/>
        </w:rPr>
        <w:t>198</w:t>
        <w:tab/>
        <w:tab/>
        <w:t>-</w:t>
        <w:tab/>
      </w:r>
      <w:r>
        <w:t>3.</w:t>
        <w:tab/>
        <w:t>**PAT renewal.** When the PAT expires or effective permissions need to change, the MCP Client refreshes or re-authorizes with the Authorization Server. The Authorization Server issues a new PAT. Any subsequent policy or authorization-state changes on the oneM2M side are handled by the oneM2M security infrastructure and are reflected when the next protected operation is processed.</w:t>
      </w:r>
    </w:p>
    <w:p>
      <w:pPr>
        <w:pStyle w:val="CodeChangeLine"/>
        <w:tabs>
          <w:tab w:pos="567" w:val="left"/>
          <w:tab w:pos="1134" w:val="left"/>
          <w:tab w:pos="1247" w:val="left"/>
        </w:tabs>
        <w:shd w:val="clear" w:color="auto" w:fill="ecfdf0"/>
      </w:pPr>
      <w:r>
        <w:rPr>
          <w:color w:val="BFBFBF"/>
          <w:shd w:val="clear" w:color="auto" w:fill="#ddfbe6"/>
        </w:rPr>
        <w:tab/>
        <w:t>208</w:t>
        <w:tab/>
        <w:t>+</w:t>
        <w:tab/>
      </w:r>
      <w:r>
        <w:t>1.</w:t>
        <w:tab/>
        <w:t>**Authorization (token issuance).** The MCP Client discovers the Authorization Server designated for the MCP-IPE and requests a short-lived PAT that is addressed to the MCP-IPE as the intended recipient. For each MCP Client, one AE and a corresponding ACP resource are configured at the CSE for authorization. The onem2m_aeid claim carries the identifier of this AE, while the permissions claim identifies the oneM2M resource identifier of a flexContainer at the CSE that contains the MCP Client's permitted resources and operations.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ecfdf0"/>
      </w:pPr>
      <w:r>
        <w:rPr>
          <w:color w:val="BFBFBF"/>
          <w:shd w:val="clear" w:color="auto" w:fill="#ddfbe6"/>
        </w:rPr>
        <w:tab/>
        <w:t>209</w:t>
        <w:tab/>
        <w:t>+</w:t>
        <w:tab/>
      </w:r>
      <w:r>
        <w:t>2.</w:t>
        <w:tab/>
        <w:t xml:space="preserve">**Protected operation.** The MCP Client presents the PAT to the MCP-IPE when sending MCP requests. At the MCP-IPE, the token is validated and a token-based authorization is enforced against the token's onem2m_aeid and permissions claims, and the applicable AE/ACP policy. The request is then prepared for the CSE, including required headers (e.g., From parameter). When needed, the MCP-IPE's internal AE invokes the corresponding oneM2M operation over Mca using the AE-ID derived from the PAT. The CSE enforces ACP and returns responses; these are relayed to the MCP Client after being normalized, without exposing sensitive data. The PAT is not forwarded to the CSE. </w:t>
      </w:r>
    </w:p>
    <w:p>
      <w:pPr>
        <w:pStyle w:val="CodeChangeLine"/>
        <w:tabs>
          <w:tab w:pos="567" w:val="left"/>
          <w:tab w:pos="1134" w:val="left"/>
          <w:tab w:pos="1247" w:val="left"/>
        </w:tabs>
        <w:shd w:val="clear" w:color="auto" w:fill="ecfdf0"/>
      </w:pPr>
      <w:r>
        <w:rPr>
          <w:color w:val="BFBFBF"/>
          <w:shd w:val="clear" w:color="auto" w:fill="#ddfbe6"/>
        </w:rPr>
        <w:tab/>
        <w:t>210</w:t>
        <w:tab/>
        <w:t>+</w:t>
        <w:tab/>
      </w:r>
      <w:r>
        <w:t>3.</w:t>
        <w:tab/>
        <w:t>**PAT renewal.** When the PAT expires or effective permissions need to change, the MCP Client requests a new PAT or re-authorizes permissions with the Authorization Server. If PAT renewal is requested, the Authorization Server updates the related resources and parameters (e.g., expiry time, permissions) at the CSE and then issues a new PAT.</w:t>
      </w:r>
    </w:p>
    <w:p>
      <w:pPr>
        <w:pStyle w:val="CodeChangeLine"/>
        <w:tabs>
          <w:tab w:pos="567" w:val="left"/>
          <w:tab w:pos="1134" w:val="left"/>
          <w:tab w:pos="1247" w:val="left"/>
        </w:tabs>
      </w:pPr>
      <w:r>
        <w:rPr>
          <w:color w:val="BFBFBF"/>
          <w:shd w:val="clear" w:color="auto" w:fill="fafafa"/>
        </w:rPr>
        <w:t>199</w:t>
        <w:tab/>
        <w:t>211</w:t>
        <w:tab/>
        <w:tab/>
      </w:r>
      <w:r/>
    </w:p>
    <w:p>
      <w:pPr>
        <w:pStyle w:val="CodeChangeLine"/>
        <w:tabs>
          <w:tab w:pos="567" w:val="left"/>
          <w:tab w:pos="1134" w:val="left"/>
          <w:tab w:pos="1247" w:val="left"/>
        </w:tabs>
      </w:pPr>
      <w:r>
        <w:rPr>
          <w:color w:val="BFBFBF"/>
          <w:shd w:val="clear" w:color="auto" w:fill="fafafa"/>
        </w:rPr>
        <w:t>200</w:t>
        <w:tab/>
        <w:t>212</w:t>
        <w:tab/>
        <w:tab/>
      </w:r>
      <w:r>
        <w:t>#### 6.1.3.1 Authorization procedure (PAT Issuance)</w:t>
      </w:r>
    </w:p>
    <w:p>
      <w:pPr>
        <w:pStyle w:val="CodeChangeLine"/>
        <w:tabs>
          <w:tab w:pos="567" w:val="left"/>
          <w:tab w:pos="1134" w:val="left"/>
          <w:tab w:pos="1247" w:val="left"/>
        </w:tabs>
        <w:shd w:val="clear" w:color="auto" w:fill="fbe9eb"/>
      </w:pPr>
      <w:r>
        <w:rPr>
          <w:color w:val="BFBFBF"/>
          <w:shd w:val="clear" w:color="auto" w:fill="#f9d7dc"/>
        </w:rPr>
        <w:t>201</w:t>
        <w:tab/>
        <w:tab/>
        <w:t>-</w:t>
        <w:tab/>
      </w:r>
      <w:r>
        <w:t>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From the MCP-IPE’s viewpoint, issuance does not require interaction with the CSE. Any interaction between the Authorization Server and the CSE, as defined by the oneM2M Dynamic Authorization framework in TS-0003 Clause 7.3, belongs to the underlying oneM2M security infrastructure and is not described in this clause.</w:t>
      </w:r>
    </w:p>
    <w:p>
      <w:pPr>
        <w:pStyle w:val="CodeChangeLine"/>
        <w:tabs>
          <w:tab w:pos="567" w:val="left"/>
          <w:tab w:pos="1134" w:val="left"/>
          <w:tab w:pos="1247" w:val="left"/>
        </w:tabs>
        <w:shd w:val="clear" w:color="auto" w:fill="ecfdf0"/>
      </w:pPr>
      <w:r>
        <w:rPr>
          <w:color w:val="BFBFBF"/>
          <w:shd w:val="clear" w:color="auto" w:fill="#ddfbe6"/>
        </w:rPr>
        <w:tab/>
        <w:t>213</w:t>
        <w:tab/>
        <w:t>+</w:t>
        <w:tab/>
      </w:r>
      <w:r>
        <w:t>This procedure describes issuance of a PAT used for authorization at the MCP-IPE. The MCP Client first contacts the MCP-IPE without a PAT to obtain information about the Authorization Server required for issuance. The MCP-IPE returns Protected Resource Metadata (PRM) that contains information about the Authorization Server and the MCP-IPE's resource indicator. The MCP Client then requests PAT to the Authorization Server to obtain and store a short-lived PAT designated for use with the MCP-IPE as the audience. After validating the request, the Authorization Server creates the required resources in the CSE and issues a PAT to the MCP Client.</w:t>
      </w:r>
    </w:p>
    <w:p>
      <w:pPr>
        <w:pStyle w:val="CodeChangeLine"/>
        <w:tabs>
          <w:tab w:pos="567" w:val="left"/>
          <w:tab w:pos="1134" w:val="left"/>
          <w:tab w:pos="1247" w:val="left"/>
        </w:tabs>
      </w:pPr>
      <w:r>
        <w:rPr>
          <w:color w:val="BFBFBF"/>
          <w:shd w:val="clear" w:color="auto" w:fill="fafafa"/>
        </w:rPr>
        <w:t>202</w:t>
        <w:tab/>
        <w:t>214</w:t>
        <w:tab/>
        <w:tab/>
      </w:r>
      <w:r/>
    </w:p>
    <w:p>
      <w:pPr>
        <w:pStyle w:val="CodeChangeLine"/>
        <w:tabs>
          <w:tab w:pos="567" w:val="left"/>
          <w:tab w:pos="1134" w:val="left"/>
          <w:tab w:pos="1247" w:val="left"/>
        </w:tabs>
      </w:pPr>
      <w:r>
        <w:rPr>
          <w:color w:val="BFBFBF"/>
          <w:shd w:val="clear" w:color="auto" w:fill="fafafa"/>
        </w:rPr>
        <w:t>203</w:t>
        <w:tab/>
        <w:t>215</w:t>
        <w:tab/>
        <w:tab/>
      </w:r>
      <w:r>
        <w:t>PAT satisfies the following conditions:</w:t>
      </w:r>
    </w:p>
    <w:p>
      <w:pPr>
        <w:pStyle w:val="CodeChangeLine"/>
        <w:tabs>
          <w:tab w:pos="567" w:val="left"/>
          <w:tab w:pos="1134" w:val="left"/>
          <w:tab w:pos="1247" w:val="left"/>
        </w:tabs>
        <w:shd w:val="clear" w:color="auto" w:fill="fbe9eb"/>
      </w:pPr>
      <w:r>
        <w:rPr>
          <w:color w:val="BFBFBF"/>
          <w:shd w:val="clear" w:color="auto" w:fill="#f9d7dc"/>
        </w:rPr>
        <w:t>204</w:t>
        <w:tab/>
        <w:tab/>
        <w:t>-</w:t>
        <w:tab/>
      </w:r>
      <w:r>
        <w:t>- PAT is a signed JWT; its signature is verified with a key discoverable via the Authorization Server's metadata (e.g., JWKS).</w:t>
      </w:r>
    </w:p>
    <w:p>
      <w:pPr>
        <w:pStyle w:val="CodeChangeLine"/>
        <w:tabs>
          <w:tab w:pos="567" w:val="left"/>
          <w:tab w:pos="1134" w:val="left"/>
          <w:tab w:pos="1247" w:val="left"/>
        </w:tabs>
        <w:shd w:val="clear" w:color="auto" w:fill="fbe9eb"/>
      </w:pPr>
      <w:r>
        <w:rPr>
          <w:color w:val="BFBFBF"/>
          <w:shd w:val="clear" w:color="auto" w:fill="#f9d7dc"/>
        </w:rPr>
        <w:t>205</w:t>
        <w:tab/>
        <w:tab/>
        <w:t>-</w:t>
        <w:tab/>
      </w:r>
      <w:r>
        <w:t>- PAT is short-lived to limit exposure and to enable periodic renewal.</w:t>
      </w:r>
    </w:p>
    <w:p>
      <w:pPr>
        <w:pStyle w:val="CodeChangeLine"/>
        <w:tabs>
          <w:tab w:pos="567" w:val="left"/>
          <w:tab w:pos="1134" w:val="left"/>
          <w:tab w:pos="1247" w:val="left"/>
        </w:tabs>
        <w:shd w:val="clear" w:color="auto" w:fill="fbe9eb"/>
      </w:pPr>
      <w:r>
        <w:rPr>
          <w:color w:val="BFBFBF"/>
          <w:shd w:val="clear" w:color="auto" w:fill="#f9d7dc"/>
        </w:rPr>
        <w:t>206</w:t>
        <w:tab/>
        <w:tab/>
        <w:t>-</w:t>
        <w:tab/>
      </w:r>
      <w:r>
        <w:t>- Target designation: PAT includes an audience claim (aud) that identifies the MCP-IPE (MCP Server) as the intended recipient.</w:t>
      </w:r>
    </w:p>
    <w:p>
      <w:pPr>
        <w:pStyle w:val="CodeChangeLine"/>
        <w:tabs>
          <w:tab w:pos="567" w:val="left"/>
          <w:tab w:pos="1134" w:val="left"/>
          <w:tab w:pos="1247" w:val="left"/>
        </w:tabs>
        <w:shd w:val="clear" w:color="auto" w:fill="fbe9eb"/>
      </w:pPr>
      <w:r>
        <w:rPr>
          <w:color w:val="BFBFBF"/>
          <w:shd w:val="clear" w:color="auto" w:fill="#f9d7dc"/>
        </w:rPr>
        <w:t>207</w:t>
        <w:tab/>
        <w:tab/>
        <w:t>-</w:t>
        <w:tab/>
      </w:r>
      <w:r>
        <w:t>- PAT includes registered claims sufficient for local verification at the MCP-IPE: issued-at (iat), expiration time (exp), optionally not-before (nbf), issuer (iss), audience (aud), subject (sub), and a JWT ID (jti). The JWT ID (jti) serves as a stable identifier for the token instance at the MCP-IPE and can be correlated, where configured by the operator’s security infrastructure, with token identifiers such as Token-Id or Local-Token-Id defined in the oneM2M security specifications.</w:t>
      </w:r>
    </w:p>
    <w:p>
      <w:pPr>
        <w:pStyle w:val="CodeChangeLine"/>
        <w:tabs>
          <w:tab w:pos="567" w:val="left"/>
          <w:tab w:pos="1134" w:val="left"/>
          <w:tab w:pos="1247" w:val="left"/>
        </w:tabs>
        <w:shd w:val="clear" w:color="auto" w:fill="ecfdf0"/>
      </w:pPr>
      <w:r>
        <w:rPr>
          <w:color w:val="BFBFBF"/>
          <w:shd w:val="clear" w:color="auto" w:fill="#ddfbe6"/>
        </w:rPr>
        <w:tab/>
        <w:t>216</w:t>
        <w:tab/>
        <w:t>+</w:t>
        <w:tab/>
      </w:r>
      <w:r>
        <w:t>- The PAT is a signed JSON Web Token (JWT) composed of a header, body, and signature, and is issued by the Authorization Server.</w:t>
      </w:r>
    </w:p>
    <w:p>
      <w:pPr>
        <w:pStyle w:val="CodeChangeLine"/>
        <w:tabs>
          <w:tab w:pos="567" w:val="left"/>
          <w:tab w:pos="1134" w:val="left"/>
          <w:tab w:pos="1247" w:val="left"/>
        </w:tabs>
        <w:shd w:val="clear" w:color="auto" w:fill="ecfdf0"/>
      </w:pPr>
      <w:r>
        <w:rPr>
          <w:color w:val="BFBFBF"/>
          <w:shd w:val="clear" w:color="auto" w:fill="#ddfbe6"/>
        </w:rPr>
        <w:tab/>
        <w:t>217</w:t>
        <w:tab/>
        <w:t>+</w:t>
        <w:tab/>
      </w:r>
      <w:r>
        <w:t>- The PAT is signed by the Authorization Server and is validated at the MCP-IPE.</w:t>
      </w:r>
    </w:p>
    <w:p>
      <w:pPr>
        <w:pStyle w:val="CodeChangeLine"/>
        <w:tabs>
          <w:tab w:pos="567" w:val="left"/>
          <w:tab w:pos="1134" w:val="left"/>
          <w:tab w:pos="1247" w:val="left"/>
        </w:tabs>
        <w:shd w:val="clear" w:color="auto" w:fill="ecfdf0"/>
      </w:pPr>
      <w:r>
        <w:rPr>
          <w:color w:val="BFBFBF"/>
          <w:shd w:val="clear" w:color="auto" w:fill="#ddfbe6"/>
        </w:rPr>
        <w:tab/>
        <w:t>218</w:t>
        <w:tab/>
        <w:t>+</w:t>
        <w:tab/>
      </w:r>
      <w:r>
        <w:t>- The Authorization Server records detailed PAT issuance information in the CSE as a flexContainer, under the Authorization Server AE.</w:t>
      </w:r>
    </w:p>
    <w:p>
      <w:pPr>
        <w:pStyle w:val="CodeChangeLine"/>
        <w:tabs>
          <w:tab w:pos="567" w:val="left"/>
          <w:tab w:pos="1134" w:val="left"/>
          <w:tab w:pos="1247" w:val="left"/>
        </w:tabs>
        <w:shd w:val="clear" w:color="auto" w:fill="ecfdf0"/>
      </w:pPr>
      <w:r>
        <w:rPr>
          <w:color w:val="BFBFBF"/>
          <w:shd w:val="clear" w:color="auto" w:fill="#ddfbe6"/>
        </w:rPr>
        <w:tab/>
        <w:t>219</w:t>
        <w:tab/>
        <w:t>+</w:t>
        <w:tab/>
      </w:r>
      <w:r>
        <w:t>- The PAT is issued as a short-lived token to limit exposure and to enforce periodic renewal.</w:t>
      </w:r>
    </w:p>
    <w:p>
      <w:pPr>
        <w:pStyle w:val="CodeChangeLine"/>
        <w:tabs>
          <w:tab w:pos="567" w:val="left"/>
          <w:tab w:pos="1134" w:val="left"/>
          <w:tab w:pos="1247" w:val="left"/>
        </w:tabs>
        <w:shd w:val="clear" w:color="auto" w:fill="ecfdf0"/>
      </w:pPr>
      <w:r>
        <w:rPr>
          <w:color w:val="BFBFBF"/>
          <w:shd w:val="clear" w:color="auto" w:fill="#ddfbe6"/>
        </w:rPr>
        <w:tab/>
        <w:t>220</w:t>
        <w:tab/>
        <w:t>+</w:t>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ecfdf0"/>
      </w:pPr>
      <w:r>
        <w:rPr>
          <w:color w:val="BFBFBF"/>
          <w:shd w:val="clear" w:color="auto" w:fill="#ddfbe6"/>
        </w:rPr>
        <w:tab/>
        <w:t>221</w:t>
        <w:tab/>
        <w:t>+</w:t>
        <w:tab/>
      </w:r>
      <w:r>
        <w:t>- iss claim is set to the Authorization Server and aud claim is set to the MCP-IPE, so that the PAT is only usable in the MCP-IPE.</w:t>
      </w:r>
    </w:p>
    <w:p>
      <w:pPr>
        <w:pStyle w:val="CodeChangeLine"/>
        <w:tabs>
          <w:tab w:pos="567" w:val="left"/>
          <w:tab w:pos="1134" w:val="left"/>
          <w:tab w:pos="1247" w:val="left"/>
        </w:tabs>
        <w:shd w:val="clear" w:color="auto" w:fill="ecfdf0"/>
      </w:pPr>
      <w:r>
        <w:rPr>
          <w:color w:val="BFBFBF"/>
          <w:shd w:val="clear" w:color="auto" w:fill="#ddfbe6"/>
        </w:rPr>
        <w:tab/>
        <w:t>222</w:t>
        <w:tab/>
        <w:t>+</w:t>
        <w:tab/>
      </w:r>
      <w:r>
        <w:t>- The JWT ID (jti) serves as a stable identifier for the token instance at the MCP-IPE.</w:t>
      </w:r>
    </w:p>
    <w:p>
      <w:pPr>
        <w:pStyle w:val="CodeChangeLine"/>
        <w:tabs>
          <w:tab w:pos="567" w:val="left"/>
          <w:tab w:pos="1134" w:val="left"/>
          <w:tab w:pos="1247" w:val="left"/>
        </w:tabs>
      </w:pPr>
      <w:r>
        <w:rPr>
          <w:color w:val="BFBFBF"/>
          <w:shd w:val="clear" w:color="auto" w:fill="fafafa"/>
        </w:rPr>
        <w:t>208</w:t>
        <w:tab/>
        <w:t>223</w:t>
        <w:tab/>
        <w:tab/>
      </w:r>
      <w:r>
        <w:t>- Boundary and secrecy: PAT is presented to the MCP-IPE only and is not forwarded to the CSE; the token does not include oneM2M secrets.</w:t>
      </w:r>
    </w:p>
    <w:p>
      <w:pPr>
        <w:pStyle w:val="CodeChangeLine"/>
        <w:tabs>
          <w:tab w:pos="567" w:val="left"/>
          <w:tab w:pos="1134" w:val="left"/>
          <w:tab w:pos="1247" w:val="left"/>
        </w:tabs>
      </w:pPr>
      <w:r>
        <w:rPr>
          <w:color w:val="BFBFBF"/>
          <w:shd w:val="clear" w:color="auto" w:fill="fafafa"/>
        </w:rPr>
        <w:t>209</w:t>
        <w:tab/>
        <w:t>224</w:t>
        <w:tab/>
        <w:tab/>
      </w:r>
      <w:r>
        <w:t>- Private claims used at the MCP-IPE as token-based authorization parameters and are cross-checked against AE/ACP state at the CSE:</w:t>
      </w:r>
    </w:p>
    <w:p>
      <w:pPr>
        <w:pStyle w:val="CodeChangeLine"/>
        <w:tabs>
          <w:tab w:pos="567" w:val="left"/>
          <w:tab w:pos="1134" w:val="left"/>
          <w:tab w:pos="1247" w:val="left"/>
        </w:tabs>
        <w:shd w:val="clear" w:color="auto" w:fill="fbe9eb"/>
      </w:pPr>
      <w:r>
        <w:rPr>
          <w:color w:val="BFBFBF"/>
          <w:shd w:val="clear" w:color="auto" w:fill="#f9d7dc"/>
        </w:rPr>
        <w:t>210</w:t>
        <w:tab/>
        <w:tab/>
        <w:t>-</w:t>
        <w:tab/>
      </w:r>
      <w:r>
        <w:t xml:space="preserve">  - onem2m_aeid: an AE identifier (AE-ID) mapped one-to-one to the MCP Client. In this profile, the subject (sub) identifies the principal behind the MCP Client (e.g., a user or agent), and onem2m_aeid identifies the corresponding AE at the CSE. When dynamic authorization is executed at the CSE, the subject (sub), the AE identifier (onem2m_aeid), and the ACPs are evaluated together in line with the oneM2M token model, even though only the AE identifier is carried in oneM2M requests.</w:t>
      </w:r>
    </w:p>
    <w:p>
      <w:pPr>
        <w:pStyle w:val="CodeChangeLine"/>
        <w:tabs>
          <w:tab w:pos="567" w:val="left"/>
          <w:tab w:pos="1134" w:val="left"/>
          <w:tab w:pos="1247" w:val="left"/>
        </w:tabs>
        <w:shd w:val="clear" w:color="auto" w:fill="fbe9eb"/>
      </w:pPr>
      <w:r>
        <w:rPr>
          <w:color w:val="BFBFBF"/>
          <w:shd w:val="clear" w:color="auto" w:fill="#f9d7dc"/>
        </w:rPr>
        <w:t>211</w:t>
        <w:tab/>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 These tuples are interpreted as policy input for token-based checks at the MCP-IPE and for AE/ACP provisioning within the oneM2M security infrastructure rather than representing ACPs embedded inside the token.</w:t>
      </w:r>
    </w:p>
    <w:p>
      <w:pPr>
        <w:pStyle w:val="CodeChangeLine"/>
        <w:tabs>
          <w:tab w:pos="567" w:val="left"/>
          <w:tab w:pos="1134" w:val="left"/>
          <w:tab w:pos="1247" w:val="left"/>
        </w:tabs>
        <w:shd w:val="clear" w:color="auto" w:fill="fbe9eb"/>
      </w:pPr>
      <w:r>
        <w:rPr>
          <w:color w:val="BFBFBF"/>
          <w:shd w:val="clear" w:color="auto" w:fill="#f9d7dc"/>
        </w:rPr>
        <w:t>212</w:t>
        <w:tab/>
        <w:tab/>
        <w:t>-</w:t>
        <w:tab/>
      </w:r>
      <w:r/>
    </w:p>
    <w:p>
      <w:pPr>
        <w:pStyle w:val="CodeChangeLine"/>
        <w:tabs>
          <w:tab w:pos="567" w:val="left"/>
          <w:tab w:pos="1134" w:val="left"/>
          <w:tab w:pos="1247" w:val="left"/>
        </w:tabs>
        <w:shd w:val="clear" w:color="auto" w:fill="ecfdf0"/>
      </w:pPr>
      <w:r>
        <w:rPr>
          <w:color w:val="BFBFBF"/>
          <w:shd w:val="clear" w:color="auto" w:fill="#ddfbe6"/>
        </w:rPr>
        <w:tab/>
        <w:t>225</w:t>
        <w:tab/>
        <w:t>+</w:t>
        <w:tab/>
      </w:r>
      <w:r>
        <w:t xml:space="preserve">  - onem2m_aeid: an AE identifier (AE-ID) mapped one-to-one to the MCP Client. In this profile, the subject (sub) identifies the principal behind the MCP Client (e.g., a user or agent), and onem2m_aeid identifies the corresponding AE-ID at the CSE.</w:t>
      </w:r>
    </w:p>
    <w:p>
      <w:pPr>
        <w:pStyle w:val="CodeChangeLine"/>
        <w:tabs>
          <w:tab w:pos="567" w:val="left"/>
          <w:tab w:pos="1134" w:val="left"/>
          <w:tab w:pos="1247" w:val="left"/>
        </w:tabs>
        <w:shd w:val="clear" w:color="auto" w:fill="ecfdf0"/>
      </w:pPr>
      <w:r>
        <w:rPr>
          <w:color w:val="BFBFBF"/>
          <w:shd w:val="clear" w:color="auto" w:fill="#ddfbe6"/>
        </w:rPr>
        <w:tab/>
        <w:t>226</w:t>
        <w:tab/>
        <w:t>+</w:t>
        <w:tab/>
      </w:r>
      <w:r>
        <w:t xml:space="preserve">  - permissions: the resource identifier of a flexContainer stored in the CSE by the Authorization Server. The flexContainer records the actual allowed resource IDs and operations, while the permissions claim contains only the resource identifier of the flexContainer so as not to expose the oneM2M resource structure.</w:t>
      </w:r>
    </w:p>
    <w:p>
      <w:pPr>
        <w:pStyle w:val="CodeChangeLine"/>
        <w:tabs>
          <w:tab w:pos="567" w:val="left"/>
          <w:tab w:pos="1134" w:val="left"/>
          <w:tab w:pos="1247" w:val="left"/>
        </w:tabs>
        <w:shd w:val="clear" w:color="auto" w:fill="ecfdf0"/>
      </w:pPr>
      <w:r>
        <w:rPr>
          <w:color w:val="BFBFBF"/>
          <w:shd w:val="clear" w:color="auto" w:fill="#ddfbe6"/>
        </w:rPr>
        <w:tab/>
        <w:t>227</w:t>
        <w:tab/>
        <w:t>+</w:t>
        <w:tab/>
      </w:r>
      <w:r>
        <w:t xml:space="preserve">  </w:t>
      </w:r>
    </w:p>
    <w:p>
      <w:pPr>
        <w:pStyle w:val="CodeChangeLine"/>
        <w:tabs>
          <w:tab w:pos="567" w:val="left"/>
          <w:tab w:pos="1134" w:val="left"/>
          <w:tab w:pos="1247" w:val="left"/>
        </w:tabs>
      </w:pPr>
      <w:r>
        <w:rPr>
          <w:color w:val="BFBFBF"/>
          <w:shd w:val="clear" w:color="auto" w:fill="fafafa"/>
        </w:rPr>
        <w:t>213</w:t>
        <w:tab/>
        <w:t>228</w:t>
        <w:tab/>
        <w:tab/>
      </w:r>
      <w:r/>
    </w:p>
    <w:p>
      <w:pPr>
        <w:pStyle w:val="CodeChangeLine"/>
        <w:tabs>
          <w:tab w:pos="567" w:val="left"/>
          <w:tab w:pos="1134" w:val="left"/>
          <w:tab w:pos="1247" w:val="left"/>
        </w:tabs>
      </w:pPr>
      <w:r>
        <w:rPr>
          <w:color w:val="BFBFBF"/>
          <w:shd w:val="clear" w:color="auto" w:fill="fafafa"/>
        </w:rPr>
        <w:t>214</w:t>
        <w:tab/>
        <w:t>229</w:t>
        <w:tab/>
        <w:tab/>
      </w:r>
      <w:r>
        <w:t>**Pre-conditions**</w:t>
      </w:r>
    </w:p>
    <w:p>
      <w:pPr>
        <w:pStyle w:val="CodeChangeLine"/>
        <w:tabs>
          <w:tab w:pos="567" w:val="left"/>
          <w:tab w:pos="1134" w:val="left"/>
          <w:tab w:pos="1247" w:val="left"/>
        </w:tabs>
      </w:pPr>
      <w:r>
        <w:rPr>
          <w:color w:val="BFBFBF"/>
          <w:shd w:val="clear" w:color="auto" w:fill="fafafa"/>
        </w:rPr>
        <w:t>215</w:t>
        <w:tab/>
        <w:t>230</w:t>
        <w:tab/>
        <w:tab/>
      </w:r>
      <w:r>
        <w:t>- Communications among the involved entities are protected by transport security.</w:t>
      </w:r>
    </w:p>
    <w:p>
      <w:pPr>
        <w:pStyle w:val="CodeChangeLine"/>
        <w:tabs>
          <w:tab w:pos="567" w:val="left"/>
          <w:tab w:pos="1134" w:val="left"/>
          <w:tab w:pos="1247" w:val="left"/>
        </w:tabs>
      </w:pPr>
      <w:r>
        <w:rPr>
          <w:color w:val="BFBFBF"/>
          <w:shd w:val="clear" w:color="auto" w:fill="fafafa"/>
        </w:rPr>
        <w:t>216</w:t>
        <w:tab/>
        <w:t>231</w:t>
        <w:tab/>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217</w:t>
        <w:tab/>
        <w:tab/>
        <w:t>-</w:t>
        <w:tab/>
      </w:r>
      <w:r>
        <w:t>- PAT issuance is performed between the Authorization Server and the MCP Client and does not require interaction over the Mca reference point</w:t>
      </w:r>
    </w:p>
    <w:p>
      <w:pPr>
        <w:pStyle w:val="CodeChangeLine"/>
        <w:tabs>
          <w:tab w:pos="567" w:val="left"/>
          <w:tab w:pos="1134" w:val="left"/>
          <w:tab w:pos="1247" w:val="left"/>
        </w:tabs>
      </w:pPr>
      <w:r>
        <w:rPr>
          <w:color w:val="BFBFBF"/>
          <w:shd w:val="clear" w:color="auto" w:fill="fafafa"/>
        </w:rPr>
        <w:t>218</w:t>
        <w:tab/>
        <w:t>232</w:t>
        <w:tab/>
        <w:tab/>
      </w:r>
      <w:r>
        <w:t>- The Authorization Server publishes Authorization Server Metadata and a JWKS reachable by the MCP-IPE for local verification of the PAT. The MCP-IPE is to maintain availability of the issuer's metadata and keys (e.g.,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fbe9eb"/>
      </w:pPr>
      <w:r>
        <w:rPr>
          <w:color w:val="BFBFBF"/>
          <w:shd w:val="clear" w:color="auto" w:fill="#f9d7dc"/>
        </w:rPr>
        <w:t>219</w:t>
        <w:tab/>
        <w:tab/>
        <w:t>-</w:t>
        <w:tab/>
      </w:r>
      <w:r>
        <w:t>- Each MCP Client is provisioned with the MCP-IPE endpoint and discovery parameters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shd w:val="clear" w:color="auto" w:fill="ecfdf0"/>
      </w:pPr>
      <w:r>
        <w:rPr>
          <w:color w:val="BFBFBF"/>
          <w:shd w:val="clear" w:color="auto" w:fill="#ddfbe6"/>
        </w:rPr>
        <w:tab/>
        <w:t>233</w:t>
        <w:tab/>
        <w:t>+</w:t>
        <w:tab/>
      </w:r>
      <w:r>
        <w:t>- Each MCP Client is provisioned with the MCP-IPE endpoint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pPr>
      <w:r>
        <w:rPr>
          <w:color w:val="BFBFBF"/>
          <w:shd w:val="clear" w:color="auto" w:fill="fafafa"/>
        </w:rPr>
        <w:t>220</w:t>
        <w:tab/>
        <w:t>234</w:t>
        <w:tab/>
        <w:tab/>
      </w:r>
      <w:r/>
    </w:p>
    <w:p>
      <w:pPr>
        <w:pStyle w:val="CodeChangeLine"/>
        <w:tabs>
          <w:tab w:pos="567" w:val="left"/>
          <w:tab w:pos="1134" w:val="left"/>
          <w:tab w:pos="1247" w:val="left"/>
        </w:tabs>
      </w:pPr>
      <w:r>
        <w:rPr>
          <w:color w:val="BFBFBF"/>
          <w:shd w:val="clear" w:color="auto" w:fill="fafafa"/>
        </w:rPr>
        <w:t>221</w:t>
        <w:tab/>
        <w:t>235</w:t>
        <w:tab/>
        <w:tab/>
      </w:r>
      <w:r/>
    </w:p>
    <w:p>
      <w:pPr>
        <w:pStyle w:val="CodeChangeLine"/>
        <w:tabs>
          <w:tab w:pos="567" w:val="left"/>
          <w:tab w:pos="1134" w:val="left"/>
          <w:tab w:pos="1247" w:val="left"/>
        </w:tabs>
      </w:pPr>
      <w:r>
        <w:rPr>
          <w:color w:val="BFBFBF"/>
          <w:shd w:val="clear" w:color="auto" w:fill="fafafa"/>
        </w:rPr>
        <w:t>222</w:t>
        <w:tab/>
        <w:t>236</w:t>
        <w:tab/>
        <w:tab/>
      </w:r>
      <w:r>
        <w:t>![Figure 6.1.3.1-1: Authorization procedure (PAT Issuance)](media/6.1.3.1-1.png)</w:t>
      </w:r>
    </w:p>
    <w:p>
      <w:pPr>
        <w:pStyle w:val="CodeHeader"/>
      </w:pPr>
      <w:r>
        <w:t xml:space="preserve">@@ -227,19 +241,21 @@ </w:t>
      </w:r>
    </w:p>
    <w:p>
      <w:pPr>
        <w:pStyle w:val="CodeChangeLine"/>
        <w:tabs>
          <w:tab w:pos="567" w:val="left"/>
          <w:tab w:pos="1134" w:val="left"/>
          <w:tab w:pos="1247" w:val="left"/>
        </w:tabs>
      </w:pPr>
      <w:r>
        <w:rPr>
          <w:color w:val="BFBFBF"/>
          <w:shd w:val="clear" w:color="auto" w:fill="fafafa"/>
        </w:rPr>
        <w:t>227</w:t>
        <w:tab/>
        <w:t>241</w:t>
        <w:tab/>
        <w:tab/>
      </w:r>
      <w:r/>
    </w:p>
    <w:p>
      <w:pPr>
        <w:pStyle w:val="CodeChangeLine"/>
        <w:tabs>
          <w:tab w:pos="567" w:val="left"/>
          <w:tab w:pos="1134" w:val="left"/>
          <w:tab w:pos="1247" w:val="left"/>
        </w:tabs>
      </w:pPr>
      <w:r>
        <w:rPr>
          <w:color w:val="BFBFBF"/>
          <w:shd w:val="clear" w:color="auto" w:fill="fafafa"/>
        </w:rPr>
        <w:t>228</w:t>
        <w:tab/>
        <w:t>242</w:t>
        <w:tab/>
        <w:tab/>
      </w:r>
      <w:r>
        <w:t>**Step 001:** Discovery at the MCP-IPE</w:t>
      </w:r>
    </w:p>
    <w:p>
      <w:pPr>
        <w:pStyle w:val="CodeChangeLine"/>
        <w:tabs>
          <w:tab w:pos="567" w:val="left"/>
          <w:tab w:pos="1134" w:val="left"/>
          <w:tab w:pos="1247" w:val="left"/>
        </w:tabs>
      </w:pPr>
      <w:r>
        <w:rPr>
          <w:color w:val="BFBFBF"/>
          <w:shd w:val="clear" w:color="auto" w:fill="fafafa"/>
        </w:rPr>
        <w:t>229</w:t>
        <w:tab/>
        <w:t>243</w:t>
        <w:tab/>
        <w:tab/>
      </w:r>
      <w:r/>
    </w:p>
    <w:p>
      <w:pPr>
        <w:pStyle w:val="CodeChangeLine"/>
        <w:tabs>
          <w:tab w:pos="567" w:val="left"/>
          <w:tab w:pos="1134" w:val="left"/>
          <w:tab w:pos="1247" w:val="left"/>
        </w:tabs>
        <w:shd w:val="clear" w:color="auto" w:fill="fbe9eb"/>
      </w:pPr>
      <w:r>
        <w:rPr>
          <w:color w:val="BFBFBF"/>
          <w:shd w:val="clear" w:color="auto" w:fill="#f9d7dc"/>
        </w:rPr>
        <w:t>230</w:t>
        <w:tab/>
        <w:tab/>
        <w:t>-</w:t>
        <w:tab/>
      </w:r>
      <w:r>
        <w:t>The MCP Client contacts the MCP-IPE without a PAT to trigger discovery and obtains a reference to OAuth PRM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shd w:val="clear" w:color="auto" w:fill="ecfdf0"/>
      </w:pPr>
      <w:r>
        <w:rPr>
          <w:color w:val="BFBFBF"/>
          <w:shd w:val="clear" w:color="auto" w:fill="#ddfbe6"/>
        </w:rPr>
        <w:tab/>
        <w:t>244</w:t>
        <w:tab/>
        <w:t>+</w:t>
        <w:tab/>
      </w:r>
      <w:r>
        <w:t>The MCP Client contacts the MCP-IPE without a PAT to trigger discovery and obtains a reference to OAuth Protected Resource Metadata (PRM; described in the RFC 9728 &lt;a href="#_ref_i.8"&gt;[i.8]&lt;/a&gt;)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pPr>
      <w:r>
        <w:rPr>
          <w:color w:val="BFBFBF"/>
          <w:shd w:val="clear" w:color="auto" w:fill="fafafa"/>
        </w:rPr>
        <w:t>231</w:t>
        <w:tab/>
        <w:t>245</w:t>
        <w:tab/>
        <w:tab/>
      </w:r>
      <w:r/>
    </w:p>
    <w:p>
      <w:pPr>
        <w:pStyle w:val="CodeChangeLine"/>
        <w:tabs>
          <w:tab w:pos="567" w:val="left"/>
          <w:tab w:pos="1134" w:val="left"/>
          <w:tab w:pos="1247" w:val="left"/>
        </w:tabs>
      </w:pPr>
      <w:r>
        <w:rPr>
          <w:color w:val="BFBFBF"/>
          <w:shd w:val="clear" w:color="auto" w:fill="fafafa"/>
        </w:rPr>
        <w:t>232</w:t>
        <w:tab/>
        <w:t>246</w:t>
        <w:tab/>
        <w:tab/>
      </w:r>
      <w:r>
        <w:t>**Step 002a:** Authorization Server metadata retrieval</w:t>
      </w:r>
    </w:p>
    <w:p>
      <w:pPr>
        <w:pStyle w:val="CodeChangeLine"/>
        <w:tabs>
          <w:tab w:pos="567" w:val="left"/>
          <w:tab w:pos="1134" w:val="left"/>
          <w:tab w:pos="1247" w:val="left"/>
        </w:tabs>
      </w:pPr>
      <w:r>
        <w:rPr>
          <w:color w:val="BFBFBF"/>
          <w:shd w:val="clear" w:color="auto" w:fill="fafafa"/>
        </w:rPr>
        <w:t>233</w:t>
        <w:tab/>
        <w:t>247</w:t>
        <w:tab/>
        <w:tab/>
      </w:r>
      <w:r/>
    </w:p>
    <w:p>
      <w:pPr>
        <w:pStyle w:val="CodeChangeLine"/>
        <w:tabs>
          <w:tab w:pos="567" w:val="left"/>
          <w:tab w:pos="1134" w:val="left"/>
          <w:tab w:pos="1247" w:val="left"/>
        </w:tabs>
      </w:pPr>
      <w:r>
        <w:rPr>
          <w:color w:val="BFBFBF"/>
          <w:shd w:val="clear" w:color="auto" w:fill="fafafa"/>
        </w:rPr>
        <w:t>234</w:t>
        <w:tab/>
        <w:t>248</w:t>
        <w:tab/>
        <w:tab/>
      </w:r>
      <w:r>
        <w:t>The MCP Client retrieves Authorization Server Metadata (issuer, authorization_endpoint, token_endpoint, jwks_uri, and relevant capabilities) from the selected Authorization Server and caches the issuer and endpoints. When multiple Authorization Servers are advertised, the MCP Client selects one according to local policy and caches the selection. This metadata is used to locate the authorization and token endpoints, and to obtain the JWKS for signature verification.</w:t>
      </w:r>
    </w:p>
    <w:p>
      <w:pPr>
        <w:pStyle w:val="CodeChangeLine"/>
        <w:tabs>
          <w:tab w:pos="567" w:val="left"/>
          <w:tab w:pos="1134" w:val="left"/>
          <w:tab w:pos="1247" w:val="left"/>
        </w:tabs>
      </w:pPr>
      <w:r>
        <w:rPr>
          <w:color w:val="BFBFBF"/>
          <w:shd w:val="clear" w:color="auto" w:fill="fafafa"/>
        </w:rPr>
        <w:t>235</w:t>
        <w:tab/>
        <w:t>249</w:t>
        <w:tab/>
        <w:tab/>
      </w:r>
      <w:r/>
    </w:p>
    <w:p>
      <w:pPr>
        <w:pStyle w:val="CodeChangeLine"/>
        <w:tabs>
          <w:tab w:pos="567" w:val="left"/>
          <w:tab w:pos="1134" w:val="left"/>
          <w:tab w:pos="1247" w:val="left"/>
        </w:tabs>
        <w:shd w:val="clear" w:color="auto" w:fill="fbe9eb"/>
      </w:pPr>
      <w:r>
        <w:rPr>
          <w:color w:val="BFBFBF"/>
          <w:shd w:val="clear" w:color="auto" w:fill="#f9d7dc"/>
        </w:rPr>
        <w:t>236</w:t>
        <w:tab/>
        <w:tab/>
        <w:t>-</w:t>
        <w:tab/>
      </w:r>
      <w:r>
        <w:t>**Step 002b:** Authorization request with Proof Key for Code Exchange (PKCE)</w:t>
      </w:r>
    </w:p>
    <w:p>
      <w:pPr>
        <w:pStyle w:val="CodeChangeLine"/>
        <w:tabs>
          <w:tab w:pos="567" w:val="left"/>
          <w:tab w:pos="1134" w:val="left"/>
          <w:tab w:pos="1247" w:val="left"/>
        </w:tabs>
        <w:shd w:val="clear" w:color="auto" w:fill="fbe9eb"/>
      </w:pPr>
      <w:r>
        <w:rPr>
          <w:color w:val="BFBFBF"/>
          <w:shd w:val="clear" w:color="auto" w:fill="#f9d7dc"/>
        </w:rPr>
        <w:t>237</w:t>
        <w:tab/>
        <w:tab/>
        <w:t>-</w:t>
        <w:tab/>
      </w:r>
      <w:r/>
    </w:p>
    <w:p>
      <w:pPr>
        <w:pStyle w:val="CodeChangeLine"/>
        <w:tabs>
          <w:tab w:pos="567" w:val="left"/>
          <w:tab w:pos="1134" w:val="left"/>
          <w:tab w:pos="1247" w:val="left"/>
        </w:tabs>
        <w:shd w:val="clear" w:color="auto" w:fill="fbe9eb"/>
      </w:pPr>
      <w:r>
        <w:rPr>
          <w:color w:val="BFBFBF"/>
          <w:shd w:val="clear" w:color="auto" w:fill="#f9d7dc"/>
        </w:rPr>
        <w:t>238</w:t>
        <w:tab/>
        <w:tab/>
        <w:t>-</w:t>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previously supplied code_challenge. On success, the Authorization Server returns an authorization code to the MCP Client.</w:t>
      </w:r>
    </w:p>
    <w:p>
      <w:pPr>
        <w:pStyle w:val="CodeChangeLine"/>
        <w:tabs>
          <w:tab w:pos="567" w:val="left"/>
          <w:tab w:pos="1134" w:val="left"/>
          <w:tab w:pos="1247" w:val="left"/>
        </w:tabs>
        <w:shd w:val="clear" w:color="auto" w:fill="ecfdf0"/>
      </w:pPr>
      <w:r>
        <w:rPr>
          <w:color w:val="BFBFBF"/>
          <w:shd w:val="clear" w:color="auto" w:fill="#ddfbe6"/>
        </w:rPr>
        <w:tab/>
        <w:t>250</w:t>
        <w:tab/>
        <w:t>+</w:t>
        <w:tab/>
      </w:r>
      <w:r>
        <w:t>**Step 002b:** Authorization request with Proof Key for Code Exchange (PKCE; described in the RFC 7636 &lt;a href="#_ref_i.9"&gt;[i.9]&lt;/a&gt;)</w:t>
      </w:r>
    </w:p>
    <w:p>
      <w:pPr>
        <w:pStyle w:val="CodeChangeLine"/>
        <w:tabs>
          <w:tab w:pos="567" w:val="left"/>
          <w:tab w:pos="1134" w:val="left"/>
          <w:tab w:pos="1247" w:val="left"/>
        </w:tabs>
        <w:shd w:val="clear" w:color="auto" w:fill="ecfdf0"/>
      </w:pPr>
      <w:r>
        <w:rPr>
          <w:color w:val="BFBFBF"/>
          <w:shd w:val="clear" w:color="auto" w:fill="#ddfbe6"/>
        </w:rPr>
        <w:tab/>
        <w:t>251</w:t>
        <w:tab/>
        <w:t>+</w:t>
        <w:tab/>
      </w:r>
      <w:r/>
    </w:p>
    <w:p>
      <w:pPr>
        <w:pStyle w:val="CodeChangeLine"/>
        <w:tabs>
          <w:tab w:pos="567" w:val="left"/>
          <w:tab w:pos="1134" w:val="left"/>
          <w:tab w:pos="1247" w:val="left"/>
        </w:tabs>
        <w:shd w:val="clear" w:color="auto" w:fill="ecfdf0"/>
      </w:pPr>
      <w:r>
        <w:rPr>
          <w:color w:val="BFBFBF"/>
          <w:shd w:val="clear" w:color="auto" w:fill="#ddfbe6"/>
        </w:rPr>
        <w:tab/>
        <w:t>252</w:t>
        <w:tab/>
        <w:t>+</w:t>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supplied code_challenge. On success, the Authorization Server returns an authorization code to the MCP Client.</w:t>
      </w:r>
    </w:p>
    <w:p>
      <w:pPr>
        <w:pStyle w:val="CodeChangeLine"/>
        <w:tabs>
          <w:tab w:pos="567" w:val="left"/>
          <w:tab w:pos="1134" w:val="left"/>
          <w:tab w:pos="1247" w:val="left"/>
        </w:tabs>
      </w:pPr>
      <w:r>
        <w:rPr>
          <w:color w:val="BFBFBF"/>
          <w:shd w:val="clear" w:color="auto" w:fill="fafafa"/>
        </w:rPr>
        <w:t>239</w:t>
        <w:tab/>
        <w:t>253</w:t>
        <w:tab/>
        <w:tab/>
      </w:r>
      <w:r/>
    </w:p>
    <w:p>
      <w:pPr>
        <w:pStyle w:val="CodeChangeLine"/>
        <w:tabs>
          <w:tab w:pos="567" w:val="left"/>
          <w:tab w:pos="1134" w:val="left"/>
          <w:tab w:pos="1247" w:val="left"/>
        </w:tabs>
      </w:pPr>
      <w:r>
        <w:rPr>
          <w:color w:val="BFBFBF"/>
          <w:shd w:val="clear" w:color="auto" w:fill="fafafa"/>
        </w:rPr>
        <w:t>240</w:t>
        <w:tab/>
        <w:t>254</w:t>
        <w:tab/>
        <w:tab/>
      </w:r>
      <w:r>
        <w:t>**Step 002c:** Token request and issuance</w:t>
      </w:r>
    </w:p>
    <w:p>
      <w:pPr>
        <w:pStyle w:val="CodeChangeLine"/>
        <w:tabs>
          <w:tab w:pos="567" w:val="left"/>
          <w:tab w:pos="1134" w:val="left"/>
          <w:tab w:pos="1247" w:val="left"/>
        </w:tabs>
      </w:pPr>
      <w:r>
        <w:rPr>
          <w:color w:val="BFBFBF"/>
          <w:shd w:val="clear" w:color="auto" w:fill="fafafa"/>
        </w:rPr>
        <w:t>241</w:t>
        <w:tab/>
        <w:t>255</w:t>
        <w:tab/>
        <w:tab/>
      </w:r>
      <w:r/>
    </w:p>
    <w:p>
      <w:pPr>
        <w:pStyle w:val="CodeChangeLine"/>
        <w:tabs>
          <w:tab w:pos="567" w:val="left"/>
          <w:tab w:pos="1134" w:val="left"/>
          <w:tab w:pos="1247" w:val="left"/>
        </w:tabs>
        <w:shd w:val="clear" w:color="auto" w:fill="fbe9eb"/>
      </w:pPr>
      <w:r>
        <w:rPr>
          <w:color w:val="BFBFBF"/>
          <w:shd w:val="clear" w:color="auto" w:fill="#f9d7dc"/>
        </w:rPr>
        <w:t>242</w:t>
        <w:tab/>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issues a short-lived PAT (and, if applicable, a refresh token) for use with the MCP-IPE, and returns the token(s) to the MCP Client. </w:t>
      </w:r>
    </w:p>
    <w:p>
      <w:pPr>
        <w:pStyle w:val="CodeChangeLine"/>
        <w:tabs>
          <w:tab w:pos="567" w:val="left"/>
          <w:tab w:pos="1134" w:val="left"/>
          <w:tab w:pos="1247" w:val="left"/>
        </w:tabs>
        <w:shd w:val="clear" w:color="auto" w:fill="ecfdf0"/>
      </w:pPr>
      <w:r>
        <w:rPr>
          <w:color w:val="BFBFBF"/>
          <w:shd w:val="clear" w:color="auto" w:fill="#ddfbe6"/>
        </w:rPr>
        <w:tab/>
        <w:t>256</w:t>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creates required resources (e.g., AE for each MCP Client, corresponding ACPs, and flexContainer that contains detailed issuance information including permissions) and issues a short-lived PAT (and, if applicable, a refresh token) for use with the MCP-IPE, and returns the token(s) to the MCP Client. </w:t>
      </w:r>
    </w:p>
    <w:p>
      <w:pPr>
        <w:pStyle w:val="CodeChangeLine"/>
        <w:tabs>
          <w:tab w:pos="567" w:val="left"/>
          <w:tab w:pos="1134" w:val="left"/>
          <w:tab w:pos="1247" w:val="left"/>
        </w:tabs>
        <w:shd w:val="clear" w:color="auto" w:fill="ecfdf0"/>
      </w:pPr>
      <w:r>
        <w:rPr>
          <w:color w:val="BFBFBF"/>
          <w:shd w:val="clear" w:color="auto" w:fill="#ddfbe6"/>
        </w:rPr>
        <w:tab/>
        <w:t>257</w:t>
        <w:tab/>
        <w:t>+</w:t>
        <w:tab/>
      </w:r>
      <w:r/>
    </w:p>
    <w:p>
      <w:pPr>
        <w:pStyle w:val="CodeChangeLine"/>
        <w:tabs>
          <w:tab w:pos="567" w:val="left"/>
          <w:tab w:pos="1134" w:val="left"/>
          <w:tab w:pos="1247" w:val="left"/>
        </w:tabs>
        <w:shd w:val="clear" w:color="auto" w:fill="ecfdf0"/>
      </w:pPr>
      <w:r>
        <w:rPr>
          <w:color w:val="BFBFBF"/>
          <w:shd w:val="clear" w:color="auto" w:fill="#ddfbe6"/>
        </w:rPr>
        <w:tab/>
        <w:t>258</w:t>
        <w:tab/>
        <w:t>+</w:t>
        <w:tab/>
      </w:r>
      <w:r>
        <w:t>The flexContainer contains the following attributes: JWT registered claims (e.g., iat, exp, nbf, iss, aud, sub, jti), oneM2M-specific claims (e.g., onem2m_aeid), and detailed permissions that represent which resources are accessible for the AE-ID corresponding to the PAT and which operations on those resources are permitted. The permitted operations may differ for each resource. The permissions claim of the PAT contains the resource identifier of this flexContainer, and the MCP-IPE can use this value to retrieve and verify the effective permissions, so as not to expose the oneM2M resource structure at PAT.</w:t>
      </w:r>
    </w:p>
    <w:p>
      <w:pPr>
        <w:pStyle w:val="CodeChangeLine"/>
        <w:tabs>
          <w:tab w:pos="567" w:val="left"/>
          <w:tab w:pos="1134" w:val="left"/>
          <w:tab w:pos="1247" w:val="left"/>
        </w:tabs>
      </w:pPr>
      <w:r>
        <w:rPr>
          <w:color w:val="BFBFBF"/>
          <w:shd w:val="clear" w:color="auto" w:fill="fafafa"/>
        </w:rPr>
        <w:t>243</w:t>
        <w:tab/>
        <w:t>259</w:t>
        <w:tab/>
        <w:tab/>
      </w:r>
      <w:r/>
    </w:p>
    <w:p>
      <w:pPr>
        <w:pStyle w:val="CodeChangeLine"/>
        <w:tabs>
          <w:tab w:pos="567" w:val="left"/>
          <w:tab w:pos="1134" w:val="left"/>
          <w:tab w:pos="1247" w:val="left"/>
        </w:tabs>
      </w:pPr>
      <w:r>
        <w:rPr>
          <w:color w:val="BFBFBF"/>
          <w:shd w:val="clear" w:color="auto" w:fill="fafafa"/>
        </w:rPr>
        <w:t>244</w:t>
        <w:tab/>
        <w:t>260</w:t>
        <w:tab/>
        <w:tab/>
      </w:r>
      <w:r>
        <w:t xml:space="preserve">**Step 003:** Obtain and maintain verification material </w:t>
      </w:r>
    </w:p>
    <w:p>
      <w:pPr>
        <w:pStyle w:val="CodeChangeLine"/>
        <w:tabs>
          <w:tab w:pos="567" w:val="left"/>
          <w:tab w:pos="1134" w:val="left"/>
          <w:tab w:pos="1247" w:val="left"/>
        </w:tabs>
      </w:pPr>
      <w:r>
        <w:rPr>
          <w:color w:val="BFBFBF"/>
          <w:shd w:val="clear" w:color="auto" w:fill="fafafa"/>
        </w:rPr>
        <w:t>245</w:t>
        <w:tab/>
        <w:t>261</w:t>
        <w:tab/>
        <w:tab/>
      </w:r>
      <w:r/>
    </w:p>
    <w:p>
      <w:pPr>
        <w:pStyle w:val="CodeHeader"/>
      </w:pPr>
      <w:r>
        <w:t xml:space="preserve">@@ -251,19 +267,20 @@ </w:t>
      </w:r>
    </w:p>
    <w:p>
      <w:pPr>
        <w:pStyle w:val="CodeChangeLine"/>
        <w:tabs>
          <w:tab w:pos="567" w:val="left"/>
          <w:tab w:pos="1134" w:val="left"/>
          <w:tab w:pos="1247" w:val="left"/>
        </w:tabs>
      </w:pPr>
      <w:r>
        <w:rPr>
          <w:color w:val="BFBFBF"/>
          <w:shd w:val="clear" w:color="auto" w:fill="fafafa"/>
        </w:rPr>
        <w:t>251</w:t>
        <w:tab/>
        <w:t>267</w:t>
        <w:tab/>
        <w:tab/>
      </w:r>
      <w:r/>
    </w:p>
    <w:p>
      <w:pPr>
        <w:pStyle w:val="CodeChangeLine"/>
        <w:tabs>
          <w:tab w:pos="567" w:val="left"/>
          <w:tab w:pos="1134" w:val="left"/>
          <w:tab w:pos="1247" w:val="left"/>
        </w:tabs>
      </w:pPr>
      <w:r>
        <w:rPr>
          <w:color w:val="BFBFBF"/>
          <w:shd w:val="clear" w:color="auto" w:fill="fafafa"/>
        </w:rPr>
        <w:t>252</w:t>
        <w:tab/>
        <w:t>268</w:t>
        <w:tab/>
        <w:tab/>
      </w:r>
      <w:r>
        <w:t>Alternative flows.</w:t>
      </w:r>
    </w:p>
    <w:p>
      <w:pPr>
        <w:pStyle w:val="CodeChangeLine"/>
        <w:tabs>
          <w:tab w:pos="567" w:val="left"/>
          <w:tab w:pos="1134" w:val="left"/>
          <w:tab w:pos="1247" w:val="left"/>
        </w:tabs>
      </w:pPr>
      <w:r>
        <w:rPr>
          <w:color w:val="BFBFBF"/>
          <w:shd w:val="clear" w:color="auto" w:fill="fafafa"/>
        </w:rPr>
        <w:t>253</w:t>
        <w:tab/>
        <w:t>269</w:t>
        <w:tab/>
        <w:tab/>
      </w:r>
      <w:r/>
    </w:p>
    <w:p>
      <w:pPr>
        <w:pStyle w:val="CodeChangeLine"/>
        <w:tabs>
          <w:tab w:pos="567" w:val="left"/>
          <w:tab w:pos="1134" w:val="left"/>
          <w:tab w:pos="1247" w:val="left"/>
        </w:tabs>
        <w:shd w:val="clear" w:color="auto" w:fill="fbe9eb"/>
      </w:pPr>
      <w:r>
        <w:rPr>
          <w:color w:val="BFBFBF"/>
          <w:shd w:val="clear" w:color="auto" w:fill="#f9d7dc"/>
        </w:rPr>
        <w:t>254</w:t>
        <w:tab/>
        <w:tab/>
        <w:t>-</w:t>
        <w:tab/>
      </w:r>
      <w:r>
        <w:t>A001) If authorization is denied or a device flow expires, the Authorization Server returns an authorization error. From the MCP-IPE’s viewpoint, this alternative flow does not involve any interaction over the Mca reference point; any other interaction between the Authorization Server and the oneM2M domain, if present, is handled within the underlying security infrastructure and is not described here.</w:t>
      </w:r>
    </w:p>
    <w:p>
      <w:pPr>
        <w:pStyle w:val="CodeChangeLine"/>
        <w:tabs>
          <w:tab w:pos="567" w:val="left"/>
          <w:tab w:pos="1134" w:val="left"/>
          <w:tab w:pos="1247" w:val="left"/>
        </w:tabs>
        <w:shd w:val="clear" w:color="auto" w:fill="ecfdf0"/>
      </w:pPr>
      <w:r>
        <w:rPr>
          <w:color w:val="BFBFBF"/>
          <w:shd w:val="clear" w:color="auto" w:fill="#ddfbe6"/>
        </w:rPr>
        <w:tab/>
        <w:t>270</w:t>
        <w:tab/>
        <w:t>+</w:t>
        <w:tab/>
      </w:r>
      <w:r>
        <w:t>A001) If authorization is denied or a device flow expires, the Authorization Server returns an authorization error. From the MCP-IPE's viewpoint, this alternative flow does not involve any interaction over the Mca reference point.</w:t>
      </w:r>
    </w:p>
    <w:p>
      <w:pPr>
        <w:pStyle w:val="CodeChangeLine"/>
        <w:tabs>
          <w:tab w:pos="567" w:val="left"/>
          <w:tab w:pos="1134" w:val="left"/>
          <w:tab w:pos="1247" w:val="left"/>
        </w:tabs>
        <w:shd w:val="clear" w:color="auto" w:fill="ecfdf0"/>
      </w:pPr>
      <w:r>
        <w:rPr>
          <w:color w:val="BFBFBF"/>
          <w:shd w:val="clear" w:color="auto" w:fill="#ddfbe6"/>
        </w:rPr>
        <w:tab/>
        <w:t>271</w:t>
        <w:tab/>
        <w:t>+</w:t>
        <w:tab/>
      </w:r>
      <w:r>
        <w:t>A002) If creation at CSE failed, the Authorization Server returns an authorization error.</w:t>
      </w:r>
    </w:p>
    <w:p>
      <w:pPr>
        <w:pStyle w:val="CodeChangeLine"/>
        <w:tabs>
          <w:tab w:pos="567" w:val="left"/>
          <w:tab w:pos="1134" w:val="left"/>
          <w:tab w:pos="1247" w:val="left"/>
        </w:tabs>
      </w:pPr>
      <w:r>
        <w:rPr>
          <w:color w:val="BFBFBF"/>
          <w:shd w:val="clear" w:color="auto" w:fill="fafafa"/>
        </w:rPr>
        <w:t>255</w:t>
        <w:tab/>
        <w:t>272</w:t>
        <w:tab/>
        <w:tab/>
      </w:r>
      <w:r/>
    </w:p>
    <w:p>
      <w:pPr>
        <w:pStyle w:val="CodeChangeLine"/>
        <w:tabs>
          <w:tab w:pos="567" w:val="left"/>
          <w:tab w:pos="1134" w:val="left"/>
          <w:tab w:pos="1247" w:val="left"/>
        </w:tabs>
      </w:pPr>
      <w:r>
        <w:rPr>
          <w:color w:val="BFBFBF"/>
          <w:shd w:val="clear" w:color="auto" w:fill="fafafa"/>
        </w:rPr>
        <w:t>256</w:t>
        <w:tab/>
        <w:t>273</w:t>
        <w:tab/>
        <w:tab/>
      </w:r>
      <w:r/>
    </w:p>
    <w:p>
      <w:pPr>
        <w:pStyle w:val="CodeChangeLine"/>
        <w:tabs>
          <w:tab w:pos="567" w:val="left"/>
          <w:tab w:pos="1134" w:val="left"/>
          <w:tab w:pos="1247" w:val="left"/>
        </w:tabs>
      </w:pPr>
      <w:r>
        <w:rPr>
          <w:color w:val="BFBFBF"/>
          <w:shd w:val="clear" w:color="auto" w:fill="fafafa"/>
        </w:rPr>
        <w:t>257</w:t>
        <w:tab/>
        <w:t>274</w:t>
        <w:tab/>
        <w:tab/>
      </w:r>
      <w:r>
        <w:t>**Post-conditions.**</w:t>
      </w:r>
    </w:p>
    <w:p>
      <w:pPr>
        <w:pStyle w:val="CodeChangeLine"/>
        <w:tabs>
          <w:tab w:pos="567" w:val="left"/>
          <w:tab w:pos="1134" w:val="left"/>
          <w:tab w:pos="1247" w:val="left"/>
        </w:tabs>
        <w:shd w:val="clear" w:color="auto" w:fill="fbe9eb"/>
      </w:pPr>
      <w:r>
        <w:rPr>
          <w:color w:val="BFBFBF"/>
          <w:shd w:val="clear" w:color="auto" w:fill="#f9d7dc"/>
        </w:rPr>
        <w:t>258</w:t>
        <w:tab/>
        <w:tab/>
        <w:t>-</w:t>
        <w:tab/>
      </w:r>
      <w:r>
        <w:t>- The MCP Client holds a valid PAT whose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259</w:t>
        <w:tab/>
        <w:tab/>
        <w:t>-</w:t>
        <w:tab/>
      </w:r>
      <w:r>
        <w:t>- This procedure does not specify creation or modification of any AE or ACP at the CSE; such provisioning is handled by the oneM2M security infrastructure and management procedures outside the scope of this clause.</w:t>
      </w:r>
    </w:p>
    <w:p>
      <w:pPr>
        <w:pStyle w:val="CodeChangeLine"/>
        <w:tabs>
          <w:tab w:pos="567" w:val="left"/>
          <w:tab w:pos="1134" w:val="left"/>
          <w:tab w:pos="1247" w:val="left"/>
        </w:tabs>
        <w:shd w:val="clear" w:color="auto" w:fill="ecfdf0"/>
      </w:pPr>
      <w:r>
        <w:rPr>
          <w:color w:val="BFBFBF"/>
          <w:shd w:val="clear" w:color="auto" w:fill="#ddfbe6"/>
        </w:rPr>
        <w:tab/>
        <w:t>275</w:t>
        <w:tab/>
        <w:t>+</w:t>
        <w:tab/>
      </w:r>
      <w:r>
        <w:t>- PAT issuance is performed between the Authorization Server and the MCP Client and detailed issuance information is recorded at the CSE.</w:t>
      </w:r>
    </w:p>
    <w:p>
      <w:pPr>
        <w:pStyle w:val="CodeChangeLine"/>
        <w:tabs>
          <w:tab w:pos="567" w:val="left"/>
          <w:tab w:pos="1134" w:val="left"/>
          <w:tab w:pos="1247" w:val="left"/>
        </w:tabs>
        <w:shd w:val="clear" w:color="auto" w:fill="ecfdf0"/>
      </w:pPr>
      <w:r>
        <w:rPr>
          <w:color w:val="BFBFBF"/>
          <w:shd w:val="clear" w:color="auto" w:fill="#ddfbe6"/>
        </w:rPr>
        <w:tab/>
        <w:t>276</w:t>
        <w:tab/>
        <w:t>+</w:t>
        <w:tab/>
      </w:r>
      <w:r>
        <w:t>- The MCP Client holds a valid PAT whose aud claim identifies the MCP-IPE as the intended recipient.</w:t>
      </w:r>
    </w:p>
    <w:p>
      <w:pPr>
        <w:pStyle w:val="CodeChangeLine"/>
        <w:tabs>
          <w:tab w:pos="567" w:val="left"/>
          <w:tab w:pos="1134" w:val="left"/>
          <w:tab w:pos="1247" w:val="left"/>
        </w:tabs>
      </w:pPr>
      <w:r>
        <w:rPr>
          <w:color w:val="BFBFBF"/>
          <w:shd w:val="clear" w:color="auto" w:fill="fafafa"/>
        </w:rPr>
        <w:t>260</w:t>
        <w:tab/>
        <w:t>277</w:t>
        <w:tab/>
        <w:tab/>
      </w:r>
      <w:r>
        <w:t>- Verification material for subsequent PAT validation—Authorization Server Metadata and the JWKS referenced by jwks_uri—is maintained by the MCP-IPE; obtaining or refreshing such material does not involve interaction with the CSE.</w:t>
      </w:r>
    </w:p>
    <w:p>
      <w:pPr>
        <w:pStyle w:val="CodeChangeLine"/>
        <w:tabs>
          <w:tab w:pos="567" w:val="left"/>
          <w:tab w:pos="1134" w:val="left"/>
          <w:tab w:pos="1247" w:val="left"/>
        </w:tabs>
      </w:pPr>
      <w:r>
        <w:rPr>
          <w:color w:val="BFBFBF"/>
          <w:shd w:val="clear" w:color="auto" w:fill="fafafa"/>
        </w:rPr>
        <w:t>261</w:t>
        <w:tab/>
        <w:t>278</w:t>
        <w:tab/>
        <w:tab/>
      </w:r>
      <w:r/>
    </w:p>
    <w:p>
      <w:pPr>
        <w:pStyle w:val="CodeChangeLine"/>
        <w:tabs>
          <w:tab w:pos="567" w:val="left"/>
          <w:tab w:pos="1134" w:val="left"/>
          <w:tab w:pos="1247" w:val="left"/>
        </w:tabs>
      </w:pPr>
      <w:r>
        <w:rPr>
          <w:color w:val="BFBFBF"/>
          <w:shd w:val="clear" w:color="auto" w:fill="fafafa"/>
        </w:rPr>
        <w:t>262</w:t>
        <w:tab/>
        <w:t>279</w:t>
        <w:tab/>
        <w:tab/>
      </w:r>
      <w:r/>
    </w:p>
    <w:p>
      <w:pPr>
        <w:pStyle w:val="CodeChangeLine"/>
        <w:tabs>
          <w:tab w:pos="567" w:val="left"/>
          <w:tab w:pos="1134" w:val="left"/>
          <w:tab w:pos="1247" w:val="left"/>
        </w:tabs>
      </w:pPr>
      <w:r>
        <w:rPr>
          <w:color w:val="BFBFBF"/>
          <w:shd w:val="clear" w:color="auto" w:fill="fafafa"/>
        </w:rPr>
        <w:t>263</w:t>
        <w:tab/>
        <w:t>280</w:t>
        <w:tab/>
        <w:tab/>
      </w:r>
      <w:r>
        <w:t>#### 6.1.3.2 Operation procedure</w:t>
      </w:r>
    </w:p>
    <w:p>
      <w:pPr>
        <w:pStyle w:val="CodeChangeLine"/>
        <w:tabs>
          <w:tab w:pos="567" w:val="left"/>
          <w:tab w:pos="1134" w:val="left"/>
          <w:tab w:pos="1247" w:val="left"/>
        </w:tabs>
        <w:shd w:val="clear" w:color="auto" w:fill="fbe9eb"/>
      </w:pPr>
      <w:r>
        <w:rPr>
          <w:color w:val="BFBFBF"/>
          <w:shd w:val="clear" w:color="auto" w:fill="#f9d7dc"/>
        </w:rPr>
        <w:t>264</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the From parameter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shd w:val="clear" w:color="auto" w:fill="fbe9eb"/>
      </w:pPr>
      <w:r>
        <w:rPr>
          <w:color w:val="BFBFBF"/>
          <w:shd w:val="clear" w:color="auto" w:fill="#f9d7dc"/>
        </w:rPr>
        <w:t>265</w:t>
        <w:tab/>
        <w:tab/>
        <w:t>-</w:t>
        <w:tab/>
      </w:r>
      <w:r/>
    </w:p>
    <w:p>
      <w:pPr>
        <w:pStyle w:val="CodeChangeLine"/>
        <w:tabs>
          <w:tab w:pos="567" w:val="left"/>
          <w:tab w:pos="1134" w:val="left"/>
          <w:tab w:pos="1247" w:val="left"/>
        </w:tabs>
        <w:shd w:val="clear" w:color="auto" w:fill="fbe9eb"/>
      </w:pPr>
      <w:r>
        <w:rPr>
          <w:color w:val="BFBFBF"/>
          <w:shd w:val="clear" w:color="auto" w:fill="#f9d7dc"/>
        </w:rPr>
        <w:t>266</w:t>
        <w:tab/>
        <w:tab/>
        <w:t>-</w:t>
        <w:tab/>
      </w:r>
      <w:r>
        <w:t>This clause focuses on security-relevant behaviour (PAT validation, policy enforcement, and exposure boundaries);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shd w:val="clear" w:color="auto" w:fill="ecfdf0"/>
      </w:pPr>
      <w:r>
        <w:rPr>
          <w:color w:val="BFBFBF"/>
          <w:shd w:val="clear" w:color="auto" w:fill="#ddfbe6"/>
        </w:rPr>
        <w:tab/>
        <w:t>281</w:t>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claims in the PAT, cross-checked against corresponding AE/ACP and flexContainer state. The MCP-IPE derives the From parameter from the onem2m_aeid claim, prepares required headers, and invokes the corresponding oneM2M operation over Mca. The CSE enforces ACP and returns responses, which are relayed to the MCP response after normalization; the PAT is not forwarded to the CSE.</w:t>
      </w:r>
    </w:p>
    <w:p>
      <w:pPr>
        <w:pStyle w:val="CodeChangeLine"/>
        <w:tabs>
          <w:tab w:pos="567" w:val="left"/>
          <w:tab w:pos="1134" w:val="left"/>
          <w:tab w:pos="1247" w:val="left"/>
        </w:tabs>
        <w:shd w:val="clear" w:color="auto" w:fill="ecfdf0"/>
      </w:pPr>
      <w:r>
        <w:rPr>
          <w:color w:val="BFBFBF"/>
          <w:shd w:val="clear" w:color="auto" w:fill="#ddfbe6"/>
        </w:rPr>
        <w:tab/>
        <w:t>282</w:t>
        <w:tab/>
        <w:t>+</w:t>
        <w:tab/>
      </w:r>
      <w:r/>
    </w:p>
    <w:p>
      <w:pPr>
        <w:pStyle w:val="CodeChangeLine"/>
        <w:tabs>
          <w:tab w:pos="567" w:val="left"/>
          <w:tab w:pos="1134" w:val="left"/>
          <w:tab w:pos="1247" w:val="left"/>
        </w:tabs>
        <w:shd w:val="clear" w:color="auto" w:fill="ecfdf0"/>
      </w:pPr>
      <w:r>
        <w:rPr>
          <w:color w:val="BFBFBF"/>
          <w:shd w:val="clear" w:color="auto" w:fill="#ddfbe6"/>
        </w:rPr>
        <w:tab/>
        <w:t>283</w:t>
        <w:tab/>
        <w:t>+</w:t>
        <w:tab/>
      </w:r>
      <w:r>
        <w:t>This clause focuses on security-relevant behaviour (PAT validation, policy enforcement);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pPr>
      <w:r>
        <w:rPr>
          <w:color w:val="BFBFBF"/>
          <w:shd w:val="clear" w:color="auto" w:fill="fafafa"/>
        </w:rPr>
        <w:t>267</w:t>
        <w:tab/>
        <w:t>284</w:t>
        <w:tab/>
        <w:tab/>
      </w:r>
      <w:r/>
    </w:p>
    <w:p>
      <w:pPr>
        <w:pStyle w:val="CodeChangeLine"/>
        <w:tabs>
          <w:tab w:pos="567" w:val="left"/>
          <w:tab w:pos="1134" w:val="left"/>
          <w:tab w:pos="1247" w:val="left"/>
        </w:tabs>
      </w:pPr>
      <w:r>
        <w:rPr>
          <w:color w:val="BFBFBF"/>
          <w:shd w:val="clear" w:color="auto" w:fill="fafafa"/>
        </w:rPr>
        <w:t>268</w:t>
        <w:tab/>
        <w:t>285</w:t>
        <w:tab/>
        <w:tab/>
      </w:r>
      <w:r>
        <w:t>**Pre-conditions.**</w:t>
      </w:r>
    </w:p>
    <w:p>
      <w:pPr>
        <w:pStyle w:val="CodeChangeLine"/>
        <w:tabs>
          <w:tab w:pos="567" w:val="left"/>
          <w:tab w:pos="1134" w:val="left"/>
          <w:tab w:pos="1247" w:val="left"/>
        </w:tabs>
      </w:pPr>
      <w:r>
        <w:rPr>
          <w:color w:val="BFBFBF"/>
          <w:shd w:val="clear" w:color="auto" w:fill="fafafa"/>
        </w:rPr>
        <w:t>269</w:t>
        <w:tab/>
        <w:t>286</w:t>
        <w:tab/>
        <w:tab/>
      </w:r>
      <w:r>
        <w:t>- The MCP Client holds a valid PAT whose aud identifies the MCP-IPE as the intended recipient, and the PAT is within its validity period.</w:t>
      </w:r>
    </w:p>
    <w:p>
      <w:pPr>
        <w:pStyle w:val="CodeHeader"/>
      </w:pPr>
      <w:r>
        <w:t xml:space="preserve">@@ -285,7 +302,7 @@ </w:t>
      </w:r>
    </w:p>
    <w:p>
      <w:pPr>
        <w:pStyle w:val="CodeChangeLine"/>
        <w:tabs>
          <w:tab w:pos="567" w:val="left"/>
          <w:tab w:pos="1134" w:val="left"/>
          <w:tab w:pos="1247" w:val="left"/>
        </w:tabs>
      </w:pPr>
      <w:r>
        <w:rPr>
          <w:color w:val="BFBFBF"/>
          <w:shd w:val="clear" w:color="auto" w:fill="fafafa"/>
        </w:rPr>
        <w:t>285</w:t>
        <w:tab/>
        <w:t>302</w:t>
        <w:tab/>
        <w:tab/>
      </w:r>
      <w:r/>
    </w:p>
    <w:p>
      <w:pPr>
        <w:pStyle w:val="CodeChangeLine"/>
        <w:tabs>
          <w:tab w:pos="567" w:val="left"/>
          <w:tab w:pos="1134" w:val="left"/>
          <w:tab w:pos="1247" w:val="left"/>
        </w:tabs>
      </w:pPr>
      <w:r>
        <w:rPr>
          <w:color w:val="BFBFBF"/>
          <w:shd w:val="clear" w:color="auto" w:fill="fafafa"/>
        </w:rPr>
        <w:t>286</w:t>
        <w:tab/>
        <w:t>303</w:t>
        <w:tab/>
        <w:tab/>
      </w:r>
      <w:r>
        <w:t>**Step 002:** Discover available capabilities</w:t>
      </w:r>
    </w:p>
    <w:p>
      <w:pPr>
        <w:pStyle w:val="CodeChangeLine"/>
        <w:tabs>
          <w:tab w:pos="567" w:val="left"/>
          <w:tab w:pos="1134" w:val="left"/>
          <w:tab w:pos="1247" w:val="left"/>
        </w:tabs>
      </w:pPr>
      <w:r>
        <w:rPr>
          <w:color w:val="BFBFBF"/>
          <w:shd w:val="clear" w:color="auto" w:fill="fafafa"/>
        </w:rPr>
        <w:t>287</w:t>
        <w:tab/>
        <w:t>304</w:t>
        <w:tab/>
        <w:tab/>
      </w:r>
      <w:r/>
    </w:p>
    <w:p>
      <w:pPr>
        <w:pStyle w:val="CodeChangeLine"/>
        <w:tabs>
          <w:tab w:pos="567" w:val="left"/>
          <w:tab w:pos="1134" w:val="left"/>
          <w:tab w:pos="1247" w:val="left"/>
        </w:tabs>
        <w:shd w:val="clear" w:color="auto" w:fill="fbe9eb"/>
      </w:pPr>
      <w:r>
        <w:rPr>
          <w:color w:val="BFBFBF"/>
          <w:shd w:val="clear" w:color="auto" w:fill="#f9d7dc"/>
        </w:rPr>
        <w:t>288</w:t>
        <w:tab/>
        <w:tab/>
        <w:t>-</w:t>
        <w:tab/>
      </w:r>
      <w:r>
        <w:t>The MCP Client retrieves the list of available capabilities (e.g., tools/list, resources/list, prompts/list) and the MCP-IPE returns the applicable entries. This step enumerates the run-time capabilities available to the resolved AE under the current ACP;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shd w:val="clear" w:color="auto" w:fill="ecfdf0"/>
      </w:pPr>
      <w:r>
        <w:rPr>
          <w:color w:val="BFBFBF"/>
          <w:shd w:val="clear" w:color="auto" w:fill="#ddfbe6"/>
        </w:rPr>
        <w:tab/>
        <w:t>305</w:t>
        <w:tab/>
        <w:t>+</w:t>
        <w:tab/>
      </w:r>
      <w:r>
        <w:t>The MCP Client retrieves the list of available capabilities (e.g., tools/list, resources/list, prompts/list) and the MCP-IPE returns the applicable entries. This step enumerates the run-time capabilities available to the resolved AE under the current ACPs and permissions recorded at the corresponding flexContainer;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pPr>
      <w:r>
        <w:rPr>
          <w:color w:val="BFBFBF"/>
          <w:shd w:val="clear" w:color="auto" w:fill="fafafa"/>
        </w:rPr>
        <w:t>289</w:t>
        <w:tab/>
        <w:t>306</w:t>
        <w:tab/>
        <w:tab/>
      </w:r>
      <w:r/>
    </w:p>
    <w:p>
      <w:pPr>
        <w:pStyle w:val="CodeChangeLine"/>
        <w:tabs>
          <w:tab w:pos="567" w:val="left"/>
          <w:tab w:pos="1134" w:val="left"/>
          <w:tab w:pos="1247" w:val="left"/>
        </w:tabs>
      </w:pPr>
      <w:r>
        <w:rPr>
          <w:color w:val="BFBFBF"/>
          <w:shd w:val="clear" w:color="auto" w:fill="fafafa"/>
        </w:rPr>
        <w:t>290</w:t>
        <w:tab/>
        <w:t>307</w:t>
        <w:tab/>
        <w:tab/>
      </w:r>
      <w:r>
        <w:t>**Step 003:** Submit a tool invocation with PAT</w:t>
      </w:r>
    </w:p>
    <w:p>
      <w:pPr>
        <w:pStyle w:val="CodeChangeLine"/>
        <w:tabs>
          <w:tab w:pos="567" w:val="left"/>
          <w:tab w:pos="1134" w:val="left"/>
          <w:tab w:pos="1247" w:val="left"/>
        </w:tabs>
      </w:pPr>
      <w:r>
        <w:rPr>
          <w:color w:val="BFBFBF"/>
          <w:shd w:val="clear" w:color="auto" w:fill="fafafa"/>
        </w:rPr>
        <w:t>291</w:t>
        <w:tab/>
        <w:t>308</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---a/media/6.1.2-1.png</w:t>
        <w:br/>
        <w:t>+++b/media/6.1.2-1.png</w:t>
      </w:r>
    </w:p>
    <w:p>
      <w:r>
        <w:drawing>
          <wp:inline xmlns:a="http://schemas.openxmlformats.org/drawingml/2006/main" xmlns:pic="http://schemas.openxmlformats.org/drawingml/2006/picture">
            <wp:extent cx="5943600" cy="2388972"/>
            <wp:docPr id="9" name="Picture 1"/>
            <wp:cNvGraphicFramePr>
              <a:graphicFrameLocks noChangeAspect="1"/>
            </wp:cNvGraphicFramePr>
            <a:graphic>
              <a:graphicData uri="http://schemas.openxmlformats.org/drawingml/2006/picture">
                <pic:pic>
                  <pic:nvPicPr>
                    <pic:cNvPr id="9" name="image.png"/>
                    <pic:cNvPicPr/>
                  </pic:nvPicPr>
                  <pic:blipFill>
                    <a:blip r:embed="rId25"/>
                    <a:stretch>
                      <a:fillRect/>
                    </a:stretch>
                  </pic:blipFill>
                  <pic:spPr>
                    <a:xfrm>
                      <a:off x="0" y="0"/>
                      <a:ext cx="5943600" cy="2388972"/>
                    </a:xfrm>
                    <a:prstGeom prst="rect"/>
                  </pic:spPr>
                </pic:pic>
              </a:graphicData>
            </a:graphic>
          </wp:inline>
        </w:drawing>
      </w:r>
    </w:p>
    <w:p>
      <w:r>
        <w:drawing>
          <wp:inline xmlns:a="http://schemas.openxmlformats.org/drawingml/2006/main" xmlns:pic="http://schemas.openxmlformats.org/drawingml/2006/picture">
            <wp:extent cx="5943600" cy="2391434"/>
            <wp:docPr id="10" name="Picture 2"/>
            <wp:cNvGraphicFramePr>
              <a:graphicFrameLocks noChangeAspect="1"/>
            </wp:cNvGraphicFramePr>
            <a:graphic>
              <a:graphicData uri="http://schemas.openxmlformats.org/drawingml/2006/picture">
                <pic:pic>
                  <pic:nvPicPr>
                    <pic:cNvPr id="10" name="image.png"/>
                    <pic:cNvPicPr/>
                  </pic:nvPicPr>
                  <pic:blipFill>
                    <a:blip r:embed="rId17"/>
                    <a:stretch>
                      <a:fillRect/>
                    </a:stretch>
                  </pic:blipFill>
                  <pic:spPr>
                    <a:xfrm>
                      <a:off x="0" y="0"/>
                      <a:ext cx="5943600" cy="2391434"/>
                    </a:xfrm>
                    <a:prstGeom prst="rect"/>
                  </pic:spPr>
                </pic:pic>
              </a:graphicData>
            </a:graphic>
          </wp:inline>
        </w:drawing>
      </w:r>
    </w:p>
    <w:p>
      <w:pPr>
        <w:pStyle w:val="Code"/>
      </w:pPr>
    </w:p>
    <w:p>
      <w:pPr>
        <w:pStyle w:val="CodeHeader"/>
      </w:pPr>
      <w:r>
        <w:t>---a/media/6.1.3.1-1.png</w:t>
        <w:br/>
        <w:t>+++b/media/6.1.3.1-1.png</w:t>
      </w:r>
    </w:p>
    <w:p>
      <w:r>
        <w:drawing>
          <wp:inline xmlns:a="http://schemas.openxmlformats.org/drawingml/2006/main" xmlns:pic="http://schemas.openxmlformats.org/drawingml/2006/picture">
            <wp:extent cx="5943600" cy="6541125"/>
            <wp:docPr id="11" name="Picture 1"/>
            <wp:cNvGraphicFramePr>
              <a:graphicFrameLocks noChangeAspect="1"/>
            </wp:cNvGraphicFramePr>
            <a:graphic>
              <a:graphicData uri="http://schemas.openxmlformats.org/drawingml/2006/picture">
                <pic:pic>
                  <pic:nvPicPr>
                    <pic:cNvPr id="11" name="image.png"/>
                    <pic:cNvPicPr/>
                  </pic:nvPicPr>
                  <pic:blipFill>
                    <a:blip r:embed="rId26"/>
                    <a:stretch>
                      <a:fillRect/>
                    </a:stretch>
                  </pic:blipFill>
                  <pic:spPr>
                    <a:xfrm>
                      <a:off x="0" y="0"/>
                      <a:ext cx="5943600" cy="6541125"/>
                    </a:xfrm>
                    <a:prstGeom prst="rect"/>
                  </pic:spPr>
                </pic:pic>
              </a:graphicData>
            </a:graphic>
          </wp:inline>
        </w:drawing>
      </w:r>
    </w:p>
    <w:p>
      <w:r>
        <w:drawing>
          <wp:inline xmlns:a="http://schemas.openxmlformats.org/drawingml/2006/main" xmlns:pic="http://schemas.openxmlformats.org/drawingml/2006/picture">
            <wp:extent cx="5943600" cy="5843595"/>
            <wp:docPr id="12" name="Picture 2"/>
            <wp:cNvGraphicFramePr>
              <a:graphicFrameLocks noChangeAspect="1"/>
            </wp:cNvGraphicFramePr>
            <a:graphic>
              <a:graphicData uri="http://schemas.openxmlformats.org/drawingml/2006/picture">
                <pic:pic>
                  <pic:nvPicPr>
                    <pic:cNvPr id="12" name="image.png"/>
                    <pic:cNvPicPr/>
                  </pic:nvPicPr>
                  <pic:blipFill>
                    <a:blip r:embed="rId18"/>
                    <a:stretch>
                      <a:fillRect/>
                    </a:stretch>
                  </pic:blipFill>
                  <pic:spPr>
                    <a:xfrm>
                      <a:off x="0" y="0"/>
                      <a:ext cx="5943600" cy="5843595"/>
                    </a:xfrm>
                    <a:prstGeom prst="rect"/>
                  </pic:spPr>
                </pic:pic>
              </a:graphicData>
            </a:graphic>
          </wp:inline>
        </w:drawing>
      </w:r>
    </w:p>
    <w:p>
      <w:pPr>
        <w:pStyle w:val="Heading3"/>
      </w:pPr>
      <w:r>
        <w:br/>
        <w:t xml:space="preserve"> ========= REVISON R02 ========= </w:t>
        <w:br/>
        <w:br/>
      </w:r>
    </w:p>
    <w:p>
      <w:r>
        <w:br/>
        <w:t xml:space="preserve"> ========= Comment provided by Ingo Friese at 2025-11-14T06:27:45.816Z: ========= </w:t>
        <w:br/>
        <w:br/>
      </w:r>
    </w:p>
    <w:p>
      <w:r>
        <w:t>R02 Remarks:</w:t>
      </w:r>
    </w:p>
    <w:p/>
    <w:p>
      <w:r>
        <w:t>* Please change the heading numbering from 6 to 6.1, 6.1 to 6.1.1, etc., because 6 should be an overall topic heading</w:t>
      </w:r>
    </w:p>
    <w:p>
      <w:r>
        <w:br/>
        <w:t xml:space="preserve"> ========= Comment provided by Jieun Lee at 2025-11-13T08:20:39.247Z: ========= </w:t>
        <w:br/>
        <w:br/>
      </w:r>
    </w:p>
    <w:p>
      <w:r>
        <w:t>**R02 Remarks from SDS#72:**</w:t>
      </w:r>
    </w:p>
    <w:p/>
    <w:p>
      <w:r>
        <w:t>1. PAT Structure Clarification:</w:t>
      </w:r>
    </w:p>
    <w:p>
      <w:r>
        <w:t xml:space="preserve">   * Separate the explanation of **sub (MCP Client identity)** and **onem2m_aeid** within PAT.</w:t>
      </w:r>
    </w:p>
    <w:p>
      <w:r>
        <w:t>2. MCP-IPE Architecture (Server, AE):</w:t>
      </w:r>
    </w:p>
    <w:p>
      <w:r>
        <w:t xml:space="preserve">   * Describe **MCP-IPE** as a single software component that implements both the logical roles of MCP Server and internal AE.</w:t>
      </w:r>
    </w:p>
    <w:p>
      <w:r>
        <w:t xml:space="preserve">   * Clarify that AE is *not merely a 1:1 translator*, but has a more flexible function.</w:t>
      </w:r>
    </w:p>
    <w:p>
      <w:r>
        <w:t>3. Bias Toward Specific Passthrough Use Cases</w:t>
      </w:r>
    </w:p>
    <w:p>
      <w:r>
        <w:t xml:space="preserve">   * Rewrite to focus on **security operations** rather than a single use case.</w:t>
      </w:r>
    </w:p>
    <w:p>
      <w:r>
        <w:t xml:space="preserve">   * Add explanation that **MCP tool ↔ oneM2M primitive mapping** can vary (none, one, or multiple mappings per request).</w:t>
      </w:r>
    </w:p>
    <w:p>
      <w:r>
        <w:t>4. Terminology and AE-Related Revisions</w:t>
      </w:r>
    </w:p>
    <w:p>
      <w:r>
        <w:t xml:space="preserve">   * Adjust terminology (e.g., *origin* → *from*).</w:t>
      </w:r>
    </w:p>
    <w:p>
      <w:r>
        <w:t xml:space="preserve">   * Clarify that `onem2m_aeid` ≠ `sub`.</w:t>
      </w:r>
    </w:p>
    <w:p>
      <w:r>
        <w:t xml:space="preserve">   * State that *From* is set to the corresponding AE-ID to ensure the MCP-IPE does not impersonate other AEs, aligning with **TS-0003 §7.2 requirements**.</w:t>
      </w:r>
    </w:p>
    <w:p>
      <w:r>
        <w:t>5. PAT, ACP, and Dynamic Authorization</w:t>
      </w:r>
    </w:p>
    <w:p>
      <w:r>
        <w:t>* Expand PAT claim descriptions:</w:t>
      </w:r>
    </w:p>
    <w:p>
      <w:r>
        <w:t xml:space="preserve">  * **onem2m_aeid**: AE identifier registered in the CSE.</w:t>
      </w:r>
    </w:p>
    <w:p>
      <w:r>
        <w:t xml:space="preserve">  * **permissions**: Array of `{op, path, rt}` tuples serving as a least-privilege snapshot used by MCP-IPE to configure or update AE/ACP. (Explicitly state that this is *not* the ACP itself.)</w:t>
      </w:r>
    </w:p>
    <w:p>
      <w:r>
        <w:t>* Sections 6.3.2 / 6.3.3:</w:t>
      </w:r>
    </w:p>
    <w:p>
      <w:r>
        <w:t xml:space="preserve">  * Final access control is **always enforced by the CSE’s ACP**.</w:t>
      </w:r>
    </w:p>
    <w:p>
      <w:r>
        <w:t xml:space="preserve">  * MCP-IPE uses PAT permissions to automatically configure/update AE-related ACPs.</w:t>
      </w:r>
    </w:p>
    <w:p>
      <w:r>
        <w:t xml:space="preserve">  * Mention that **TS-0003 §7.3 Dynamic Authorization Service** can be used but is outside the scope of this section.</w:t>
      </w:r>
    </w:p>
    <w:p>
      <w:r>
        <w:t>6. “From”, “Request Identifier”, and “RSC” Terminology</w:t>
      </w:r>
    </w:p>
    <w:p>
      <w:r>
        <w:t xml:space="preserve">  * Unify the use of **From**, **Request Identifier**, and **RSC**.</w:t>
      </w:r>
    </w:p>
    <w:p>
      <w:r>
        <w:t xml:space="preserve">  * Add parenthetical references to their HTTP bindings: *(X-M2M-Origin, X-M2M-RI, rsc)*.</w:t>
      </w:r>
    </w:p>
    <w:p>
      <w:r>
        <w:t xml:space="preserve">  * Standardize terminology as **RSC** throughout.</w:t>
      </w:r>
    </w:p>
    <w:p>
      <w:r>
        <w:t>7. PAT Permission Model and Tools/List Relations</w:t>
      </w:r>
    </w:p>
    <w:p>
      <w:r>
        <w:t xml:space="preserve">  * In **Section 6.3.2 Step 002**, add a note that responses from `tools/list`, `resources/list`, and `prompts/list` reflect both **PAT permissions** and **CSE ACP state**.</w:t>
      </w:r>
    </w:p>
    <w:p>
      <w:r>
        <w:t xml:space="preserve">  * State that tools denied by policy may be hidden or displayed with limited information.</w:t>
      </w:r>
    </w:p>
    <w:p>
      <w:r>
        <w:t>8. Additional Enhancements</w:t>
      </w:r>
    </w:p>
    <w:p>
      <w:r>
        <w:t>**PAT Caching**</w:t>
      </w:r>
    </w:p>
    <w:p>
      <w:r>
        <w:t xml:space="preserve">  * In **Section 6.3.2 Step 004**, add that per-PAT (`jti`) caching of validation results and AE/ACP mappings is allowed.</w:t>
      </w:r>
    </w:p>
    <w:p>
      <w:r>
        <w:t xml:space="preserve">  * However, each request should still verify `exp`, `nbf`, freshness, replay, and rate limits.</w:t>
      </w:r>
    </w:p>
    <w:p>
      <w:r>
        <w:t>9. PAT Revocation</w:t>
      </w:r>
    </w:p>
    <w:p>
      <w:r>
        <w:t xml:space="preserve">  * In **Section 6.3.3**, specify that short-lived PATs are preferred.</w:t>
      </w:r>
    </w:p>
    <w:p>
      <w:r>
        <w:t xml:space="preserve">  * Mention that revoked PATs (e.g., via OAuth revocation) should be treated the same as expired/invalid tokens (handled with HTTP 401).</w:t>
      </w:r>
    </w:p>
    <w:p>
      <w:r>
        <w:t xml:space="preserve">  * Clarify that detailed revocation channels are outside the current scope.</w:t>
      </w:r>
    </w:p>
    <w:p>
      <w:r>
        <w:t>10. Audit Log Fields</w:t>
      </w:r>
    </w:p>
    <w:p>
      <w:r>
        <w:t xml:space="preserve">  * Review and refine **minimum audit log field requirements** (details not shown in this summary).</w:t>
      </w:r>
    </w:p>
    <w:p>
      <w:pPr>
        <w:pStyle w:val="Code"/>
      </w:pPr>
    </w:p>
    <w:p>
      <w:pPr>
        <w:pStyle w:val="CodeHeader"/>
      </w:pPr>
      <w:r>
        <w:t>---a/TR-0081-AI_Agent_Interworking.md</w:t>
        <w:br/>
        <w:t>+++b/TR-0081-AI_Agent_Interworking.md</w:t>
      </w:r>
    </w:p>
    <w:p>
      <w:pPr>
        <w:pStyle w:val="CodeHeader"/>
      </w:pPr>
      <w:r>
        <w:t xml:space="preserve">@@ -85,6 +85,9 @@ </w:t>
      </w:r>
    </w:p>
    <w:p>
      <w:pPr>
        <w:pStyle w:val="CodeChangeLine"/>
        <w:tabs>
          <w:tab w:pos="567" w:val="left"/>
          <w:tab w:pos="1134" w:val="left"/>
          <w:tab w:pos="1247" w:val="left"/>
        </w:tabs>
      </w:pPr>
      <w:r>
        <w:rPr>
          <w:color w:val="BFBFBF"/>
          <w:shd w:val="clear" w:color="auto" w:fill="fafafa"/>
        </w:rPr>
        <w:t>85</w:t>
        <w:tab/>
        <w:t>85</w:t>
        <w:tab/>
        <w:tab/>
      </w:r>
      <w:r>
        <w:t>- &lt;a name="_ref_i.4"&gt;[i.4]&lt;/a&gt;    IETF RFC 7636: Proof Key for Code Exchange by OAuth Public Clients   [https://www.rfc-editor.org/info/rfc7636](https://www.rfc-editor.org/info/rfc7636)</w:t>
      </w:r>
    </w:p>
    <w:p>
      <w:pPr>
        <w:pStyle w:val="CodeChangeLine"/>
        <w:tabs>
          <w:tab w:pos="567" w:val="left"/>
          <w:tab w:pos="1134" w:val="left"/>
          <w:tab w:pos="1247" w:val="left"/>
        </w:tabs>
      </w:pPr>
      <w:r>
        <w:rPr>
          <w:color w:val="BFBFBF"/>
          <w:shd w:val="clear" w:color="auto" w:fill="fafafa"/>
        </w:rPr>
        <w:t>86</w:t>
        <w:tab/>
        <w:t>86</w:t>
        <w:tab/>
        <w:tab/>
      </w:r>
      <w:r>
        <w:t>- &lt;a name="_ref_i.5"&gt;[i.5]&lt;/a&gt;    IETF RFC 8707: Resource Indicators for OAuth 2.0   [https://www.rfc-editor.org/info/rfc8707](https://www.rfc-editor.org/info/rfc8707)</w:t>
      </w:r>
    </w:p>
    <w:p>
      <w:pPr>
        <w:pStyle w:val="CodeChangeLine"/>
        <w:tabs>
          <w:tab w:pos="567" w:val="left"/>
          <w:tab w:pos="1134" w:val="left"/>
          <w:tab w:pos="1247" w:val="left"/>
        </w:tabs>
      </w:pPr>
      <w:r>
        <w:rPr>
          <w:color w:val="BFBFBF"/>
          <w:shd w:val="clear" w:color="auto" w:fill="fafafa"/>
        </w:rPr>
        <w:t>87</w:t>
        <w:tab/>
        <w:t>87</w:t>
        <w:tab/>
        <w:tab/>
      </w:r>
      <w:r>
        <w:t>- &lt;a name="_ref_i.6"&gt;[i.6]&lt;/a&gt;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oneM2M TS-0001: Functional Architecture.</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oneM2M TS-0003: Security Solutions.</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oneM2M TS-0004: Service Layer Core Protocol.</w:t>
      </w:r>
    </w:p>
    <w:p>
      <w:pPr>
        <w:pStyle w:val="CodeChangeLine"/>
        <w:tabs>
          <w:tab w:pos="567" w:val="left"/>
          <w:tab w:pos="1134" w:val="left"/>
          <w:tab w:pos="1247" w:val="left"/>
        </w:tabs>
      </w:pPr>
      <w:r>
        <w:rPr>
          <w:color w:val="BFBFBF"/>
          <w:shd w:val="clear" w:color="auto" w:fill="fafafa"/>
        </w:rPr>
        <w:t>88</w:t>
        <w:tab/>
        <w:t>91</w:t>
        <w:tab/>
        <w:tab/>
      </w:r>
      <w:r/>
    </w:p>
    <w:p>
      <w:pPr>
        <w:pStyle w:val="CodeChangeLine"/>
        <w:tabs>
          <w:tab w:pos="567" w:val="left"/>
          <w:tab w:pos="1134" w:val="left"/>
          <w:tab w:pos="1247" w:val="left"/>
        </w:tabs>
      </w:pPr>
      <w:r>
        <w:rPr>
          <w:color w:val="BFBFBF"/>
          <w:shd w:val="clear" w:color="auto" w:fill="fafafa"/>
        </w:rPr>
        <w:t>89</w:t>
        <w:tab/>
        <w:t>92</w:t>
        <w:tab/>
        <w:tab/>
      </w:r>
      <w:r/>
    </w:p>
    <w:p>
      <w:pPr>
        <w:pStyle w:val="CodeChangeLine"/>
        <w:tabs>
          <w:tab w:pos="567" w:val="left"/>
          <w:tab w:pos="1134" w:val="left"/>
          <w:tab w:pos="1247" w:val="left"/>
        </w:tabs>
      </w:pPr>
      <w:r>
        <w:rPr>
          <w:color w:val="BFBFBF"/>
          <w:shd w:val="clear" w:color="auto" w:fill="fafafa"/>
        </w:rPr>
        <w:t>90</w:t>
        <w:tab/>
        <w:t>93</w:t>
        <w:tab/>
        <w:tab/>
      </w:r>
      <w:r>
        <w:t># 3 Definition of terms, symbols and abbreviations</w:t>
      </w:r>
    </w:p>
    <w:p>
      <w:pPr>
        <w:pStyle w:val="CodeHeader"/>
      </w:pPr>
      <w:r>
        <w:t xml:space="preserve">@@ -154,67 +157,70 @@ </w:t>
      </w:r>
    </w:p>
    <w:p>
      <w:pPr>
        <w:pStyle w:val="CodeChangeLine"/>
        <w:tabs>
          <w:tab w:pos="567" w:val="left"/>
          <w:tab w:pos="1134" w:val="left"/>
          <w:tab w:pos="1247" w:val="left"/>
        </w:tabs>
      </w:pPr>
      <w:r>
        <w:rPr>
          <w:color w:val="BFBFBF"/>
          <w:shd w:val="clear" w:color="auto" w:fill="fafafa"/>
        </w:rPr>
        <w:t>154</w:t>
        <w:tab/>
        <w:t>157</w:t>
        <w:tab/>
        <w:tab/>
      </w:r>
      <w:r>
        <w:t>&lt;mark&gt;The following text is to be used when appropriate:&lt;/mark&gt;</w:t>
      </w:r>
    </w:p>
    <w:p>
      <w:pPr>
        <w:pStyle w:val="CodeChangeLine"/>
        <w:tabs>
          <w:tab w:pos="567" w:val="left"/>
          <w:tab w:pos="1134" w:val="left"/>
          <w:tab w:pos="1247" w:val="left"/>
        </w:tabs>
      </w:pPr>
      <w:r>
        <w:rPr>
          <w:color w:val="BFBFBF"/>
          <w:shd w:val="clear" w:color="auto" w:fill="fafafa"/>
        </w:rPr>
        <w:t>155</w:t>
        <w:tab/>
        <w:t>158</w:t>
        <w:tab/>
        <w:tab/>
      </w:r>
      <w:r/>
    </w:p>
    <w:p>
      <w:pPr>
        <w:pStyle w:val="CodeChangeLine"/>
        <w:tabs>
          <w:tab w:pos="567" w:val="left"/>
          <w:tab w:pos="1134" w:val="left"/>
          <w:tab w:pos="1247" w:val="left"/>
        </w:tabs>
      </w:pPr>
      <w:r>
        <w:rPr>
          <w:color w:val="BFBFBF"/>
          <w:shd w:val="clear" w:color="auto" w:fill="fafafa"/>
        </w:rPr>
        <w:t>156</w:t>
        <w:tab/>
        <w:t>159</w:t>
        <w:tab/>
        <w:tab/>
      </w:r>
      <w:r/>
    </w:p>
    <w:p>
      <w:pPr>
        <w:pStyle w:val="CodeChangeLine"/>
        <w:tabs>
          <w:tab w:pos="567" w:val="left"/>
          <w:tab w:pos="1134" w:val="left"/>
          <w:tab w:pos="1247" w:val="left"/>
        </w:tabs>
        <w:shd w:val="clear" w:color="auto" w:fill="fbe9eb"/>
      </w:pPr>
      <w:r>
        <w:rPr>
          <w:color w:val="BFBFBF"/>
          <w:shd w:val="clear" w:color="auto" w:fill="#f9d7dc"/>
        </w:rPr>
        <w:t>157</w:t>
        <w:tab/>
        <w:tab/>
        <w:t>-</w:t>
        <w:tab/>
      </w:r>
      <w:r>
        <w:t># 6 Security aspects of MCP interworking</w:t>
      </w:r>
    </w:p>
    <w:p>
      <w:pPr>
        <w:pStyle w:val="CodeChangeLine"/>
        <w:tabs>
          <w:tab w:pos="567" w:val="left"/>
          <w:tab w:pos="1134" w:val="left"/>
          <w:tab w:pos="1247" w:val="left"/>
        </w:tabs>
        <w:shd w:val="clear" w:color="auto" w:fill="fbe9eb"/>
      </w:pPr>
      <w:r>
        <w:rPr>
          <w:color w:val="BFBFBF"/>
          <w:shd w:val="clear" w:color="auto" w:fill="#f9d7dc"/>
        </w:rPr>
        <w:t>158</w:t>
        <w:tab/>
        <w:tab/>
        <w:t>-</w:t>
        <w:tab/>
      </w:r>
      <w:r>
        <w:t>## 6.1 Overview</w:t>
      </w:r>
    </w:p>
    <w:p>
      <w:pPr>
        <w:pStyle w:val="CodeChangeLine"/>
        <w:tabs>
          <w:tab w:pos="567" w:val="left"/>
          <w:tab w:pos="1134" w:val="left"/>
          <w:tab w:pos="1247" w:val="left"/>
        </w:tabs>
        <w:shd w:val="clear" w:color="auto" w:fill="ecfdf0"/>
      </w:pPr>
      <w:r>
        <w:rPr>
          <w:color w:val="BFBFBF"/>
          <w:shd w:val="clear" w:color="auto" w:fill="#ddfbe6"/>
        </w:rPr>
        <w:tab/>
        <w:t>160</w:t>
        <w:tab/>
        <w:t>+</w:t>
        <w:tab/>
      </w:r>
      <w:r>
        <w:t># 6 MCP interworking</w:t>
      </w:r>
    </w:p>
    <w:p>
      <w:pPr>
        <w:pStyle w:val="CodeChangeLine"/>
        <w:tabs>
          <w:tab w:pos="567" w:val="left"/>
          <w:tab w:pos="1134" w:val="left"/>
          <w:tab w:pos="1247" w:val="left"/>
        </w:tabs>
        <w:shd w:val="clear" w:color="auto" w:fill="ecfdf0"/>
      </w:pPr>
      <w:r>
        <w:rPr>
          <w:color w:val="BFBFBF"/>
          <w:shd w:val="clear" w:color="auto" w:fill="#ddfbe6"/>
        </w:rPr>
        <w:tab/>
        <w:t>161</w:t>
        <w:tab/>
        <w:t>+</w:t>
        <w:tab/>
      </w:r>
      <w:r>
        <w:t>## 6.1 Security aspects</w:t>
      </w:r>
    </w:p>
    <w:p>
      <w:pPr>
        <w:pStyle w:val="CodeChangeLine"/>
        <w:tabs>
          <w:tab w:pos="567" w:val="left"/>
          <w:tab w:pos="1134" w:val="left"/>
          <w:tab w:pos="1247" w:val="left"/>
        </w:tabs>
        <w:shd w:val="clear" w:color="auto" w:fill="ecfdf0"/>
      </w:pPr>
      <w:r>
        <w:rPr>
          <w:color w:val="BFBFBF"/>
          <w:shd w:val="clear" w:color="auto" w:fill="#ddfbe6"/>
        </w:rPr>
        <w:tab/>
        <w:t>162</w:t>
        <w:tab/>
        <w:t>+</w:t>
        <w:tab/>
      </w:r>
      <w:r>
        <w:t>### 6.1.1 Overview</w:t>
      </w:r>
    </w:p>
    <w:p>
      <w:pPr>
        <w:pStyle w:val="CodeChangeLine"/>
        <w:tabs>
          <w:tab w:pos="567" w:val="left"/>
          <w:tab w:pos="1134" w:val="left"/>
          <w:tab w:pos="1247" w:val="left"/>
        </w:tabs>
      </w:pPr>
      <w:r>
        <w:rPr>
          <w:color w:val="BFBFBF"/>
          <w:shd w:val="clear" w:color="auto" w:fill="fafafa"/>
        </w:rPr>
        <w:t>159</w:t>
        <w:tab/>
        <w:t>163</w:t>
        <w:tab/>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pPr>
      <w:r>
        <w:rPr>
          <w:color w:val="BFBFBF"/>
          <w:shd w:val="clear" w:color="auto" w:fill="fafafa"/>
        </w:rPr>
        <w:t>160</w:t>
        <w:tab/>
        <w:t>164</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fbe9eb"/>
      </w:pPr>
      <w:r>
        <w:rPr>
          <w:color w:val="BFBFBF"/>
          <w:shd w:val="clear" w:color="auto" w:fill="#f9d7dc"/>
        </w:rPr>
        <w:t>162</w:t>
        <w:tab/>
        <w:tab/>
        <w:t>-</w:t>
        <w:tab/>
      </w:r>
      <w:r/>
    </w:p>
    <w:p>
      <w:pPr>
        <w:pStyle w:val="CodeChangeLine"/>
        <w:tabs>
          <w:tab w:pos="567" w:val="left"/>
          <w:tab w:pos="1134" w:val="left"/>
          <w:tab w:pos="1247" w:val="left"/>
        </w:tabs>
        <w:shd w:val="clear" w:color="auto" w:fill="fbe9eb"/>
      </w:pPr>
      <w:r>
        <w:rPr>
          <w:color w:val="BFBFBF"/>
          <w:shd w:val="clear" w:color="auto" w:fill="#f9d7dc"/>
        </w:rPr>
        <w:t>163</w:t>
        <w:tab/>
        <w:tab/>
        <w:t>-</w:t>
        <w:tab/>
      </w:r>
      <w:r>
        <w:t>This proposal does not define a new authorization framework. Instead, it profiles MCP’ existing OAuth 2.0/2.1-based model for secure oneM2M interworking. PATs are standard JWTs issued and validated in conformance with OAuth specifications—utilizing Authorization Server Metadata [i.2], JSON Web Keys [i.3], Proof Key for Code Exchage [i.4], Resource Indicators [i.5], and Protected Resource Metadata [i.6]. The framework therefore remains interoperable with any MCP implementation that already supports OAuth, while introducing oneM2M-specific binding for AE/ACP enforcement and message translation.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shd w:val="clear" w:color="auto" w:fill="fbe9eb"/>
      </w:pPr>
      <w:r>
        <w:rPr>
          <w:color w:val="BFBFBF"/>
          <w:shd w:val="clear" w:color="auto" w:fill="#f9d7dc"/>
        </w:rPr>
        <w:t>164</w:t>
        <w:tab/>
        <w:tab/>
        <w:t>-</w:t>
        <w:tab/>
      </w:r>
      <w:r/>
    </w:p>
    <w:p>
      <w:pPr>
        <w:pStyle w:val="CodeChangeLine"/>
        <w:tabs>
          <w:tab w:pos="567" w:val="left"/>
          <w:tab w:pos="1134" w:val="left"/>
          <w:tab w:pos="1247" w:val="left"/>
        </w:tabs>
        <w:shd w:val="clear" w:color="auto" w:fill="fbe9eb"/>
      </w:pPr>
      <w:r>
        <w:rPr>
          <w:color w:val="BFBFBF"/>
          <w:shd w:val="clear" w:color="auto" w:fill="#f9d7dc"/>
        </w:rPr>
        <w:t>165</w:t>
        <w:tab/>
        <w:tab/>
        <w:t>-</w:t>
        <w:tab/>
      </w:r>
      <w:r>
        <w:t>## 6.2 High-level security architecture</w:t>
      </w:r>
    </w:p>
    <w:p>
      <w:pPr>
        <w:pStyle w:val="CodeChangeLine"/>
        <w:tabs>
          <w:tab w:pos="567" w:val="left"/>
          <w:tab w:pos="1134" w:val="left"/>
          <w:tab w:pos="1247" w:val="left"/>
        </w:tabs>
        <w:shd w:val="clear" w:color="auto" w:fill="ecfdf0"/>
      </w:pPr>
      <w:r>
        <w:rPr>
          <w:color w:val="BFBFBF"/>
          <w:shd w:val="clear" w:color="auto" w:fill="#ddfbe6"/>
        </w:rPr>
        <w:tab/>
        <w:t>165</w:t>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ecfdf0"/>
      </w:pPr>
      <w:r>
        <w:rPr>
          <w:color w:val="BFBFBF"/>
          <w:shd w:val="clear" w:color="auto" w:fill="#ddfbe6"/>
        </w:rPr>
        <w:tab/>
        <w:t>166</w:t>
        <w:tab/>
        <w:t>+</w:t>
        <w:tab/>
      </w:r>
      <w:r/>
    </w:p>
    <w:p>
      <w:pPr>
        <w:pStyle w:val="CodeChangeLine"/>
        <w:tabs>
          <w:tab w:pos="567" w:val="left"/>
          <w:tab w:pos="1134" w:val="left"/>
          <w:tab w:pos="1247" w:val="left"/>
        </w:tabs>
        <w:shd w:val="clear" w:color="auto" w:fill="ecfdf0"/>
      </w:pPr>
      <w:r>
        <w:rPr>
          <w:color w:val="BFBFBF"/>
          <w:shd w:val="clear" w:color="auto" w:fill="#ddfbe6"/>
        </w:rPr>
        <w:tab/>
        <w:t>167</w:t>
        <w:tab/>
        <w:t>+</w:t>
        <w:tab/>
      </w:r>
      <w:r>
        <w:t>This proposal does not define a new authorization framework. Instead, it profiles MCP’s existing OAuth 2.0/2.1-based model for secure oneM2M interworking. PATs are standard JWTs issued and validated in conformance with OAuth specifications—utilizing Authorization Server Metadata [i.2], JSON Web Keys [i.3], Proof Key for Code Exchange [i.4], Resource Indicators [i.5], and Protected Resource Metadata [i.6]. The framework therefore remains interoperable with any MCP implementation that already supports OAuth, while introducing oneM2M-specific binding for AE/ACP enforcement and message translation. These tokens can be realized using the Dynamic Authorization framework defined in oneM2M security specifications, but the detailed interaction between the Authorization Server and the CSE remains part of the underlying oneM2M security infrastructure as specified in oneM2M TS-0003. This clause only profiles their use for MCP interworking and does not repeat those procedures. From the perspective of oneM2M security, this interworking pattern corresponds to an indirect dynamic authorization style, in which the MCP-IPE acts as a front-end policy enforcement point that consumes PATs while the CSE and its Dynamic Authorization Service evaluate token state and ACP configuration in accordance with the oneM2M security specifications. Within this report, a PAT is therefore understood as a JWT-based access token that is compatible with the oneM2M token model defined for dynamic authorization, while the exact token serialization and transport remain under the responsibility of the underlying oneM2M security infrastructure.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shd w:val="clear" w:color="auto" w:fill="ecfdf0"/>
      </w:pPr>
      <w:r>
        <w:rPr>
          <w:color w:val="BFBFBF"/>
          <w:shd w:val="clear" w:color="auto" w:fill="#ddfbe6"/>
        </w:rPr>
        <w:tab/>
        <w:t>168</w:t>
        <w:tab/>
        <w:t>+</w:t>
        <w:tab/>
      </w:r>
      <w:r/>
    </w:p>
    <w:p>
      <w:pPr>
        <w:pStyle w:val="CodeChangeLine"/>
        <w:tabs>
          <w:tab w:pos="567" w:val="left"/>
          <w:tab w:pos="1134" w:val="left"/>
          <w:tab w:pos="1247" w:val="left"/>
        </w:tabs>
        <w:shd w:val="clear" w:color="auto" w:fill="ecfdf0"/>
      </w:pPr>
      <w:r>
        <w:rPr>
          <w:color w:val="BFBFBF"/>
          <w:shd w:val="clear" w:color="auto" w:fill="#ddfbe6"/>
        </w:rPr>
        <w:tab/>
        <w:t>169</w:t>
        <w:tab/>
        <w:t>+</w:t>
        <w:tab/>
      </w:r>
      <w:r>
        <w:t>### 6.1.2 High-level security architecture</w:t>
      </w:r>
    </w:p>
    <w:p>
      <w:pPr>
        <w:pStyle w:val="CodeChangeLine"/>
        <w:tabs>
          <w:tab w:pos="567" w:val="left"/>
          <w:tab w:pos="1134" w:val="left"/>
          <w:tab w:pos="1247" w:val="left"/>
        </w:tabs>
      </w:pPr>
      <w:r>
        <w:rPr>
          <w:color w:val="BFBFBF"/>
          <w:shd w:val="clear" w:color="auto" w:fill="fafafa"/>
        </w:rPr>
        <w:t>166</w:t>
        <w:tab/>
        <w:t>170</w:t>
        <w:tab/>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pPr>
      <w:r>
        <w:rPr>
          <w:color w:val="BFBFBF"/>
          <w:shd w:val="clear" w:color="auto" w:fill="fafafa"/>
        </w:rPr>
        <w:t>167</w:t>
        <w:tab/>
        <w:t>171</w:t>
        <w:tab/>
        <w:tab/>
      </w:r>
      <w:r/>
    </w:p>
    <w:p>
      <w:pPr>
        <w:pStyle w:val="CodeChangeLine"/>
        <w:tabs>
          <w:tab w:pos="567" w:val="left"/>
          <w:tab w:pos="1134" w:val="left"/>
          <w:tab w:pos="1247" w:val="left"/>
        </w:tabs>
        <w:shd w:val="clear" w:color="auto" w:fill="fbe9eb"/>
      </w:pPr>
      <w:r>
        <w:rPr>
          <w:color w:val="BFBFBF"/>
          <w:shd w:val="clear" w:color="auto" w:fill="#f9d7dc"/>
        </w:rPr>
        <w:t>168</w:t>
        <w:tab/>
        <w:tab/>
        <w:t>-</w:t>
        <w:tab/>
      </w:r>
      <w:r>
        <w:t>- MCP Client: The originating entity that generates MCP requests to the MCP-IPE (MCP Server). These requests use MCP tools, resources, and prompts, and may result in the MCP-IPE performing operations (e.g., create, retrieve, update, or delete) on oneM2M resources. It must obtain and include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shd w:val="clear" w:color="auto" w:fill="fbe9eb"/>
      </w:pPr>
      <w:r>
        <w:rPr>
          <w:color w:val="BFBFBF"/>
          <w:shd w:val="clear" w:color="auto" w:fill="#f9d7dc"/>
        </w:rPr>
        <w:t>169</w:t>
        <w:tab/>
        <w:tab/>
        <w:t>-</w:t>
        <w:tab/>
      </w:r>
      <w:r>
        <w:t>- MCP Interworking Proxy Entity (MCP-IPE): Acts as the central intermediary, incorporating an internal MCP Server and a oneM2M AE. The MCP Server receives and processes messages from MCP Clients. These messages are then forwarded to the internal oneM2M AE, which translates them into oneM2M-compliant formats (e.g., converting MCP operations to oneM2M CRUD operations and mapping parameters to oneM2M primitives). The AE subsequently sends the transformed message to the oneM2M CSE for processing. The MCP-IPE is responsible for:</w:t>
      </w:r>
    </w:p>
    <w:p>
      <w:pPr>
        <w:pStyle w:val="CodeChangeLine"/>
        <w:tabs>
          <w:tab w:pos="567" w:val="left"/>
          <w:tab w:pos="1134" w:val="left"/>
          <w:tab w:pos="1247" w:val="left"/>
        </w:tabs>
        <w:shd w:val="clear" w:color="auto" w:fill="fbe9eb"/>
      </w:pPr>
      <w:r>
        <w:rPr>
          <w:color w:val="BFBFBF"/>
          <w:shd w:val="clear" w:color="auto" w:fill="#f9d7dc"/>
        </w:rPr>
        <w:t>170</w:t>
        <w:tab/>
        <w:tab/>
        <w:t>-</w:t>
        <w:tab/>
      </w:r>
      <w:r>
        <w:t xml:space="preserve">  - Authorization Check: Verifying the client's authorization against oneM2M ACPs and embedded PAT permissions.</w:t>
      </w:r>
    </w:p>
    <w:p>
      <w:pPr>
        <w:pStyle w:val="CodeChangeLine"/>
        <w:tabs>
          <w:tab w:pos="567" w:val="left"/>
          <w:tab w:pos="1134" w:val="left"/>
          <w:tab w:pos="1247" w:val="left"/>
        </w:tabs>
        <w:shd w:val="clear" w:color="auto" w:fill="ecfdf0"/>
      </w:pPr>
      <w:r>
        <w:rPr>
          <w:color w:val="BFBFBF"/>
          <w:shd w:val="clear" w:color="auto" w:fill="#ddfbe6"/>
        </w:rPr>
        <w:tab/>
        <w:t>172</w:t>
        <w:tab/>
        <w:t>+</w:t>
        <w:tab/>
      </w:r>
      <w:r>
        <w:t>- MCP Client: The originating entity that generates MCP requests to the MCP-IPE (MCP Server). These requests use MCP tools, resources, and prompts, and may result in the MCP-IPE performing operations (e.g., create, retrieve, update, or delete) on oneM2M resources. It obtains and includes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shd w:val="clear" w:color="auto" w:fill="ecfdf0"/>
      </w:pPr>
      <w:r>
        <w:rPr>
          <w:color w:val="BFBFBF"/>
          <w:shd w:val="clear" w:color="auto" w:fill="#ddfbe6"/>
        </w:rPr>
        <w:tab/>
        <w:t>173</w:t>
        <w:tab/>
        <w:t>+</w:t>
        <w:tab/>
      </w:r>
      <w:r>
        <w:t>- MCP Interworking Proxy Entity (MCP-IPE): Acts as the central intermediary, implementing both the MCP Server role (towards the MCP Client) and the oneM2M AE role (towards the CSE), typically within a single software component. The MCP-IPE receives and processes messages from MCP Clients. Depending on the tool implementation, it may not contact the oneM2M CSE at all, may perform a simple pass-through of MCP parameters to oneM2M primitives, or may execute a sequence of multiple oneM2M API calls (e.g., CRUD operations, AE or subscription management) on behalf of the client. The MCP-IPE is responsible for:</w:t>
      </w:r>
    </w:p>
    <w:p>
      <w:pPr>
        <w:pStyle w:val="CodeChangeLine"/>
        <w:tabs>
          <w:tab w:pos="567" w:val="left"/>
          <w:tab w:pos="1134" w:val="left"/>
          <w:tab w:pos="1247" w:val="left"/>
        </w:tabs>
        <w:shd w:val="clear" w:color="auto" w:fill="ecfdf0"/>
      </w:pPr>
      <w:r>
        <w:rPr>
          <w:color w:val="BFBFBF"/>
          <w:shd w:val="clear" w:color="auto" w:fill="#ddfbe6"/>
        </w:rPr>
        <w:tab/>
        <w:t>174</w:t>
        <w:tab/>
        <w:t>+</w:t>
        <w:tab/>
      </w:r>
      <w:r>
        <w:t xml:space="preserve">  - Authorization Check: Applying token-based authorization at the MCP-IPE using PAT claims and locally cached AE/ACP information, while the final access control decision is enforced by ACPs at the CSE.</w:t>
      </w:r>
    </w:p>
    <w:p>
      <w:pPr>
        <w:pStyle w:val="CodeChangeLine"/>
        <w:tabs>
          <w:tab w:pos="567" w:val="left"/>
          <w:tab w:pos="1134" w:val="left"/>
          <w:tab w:pos="1247" w:val="left"/>
        </w:tabs>
      </w:pPr>
      <w:r>
        <w:rPr>
          <w:color w:val="BFBFBF"/>
          <w:shd w:val="clear" w:color="auto" w:fill="fafafa"/>
        </w:rPr>
        <w:t>171</w:t>
        <w:tab/>
        <w:t>175</w:t>
        <w:tab/>
        <w:tab/>
      </w:r>
      <w:r>
        <w:t xml:space="preserve">  - PAT management: Handling PAT validation (checking expiration, signature, and structural integrity) and key management by obtaining Authorization Server metadata and JSON Web Key Set (JWKS) for local verification.</w:t>
      </w:r>
    </w:p>
    <w:p>
      <w:pPr>
        <w:pStyle w:val="CodeChangeLine"/>
        <w:tabs>
          <w:tab w:pos="567" w:val="left"/>
          <w:tab w:pos="1134" w:val="left"/>
          <w:tab w:pos="1247" w:val="left"/>
        </w:tabs>
        <w:shd w:val="clear" w:color="auto" w:fill="fbe9eb"/>
      </w:pPr>
      <w:r>
        <w:rPr>
          <w:color w:val="BFBFBF"/>
          <w:shd w:val="clear" w:color="auto" w:fill="#f9d7dc"/>
        </w:rPr>
        <w:t>172</w:t>
        <w:tab/>
        <w:tab/>
        <w:t>-</w:t>
        <w:tab/>
      </w:r>
      <w:r>
        <w:t xml:space="preserve">  - Message Translation: Upon successful validation, translating the MCP message into an equivalent oneM2M message (e.g., mapping MCP methods to oneM2M operations like CREATE/RETRIEVE/UPDATE/DELETE) and inserting the AE identifier into the oneM2M header for traceability.</w:t>
      </w:r>
    </w:p>
    <w:p>
      <w:pPr>
        <w:pStyle w:val="CodeChangeLine"/>
        <w:tabs>
          <w:tab w:pos="567" w:val="left"/>
          <w:tab w:pos="1134" w:val="left"/>
          <w:tab w:pos="1247" w:val="left"/>
        </w:tabs>
        <w:shd w:val="clear" w:color="auto" w:fill="ecfdf0"/>
      </w:pPr>
      <w:r>
        <w:rPr>
          <w:color w:val="BFBFBF"/>
          <w:shd w:val="clear" w:color="auto" w:fill="#ddfbe6"/>
        </w:rPr>
        <w:tab/>
        <w:t>176</w:t>
        <w:tab/>
        <w:t>+</w:t>
        <w:tab/>
      </w:r>
      <w:r>
        <w:t xml:space="preserve">  - Message Translation: Upon successful validation, translating the MCP message into one or more appropriate oneM2M requests (e.g., mapping MCP methods to oneM2M operations like CREATE/RETRIEVE/UPDATE/DELETE) and inserting the AE identifier into the From parameter for traceability (for the HTTP binding, this corresponds to X-M2M-Origin).</w:t>
      </w:r>
    </w:p>
    <w:p>
      <w:pPr>
        <w:pStyle w:val="CodeChangeLine"/>
        <w:tabs>
          <w:tab w:pos="567" w:val="left"/>
          <w:tab w:pos="1134" w:val="left"/>
          <w:tab w:pos="1247" w:val="left"/>
        </w:tabs>
      </w:pPr>
      <w:r>
        <w:rPr>
          <w:color w:val="BFBFBF"/>
          <w:shd w:val="clear" w:color="auto" w:fill="fafafa"/>
        </w:rPr>
        <w:t>173</w:t>
        <w:tab/>
        <w:t>177</w:t>
        <w:tab/>
        <w:tab/>
      </w:r>
      <w:r>
        <w:t xml:space="preserve">  - Forwarding and Relay: Sending the translated message to the oneM2M CSE and relaying responses back to the MCP Client after reverse translation (converting oneM2M responses to MCP responses).</w:t>
      </w:r>
    </w:p>
    <w:p>
      <w:pPr>
        <w:pStyle w:val="CodeChangeLine"/>
        <w:tabs>
          <w:tab w:pos="567" w:val="left"/>
          <w:tab w:pos="1134" w:val="left"/>
          <w:tab w:pos="1247" w:val="left"/>
        </w:tabs>
        <w:shd w:val="clear" w:color="auto" w:fill="fbe9eb"/>
      </w:pPr>
      <w:r>
        <w:rPr>
          <w:color w:val="BFBFBF"/>
          <w:shd w:val="clear" w:color="auto" w:fill="#f9d7dc"/>
        </w:rPr>
        <w:t>174</w:t>
        <w:tab/>
        <w:tab/>
        <w:t>-</w:t>
        <w:tab/>
      </w:r>
      <w:r>
        <w:t>- Authorization Server: The external entity (following the OAuth 2.0 authorization-server pattern) that issues short-lived PATs bound to the MCP-IPE and publishes discovery metadata and public keys (JWKS) for verification by the MCP-IPE; it remains outside the oneM2M domain and does not participate in AE or ACP management.</w:t>
      </w:r>
    </w:p>
    <w:p>
      <w:pPr>
        <w:pStyle w:val="CodeChangeLine"/>
        <w:tabs>
          <w:tab w:pos="567" w:val="left"/>
          <w:tab w:pos="1134" w:val="left"/>
          <w:tab w:pos="1247" w:val="left"/>
        </w:tabs>
        <w:shd w:val="clear" w:color="auto" w:fill="ecfdf0"/>
      </w:pPr>
      <w:r>
        <w:rPr>
          <w:color w:val="BFBFBF"/>
          <w:shd w:val="clear" w:color="auto" w:fill="#ddfbe6"/>
        </w:rPr>
        <w:tab/>
        <w:t>178</w:t>
        <w:tab/>
        <w:t>+</w:t>
        <w:tab/>
      </w:r>
      <w:r>
        <w:t>- Authorization Server: The external entity (following the OAuth 2.0 authorization-server pattern) that issues short-lived PATs bound to the MCP-IPE and publishes discovery metadata and public keys (JWKS) for verification by the MCP-IPE. From the MCP-IPE’s viewpoint, PAT issuance does not require interaction over the Mca reference point; details of any Dynamic Authorization interaction between the Authorization Server and the CSE are defined in oneM2M TS-0003 and are not repeated here.</w:t>
      </w:r>
    </w:p>
    <w:p>
      <w:pPr>
        <w:pStyle w:val="CodeChangeLine"/>
        <w:tabs>
          <w:tab w:pos="567" w:val="left"/>
          <w:tab w:pos="1134" w:val="left"/>
          <w:tab w:pos="1247" w:val="left"/>
        </w:tabs>
      </w:pPr>
      <w:r>
        <w:rPr>
          <w:color w:val="BFBFBF"/>
          <w:shd w:val="clear" w:color="auto" w:fill="fafafa"/>
        </w:rPr>
        <w:t>175</w:t>
        <w:tab/>
        <w:t>179</w:t>
        <w:tab/>
        <w:tab/>
      </w:r>
      <w:r>
        <w:t>- oneM2M CSE: The target server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pPr>
      <w:r>
        <w:rPr>
          <w:color w:val="BFBFBF"/>
          <w:shd w:val="clear" w:color="auto" w:fill="fafafa"/>
        </w:rPr>
        <w:t>176</w:t>
        <w:tab/>
        <w:t>180</w:t>
        <w:tab/>
        <w:tab/>
      </w:r>
      <w:r/>
    </w:p>
    <w:p>
      <w:pPr>
        <w:pStyle w:val="CodeChangeLine"/>
        <w:tabs>
          <w:tab w:pos="567" w:val="left"/>
          <w:tab w:pos="1134" w:val="left"/>
          <w:tab w:pos="1247" w:val="left"/>
        </w:tabs>
        <w:shd w:val="clear" w:color="auto" w:fill="fbe9eb"/>
      </w:pPr>
      <w:r>
        <w:rPr>
          <w:color w:val="BFBFBF"/>
          <w:shd w:val="clear" w:color="auto" w:fill="#f9d7dc"/>
        </w:rPr>
        <w:t>177</w:t>
        <w:tab/>
        <w:tab/>
        <w:t>-</w:t>
        <w:tab/>
      </w:r>
      <w:r>
        <w:t>![Figure 6.2-1: AHigh-level architecture for MCP-interworking security](media/6.2-1.png)</w:t>
      </w:r>
    </w:p>
    <w:p>
      <w:pPr>
        <w:pStyle w:val="CodeChangeLine"/>
        <w:tabs>
          <w:tab w:pos="567" w:val="left"/>
          <w:tab w:pos="1134" w:val="left"/>
          <w:tab w:pos="1247" w:val="left"/>
        </w:tabs>
        <w:shd w:val="clear" w:color="auto" w:fill="fbe9eb"/>
      </w:pPr>
      <w:r>
        <w:rPr>
          <w:color w:val="BFBFBF"/>
          <w:shd w:val="clear" w:color="auto" w:fill="#f9d7dc"/>
        </w:rPr>
        <w:t>178</w:t>
        <w:tab/>
        <w:tab/>
        <w:t>-</w:t>
        <w:tab/>
      </w:r>
      <w:r>
        <w:t xml:space="preserve">**Figure 6.2-1: High-level architecture for MCP-interworking security** </w:t>
      </w:r>
    </w:p>
    <w:p>
      <w:pPr>
        <w:pStyle w:val="CodeChangeLine"/>
        <w:tabs>
          <w:tab w:pos="567" w:val="left"/>
          <w:tab w:pos="1134" w:val="left"/>
          <w:tab w:pos="1247" w:val="left"/>
        </w:tabs>
        <w:shd w:val="clear" w:color="auto" w:fill="fbe9eb"/>
      </w:pPr>
      <w:r>
        <w:rPr>
          <w:color w:val="BFBFBF"/>
          <w:shd w:val="clear" w:color="auto" w:fill="#f9d7dc"/>
        </w:rPr>
        <w:t>179</w:t>
        <w:tab/>
        <w:tab/>
        <w:t>-</w:t>
        <w:tab/>
      </w:r>
      <w:r/>
    </w:p>
    <w:p>
      <w:pPr>
        <w:pStyle w:val="CodeChangeLine"/>
        <w:tabs>
          <w:tab w:pos="567" w:val="left"/>
          <w:tab w:pos="1134" w:val="left"/>
          <w:tab w:pos="1247" w:val="left"/>
        </w:tabs>
        <w:shd w:val="clear" w:color="auto" w:fill="fbe9eb"/>
      </w:pPr>
      <w:r>
        <w:rPr>
          <w:color w:val="BFBFBF"/>
          <w:shd w:val="clear" w:color="auto" w:fill="#f9d7dc"/>
        </w:rPr>
        <w:t>180</w:t>
        <w:tab/>
        <w:tab/>
        <w:t>-</w:t>
        <w:tab/>
      </w:r>
      <w:r/>
    </w:p>
    <w:p>
      <w:pPr>
        <w:pStyle w:val="CodeChangeLine"/>
        <w:tabs>
          <w:tab w:pos="567" w:val="left"/>
          <w:tab w:pos="1134" w:val="left"/>
          <w:tab w:pos="1247" w:val="left"/>
        </w:tabs>
        <w:shd w:val="clear" w:color="auto" w:fill="fbe9eb"/>
      </w:pPr>
      <w:r>
        <w:rPr>
          <w:color w:val="BFBFBF"/>
          <w:shd w:val="clear" w:color="auto" w:fill="#f9d7dc"/>
        </w:rPr>
        <w:t>181</w:t>
        <w:tab/>
        <w:tab/>
        <w:t>-</w:t>
        <w:tab/>
      </w:r>
      <w:r>
        <w:t>The architecture operates in a layered manner: (1) PAT issuance, where the MCP Client requests a short-lived token from the Authorization Server that is addressed to the MCP-IPE as the intended recipient. (2) Request processing, involving PAT validation, authorization checks (cross-referencing ACPs or PAT scopes), AE registration and ACP creation, message conversion, and forwarding; and (3) Response handling, ensuring secure relay without sensitive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shd w:val="clear" w:color="auto" w:fill="fbe9eb"/>
      </w:pPr>
      <w:r>
        <w:rPr>
          <w:color w:val="BFBFBF"/>
          <w:shd w:val="clear" w:color="auto" w:fill="#f9d7dc"/>
        </w:rPr>
        <w:t>182</w:t>
        <w:tab/>
        <w:tab/>
        <w:t>-</w:t>
        <w:tab/>
      </w:r>
      <w:r/>
    </w:p>
    <w:p>
      <w:pPr>
        <w:pStyle w:val="CodeChangeLine"/>
        <w:tabs>
          <w:tab w:pos="567" w:val="left"/>
          <w:tab w:pos="1134" w:val="left"/>
          <w:tab w:pos="1247" w:val="left"/>
        </w:tabs>
        <w:shd w:val="clear" w:color="auto" w:fill="fbe9eb"/>
      </w:pPr>
      <w:r>
        <w:rPr>
          <w:color w:val="BFBFBF"/>
          <w:shd w:val="clear" w:color="auto" w:fill="#f9d7dc"/>
        </w:rPr>
        <w:t>183</w:t>
        <w:tab/>
        <w:tab/>
        <w:t>-</w:t>
        <w:tab/>
      </w:r>
      <w:r/>
    </w:p>
    <w:p>
      <w:pPr>
        <w:pStyle w:val="CodeChangeLine"/>
        <w:tabs>
          <w:tab w:pos="567" w:val="left"/>
          <w:tab w:pos="1134" w:val="left"/>
          <w:tab w:pos="1247" w:val="left"/>
        </w:tabs>
        <w:shd w:val="clear" w:color="auto" w:fill="fbe9eb"/>
      </w:pPr>
      <w:r>
        <w:rPr>
          <w:color w:val="BFBFBF"/>
          <w:shd w:val="clear" w:color="auto" w:fill="#f9d7dc"/>
        </w:rPr>
        <w:t>184</w:t>
        <w:tab/>
        <w:tab/>
        <w:t>-</w:t>
        <w:tab/>
      </w:r>
      <w:r>
        <w:t>## 6.3 Security procedure for MCP Interworking</w:t>
      </w:r>
    </w:p>
    <w:p>
      <w:pPr>
        <w:pStyle w:val="CodeChangeLine"/>
        <w:tabs>
          <w:tab w:pos="567" w:val="left"/>
          <w:tab w:pos="1134" w:val="left"/>
          <w:tab w:pos="1247" w:val="left"/>
        </w:tabs>
        <w:shd w:val="clear" w:color="auto" w:fill="ecfdf0"/>
      </w:pPr>
      <w:r>
        <w:rPr>
          <w:color w:val="BFBFBF"/>
          <w:shd w:val="clear" w:color="auto" w:fill="#ddfbe6"/>
        </w:rPr>
        <w:tab/>
        <w:t>181</w:t>
        <w:tab/>
        <w:t>+</w:t>
        <w:tab/>
      </w:r>
      <w:r>
        <w:t>![Figure 6.1.2-1: High-level architecture for MCP-interworking security](media/6.1.2-1.png)</w:t>
      </w:r>
    </w:p>
    <w:p>
      <w:pPr>
        <w:pStyle w:val="CodeChangeLine"/>
        <w:tabs>
          <w:tab w:pos="567" w:val="left"/>
          <w:tab w:pos="1134" w:val="left"/>
          <w:tab w:pos="1247" w:val="left"/>
        </w:tabs>
        <w:shd w:val="clear" w:color="auto" w:fill="ecfdf0"/>
      </w:pPr>
      <w:r>
        <w:rPr>
          <w:color w:val="BFBFBF"/>
          <w:shd w:val="clear" w:color="auto" w:fill="#ddfbe6"/>
        </w:rPr>
        <w:tab/>
        <w:t>182</w:t>
        <w:tab/>
        <w:t>+</w:t>
        <w:tab/>
      </w:r>
      <w:r>
        <w:t xml:space="preserve">**Figure 6.1.2-1: High-level architecture for MCP-interworking security** </w:t>
      </w:r>
    </w:p>
    <w:p>
      <w:pPr>
        <w:pStyle w:val="CodeChangeLine"/>
        <w:tabs>
          <w:tab w:pos="567" w:val="left"/>
          <w:tab w:pos="1134" w:val="left"/>
          <w:tab w:pos="1247" w:val="left"/>
        </w:tabs>
        <w:shd w:val="clear" w:color="auto" w:fill="ecfdf0"/>
      </w:pPr>
      <w:r>
        <w:rPr>
          <w:color w:val="BFBFBF"/>
          <w:shd w:val="clear" w:color="auto" w:fill="#ddfbe6"/>
        </w:rPr>
        <w:tab/>
        <w:t>183</w:t>
        <w:tab/>
        <w:t>+</w:t>
        <w:tab/>
      </w:r>
      <w:r/>
    </w:p>
    <w:p>
      <w:pPr>
        <w:pStyle w:val="CodeChangeLine"/>
        <w:tabs>
          <w:tab w:pos="567" w:val="left"/>
          <w:tab w:pos="1134" w:val="left"/>
          <w:tab w:pos="1247" w:val="left"/>
        </w:tabs>
        <w:shd w:val="clear" w:color="auto" w:fill="ecfdf0"/>
      </w:pPr>
      <w:r>
        <w:rPr>
          <w:color w:val="BFBFBF"/>
          <w:shd w:val="clear" w:color="auto" w:fill="#ddfbe6"/>
        </w:rPr>
        <w:tab/>
        <w:t>184</w:t>
        <w:tab/>
        <w:t>+</w:t>
        <w:tab/>
      </w:r>
      <w:r/>
    </w:p>
    <w:p>
      <w:pPr>
        <w:pStyle w:val="CodeChangeLine"/>
        <w:tabs>
          <w:tab w:pos="567" w:val="left"/>
          <w:tab w:pos="1134" w:val="left"/>
          <w:tab w:pos="1247" w:val="left"/>
        </w:tabs>
        <w:shd w:val="clear" w:color="auto" w:fill="ecfdf0"/>
      </w:pPr>
      <w:r>
        <w:rPr>
          <w:color w:val="BFBFBF"/>
          <w:shd w:val="clear" w:color="auto" w:fill="#ddfbe6"/>
        </w:rPr>
        <w:tab/>
        <w:t>185</w:t>
        <w:tab/>
        <w:t>+</w:t>
        <w:tab/>
      </w:r>
      <w:r>
        <w:t>The architecture operates in a layered manner: (1) PAT issuance, where the MCP Client requests a short-lived token from the Authorization Server that is addressed to the MCP-IPE as the intended recipient. (2) Request processing, involving PAT validation, authorization checks (cross-referencing PAT claims and AE/ACP state), message conversion, and forwarding based on the AE and ACP configuration that is maintained by the operator’s oneM2M security infrastructure; and (3) Response handling, ensuring secure relay without sensitive data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Detailed procedures on the Mca reference point between the MCP-IPE (acting as an IPE and internal AE) and the CSE follow the applicable oneM2M specifications and are out of scope of this clause, which focuses on the security procedure between the MCP Client and the MCP-IPE. The roles of the AE and CSE and the use of the Mca reference point follow oneM2M TS-0001 [i.7] and TS-0004 [i.9].</w:t>
      </w:r>
    </w:p>
    <w:p>
      <w:pPr>
        <w:pStyle w:val="CodeChangeLine"/>
        <w:tabs>
          <w:tab w:pos="567" w:val="left"/>
          <w:tab w:pos="1134" w:val="left"/>
          <w:tab w:pos="1247" w:val="left"/>
        </w:tabs>
        <w:shd w:val="clear" w:color="auto" w:fill="ecfdf0"/>
      </w:pPr>
      <w:r>
        <w:rPr>
          <w:color w:val="BFBFBF"/>
          <w:shd w:val="clear" w:color="auto" w:fill="#ddfbe6"/>
        </w:rPr>
        <w:tab/>
        <w:t>188</w:t>
        <w:tab/>
        <w:t>+</w:t>
        <w:tab/>
      </w:r>
      <w:r/>
    </w:p>
    <w:p>
      <w:pPr>
        <w:pStyle w:val="CodeChangeLine"/>
        <w:tabs>
          <w:tab w:pos="567" w:val="left"/>
          <w:tab w:pos="1134" w:val="left"/>
          <w:tab w:pos="1247" w:val="left"/>
        </w:tabs>
        <w:shd w:val="clear" w:color="auto" w:fill="ecfdf0"/>
      </w:pPr>
      <w:r>
        <w:rPr>
          <w:color w:val="BFBFBF"/>
          <w:shd w:val="clear" w:color="auto" w:fill="#ddfbe6"/>
        </w:rPr>
        <w:tab/>
        <w:t>189</w:t>
        <w:tab/>
        <w:t>+</w:t>
        <w:tab/>
      </w:r>
      <w:r/>
    </w:p>
    <w:p>
      <w:pPr>
        <w:pStyle w:val="CodeChangeLine"/>
        <w:tabs>
          <w:tab w:pos="567" w:val="left"/>
          <w:tab w:pos="1134" w:val="left"/>
          <w:tab w:pos="1247" w:val="left"/>
        </w:tabs>
        <w:shd w:val="clear" w:color="auto" w:fill="ecfdf0"/>
      </w:pPr>
      <w:r>
        <w:rPr>
          <w:color w:val="BFBFBF"/>
          <w:shd w:val="clear" w:color="auto" w:fill="#ddfbe6"/>
        </w:rPr>
        <w:tab/>
        <w:t>190</w:t>
        <w:tab/>
        <w:t>+</w:t>
        <w:tab/>
      </w:r>
      <w:r>
        <w:t>### 6.1.3 Security procedure for MCP Interworking</w:t>
      </w:r>
    </w:p>
    <w:p>
      <w:pPr>
        <w:pStyle w:val="CodeChangeLine"/>
        <w:tabs>
          <w:tab w:pos="567" w:val="left"/>
          <w:tab w:pos="1134" w:val="left"/>
          <w:tab w:pos="1247" w:val="left"/>
        </w:tabs>
      </w:pPr>
      <w:r>
        <w:rPr>
          <w:color w:val="BFBFBF"/>
          <w:shd w:val="clear" w:color="auto" w:fill="fafafa"/>
        </w:rPr>
        <w:t>185</w:t>
        <w:tab/>
        <w:t>191</w:t>
        <w:tab/>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pPr>
      <w:r>
        <w:rPr>
          <w:color w:val="BFBFBF"/>
          <w:shd w:val="clear" w:color="auto" w:fill="fafafa"/>
        </w:rPr>
        <w:t>186</w:t>
        <w:tab/>
        <w:t>192</w:t>
        <w:tab/>
        <w:tab/>
      </w:r>
      <w:r/>
    </w:p>
    <w:p>
      <w:pPr>
        <w:pStyle w:val="CodeChangeLine"/>
        <w:tabs>
          <w:tab w:pos="567" w:val="left"/>
          <w:tab w:pos="1134" w:val="left"/>
          <w:tab w:pos="1247" w:val="left"/>
        </w:tabs>
      </w:pPr>
      <w:r>
        <w:rPr>
          <w:color w:val="BFBFBF"/>
          <w:shd w:val="clear" w:color="auto" w:fill="fafafa"/>
        </w:rPr>
        <w:t>187</w:t>
        <w:tab/>
        <w:t>193</w:t>
        <w:tab/>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pPr>
      <w:r>
        <w:rPr>
          <w:color w:val="BFBFBF"/>
          <w:shd w:val="clear" w:color="auto" w:fill="fafafa"/>
        </w:rPr>
        <w:t>188</w:t>
        <w:tab/>
        <w:t>194</w:t>
        <w:tab/>
        <w:tab/>
      </w:r>
      <w:r/>
    </w:p>
    <w:p>
      <w:pPr>
        <w:pStyle w:val="CodeChangeLine"/>
        <w:tabs>
          <w:tab w:pos="567" w:val="left"/>
          <w:tab w:pos="1134" w:val="left"/>
          <w:tab w:pos="1247" w:val="left"/>
        </w:tabs>
      </w:pPr>
      <w:r>
        <w:rPr>
          <w:color w:val="BFBFBF"/>
          <w:shd w:val="clear" w:color="auto" w:fill="fafafa"/>
        </w:rPr>
        <w:t>189</w:t>
        <w:tab/>
        <w:t>195</w:t>
        <w:tab/>
        <w:tab/>
      </w:r>
      <w:r>
        <w:t>The procedure is organized into three stages:</w:t>
      </w:r>
    </w:p>
    <w:p>
      <w:pPr>
        <w:pStyle w:val="CodeChangeLine"/>
        <w:tabs>
          <w:tab w:pos="567" w:val="left"/>
          <w:tab w:pos="1134" w:val="left"/>
          <w:tab w:pos="1247" w:val="left"/>
        </w:tabs>
        <w:shd w:val="clear" w:color="auto" w:fill="fbe9eb"/>
      </w:pPr>
      <w:r>
        <w:rPr>
          <w:color w:val="BFBFBF"/>
          <w:shd w:val="clear" w:color="auto" w:fill="#f9d7dc"/>
        </w:rPr>
        <w:t>190</w:t>
        <w:tab/>
        <w:tab/>
        <w:t>-</w:t>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and issuance remains outside the oneM2M domain.</w:t>
      </w:r>
    </w:p>
    <w:p>
      <w:pPr>
        <w:pStyle w:val="CodeChangeLine"/>
        <w:tabs>
          <w:tab w:pos="567" w:val="left"/>
          <w:tab w:pos="1134" w:val="left"/>
          <w:tab w:pos="1247" w:val="left"/>
        </w:tabs>
        <w:shd w:val="clear" w:color="auto" w:fill="fbe9eb"/>
      </w:pPr>
      <w:r>
        <w:rPr>
          <w:color w:val="BFBFBF"/>
          <w:shd w:val="clear" w:color="auto" w:fill="#f9d7dc"/>
        </w:rPr>
        <w:t>191</w:t>
        <w:tab/>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and the permissions claim indicates which oneM2M operations are to be authorized for this AE instead of an OAuth 2.0 scope parameter. The request is then prepared for the CSE, including required headers (e.g., X-M2M-Origin). When needed, the MCP-IPE's internal AE ensures that the target AE and its ACP exist at the CSE and then invokes the corresponding oneM2M operation over Mca.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shd w:val="clear" w:color="auto" w:fill="fbe9eb"/>
      </w:pPr>
      <w:r>
        <w:rPr>
          <w:color w:val="BFBFBF"/>
          <w:shd w:val="clear" w:color="auto" w:fill="#f9d7dc"/>
        </w:rPr>
        <w:t>192</w:t>
        <w:tab/>
        <w:tab/>
        <w:t>-</w:t>
        <w:tab/>
      </w:r>
      <w:r>
        <w:t>3.</w:t>
        <w:tab/>
        <w:t>**PAT renewal.** When the PAT expires or effective permissions need to change, the MCP Client refreshes or re-authorizes with the Authorization Server. The Authorization Server issues a new PAT without contacting the oneM2M domain. Any ACP/AE reconciliation takes place at the next protected operation.</w:t>
      </w:r>
    </w:p>
    <w:p>
      <w:pPr>
        <w:pStyle w:val="CodeChangeLine"/>
        <w:tabs>
          <w:tab w:pos="567" w:val="left"/>
          <w:tab w:pos="1134" w:val="left"/>
          <w:tab w:pos="1247" w:val="left"/>
        </w:tabs>
        <w:shd w:val="clear" w:color="auto" w:fill="fbe9eb"/>
      </w:pPr>
      <w:r>
        <w:rPr>
          <w:color w:val="BFBFBF"/>
          <w:shd w:val="clear" w:color="auto" w:fill="#f9d7dc"/>
        </w:rPr>
        <w:t>193</w:t>
        <w:tab/>
        <w:tab/>
        <w:t>-</w:t>
        <w:tab/>
      </w:r>
      <w:r/>
    </w:p>
    <w:p>
      <w:pPr>
        <w:pStyle w:val="CodeChangeLine"/>
        <w:tabs>
          <w:tab w:pos="567" w:val="left"/>
          <w:tab w:pos="1134" w:val="left"/>
          <w:tab w:pos="1247" w:val="left"/>
        </w:tabs>
        <w:shd w:val="clear" w:color="auto" w:fill="fbe9eb"/>
      </w:pPr>
      <w:r>
        <w:rPr>
          <w:color w:val="BFBFBF"/>
          <w:shd w:val="clear" w:color="auto" w:fill="#f9d7dc"/>
        </w:rPr>
        <w:t>194</w:t>
        <w:tab/>
        <w:tab/>
        <w:t>-</w:t>
        <w:tab/>
      </w:r>
      <w:r>
        <w:t>### 6.3.1 Authorization procedure (PAT Issuance)</w:t>
      </w:r>
    </w:p>
    <w:p>
      <w:pPr>
        <w:pStyle w:val="CodeChangeLine"/>
        <w:tabs>
          <w:tab w:pos="567" w:val="left"/>
          <w:tab w:pos="1134" w:val="left"/>
          <w:tab w:pos="1247" w:val="left"/>
        </w:tabs>
        <w:shd w:val="clear" w:color="auto" w:fill="fbe9eb"/>
      </w:pPr>
      <w:r>
        <w:rPr>
          <w:color w:val="BFBFBF"/>
          <w:shd w:val="clear" w:color="auto" w:fill="#f9d7dc"/>
        </w:rPr>
        <w:t>195</w:t>
        <w:tab/>
        <w:tab/>
        <w:t>-</w:t>
        <w:tab/>
      </w:r>
      <w:r>
        <w:t xml:space="preserve">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Issuance takes place outside the oneM2M domain—the Authorization Server does not interact with the CSE and does not manage AEs or ACPs. </w:t>
      </w:r>
    </w:p>
    <w:p>
      <w:pPr>
        <w:pStyle w:val="CodeChangeLine"/>
        <w:tabs>
          <w:tab w:pos="567" w:val="left"/>
          <w:tab w:pos="1134" w:val="left"/>
          <w:tab w:pos="1247" w:val="left"/>
        </w:tabs>
        <w:shd w:val="clear" w:color="auto" w:fill="ecfdf0"/>
      </w:pPr>
      <w:r>
        <w:rPr>
          <w:color w:val="BFBFBF"/>
          <w:shd w:val="clear" w:color="auto" w:fill="#ddfbe6"/>
        </w:rPr>
        <w:tab/>
        <w:t>196</w:t>
        <w:tab/>
        <w:t>+</w:t>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ecfdf0"/>
      </w:pPr>
      <w:r>
        <w:rPr>
          <w:color w:val="BFBFBF"/>
          <w:shd w:val="clear" w:color="auto" w:fill="#ddfbe6"/>
        </w:rPr>
        <w:tab/>
        <w:t>197</w:t>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by the operator’s oneM2M security infrastructure, and the permissions claim indicates which oneM2M operations are to be authorized for this AE instead of an OAuth 2.0 scope parameter. The request is then prepared for the CSE, including required headers (e.g., From parameter). When needed, the MCP-IPE's internal AE invokes the corresponding oneM2M operation over Mca using the AE-ID derived from the PAT, relying on the AE and ACP state that is maintained by the oneM2M security infrastructure.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shd w:val="clear" w:color="auto" w:fill="ecfdf0"/>
      </w:pPr>
      <w:r>
        <w:rPr>
          <w:color w:val="BFBFBF"/>
          <w:shd w:val="clear" w:color="auto" w:fill="#ddfbe6"/>
        </w:rPr>
        <w:tab/>
        <w:t>198</w:t>
        <w:tab/>
        <w:t>+</w:t>
        <w:tab/>
      </w:r>
      <w:r>
        <w:t>3.</w:t>
        <w:tab/>
        <w:t>**PAT renewal.** When the PAT expires or effective permissions need to change, the MCP Client refreshes or re-authorizes with the Authorization Server. The Authorization Server issues a new PAT. Any subsequent policy or authorization-state changes on the oneM2M side are handled by the oneM2M security infrastructure and are reflected when the next protected operation is processed.</w:t>
      </w:r>
    </w:p>
    <w:p>
      <w:pPr>
        <w:pStyle w:val="CodeChangeLine"/>
        <w:tabs>
          <w:tab w:pos="567" w:val="left"/>
          <w:tab w:pos="1134" w:val="left"/>
          <w:tab w:pos="1247" w:val="left"/>
        </w:tabs>
        <w:shd w:val="clear" w:color="auto" w:fill="ecfdf0"/>
      </w:pPr>
      <w:r>
        <w:rPr>
          <w:color w:val="BFBFBF"/>
          <w:shd w:val="clear" w:color="auto" w:fill="#ddfbe6"/>
        </w:rPr>
        <w:tab/>
        <w:t>199</w:t>
        <w:tab/>
        <w:t>+</w:t>
        <w:tab/>
      </w:r>
      <w:r/>
    </w:p>
    <w:p>
      <w:pPr>
        <w:pStyle w:val="CodeChangeLine"/>
        <w:tabs>
          <w:tab w:pos="567" w:val="left"/>
          <w:tab w:pos="1134" w:val="left"/>
          <w:tab w:pos="1247" w:val="left"/>
        </w:tabs>
        <w:shd w:val="clear" w:color="auto" w:fill="ecfdf0"/>
      </w:pPr>
      <w:r>
        <w:rPr>
          <w:color w:val="BFBFBF"/>
          <w:shd w:val="clear" w:color="auto" w:fill="#ddfbe6"/>
        </w:rPr>
        <w:tab/>
        <w:t>200</w:t>
        <w:tab/>
        <w:t>+</w:t>
        <w:tab/>
      </w:r>
      <w:r>
        <w:t>#### 6.1.3.1 Authorization procedure (PAT Issuance)</w:t>
      </w:r>
    </w:p>
    <w:p>
      <w:pPr>
        <w:pStyle w:val="CodeChangeLine"/>
        <w:tabs>
          <w:tab w:pos="567" w:val="left"/>
          <w:tab w:pos="1134" w:val="left"/>
          <w:tab w:pos="1247" w:val="left"/>
        </w:tabs>
        <w:shd w:val="clear" w:color="auto" w:fill="ecfdf0"/>
      </w:pPr>
      <w:r>
        <w:rPr>
          <w:color w:val="BFBFBF"/>
          <w:shd w:val="clear" w:color="auto" w:fill="#ddfbe6"/>
        </w:rPr>
        <w:tab/>
        <w:t>201</w:t>
        <w:tab/>
        <w:t>+</w:t>
        <w:tab/>
      </w:r>
      <w:r>
        <w:t>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From the MCP-IPE’s viewpoint, issuance does not require interaction with the CSE. Any interaction between the Authorization Server and the CSE, as defined by the oneM2M Dynamic Authorization framework in TS-0003 Clause 7.3, belongs to the underlying oneM2M security infrastructure and is not described in this clause.</w:t>
      </w:r>
    </w:p>
    <w:p>
      <w:pPr>
        <w:pStyle w:val="CodeChangeLine"/>
        <w:tabs>
          <w:tab w:pos="567" w:val="left"/>
          <w:tab w:pos="1134" w:val="left"/>
          <w:tab w:pos="1247" w:val="left"/>
        </w:tabs>
      </w:pPr>
      <w:r>
        <w:rPr>
          <w:color w:val="BFBFBF"/>
          <w:shd w:val="clear" w:color="auto" w:fill="fafafa"/>
        </w:rPr>
        <w:t>196</w:t>
        <w:tab/>
        <w:t>202</w:t>
        <w:tab/>
        <w:tab/>
      </w:r>
      <w:r/>
    </w:p>
    <w:p>
      <w:pPr>
        <w:pStyle w:val="CodeChangeLine"/>
        <w:tabs>
          <w:tab w:pos="567" w:val="left"/>
          <w:tab w:pos="1134" w:val="left"/>
          <w:tab w:pos="1247" w:val="left"/>
        </w:tabs>
      </w:pPr>
      <w:r>
        <w:rPr>
          <w:color w:val="BFBFBF"/>
          <w:shd w:val="clear" w:color="auto" w:fill="fafafa"/>
        </w:rPr>
        <w:t>197</w:t>
        <w:tab/>
        <w:t>203</w:t>
        <w:tab/>
        <w:tab/>
      </w:r>
      <w:r>
        <w:t>PAT satisfies the following conditions:</w:t>
      </w:r>
    </w:p>
    <w:p>
      <w:pPr>
        <w:pStyle w:val="CodeChangeLine"/>
        <w:tabs>
          <w:tab w:pos="567" w:val="left"/>
          <w:tab w:pos="1134" w:val="left"/>
          <w:tab w:pos="1247" w:val="left"/>
        </w:tabs>
      </w:pPr>
      <w:r>
        <w:rPr>
          <w:color w:val="BFBFBF"/>
          <w:shd w:val="clear" w:color="auto" w:fill="fafafa"/>
        </w:rPr>
        <w:t>198</w:t>
        <w:tab/>
        <w:t>204</w:t>
        <w:tab/>
        <w:tab/>
      </w:r>
      <w:r>
        <w:t>- PAT is a signed JWT; its signature is verified with a key discoverable via the Authorization Server's metadata (e.g., JWKS).</w:t>
      </w:r>
    </w:p>
    <w:p>
      <w:pPr>
        <w:pStyle w:val="CodeChangeLine"/>
        <w:tabs>
          <w:tab w:pos="567" w:val="left"/>
          <w:tab w:pos="1134" w:val="left"/>
          <w:tab w:pos="1247" w:val="left"/>
        </w:tabs>
      </w:pPr>
      <w:r>
        <w:rPr>
          <w:color w:val="BFBFBF"/>
          <w:shd w:val="clear" w:color="auto" w:fill="fafafa"/>
        </w:rPr>
        <w:t>199</w:t>
        <w:tab/>
        <w:t>205</w:t>
        <w:tab/>
        <w:tab/>
      </w:r>
      <w:r>
        <w:t>- PAT is short-lived to limit exposure and to enable periodic renewal.</w:t>
      </w:r>
    </w:p>
    <w:p>
      <w:pPr>
        <w:pStyle w:val="CodeChangeLine"/>
        <w:tabs>
          <w:tab w:pos="567" w:val="left"/>
          <w:tab w:pos="1134" w:val="left"/>
          <w:tab w:pos="1247" w:val="left"/>
        </w:tabs>
      </w:pPr>
      <w:r>
        <w:rPr>
          <w:color w:val="BFBFBF"/>
          <w:shd w:val="clear" w:color="auto" w:fill="fafafa"/>
        </w:rPr>
        <w:t>200</w:t>
        <w:tab/>
        <w:t>206</w:t>
        <w:tab/>
        <w:tab/>
      </w:r>
      <w:r>
        <w:t>- Target designation: PAT includes an audience claim (aud) that identifies the MCP-IPE (MCP Server) as the intended recipient.</w:t>
      </w:r>
    </w:p>
    <w:p>
      <w:pPr>
        <w:pStyle w:val="CodeChangeLine"/>
        <w:tabs>
          <w:tab w:pos="567" w:val="left"/>
          <w:tab w:pos="1134" w:val="left"/>
          <w:tab w:pos="1247" w:val="left"/>
        </w:tabs>
        <w:shd w:val="clear" w:color="auto" w:fill="fbe9eb"/>
      </w:pPr>
      <w:r>
        <w:rPr>
          <w:color w:val="BFBFBF"/>
          <w:shd w:val="clear" w:color="auto" w:fill="#f9d7dc"/>
        </w:rPr>
        <w:t>201</w:t>
        <w:tab/>
        <w:tab/>
        <w:t>-</w:t>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ecfdf0"/>
      </w:pPr>
      <w:r>
        <w:rPr>
          <w:color w:val="BFBFBF"/>
          <w:shd w:val="clear" w:color="auto" w:fill="#ddfbe6"/>
        </w:rPr>
        <w:tab/>
        <w:t>207</w:t>
        <w:tab/>
        <w:t>+</w:t>
        <w:tab/>
      </w:r>
      <w:r>
        <w:t>- PAT includes registered claims sufficient for local verification at the MCP-IPE: issued-at (iat), expiration time (exp), optionally not-before (nbf), issuer (iss), audience (aud), subject (sub), and a JWT ID (jti). The JWT ID (jti) serves as a stable identifier for the token instance at the MCP-IPE and can be correlated, where configured by the operator’s security infrastructure, with token identifiers such as Token-Id or Local-Token-Id defined in the oneM2M security specifications.</w:t>
      </w:r>
    </w:p>
    <w:p>
      <w:pPr>
        <w:pStyle w:val="CodeChangeLine"/>
        <w:tabs>
          <w:tab w:pos="567" w:val="left"/>
          <w:tab w:pos="1134" w:val="left"/>
          <w:tab w:pos="1247" w:val="left"/>
        </w:tabs>
      </w:pPr>
      <w:r>
        <w:rPr>
          <w:color w:val="BFBFBF"/>
          <w:shd w:val="clear" w:color="auto" w:fill="fafafa"/>
        </w:rPr>
        <w:t>202</w:t>
        <w:tab/>
        <w:t>208</w:t>
        <w:tab/>
        <w:tab/>
      </w:r>
      <w:r>
        <w:t>- Boundary and secrecy: PAT is presented to the MCP-IPE only and is not forwarded to the CSE; the token does not include oneM2M secrets.</w:t>
      </w:r>
    </w:p>
    <w:p>
      <w:pPr>
        <w:pStyle w:val="CodeChangeLine"/>
        <w:tabs>
          <w:tab w:pos="567" w:val="left"/>
          <w:tab w:pos="1134" w:val="left"/>
          <w:tab w:pos="1247" w:val="left"/>
        </w:tabs>
      </w:pPr>
      <w:r>
        <w:rPr>
          <w:color w:val="BFBFBF"/>
          <w:shd w:val="clear" w:color="auto" w:fill="fafafa"/>
        </w:rPr>
        <w:t>203</w:t>
        <w:tab/>
        <w:t>209</w:t>
        <w:tab/>
        <w:tab/>
      </w:r>
      <w:r>
        <w:t>- Private claims used at the MCP-IPE as token-based authorization parameters and are cross-checked against AE/ACP state at the CSE:</w:t>
      </w:r>
    </w:p>
    <w:p>
      <w:pPr>
        <w:pStyle w:val="CodeChangeLine"/>
        <w:tabs>
          <w:tab w:pos="567" w:val="left"/>
          <w:tab w:pos="1134" w:val="left"/>
          <w:tab w:pos="1247" w:val="left"/>
        </w:tabs>
        <w:shd w:val="clear" w:color="auto" w:fill="fbe9eb"/>
      </w:pPr>
      <w:r>
        <w:rPr>
          <w:color w:val="BFBFBF"/>
          <w:shd w:val="clear" w:color="auto" w:fill="#f9d7dc"/>
        </w:rPr>
        <w:t>204</w:t>
        <w:tab/>
        <w:tab/>
        <w:t>-</w:t>
        <w:tab/>
      </w:r>
      <w:r>
        <w:t xml:space="preserve">  - onem2m_aeid: an AE identifier (AE-ID) mapped one-to-one to the MCP Client, which can be distinct from sub.</w:t>
      </w:r>
    </w:p>
    <w:p>
      <w:pPr>
        <w:pStyle w:val="CodeChangeLine"/>
        <w:tabs>
          <w:tab w:pos="567" w:val="left"/>
          <w:tab w:pos="1134" w:val="left"/>
          <w:tab w:pos="1247" w:val="left"/>
        </w:tabs>
        <w:shd w:val="clear" w:color="auto" w:fill="fbe9eb"/>
      </w:pPr>
      <w:r>
        <w:rPr>
          <w:color w:val="BFBFBF"/>
          <w:shd w:val="clear" w:color="auto" w:fill="#f9d7dc"/>
        </w:rPr>
        <w:t>205</w:t>
        <w:tab/>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w:t>
      </w:r>
    </w:p>
    <w:p>
      <w:pPr>
        <w:pStyle w:val="CodeChangeLine"/>
        <w:tabs>
          <w:tab w:pos="567" w:val="left"/>
          <w:tab w:pos="1134" w:val="left"/>
          <w:tab w:pos="1247" w:val="left"/>
        </w:tabs>
        <w:shd w:val="clear" w:color="auto" w:fill="ecfdf0"/>
      </w:pPr>
      <w:r>
        <w:rPr>
          <w:color w:val="BFBFBF"/>
          <w:shd w:val="clear" w:color="auto" w:fill="#ddfbe6"/>
        </w:rPr>
        <w:tab/>
        <w:t>210</w:t>
        <w:tab/>
        <w:t>+</w:t>
        <w:tab/>
      </w:r>
      <w:r>
        <w:t xml:space="preserve">  - onem2m_aeid: an AE identifier (AE-ID) mapped one-to-one to the MCP Client. In this profile, the subject (sub) identifies the principal behind the MCP Client (e.g., a user or agent), and onem2m_aeid identifies the corresponding AE at the CSE. When dynamic authorization is executed at the CSE, the subject (sub), the AE identifier (onem2m_aeid), and the ACPs are evaluated together in line with the oneM2M token model, even though only the AE identifier is carried in oneM2M requests.</w:t>
      </w:r>
    </w:p>
    <w:p>
      <w:pPr>
        <w:pStyle w:val="CodeChangeLine"/>
        <w:tabs>
          <w:tab w:pos="567" w:val="left"/>
          <w:tab w:pos="1134" w:val="left"/>
          <w:tab w:pos="1247" w:val="left"/>
        </w:tabs>
        <w:shd w:val="clear" w:color="auto" w:fill="ecfdf0"/>
      </w:pPr>
      <w:r>
        <w:rPr>
          <w:color w:val="BFBFBF"/>
          <w:shd w:val="clear" w:color="auto" w:fill="#ddfbe6"/>
        </w:rPr>
        <w:tab/>
        <w:t>211</w:t>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 These tuples are interpreted as policy input for token-based checks at the MCP-IPE and for AE/ACP provisioning within the oneM2M security infrastructure rather than representing ACPs embedded inside the token.</w:t>
      </w:r>
    </w:p>
    <w:p>
      <w:pPr>
        <w:pStyle w:val="CodeChangeLine"/>
        <w:tabs>
          <w:tab w:pos="567" w:val="left"/>
          <w:tab w:pos="1134" w:val="left"/>
          <w:tab w:pos="1247" w:val="left"/>
        </w:tabs>
      </w:pPr>
      <w:r>
        <w:rPr>
          <w:color w:val="BFBFBF"/>
          <w:shd w:val="clear" w:color="auto" w:fill="fafafa"/>
        </w:rPr>
        <w:t>206</w:t>
        <w:tab/>
        <w:t>212</w:t>
        <w:tab/>
        <w:tab/>
      </w:r>
      <w:r/>
    </w:p>
    <w:p>
      <w:pPr>
        <w:pStyle w:val="CodeChangeLine"/>
        <w:tabs>
          <w:tab w:pos="567" w:val="left"/>
          <w:tab w:pos="1134" w:val="left"/>
          <w:tab w:pos="1247" w:val="left"/>
        </w:tabs>
      </w:pPr>
      <w:r>
        <w:rPr>
          <w:color w:val="BFBFBF"/>
          <w:shd w:val="clear" w:color="auto" w:fill="fafafa"/>
        </w:rPr>
        <w:t>207</w:t>
        <w:tab/>
        <w:t>213</w:t>
        <w:tab/>
        <w:tab/>
      </w:r>
      <w:r/>
    </w:p>
    <w:p>
      <w:pPr>
        <w:pStyle w:val="CodeChangeLine"/>
        <w:tabs>
          <w:tab w:pos="567" w:val="left"/>
          <w:tab w:pos="1134" w:val="left"/>
          <w:tab w:pos="1247" w:val="left"/>
        </w:tabs>
      </w:pPr>
      <w:r>
        <w:rPr>
          <w:color w:val="BFBFBF"/>
          <w:shd w:val="clear" w:color="auto" w:fill="fafafa"/>
        </w:rPr>
        <w:t>208</w:t>
        <w:tab/>
        <w:t>214</w:t>
        <w:tab/>
        <w:tab/>
      </w:r>
      <w:r>
        <w:t>**Pre-conditions**</w:t>
      </w:r>
    </w:p>
    <w:p>
      <w:pPr>
        <w:pStyle w:val="CodeChangeLine"/>
        <w:tabs>
          <w:tab w:pos="567" w:val="left"/>
          <w:tab w:pos="1134" w:val="left"/>
          <w:tab w:pos="1247" w:val="left"/>
        </w:tabs>
      </w:pPr>
      <w:r>
        <w:rPr>
          <w:color w:val="BFBFBF"/>
          <w:shd w:val="clear" w:color="auto" w:fill="fafafa"/>
        </w:rPr>
        <w:t>209</w:t>
        <w:tab/>
        <w:t>215</w:t>
        <w:tab/>
        <w:tab/>
      </w:r>
      <w:r>
        <w:t>- Communications among the involved entities are protected by transport security.</w:t>
      </w:r>
    </w:p>
    <w:p>
      <w:pPr>
        <w:pStyle w:val="CodeChangeLine"/>
        <w:tabs>
          <w:tab w:pos="567" w:val="left"/>
          <w:tab w:pos="1134" w:val="left"/>
          <w:tab w:pos="1247" w:val="left"/>
        </w:tabs>
      </w:pPr>
      <w:r>
        <w:rPr>
          <w:color w:val="BFBFBF"/>
          <w:shd w:val="clear" w:color="auto" w:fill="fafafa"/>
        </w:rPr>
        <w:t>210</w:t>
        <w:tab/>
        <w:t>216</w:t>
        <w:tab/>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211</w:t>
        <w:tab/>
        <w:tab/>
        <w:t>-</w:t>
        <w:tab/>
      </w:r>
      <w:r>
        <w:t>- The Authorization Server shall not contact the MCP-IPE (Application Entity) or the CSE during issuance.</w:t>
      </w:r>
    </w:p>
    <w:p>
      <w:pPr>
        <w:pStyle w:val="CodeChangeLine"/>
        <w:tabs>
          <w:tab w:pos="567" w:val="left"/>
          <w:tab w:pos="1134" w:val="left"/>
          <w:tab w:pos="1247" w:val="left"/>
        </w:tabs>
        <w:shd w:val="clear" w:color="auto" w:fill="fbe9eb"/>
      </w:pPr>
      <w:r>
        <w:rPr>
          <w:color w:val="BFBFBF"/>
          <w:shd w:val="clear" w:color="auto" w:fill="#f9d7dc"/>
        </w:rPr>
        <w:t>212</w:t>
        <w:tab/>
        <w:tab/>
        <w:t>-</w:t>
        <w:tab/>
      </w:r>
      <w:r>
        <w:t>- The Authorization Server publishes Authorization Server Metadata and a JWKS reachable by the MCP-IPE for local verification of the PAT. The MCP-IPE is to maintain availability of the issuer's metadata and keys (for example,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ecfdf0"/>
      </w:pPr>
      <w:r>
        <w:rPr>
          <w:color w:val="BFBFBF"/>
          <w:shd w:val="clear" w:color="auto" w:fill="#ddfbe6"/>
        </w:rPr>
        <w:tab/>
        <w:t>217</w:t>
        <w:tab/>
        <w:t>+</w:t>
        <w:tab/>
      </w:r>
      <w:r>
        <w:t>- PAT issuance is performed between the Authorization Server and the MCP Client and does not require interaction over the Mca reference point</w:t>
      </w:r>
    </w:p>
    <w:p>
      <w:pPr>
        <w:pStyle w:val="CodeChangeLine"/>
        <w:tabs>
          <w:tab w:pos="567" w:val="left"/>
          <w:tab w:pos="1134" w:val="left"/>
          <w:tab w:pos="1247" w:val="left"/>
        </w:tabs>
        <w:shd w:val="clear" w:color="auto" w:fill="ecfdf0"/>
      </w:pPr>
      <w:r>
        <w:rPr>
          <w:color w:val="BFBFBF"/>
          <w:shd w:val="clear" w:color="auto" w:fill="#ddfbe6"/>
        </w:rPr>
        <w:tab/>
        <w:t>218</w:t>
        <w:tab/>
        <w:t>+</w:t>
        <w:tab/>
      </w:r>
      <w:r>
        <w:t>- The Authorization Server publishes Authorization Server Metadata and a JWKS reachable by the MCP-IPE for local verification of the PAT. The MCP-IPE is to maintain availability of the issuer's metadata and keys (e.g., by caching and periodic refresh) so that signature verification, key selection via kid, and key rotation can be handled without on-line introspection.</w:t>
      </w:r>
    </w:p>
    <w:p>
      <w:pPr>
        <w:pStyle w:val="CodeChangeLine"/>
        <w:tabs>
          <w:tab w:pos="567" w:val="left"/>
          <w:tab w:pos="1134" w:val="left"/>
          <w:tab w:pos="1247" w:val="left"/>
        </w:tabs>
      </w:pPr>
      <w:r>
        <w:rPr>
          <w:color w:val="BFBFBF"/>
          <w:shd w:val="clear" w:color="auto" w:fill="fafafa"/>
        </w:rPr>
        <w:t>213</w:t>
        <w:tab/>
        <w:t>219</w:t>
        <w:tab/>
        <w:tab/>
      </w:r>
      <w:r>
        <w:t>- Each MCP Client is provisioned with the MCP-IPE endpoint and discovery parameters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pPr>
      <w:r>
        <w:rPr>
          <w:color w:val="BFBFBF"/>
          <w:shd w:val="clear" w:color="auto" w:fill="fafafa"/>
        </w:rPr>
        <w:t>214</w:t>
        <w:tab/>
        <w:t>220</w:t>
        <w:tab/>
        <w:tab/>
      </w:r>
      <w:r/>
    </w:p>
    <w:p>
      <w:pPr>
        <w:pStyle w:val="CodeChangeLine"/>
        <w:tabs>
          <w:tab w:pos="567" w:val="left"/>
          <w:tab w:pos="1134" w:val="left"/>
          <w:tab w:pos="1247" w:val="left"/>
        </w:tabs>
      </w:pPr>
      <w:r>
        <w:rPr>
          <w:color w:val="BFBFBF"/>
          <w:shd w:val="clear" w:color="auto" w:fill="fafafa"/>
        </w:rPr>
        <w:t>215</w:t>
        <w:tab/>
        <w:t>221</w:t>
        <w:tab/>
        <w:tab/>
      </w:r>
      <w:r/>
    </w:p>
    <w:p>
      <w:pPr>
        <w:pStyle w:val="CodeChangeLine"/>
        <w:tabs>
          <w:tab w:pos="567" w:val="left"/>
          <w:tab w:pos="1134" w:val="left"/>
          <w:tab w:pos="1247" w:val="left"/>
        </w:tabs>
        <w:shd w:val="clear" w:color="auto" w:fill="fbe9eb"/>
      </w:pPr>
      <w:r>
        <w:rPr>
          <w:color w:val="BFBFBF"/>
          <w:shd w:val="clear" w:color="auto" w:fill="#f9d7dc"/>
        </w:rPr>
        <w:t>216</w:t>
        <w:tab/>
        <w:tab/>
        <w:t>-</w:t>
        <w:tab/>
      </w:r>
      <w:r>
        <w:t>![Figure 6.3.1-1: Authorization procedure (PAT Issuance)](media/6.3.1-1.png)</w:t>
      </w:r>
    </w:p>
    <w:p>
      <w:pPr>
        <w:pStyle w:val="CodeChangeLine"/>
        <w:tabs>
          <w:tab w:pos="567" w:val="left"/>
          <w:tab w:pos="1134" w:val="left"/>
          <w:tab w:pos="1247" w:val="left"/>
        </w:tabs>
        <w:shd w:val="clear" w:color="auto" w:fill="fbe9eb"/>
      </w:pPr>
      <w:r>
        <w:rPr>
          <w:color w:val="BFBFBF"/>
          <w:shd w:val="clear" w:color="auto" w:fill="#f9d7dc"/>
        </w:rPr>
        <w:t>217</w:t>
        <w:tab/>
        <w:tab/>
        <w:t>-</w:t>
        <w:tab/>
      </w:r>
      <w:r>
        <w:t xml:space="preserve">**Figure 6.3.1-1: Authorization procedure (PAT Issuance)** </w:t>
      </w:r>
    </w:p>
    <w:p>
      <w:pPr>
        <w:pStyle w:val="CodeChangeLine"/>
        <w:tabs>
          <w:tab w:pos="567" w:val="left"/>
          <w:tab w:pos="1134" w:val="left"/>
          <w:tab w:pos="1247" w:val="left"/>
        </w:tabs>
        <w:shd w:val="clear" w:color="auto" w:fill="ecfdf0"/>
      </w:pPr>
      <w:r>
        <w:rPr>
          <w:color w:val="BFBFBF"/>
          <w:shd w:val="clear" w:color="auto" w:fill="#ddfbe6"/>
        </w:rPr>
        <w:tab/>
        <w:t>222</w:t>
        <w:tab/>
        <w:t>+</w:t>
        <w:tab/>
      </w:r>
      <w:r>
        <w:t>![Figure 6.1.3.1-1: Authorization procedure (PAT Issuance)](media/6.1.3.1-1.png)</w:t>
      </w:r>
    </w:p>
    <w:p>
      <w:pPr>
        <w:pStyle w:val="CodeChangeLine"/>
        <w:tabs>
          <w:tab w:pos="567" w:val="left"/>
          <w:tab w:pos="1134" w:val="left"/>
          <w:tab w:pos="1247" w:val="left"/>
        </w:tabs>
        <w:shd w:val="clear" w:color="auto" w:fill="ecfdf0"/>
      </w:pPr>
      <w:r>
        <w:rPr>
          <w:color w:val="BFBFBF"/>
          <w:shd w:val="clear" w:color="auto" w:fill="#ddfbe6"/>
        </w:rPr>
        <w:tab/>
        <w:t>223</w:t>
        <w:tab/>
        <w:t>+</w:t>
        <w:tab/>
      </w:r>
      <w:r>
        <w:t xml:space="preserve">**Figure 6.1.3.1-1: Authorization procedure (PAT Issuance)** </w:t>
      </w:r>
    </w:p>
    <w:p>
      <w:pPr>
        <w:pStyle w:val="CodeChangeLine"/>
        <w:tabs>
          <w:tab w:pos="567" w:val="left"/>
          <w:tab w:pos="1134" w:val="left"/>
          <w:tab w:pos="1247" w:val="left"/>
        </w:tabs>
      </w:pPr>
      <w:r>
        <w:rPr>
          <w:color w:val="BFBFBF"/>
          <w:shd w:val="clear" w:color="auto" w:fill="fafafa"/>
        </w:rPr>
        <w:t>218</w:t>
        <w:tab/>
        <w:t>224</w:t>
        <w:tab/>
        <w:tab/>
      </w:r>
      <w:r/>
    </w:p>
    <w:p>
      <w:pPr>
        <w:pStyle w:val="CodeChangeLine"/>
        <w:tabs>
          <w:tab w:pos="567" w:val="left"/>
          <w:tab w:pos="1134" w:val="left"/>
          <w:tab w:pos="1247" w:val="left"/>
        </w:tabs>
      </w:pPr>
      <w:r>
        <w:rPr>
          <w:color w:val="BFBFBF"/>
          <w:shd w:val="clear" w:color="auto" w:fill="fafafa"/>
        </w:rPr>
        <w:t>219</w:t>
        <w:tab/>
        <w:t>225</w:t>
        <w:tab/>
        <w:tab/>
      </w:r>
      <w:r/>
    </w:p>
    <w:p>
      <w:pPr>
        <w:pStyle w:val="CodeChangeLine"/>
        <w:tabs>
          <w:tab w:pos="567" w:val="left"/>
          <w:tab w:pos="1134" w:val="left"/>
          <w:tab w:pos="1247" w:val="left"/>
        </w:tabs>
      </w:pPr>
      <w:r>
        <w:rPr>
          <w:color w:val="BFBFBF"/>
          <w:shd w:val="clear" w:color="auto" w:fill="fafafa"/>
        </w:rPr>
        <w:t>220</w:t>
        <w:tab/>
        <w:t>226</w:t>
        <w:tab/>
        <w:tab/>
      </w:r>
      <w:r>
        <w:t>**Procedure.**</w:t>
      </w:r>
    </w:p>
    <w:p>
      <w:pPr>
        <w:pStyle w:val="CodeHeader"/>
      </w:pPr>
      <w:r>
        <w:t xml:space="preserve">@@ -227,13 +233,13 @@ </w:t>
      </w:r>
    </w:p>
    <w:p>
      <w:pPr>
        <w:pStyle w:val="CodeChangeLine"/>
        <w:tabs>
          <w:tab w:pos="567" w:val="left"/>
          <w:tab w:pos="1134" w:val="left"/>
          <w:tab w:pos="1247" w:val="left"/>
        </w:tabs>
      </w:pPr>
      <w:r>
        <w:rPr>
          <w:color w:val="BFBFBF"/>
          <w:shd w:val="clear" w:color="auto" w:fill="fafafa"/>
        </w:rPr>
        <w:t>227</w:t>
        <w:tab/>
        <w:t>233</w:t>
        <w:tab/>
        <w:tab/>
      </w:r>
      <w:r/>
    </w:p>
    <w:p>
      <w:pPr>
        <w:pStyle w:val="CodeChangeLine"/>
        <w:tabs>
          <w:tab w:pos="567" w:val="left"/>
          <w:tab w:pos="1134" w:val="left"/>
          <w:tab w:pos="1247" w:val="left"/>
        </w:tabs>
      </w:pPr>
      <w:r>
        <w:rPr>
          <w:color w:val="BFBFBF"/>
          <w:shd w:val="clear" w:color="auto" w:fill="fafafa"/>
        </w:rPr>
        <w:t>228</w:t>
        <w:tab/>
        <w:t>234</w:t>
        <w:tab/>
        <w:tab/>
      </w:r>
      <w:r>
        <w:t>The MCP Client retrieves Authorization Server Metadata (issuer, authorization_endpoint, token_endpoint, jwks_uri, and relevant capabilities) from the selected Authorization Server and caches the issuer and endpoints. When multiple Authorization Servers are advertised, the MCP Client selects one according to local policy and caches the selection. This metadata is used to locate the authorization and token endpoints, and to obtain the JWKS for signature verification.</w:t>
      </w:r>
    </w:p>
    <w:p>
      <w:pPr>
        <w:pStyle w:val="CodeChangeLine"/>
        <w:tabs>
          <w:tab w:pos="567" w:val="left"/>
          <w:tab w:pos="1134" w:val="left"/>
          <w:tab w:pos="1247" w:val="left"/>
        </w:tabs>
      </w:pPr>
      <w:r>
        <w:rPr>
          <w:color w:val="BFBFBF"/>
          <w:shd w:val="clear" w:color="auto" w:fill="fafafa"/>
        </w:rPr>
        <w:t>229</w:t>
        <w:tab/>
        <w:t>235</w:t>
        <w:tab/>
        <w:tab/>
      </w:r>
      <w:r/>
    </w:p>
    <w:p>
      <w:pPr>
        <w:pStyle w:val="CodeChangeLine"/>
        <w:tabs>
          <w:tab w:pos="567" w:val="left"/>
          <w:tab w:pos="1134" w:val="left"/>
          <w:tab w:pos="1247" w:val="left"/>
        </w:tabs>
        <w:shd w:val="clear" w:color="auto" w:fill="fbe9eb"/>
      </w:pPr>
      <w:r>
        <w:rPr>
          <w:color w:val="BFBFBF"/>
          <w:shd w:val="clear" w:color="auto" w:fill="#f9d7dc"/>
        </w:rPr>
        <w:t>230</w:t>
        <w:tab/>
        <w:tab/>
        <w:t>-</w:t>
        <w:tab/>
      </w:r>
      <w:r>
        <w:t>**Step 002b** Authorization request with Proof Key for Code Exchange (PKCE)</w:t>
      </w:r>
    </w:p>
    <w:p>
      <w:pPr>
        <w:pStyle w:val="CodeChangeLine"/>
        <w:tabs>
          <w:tab w:pos="567" w:val="left"/>
          <w:tab w:pos="1134" w:val="left"/>
          <w:tab w:pos="1247" w:val="left"/>
        </w:tabs>
        <w:shd w:val="clear" w:color="auto" w:fill="ecfdf0"/>
      </w:pPr>
      <w:r>
        <w:rPr>
          <w:color w:val="BFBFBF"/>
          <w:shd w:val="clear" w:color="auto" w:fill="#ddfbe6"/>
        </w:rPr>
        <w:tab/>
        <w:t>236</w:t>
        <w:tab/>
        <w:t>+</w:t>
        <w:tab/>
      </w:r>
      <w:r>
        <w:t>**Step 002b:** Authorization request with Proof Key for Code Exchange (PKCE)</w:t>
      </w:r>
    </w:p>
    <w:p>
      <w:pPr>
        <w:pStyle w:val="CodeChangeLine"/>
        <w:tabs>
          <w:tab w:pos="567" w:val="left"/>
          <w:tab w:pos="1134" w:val="left"/>
          <w:tab w:pos="1247" w:val="left"/>
        </w:tabs>
      </w:pPr>
      <w:r>
        <w:rPr>
          <w:color w:val="BFBFBF"/>
          <w:shd w:val="clear" w:color="auto" w:fill="fafafa"/>
        </w:rPr>
        <w:t>231</w:t>
        <w:tab/>
        <w:t>237</w:t>
        <w:tab/>
        <w:tab/>
      </w:r>
      <w:r/>
    </w:p>
    <w:p>
      <w:pPr>
        <w:pStyle w:val="CodeChangeLine"/>
        <w:tabs>
          <w:tab w:pos="567" w:val="left"/>
          <w:tab w:pos="1134" w:val="left"/>
          <w:tab w:pos="1247" w:val="left"/>
        </w:tabs>
      </w:pPr>
      <w:r>
        <w:rPr>
          <w:color w:val="BFBFBF"/>
          <w:shd w:val="clear" w:color="auto" w:fill="fafafa"/>
        </w:rPr>
        <w:t>232</w:t>
        <w:tab/>
        <w:t>238</w:t>
        <w:tab/>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previously supplied code_challenge. On success, the Authorization Server returns an authorization code to the MCP Client.</w:t>
      </w:r>
    </w:p>
    <w:p>
      <w:pPr>
        <w:pStyle w:val="CodeChangeLine"/>
        <w:tabs>
          <w:tab w:pos="567" w:val="left"/>
          <w:tab w:pos="1134" w:val="left"/>
          <w:tab w:pos="1247" w:val="left"/>
        </w:tabs>
      </w:pPr>
      <w:r>
        <w:rPr>
          <w:color w:val="BFBFBF"/>
          <w:shd w:val="clear" w:color="auto" w:fill="fafafa"/>
        </w:rPr>
        <w:t>233</w:t>
        <w:tab/>
        <w:t>239</w:t>
        <w:tab/>
        <w:tab/>
      </w:r>
      <w:r/>
    </w:p>
    <w:p>
      <w:pPr>
        <w:pStyle w:val="CodeChangeLine"/>
        <w:tabs>
          <w:tab w:pos="567" w:val="left"/>
          <w:tab w:pos="1134" w:val="left"/>
          <w:tab w:pos="1247" w:val="left"/>
        </w:tabs>
      </w:pPr>
      <w:r>
        <w:rPr>
          <w:color w:val="BFBFBF"/>
          <w:shd w:val="clear" w:color="auto" w:fill="fafafa"/>
        </w:rPr>
        <w:t>234</w:t>
        <w:tab/>
        <w:t>240</w:t>
        <w:tab/>
        <w:tab/>
      </w:r>
      <w:r>
        <w:t>**Step 002c:** Token request and issuance</w:t>
      </w:r>
    </w:p>
    <w:p>
      <w:pPr>
        <w:pStyle w:val="CodeChangeLine"/>
        <w:tabs>
          <w:tab w:pos="567" w:val="left"/>
          <w:tab w:pos="1134" w:val="left"/>
          <w:tab w:pos="1247" w:val="left"/>
        </w:tabs>
      </w:pPr>
      <w:r>
        <w:rPr>
          <w:color w:val="BFBFBF"/>
          <w:shd w:val="clear" w:color="auto" w:fill="fafafa"/>
        </w:rPr>
        <w:t>235</w:t>
        <w:tab/>
        <w:t>241</w:t>
        <w:tab/>
        <w:tab/>
      </w:r>
      <w:r/>
    </w:p>
    <w:p>
      <w:pPr>
        <w:pStyle w:val="CodeChangeLine"/>
        <w:tabs>
          <w:tab w:pos="567" w:val="left"/>
          <w:tab w:pos="1134" w:val="left"/>
          <w:tab w:pos="1247" w:val="left"/>
        </w:tabs>
        <w:shd w:val="clear" w:color="auto" w:fill="fbe9eb"/>
      </w:pPr>
      <w:r>
        <w:rPr>
          <w:color w:val="BFBFBF"/>
          <w:shd w:val="clear" w:color="auto" w:fill="#f9d7dc"/>
        </w:rPr>
        <w:t>236</w:t>
        <w:tab/>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issues a short-lived PAT (and, if applicable, a refresh token) for use withthe MCP-IPE, and returns the token(s) to the MCP Client. </w:t>
      </w:r>
    </w:p>
    <w:p>
      <w:pPr>
        <w:pStyle w:val="CodeChangeLine"/>
        <w:tabs>
          <w:tab w:pos="567" w:val="left"/>
          <w:tab w:pos="1134" w:val="left"/>
          <w:tab w:pos="1247" w:val="left"/>
        </w:tabs>
        <w:shd w:val="clear" w:color="auto" w:fill="ecfdf0"/>
      </w:pPr>
      <w:r>
        <w:rPr>
          <w:color w:val="BFBFBF"/>
          <w:shd w:val="clear" w:color="auto" w:fill="#ddfbe6"/>
        </w:rPr>
        <w:tab/>
        <w:t>242</w:t>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issues a short-lived PAT (and, if applicable, a refresh token) for use with the MCP-IPE, and returns the token(s) to the MCP Client. </w:t>
      </w:r>
    </w:p>
    <w:p>
      <w:pPr>
        <w:pStyle w:val="CodeChangeLine"/>
        <w:tabs>
          <w:tab w:pos="567" w:val="left"/>
          <w:tab w:pos="1134" w:val="left"/>
          <w:tab w:pos="1247" w:val="left"/>
        </w:tabs>
      </w:pPr>
      <w:r>
        <w:rPr>
          <w:color w:val="BFBFBF"/>
          <w:shd w:val="clear" w:color="auto" w:fill="fafafa"/>
        </w:rPr>
        <w:t>237</w:t>
        <w:tab/>
        <w:t>243</w:t>
        <w:tab/>
        <w:tab/>
      </w:r>
      <w:r/>
    </w:p>
    <w:p>
      <w:pPr>
        <w:pStyle w:val="CodeChangeLine"/>
        <w:tabs>
          <w:tab w:pos="567" w:val="left"/>
          <w:tab w:pos="1134" w:val="left"/>
          <w:tab w:pos="1247" w:val="left"/>
        </w:tabs>
      </w:pPr>
      <w:r>
        <w:rPr>
          <w:color w:val="BFBFBF"/>
          <w:shd w:val="clear" w:color="auto" w:fill="fafafa"/>
        </w:rPr>
        <w:t>238</w:t>
        <w:tab/>
        <w:t>244</w:t>
        <w:tab/>
        <w:tab/>
      </w:r>
      <w:r>
        <w:t xml:space="preserve">**Step 003:** Obtain and maintain verification material </w:t>
      </w:r>
    </w:p>
    <w:p>
      <w:pPr>
        <w:pStyle w:val="CodeChangeLine"/>
        <w:tabs>
          <w:tab w:pos="567" w:val="left"/>
          <w:tab w:pos="1134" w:val="left"/>
          <w:tab w:pos="1247" w:val="left"/>
        </w:tabs>
      </w:pPr>
      <w:r>
        <w:rPr>
          <w:color w:val="BFBFBF"/>
          <w:shd w:val="clear" w:color="auto" w:fill="fafafa"/>
        </w:rPr>
        <w:t>239</w:t>
        <w:tab/>
        <w:t>245</w:t>
        <w:tab/>
        <w:tab/>
      </w:r>
      <w:r/>
    </w:p>
    <w:p>
      <w:pPr>
        <w:pStyle w:val="CodeHeader"/>
      </w:pPr>
      <w:r>
        <w:t xml:space="preserve">@@ -241,33 +247,34 @@ </w:t>
      </w:r>
    </w:p>
    <w:p>
      <w:pPr>
        <w:pStyle w:val="CodeChangeLine"/>
        <w:tabs>
          <w:tab w:pos="567" w:val="left"/>
          <w:tab w:pos="1134" w:val="left"/>
          <w:tab w:pos="1247" w:val="left"/>
        </w:tabs>
      </w:pPr>
      <w:r>
        <w:rPr>
          <w:color w:val="BFBFBF"/>
          <w:shd w:val="clear" w:color="auto" w:fill="fafafa"/>
        </w:rPr>
        <w:t>241</w:t>
        <w:tab/>
        <w:t>247</w:t>
        <w:tab/>
        <w:tab/>
      </w:r>
      <w:r/>
    </w:p>
    <w:p>
      <w:pPr>
        <w:pStyle w:val="CodeChangeLine"/>
        <w:tabs>
          <w:tab w:pos="567" w:val="left"/>
          <w:tab w:pos="1134" w:val="left"/>
          <w:tab w:pos="1247" w:val="left"/>
        </w:tabs>
      </w:pPr>
      <w:r>
        <w:rPr>
          <w:color w:val="BFBFBF"/>
          <w:shd w:val="clear" w:color="auto" w:fill="fafafa"/>
        </w:rPr>
        <w:t>242</w:t>
        <w:tab/>
        <w:t>248</w:t>
        <w:tab/>
        <w:tab/>
      </w:r>
      <w:r>
        <w:t xml:space="preserve">**Step 004:** Start of protected operation </w:t>
      </w:r>
    </w:p>
    <w:p>
      <w:pPr>
        <w:pStyle w:val="CodeChangeLine"/>
        <w:tabs>
          <w:tab w:pos="567" w:val="left"/>
          <w:tab w:pos="1134" w:val="left"/>
          <w:tab w:pos="1247" w:val="left"/>
        </w:tabs>
      </w:pPr>
      <w:r>
        <w:rPr>
          <w:color w:val="BFBFBF"/>
          <w:shd w:val="clear" w:color="auto" w:fill="fafafa"/>
        </w:rPr>
        <w:t>243</w:t>
        <w:tab/>
        <w:t>249</w:t>
        <w:tab/>
        <w:tab/>
      </w:r>
      <w:r/>
    </w:p>
    <w:p>
      <w:pPr>
        <w:pStyle w:val="CodeChangeLine"/>
        <w:tabs>
          <w:tab w:pos="567" w:val="left"/>
          <w:tab w:pos="1134" w:val="left"/>
          <w:tab w:pos="1247" w:val="left"/>
        </w:tabs>
        <w:shd w:val="clear" w:color="auto" w:fill="fbe9eb"/>
      </w:pPr>
      <w:r>
        <w:rPr>
          <w:color w:val="BFBFBF"/>
          <w:shd w:val="clear" w:color="auto" w:fill="#f9d7dc"/>
        </w:rPr>
        <w:t>244</w:t>
        <w:tab/>
        <w:tab/>
        <w:t>-</w:t>
        <w:tab/>
      </w:r>
      <w:r>
        <w:t>The MCP Client starts the protected MCP interaction by presenting the PAT in the Authorization header to the MCP-IPE.  processing follows the Operation procedure in Clause 6.3.2.</w:t>
      </w:r>
    </w:p>
    <w:p>
      <w:pPr>
        <w:pStyle w:val="CodeChangeLine"/>
        <w:tabs>
          <w:tab w:pos="567" w:val="left"/>
          <w:tab w:pos="1134" w:val="left"/>
          <w:tab w:pos="1247" w:val="left"/>
        </w:tabs>
        <w:shd w:val="clear" w:color="auto" w:fill="ecfdf0"/>
      </w:pPr>
      <w:r>
        <w:rPr>
          <w:color w:val="BFBFBF"/>
          <w:shd w:val="clear" w:color="auto" w:fill="#ddfbe6"/>
        </w:rPr>
        <w:tab/>
        <w:t>250</w:t>
        <w:tab/>
        <w:t>+</w:t>
        <w:tab/>
      </w:r>
      <w:r>
        <w:t>The MCP Client starts the protected MCP interaction by presenting the PAT in the Authorization header to the MCP-IPE. Subsequent processing follows the Operation procedure in Clause 6.1.3.2.</w:t>
      </w:r>
    </w:p>
    <w:p>
      <w:pPr>
        <w:pStyle w:val="CodeChangeLine"/>
        <w:tabs>
          <w:tab w:pos="567" w:val="left"/>
          <w:tab w:pos="1134" w:val="left"/>
          <w:tab w:pos="1247" w:val="left"/>
        </w:tabs>
      </w:pPr>
      <w:r>
        <w:rPr>
          <w:color w:val="BFBFBF"/>
          <w:shd w:val="clear" w:color="auto" w:fill="fafafa"/>
        </w:rPr>
        <w:t>245</w:t>
        <w:tab/>
        <w:t>251</w:t>
        <w:tab/>
        <w:tab/>
      </w:r>
      <w:r/>
    </w:p>
    <w:p>
      <w:pPr>
        <w:pStyle w:val="CodeChangeLine"/>
        <w:tabs>
          <w:tab w:pos="567" w:val="left"/>
          <w:tab w:pos="1134" w:val="left"/>
          <w:tab w:pos="1247" w:val="left"/>
        </w:tabs>
      </w:pPr>
      <w:r>
        <w:rPr>
          <w:color w:val="BFBFBF"/>
          <w:shd w:val="clear" w:color="auto" w:fill="fafafa"/>
        </w:rPr>
        <w:t>246</w:t>
        <w:tab/>
        <w:t>252</w:t>
        <w:tab/>
        <w:tab/>
      </w:r>
      <w:r>
        <w:t>Alternative flows.</w:t>
      </w:r>
    </w:p>
    <w:p>
      <w:pPr>
        <w:pStyle w:val="CodeChangeLine"/>
        <w:tabs>
          <w:tab w:pos="567" w:val="left"/>
          <w:tab w:pos="1134" w:val="left"/>
          <w:tab w:pos="1247" w:val="left"/>
        </w:tabs>
      </w:pPr>
      <w:r>
        <w:rPr>
          <w:color w:val="BFBFBF"/>
          <w:shd w:val="clear" w:color="auto" w:fill="fafafa"/>
        </w:rPr>
        <w:t>247</w:t>
        <w:tab/>
        <w:t>253</w:t>
        <w:tab/>
        <w:tab/>
      </w:r>
      <w:r/>
    </w:p>
    <w:p>
      <w:pPr>
        <w:pStyle w:val="CodeChangeLine"/>
        <w:tabs>
          <w:tab w:pos="567" w:val="left"/>
          <w:tab w:pos="1134" w:val="left"/>
          <w:tab w:pos="1247" w:val="left"/>
        </w:tabs>
        <w:shd w:val="clear" w:color="auto" w:fill="fbe9eb"/>
      </w:pPr>
      <w:r>
        <w:rPr>
          <w:color w:val="BFBFBF"/>
          <w:shd w:val="clear" w:color="auto" w:fill="#f9d7dc"/>
        </w:rPr>
        <w:t>248</w:t>
        <w:tab/>
        <w:tab/>
        <w:t>-</w:t>
        <w:tab/>
      </w:r>
      <w:r>
        <w:t>A001) If authorization is denied or a device flow expires, the Authorization Server returns an authorization error. No oneM2M interaction occurs between the Authorization Server and the oneM2M domain (the MCP-IPE's internal AE or the CSE).</w:t>
      </w:r>
    </w:p>
    <w:p>
      <w:pPr>
        <w:pStyle w:val="CodeChangeLine"/>
        <w:tabs>
          <w:tab w:pos="567" w:val="left"/>
          <w:tab w:pos="1134" w:val="left"/>
          <w:tab w:pos="1247" w:val="left"/>
        </w:tabs>
        <w:shd w:val="clear" w:color="auto" w:fill="ecfdf0"/>
      </w:pPr>
      <w:r>
        <w:rPr>
          <w:color w:val="BFBFBF"/>
          <w:shd w:val="clear" w:color="auto" w:fill="#ddfbe6"/>
        </w:rPr>
        <w:tab/>
        <w:t>254</w:t>
        <w:tab/>
        <w:t>+</w:t>
        <w:tab/>
      </w:r>
      <w:r>
        <w:t>A001) If authorization is denied or a device flow expires, the Authorization Server returns an authorization error. From the MCP-IPE’s viewpoint, this alternative flow does not involve any interaction over the Mca reference point; any other interaction between the Authorization Server and the oneM2M domain, if present, is handled within the underlying security infrastructure and is not described here.</w:t>
      </w:r>
    </w:p>
    <w:p>
      <w:pPr>
        <w:pStyle w:val="CodeChangeLine"/>
        <w:tabs>
          <w:tab w:pos="567" w:val="left"/>
          <w:tab w:pos="1134" w:val="left"/>
          <w:tab w:pos="1247" w:val="left"/>
        </w:tabs>
      </w:pPr>
      <w:r>
        <w:rPr>
          <w:color w:val="BFBFBF"/>
          <w:shd w:val="clear" w:color="auto" w:fill="fafafa"/>
        </w:rPr>
        <w:t>249</w:t>
        <w:tab/>
        <w:t>255</w:t>
        <w:tab/>
        <w:tab/>
      </w:r>
      <w:r/>
    </w:p>
    <w:p>
      <w:pPr>
        <w:pStyle w:val="CodeChangeLine"/>
        <w:tabs>
          <w:tab w:pos="567" w:val="left"/>
          <w:tab w:pos="1134" w:val="left"/>
          <w:tab w:pos="1247" w:val="left"/>
        </w:tabs>
      </w:pPr>
      <w:r>
        <w:rPr>
          <w:color w:val="BFBFBF"/>
          <w:shd w:val="clear" w:color="auto" w:fill="fafafa"/>
        </w:rPr>
        <w:t>250</w:t>
        <w:tab/>
        <w:t>256</w:t>
        <w:tab/>
        <w:tab/>
      </w:r>
      <w:r/>
    </w:p>
    <w:p>
      <w:pPr>
        <w:pStyle w:val="CodeChangeLine"/>
        <w:tabs>
          <w:tab w:pos="567" w:val="left"/>
          <w:tab w:pos="1134" w:val="left"/>
          <w:tab w:pos="1247" w:val="left"/>
        </w:tabs>
      </w:pPr>
      <w:r>
        <w:rPr>
          <w:color w:val="BFBFBF"/>
          <w:shd w:val="clear" w:color="auto" w:fill="fafafa"/>
        </w:rPr>
        <w:t>251</w:t>
        <w:tab/>
        <w:t>257</w:t>
        <w:tab/>
        <w:tab/>
      </w:r>
      <w:r>
        <w:t>**Post-conditions.**</w:t>
      </w:r>
    </w:p>
    <w:p>
      <w:pPr>
        <w:pStyle w:val="CodeChangeLine"/>
        <w:tabs>
          <w:tab w:pos="567" w:val="left"/>
          <w:tab w:pos="1134" w:val="left"/>
          <w:tab w:pos="1247" w:val="left"/>
        </w:tabs>
      </w:pPr>
      <w:r>
        <w:rPr>
          <w:color w:val="BFBFBF"/>
          <w:shd w:val="clear" w:color="auto" w:fill="fafafa"/>
        </w:rPr>
        <w:t>252</w:t>
        <w:tab/>
        <w:t>258</w:t>
        <w:tab/>
        <w:tab/>
      </w:r>
      <w:r>
        <w:t>- The MCP Client holds a valid PAT whose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253</w:t>
        <w:tab/>
        <w:tab/>
        <w:t>-</w:t>
        <w:tab/>
      </w:r>
      <w:r>
        <w:t>- Issuance does not create, modify, or imply the existence of any AE or ACP at the CSE.</w:t>
      </w:r>
    </w:p>
    <w:p>
      <w:pPr>
        <w:pStyle w:val="CodeChangeLine"/>
        <w:tabs>
          <w:tab w:pos="567" w:val="left"/>
          <w:tab w:pos="1134" w:val="left"/>
          <w:tab w:pos="1247" w:val="left"/>
        </w:tabs>
        <w:shd w:val="clear" w:color="auto" w:fill="fbe9eb"/>
      </w:pPr>
      <w:r>
        <w:rPr>
          <w:color w:val="BFBFBF"/>
          <w:shd w:val="clear" w:color="auto" w:fill="#f9d7dc"/>
        </w:rPr>
        <w:t>254</w:t>
        <w:tab/>
        <w:tab/>
        <w:t>-</w:t>
        <w:tab/>
      </w:r>
      <w:r>
        <w:t>- Verification material for subsequent PAT validation—Authorization Server Metadata and the JWKS referenced by jwks_uri—is maintained by the MCP-IPE; obtaining or refreshing such material does not involve interaction with the oneM2M domain.</w:t>
      </w:r>
    </w:p>
    <w:p>
      <w:pPr>
        <w:pStyle w:val="CodeChangeLine"/>
        <w:tabs>
          <w:tab w:pos="567" w:val="left"/>
          <w:tab w:pos="1134" w:val="left"/>
          <w:tab w:pos="1247" w:val="left"/>
        </w:tabs>
        <w:shd w:val="clear" w:color="auto" w:fill="fbe9eb"/>
      </w:pPr>
      <w:r>
        <w:rPr>
          <w:color w:val="BFBFBF"/>
          <w:shd w:val="clear" w:color="auto" w:fill="#f9d7dc"/>
        </w:rPr>
        <w:t>255</w:t>
        <w:tab/>
        <w:tab/>
        <w:t>-</w:t>
        <w:tab/>
      </w:r>
      <w:r/>
    </w:p>
    <w:p>
      <w:pPr>
        <w:pStyle w:val="CodeChangeLine"/>
        <w:tabs>
          <w:tab w:pos="567" w:val="left"/>
          <w:tab w:pos="1134" w:val="left"/>
          <w:tab w:pos="1247" w:val="left"/>
        </w:tabs>
        <w:shd w:val="clear" w:color="auto" w:fill="fbe9eb"/>
      </w:pPr>
      <w:r>
        <w:rPr>
          <w:color w:val="BFBFBF"/>
          <w:shd w:val="clear" w:color="auto" w:fill="#f9d7dc"/>
        </w:rPr>
        <w:t>256</w:t>
        <w:tab/>
        <w:tab/>
        <w:t>-</w:t>
        <w:tab/>
      </w:r>
      <w:r/>
    </w:p>
    <w:p>
      <w:pPr>
        <w:pStyle w:val="CodeChangeLine"/>
        <w:tabs>
          <w:tab w:pos="567" w:val="left"/>
          <w:tab w:pos="1134" w:val="left"/>
          <w:tab w:pos="1247" w:val="left"/>
        </w:tabs>
        <w:shd w:val="clear" w:color="auto" w:fill="fbe9eb"/>
      </w:pPr>
      <w:r>
        <w:rPr>
          <w:color w:val="BFBFBF"/>
          <w:shd w:val="clear" w:color="auto" w:fill="#f9d7dc"/>
        </w:rPr>
        <w:t>257</w:t>
        <w:tab/>
        <w:tab/>
        <w:t>-</w:t>
        <w:tab/>
      </w:r>
      <w:r>
        <w:t>### 6.3.2 Operation procedure</w:t>
      </w:r>
    </w:p>
    <w:p>
      <w:pPr>
        <w:pStyle w:val="CodeChangeLine"/>
        <w:tabs>
          <w:tab w:pos="567" w:val="left"/>
          <w:tab w:pos="1134" w:val="left"/>
          <w:tab w:pos="1247" w:val="left"/>
        </w:tabs>
        <w:shd w:val="clear" w:color="auto" w:fill="fbe9eb"/>
      </w:pPr>
      <w:r>
        <w:rPr>
          <w:color w:val="BFBFBF"/>
          <w:shd w:val="clear" w:color="auto" w:fill="#f9d7dc"/>
        </w:rPr>
        <w:t>258</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X-M2M-Origin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shd w:val="clear" w:color="auto" w:fill="fbe9eb"/>
      </w:pPr>
      <w:r>
        <w:rPr>
          <w:color w:val="BFBFBF"/>
          <w:shd w:val="clear" w:color="auto" w:fill="#f9d7dc"/>
        </w:rPr>
        <w:t>259</w:t>
        <w:tab/>
        <w:tab/>
        <w:t>-</w:t>
        <w:tab/>
      </w:r>
      <w:r/>
    </w:p>
    <w:p>
      <w:pPr>
        <w:pStyle w:val="CodeChangeLine"/>
        <w:tabs>
          <w:tab w:pos="567" w:val="left"/>
          <w:tab w:pos="1134" w:val="left"/>
          <w:tab w:pos="1247" w:val="left"/>
        </w:tabs>
        <w:shd w:val="clear" w:color="auto" w:fill="ecfdf0"/>
      </w:pPr>
      <w:r>
        <w:rPr>
          <w:color w:val="BFBFBF"/>
          <w:shd w:val="clear" w:color="auto" w:fill="#ddfbe6"/>
        </w:rPr>
        <w:tab/>
        <w:t>259</w:t>
        <w:tab/>
        <w:t>+</w:t>
        <w:tab/>
      </w:r>
      <w:r>
        <w:t>- This procedure does not specify creation or modification of any AE or ACP at the CSE; such provisioning is handled by the oneM2M security infrastructure and management procedures outside the scope of this clause.</w:t>
      </w:r>
    </w:p>
    <w:p>
      <w:pPr>
        <w:pStyle w:val="CodeChangeLine"/>
        <w:tabs>
          <w:tab w:pos="567" w:val="left"/>
          <w:tab w:pos="1134" w:val="left"/>
          <w:tab w:pos="1247" w:val="left"/>
        </w:tabs>
        <w:shd w:val="clear" w:color="auto" w:fill="ecfdf0"/>
      </w:pPr>
      <w:r>
        <w:rPr>
          <w:color w:val="BFBFBF"/>
          <w:shd w:val="clear" w:color="auto" w:fill="#ddfbe6"/>
        </w:rPr>
        <w:tab/>
        <w:t>260</w:t>
        <w:tab/>
        <w:t>+</w:t>
        <w:tab/>
      </w:r>
      <w:r>
        <w:t>- Verification material for subsequent PAT validation—Authorization Server Metadata and the JWKS referenced by jwks_uri—is maintained by the MCP-IPE; obtaining or refreshing such material does not involve interaction with the CSE.</w:t>
      </w:r>
    </w:p>
    <w:p>
      <w:pPr>
        <w:pStyle w:val="CodeChangeLine"/>
        <w:tabs>
          <w:tab w:pos="567" w:val="left"/>
          <w:tab w:pos="1134" w:val="left"/>
          <w:tab w:pos="1247" w:val="left"/>
        </w:tabs>
        <w:shd w:val="clear" w:color="auto" w:fill="ecfdf0"/>
      </w:pPr>
      <w:r>
        <w:rPr>
          <w:color w:val="BFBFBF"/>
          <w:shd w:val="clear" w:color="auto" w:fill="#ddfbe6"/>
        </w:rPr>
        <w:tab/>
        <w:t>261</w:t>
        <w:tab/>
        <w:t>+</w:t>
        <w:tab/>
      </w:r>
      <w:r/>
    </w:p>
    <w:p>
      <w:pPr>
        <w:pStyle w:val="CodeChangeLine"/>
        <w:tabs>
          <w:tab w:pos="567" w:val="left"/>
          <w:tab w:pos="1134" w:val="left"/>
          <w:tab w:pos="1247" w:val="left"/>
        </w:tabs>
        <w:shd w:val="clear" w:color="auto" w:fill="ecfdf0"/>
      </w:pPr>
      <w:r>
        <w:rPr>
          <w:color w:val="BFBFBF"/>
          <w:shd w:val="clear" w:color="auto" w:fill="#ddfbe6"/>
        </w:rPr>
        <w:tab/>
        <w:t>262</w:t>
        <w:tab/>
        <w:t>+</w:t>
        <w:tab/>
      </w:r>
      <w:r/>
    </w:p>
    <w:p>
      <w:pPr>
        <w:pStyle w:val="CodeChangeLine"/>
        <w:tabs>
          <w:tab w:pos="567" w:val="left"/>
          <w:tab w:pos="1134" w:val="left"/>
          <w:tab w:pos="1247" w:val="left"/>
        </w:tabs>
        <w:shd w:val="clear" w:color="auto" w:fill="ecfdf0"/>
      </w:pPr>
      <w:r>
        <w:rPr>
          <w:color w:val="BFBFBF"/>
          <w:shd w:val="clear" w:color="auto" w:fill="#ddfbe6"/>
        </w:rPr>
        <w:tab/>
        <w:t>263</w:t>
        <w:tab/>
        <w:t>+</w:t>
        <w:tab/>
      </w:r>
      <w:r>
        <w:t>#### 6.1.3.2 Operation procedure</w:t>
      </w:r>
    </w:p>
    <w:p>
      <w:pPr>
        <w:pStyle w:val="CodeChangeLine"/>
        <w:tabs>
          <w:tab w:pos="567" w:val="left"/>
          <w:tab w:pos="1134" w:val="left"/>
          <w:tab w:pos="1247" w:val="left"/>
        </w:tabs>
        <w:shd w:val="clear" w:color="auto" w:fill="ecfdf0"/>
      </w:pPr>
      <w:r>
        <w:rPr>
          <w:color w:val="BFBFBF"/>
          <w:shd w:val="clear" w:color="auto" w:fill="#ddfbe6"/>
        </w:rPr>
        <w:tab/>
        <w:t>264</w:t>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the From parameter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shd w:val="clear" w:color="auto" w:fill="ecfdf0"/>
      </w:pPr>
      <w:r>
        <w:rPr>
          <w:color w:val="BFBFBF"/>
          <w:shd w:val="clear" w:color="auto" w:fill="#ddfbe6"/>
        </w:rPr>
        <w:tab/>
        <w:t>265</w:t>
        <w:tab/>
        <w:t>+</w:t>
        <w:tab/>
      </w:r>
      <w:r/>
    </w:p>
    <w:p>
      <w:pPr>
        <w:pStyle w:val="CodeChangeLine"/>
        <w:tabs>
          <w:tab w:pos="567" w:val="left"/>
          <w:tab w:pos="1134" w:val="left"/>
          <w:tab w:pos="1247" w:val="left"/>
        </w:tabs>
        <w:shd w:val="clear" w:color="auto" w:fill="ecfdf0"/>
      </w:pPr>
      <w:r>
        <w:rPr>
          <w:color w:val="BFBFBF"/>
          <w:shd w:val="clear" w:color="auto" w:fill="#ddfbe6"/>
        </w:rPr>
        <w:tab/>
        <w:t>266</w:t>
        <w:tab/>
        <w:t>+</w:t>
        <w:tab/>
      </w:r>
      <w:r>
        <w:t>This clause focuses on security-relevant behaviour (PAT validation, policy enforcement, and exposure boundaries);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pPr>
      <w:r>
        <w:rPr>
          <w:color w:val="BFBFBF"/>
          <w:shd w:val="clear" w:color="auto" w:fill="fafafa"/>
        </w:rPr>
        <w:t>260</w:t>
        <w:tab/>
        <w:t>267</w:t>
        <w:tab/>
        <w:tab/>
      </w:r>
      <w:r/>
    </w:p>
    <w:p>
      <w:pPr>
        <w:pStyle w:val="CodeChangeLine"/>
        <w:tabs>
          <w:tab w:pos="567" w:val="left"/>
          <w:tab w:pos="1134" w:val="left"/>
          <w:tab w:pos="1247" w:val="left"/>
        </w:tabs>
      </w:pPr>
      <w:r>
        <w:rPr>
          <w:color w:val="BFBFBF"/>
          <w:shd w:val="clear" w:color="auto" w:fill="fafafa"/>
        </w:rPr>
        <w:t>261</w:t>
        <w:tab/>
        <w:t>268</w:t>
        <w:tab/>
        <w:tab/>
      </w:r>
      <w:r>
        <w:t>**Pre-conditions.**</w:t>
      </w:r>
    </w:p>
    <w:p>
      <w:pPr>
        <w:pStyle w:val="CodeChangeLine"/>
        <w:tabs>
          <w:tab w:pos="567" w:val="left"/>
          <w:tab w:pos="1134" w:val="left"/>
          <w:tab w:pos="1247" w:val="left"/>
        </w:tabs>
      </w:pPr>
      <w:r>
        <w:rPr>
          <w:color w:val="BFBFBF"/>
          <w:shd w:val="clear" w:color="auto" w:fill="fafafa"/>
        </w:rPr>
        <w:t>262</w:t>
        <w:tab/>
        <w:t>269</w:t>
        <w:tab/>
        <w:tab/>
      </w:r>
      <w:r>
        <w:t>- The MCP Client holds a valid PAT whose aud identifies the MCP-IPE as the intended recipient, and the PAT is within its validity period.</w:t>
      </w:r>
    </w:p>
    <w:p>
      <w:pPr>
        <w:pStyle w:val="CodeChangeLine"/>
        <w:tabs>
          <w:tab w:pos="567" w:val="left"/>
          <w:tab w:pos="1134" w:val="left"/>
          <w:tab w:pos="1247" w:val="left"/>
        </w:tabs>
      </w:pPr>
      <w:r>
        <w:rPr>
          <w:color w:val="BFBFBF"/>
          <w:shd w:val="clear" w:color="auto" w:fill="fafafa"/>
        </w:rPr>
        <w:t>263</w:t>
        <w:tab/>
        <w:t>270</w:t>
        <w:tab/>
        <w:tab/>
      </w:r>
      <w:r>
        <w:t>- Authorization Server Metadata and the JWKS identified by jwks_uri are available to the MCP-IPE for local verification; keys are current and selected by kid.</w:t>
      </w:r>
    </w:p>
    <w:p>
      <w:pPr>
        <w:pStyle w:val="CodeChangeLine"/>
        <w:tabs>
          <w:tab w:pos="567" w:val="left"/>
          <w:tab w:pos="1134" w:val="left"/>
          <w:tab w:pos="1247" w:val="left"/>
        </w:tabs>
      </w:pPr>
      <w:r>
        <w:rPr>
          <w:color w:val="BFBFBF"/>
          <w:shd w:val="clear" w:color="auto" w:fill="fafafa"/>
        </w:rPr>
        <w:t>264</w:t>
        <w:tab/>
        <w:t>271</w:t>
        <w:tab/>
        <w:tab/>
      </w:r>
      <w:r>
        <w:t>- The MCP-IPE's internal AE can reach the CSE over the Mca reference point.</w:t>
      </w:r>
    </w:p>
    <w:p>
      <w:pPr>
        <w:pStyle w:val="CodeChangeLine"/>
        <w:tabs>
          <w:tab w:pos="567" w:val="left"/>
          <w:tab w:pos="1134" w:val="left"/>
          <w:tab w:pos="1247" w:val="left"/>
        </w:tabs>
      </w:pPr>
      <w:r>
        <w:rPr>
          <w:color w:val="BFBFBF"/>
          <w:shd w:val="clear" w:color="auto" w:fill="fafafa"/>
        </w:rPr>
        <w:t>265</w:t>
        <w:tab/>
        <w:t>272</w:t>
        <w:tab/>
        <w:tab/>
      </w:r>
      <w:r>
        <w:t>- The clocks of the MCP Client and the MCP-IPE are within the operator-defined skew window to support freshness evaluation.</w:t>
      </w:r>
    </w:p>
    <w:p>
      <w:pPr>
        <w:pStyle w:val="CodeChangeLine"/>
        <w:tabs>
          <w:tab w:pos="567" w:val="left"/>
          <w:tab w:pos="1134" w:val="left"/>
          <w:tab w:pos="1247" w:val="left"/>
        </w:tabs>
        <w:shd w:val="clear" w:color="auto" w:fill="fbe9eb"/>
      </w:pPr>
      <w:r>
        <w:rPr>
          <w:color w:val="BFBFBF"/>
          <w:shd w:val="clear" w:color="auto" w:fill="#f9d7dc"/>
        </w:rPr>
        <w:t>266</w:t>
        <w:tab/>
        <w:tab/>
        <w:t>-</w:t>
        <w:tab/>
      </w:r>
      <w:r>
        <w:t>- Each protected request includes a client-created timestamp and a unique request identifier; the MCP-IPE evaluates freshness against the published window and rejects duplicates, and the request identifier is propagated to X-M2M-RI when invoking oneM2M operations.</w:t>
      </w:r>
    </w:p>
    <w:p>
      <w:pPr>
        <w:pStyle w:val="CodeChangeLine"/>
        <w:tabs>
          <w:tab w:pos="567" w:val="left"/>
          <w:tab w:pos="1134" w:val="left"/>
          <w:tab w:pos="1247" w:val="left"/>
        </w:tabs>
        <w:shd w:val="clear" w:color="auto" w:fill="fbe9eb"/>
      </w:pPr>
      <w:r>
        <w:rPr>
          <w:color w:val="BFBFBF"/>
          <w:shd w:val="clear" w:color="auto" w:fill="#f9d7dc"/>
        </w:rPr>
        <w:t>267</w:t>
        <w:tab/>
        <w:tab/>
        <w:t>-</w:t>
        <w:tab/>
      </w:r>
      <w:r/>
    </w:p>
    <w:p>
      <w:pPr>
        <w:pStyle w:val="CodeChangeLine"/>
        <w:tabs>
          <w:tab w:pos="567" w:val="left"/>
          <w:tab w:pos="1134" w:val="left"/>
          <w:tab w:pos="1247" w:val="left"/>
        </w:tabs>
        <w:shd w:val="clear" w:color="auto" w:fill="fbe9eb"/>
      </w:pPr>
      <w:r>
        <w:rPr>
          <w:color w:val="BFBFBF"/>
          <w:shd w:val="clear" w:color="auto" w:fill="#f9d7dc"/>
        </w:rPr>
        <w:t>268</w:t>
        <w:tab/>
        <w:tab/>
        <w:t>-</w:t>
        <w:tab/>
      </w:r>
      <w:r/>
    </w:p>
    <w:p>
      <w:pPr>
        <w:pStyle w:val="CodeChangeLine"/>
        <w:tabs>
          <w:tab w:pos="567" w:val="left"/>
          <w:tab w:pos="1134" w:val="left"/>
          <w:tab w:pos="1247" w:val="left"/>
        </w:tabs>
        <w:shd w:val="clear" w:color="auto" w:fill="fbe9eb"/>
      </w:pPr>
      <w:r>
        <w:rPr>
          <w:color w:val="BFBFBF"/>
          <w:shd w:val="clear" w:color="auto" w:fill="#f9d7dc"/>
        </w:rPr>
        <w:t>269</w:t>
        <w:tab/>
        <w:tab/>
        <w:t>-</w:t>
        <w:tab/>
      </w:r>
      <w:r>
        <w:t>![Figure 6.3.2-1: Operation procedure](media/6.3.2-1.png)</w:t>
      </w:r>
    </w:p>
    <w:p>
      <w:pPr>
        <w:pStyle w:val="CodeChangeLine"/>
        <w:tabs>
          <w:tab w:pos="567" w:val="left"/>
          <w:tab w:pos="1134" w:val="left"/>
          <w:tab w:pos="1247" w:val="left"/>
        </w:tabs>
        <w:shd w:val="clear" w:color="auto" w:fill="fbe9eb"/>
      </w:pPr>
      <w:r>
        <w:rPr>
          <w:color w:val="BFBFBF"/>
          <w:shd w:val="clear" w:color="auto" w:fill="#f9d7dc"/>
        </w:rPr>
        <w:t>270</w:t>
        <w:tab/>
        <w:tab/>
        <w:t>-</w:t>
        <w:tab/>
      </w:r>
      <w:r>
        <w:t xml:space="preserve">**Figure 6.3.2-1: Operation procedure** </w:t>
      </w:r>
    </w:p>
    <w:p>
      <w:pPr>
        <w:pStyle w:val="CodeChangeLine"/>
        <w:tabs>
          <w:tab w:pos="567" w:val="left"/>
          <w:tab w:pos="1134" w:val="left"/>
          <w:tab w:pos="1247" w:val="left"/>
        </w:tabs>
        <w:shd w:val="clear" w:color="auto" w:fill="ecfdf0"/>
      </w:pPr>
      <w:r>
        <w:rPr>
          <w:color w:val="BFBFBF"/>
          <w:shd w:val="clear" w:color="auto" w:fill="#ddfbe6"/>
        </w:rPr>
        <w:tab/>
        <w:t>273</w:t>
        <w:tab/>
        <w:t>+</w:t>
        <w:tab/>
      </w:r>
      <w:r>
        <w:t>- Each protected request includes a client-created timestamp and a unique request identifier.</w:t>
      </w:r>
    </w:p>
    <w:p>
      <w:pPr>
        <w:pStyle w:val="CodeChangeLine"/>
        <w:tabs>
          <w:tab w:pos="567" w:val="left"/>
          <w:tab w:pos="1134" w:val="left"/>
          <w:tab w:pos="1247" w:val="left"/>
        </w:tabs>
        <w:shd w:val="clear" w:color="auto" w:fill="ecfdf0"/>
      </w:pPr>
      <w:r>
        <w:rPr>
          <w:color w:val="BFBFBF"/>
          <w:shd w:val="clear" w:color="auto" w:fill="#ddfbe6"/>
        </w:rPr>
        <w:tab/>
        <w:t>274</w:t>
        <w:tab/>
        <w:t>+</w:t>
        <w:tab/>
      </w:r>
      <w:r/>
    </w:p>
    <w:p>
      <w:pPr>
        <w:pStyle w:val="CodeChangeLine"/>
        <w:tabs>
          <w:tab w:pos="567" w:val="left"/>
          <w:tab w:pos="1134" w:val="left"/>
          <w:tab w:pos="1247" w:val="left"/>
        </w:tabs>
        <w:shd w:val="clear" w:color="auto" w:fill="ecfdf0"/>
      </w:pPr>
      <w:r>
        <w:rPr>
          <w:color w:val="BFBFBF"/>
          <w:shd w:val="clear" w:color="auto" w:fill="#ddfbe6"/>
        </w:rPr>
        <w:tab/>
        <w:t>275</w:t>
        <w:tab/>
        <w:t>+</w:t>
        <w:tab/>
      </w:r>
      <w:r/>
    </w:p>
    <w:p>
      <w:pPr>
        <w:pStyle w:val="CodeChangeLine"/>
        <w:tabs>
          <w:tab w:pos="567" w:val="left"/>
          <w:tab w:pos="1134" w:val="left"/>
          <w:tab w:pos="1247" w:val="left"/>
        </w:tabs>
        <w:shd w:val="clear" w:color="auto" w:fill="ecfdf0"/>
      </w:pPr>
      <w:r>
        <w:rPr>
          <w:color w:val="BFBFBF"/>
          <w:shd w:val="clear" w:color="auto" w:fill="#ddfbe6"/>
        </w:rPr>
        <w:tab/>
        <w:t>276</w:t>
        <w:tab/>
        <w:t>+</w:t>
        <w:tab/>
      </w:r>
      <w:r>
        <w:t>![Figure 6.1.3.2-1: Operation procedure](media/6.1.3.2-1.png)</w:t>
      </w:r>
    </w:p>
    <w:p>
      <w:pPr>
        <w:pStyle w:val="CodeChangeLine"/>
        <w:tabs>
          <w:tab w:pos="567" w:val="left"/>
          <w:tab w:pos="1134" w:val="left"/>
          <w:tab w:pos="1247" w:val="left"/>
        </w:tabs>
        <w:shd w:val="clear" w:color="auto" w:fill="ecfdf0"/>
      </w:pPr>
      <w:r>
        <w:rPr>
          <w:color w:val="BFBFBF"/>
          <w:shd w:val="clear" w:color="auto" w:fill="#ddfbe6"/>
        </w:rPr>
        <w:tab/>
        <w:t>277</w:t>
        <w:tab/>
        <w:t>+</w:t>
        <w:tab/>
      </w:r>
      <w:r>
        <w:t xml:space="preserve">**Figure 6.1.3.2-1: Operation procedure** </w:t>
      </w:r>
    </w:p>
    <w:p>
      <w:pPr>
        <w:pStyle w:val="CodeChangeLine"/>
        <w:tabs>
          <w:tab w:pos="567" w:val="left"/>
          <w:tab w:pos="1134" w:val="left"/>
          <w:tab w:pos="1247" w:val="left"/>
        </w:tabs>
      </w:pPr>
      <w:r>
        <w:rPr>
          <w:color w:val="BFBFBF"/>
          <w:shd w:val="clear" w:color="auto" w:fill="fafafa"/>
        </w:rPr>
        <w:t>271</w:t>
        <w:tab/>
        <w:t>278</w:t>
        <w:tab/>
        <w:tab/>
      </w:r>
      <w:r/>
    </w:p>
    <w:p>
      <w:pPr>
        <w:pStyle w:val="CodeChangeLine"/>
        <w:tabs>
          <w:tab w:pos="567" w:val="left"/>
          <w:tab w:pos="1134" w:val="left"/>
          <w:tab w:pos="1247" w:val="left"/>
        </w:tabs>
      </w:pPr>
      <w:r>
        <w:rPr>
          <w:color w:val="BFBFBF"/>
          <w:shd w:val="clear" w:color="auto" w:fill="fafafa"/>
        </w:rPr>
        <w:t>272</w:t>
        <w:tab/>
        <w:t>279</w:t>
        <w:tab/>
        <w:tab/>
      </w:r>
      <w:r/>
    </w:p>
    <w:p>
      <w:pPr>
        <w:pStyle w:val="CodeChangeLine"/>
        <w:tabs>
          <w:tab w:pos="567" w:val="left"/>
          <w:tab w:pos="1134" w:val="left"/>
          <w:tab w:pos="1247" w:val="left"/>
        </w:tabs>
      </w:pPr>
      <w:r>
        <w:rPr>
          <w:color w:val="BFBFBF"/>
          <w:shd w:val="clear" w:color="auto" w:fill="fafafa"/>
        </w:rPr>
        <w:t>273</w:t>
        <w:tab/>
        <w:t>280</w:t>
        <w:tab/>
        <w:tab/>
      </w:r>
      <w:r>
        <w:t>**Procedure.**</w:t>
      </w:r>
    </w:p>
    <w:p>
      <w:pPr>
        <w:pStyle w:val="CodeHeader"/>
      </w:pPr>
      <w:r>
        <w:t xml:space="preserve">@@ -278,7 +285,7 @@ </w:t>
      </w:r>
    </w:p>
    <w:p>
      <w:pPr>
        <w:pStyle w:val="CodeChangeLine"/>
        <w:tabs>
          <w:tab w:pos="567" w:val="left"/>
          <w:tab w:pos="1134" w:val="left"/>
          <w:tab w:pos="1247" w:val="left"/>
        </w:tabs>
      </w:pPr>
      <w:r>
        <w:rPr>
          <w:color w:val="BFBFBF"/>
          <w:shd w:val="clear" w:color="auto" w:fill="fafafa"/>
        </w:rPr>
        <w:t>278</w:t>
        <w:tab/>
        <w:t>285</w:t>
        <w:tab/>
        <w:tab/>
      </w:r>
      <w:r/>
    </w:p>
    <w:p>
      <w:pPr>
        <w:pStyle w:val="CodeChangeLine"/>
        <w:tabs>
          <w:tab w:pos="567" w:val="left"/>
          <w:tab w:pos="1134" w:val="left"/>
          <w:tab w:pos="1247" w:val="left"/>
        </w:tabs>
      </w:pPr>
      <w:r>
        <w:rPr>
          <w:color w:val="BFBFBF"/>
          <w:shd w:val="clear" w:color="auto" w:fill="fafafa"/>
        </w:rPr>
        <w:t>279</w:t>
        <w:tab/>
        <w:t>286</w:t>
        <w:tab/>
        <w:tab/>
      </w:r>
      <w:r>
        <w:t>**Step 002:** Discover available capabilities</w:t>
      </w:r>
    </w:p>
    <w:p>
      <w:pPr>
        <w:pStyle w:val="CodeChangeLine"/>
        <w:tabs>
          <w:tab w:pos="567" w:val="left"/>
          <w:tab w:pos="1134" w:val="left"/>
          <w:tab w:pos="1247" w:val="left"/>
        </w:tabs>
      </w:pPr>
      <w:r>
        <w:rPr>
          <w:color w:val="BFBFBF"/>
          <w:shd w:val="clear" w:color="auto" w:fill="fafafa"/>
        </w:rPr>
        <w:t>280</w:t>
        <w:tab/>
        <w:t>287</w:t>
        <w:tab/>
        <w:tab/>
      </w:r>
      <w:r/>
    </w:p>
    <w:p>
      <w:pPr>
        <w:pStyle w:val="CodeChangeLine"/>
        <w:tabs>
          <w:tab w:pos="567" w:val="left"/>
          <w:tab w:pos="1134" w:val="left"/>
          <w:tab w:pos="1247" w:val="left"/>
        </w:tabs>
        <w:shd w:val="clear" w:color="auto" w:fill="fbe9eb"/>
      </w:pPr>
      <w:r>
        <w:rPr>
          <w:color w:val="BFBFBF"/>
          <w:shd w:val="clear" w:color="auto" w:fill="#f9d7dc"/>
        </w:rPr>
        <w:t>281</w:t>
        <w:tab/>
        <w:tab/>
        <w:t>-</w:t>
        <w:tab/>
      </w:r>
      <w:r>
        <w:t>The MCP Client retrieves the list of available capabilities (e.g., tools/list, resources/list, prompts/list) and the MCP-IPE returns the applicable entries. This step enumerates the run-time capabilities available to the resolved AE under the current ACP; the result can be narrower than the capability summary returned at initialization. For example, a discovery function may be exposed that enumerates a oneM2M container (CNT) path and resource types available to the mapped AE.</w:t>
      </w:r>
    </w:p>
    <w:p>
      <w:pPr>
        <w:pStyle w:val="CodeChangeLine"/>
        <w:tabs>
          <w:tab w:pos="567" w:val="left"/>
          <w:tab w:pos="1134" w:val="left"/>
          <w:tab w:pos="1247" w:val="left"/>
        </w:tabs>
        <w:shd w:val="clear" w:color="auto" w:fill="ecfdf0"/>
      </w:pPr>
      <w:r>
        <w:rPr>
          <w:color w:val="BFBFBF"/>
          <w:shd w:val="clear" w:color="auto" w:fill="#ddfbe6"/>
        </w:rPr>
        <w:tab/>
        <w:t>288</w:t>
        <w:tab/>
        <w:t>+</w:t>
        <w:tab/>
      </w:r>
      <w:r>
        <w:t>The MCP Client retrieves the list of available capabilities (e.g., tools/list, resources/list, prompts/list) and the MCP-IPE returns the applicable entries. This step enumerates the run-time capabilities available to the resolved AE under the current ACP;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pPr>
      <w:r>
        <w:rPr>
          <w:color w:val="BFBFBF"/>
          <w:shd w:val="clear" w:color="auto" w:fill="fafafa"/>
        </w:rPr>
        <w:t>282</w:t>
        <w:tab/>
        <w:t>289</w:t>
        <w:tab/>
        <w:tab/>
      </w:r>
      <w:r/>
    </w:p>
    <w:p>
      <w:pPr>
        <w:pStyle w:val="CodeChangeLine"/>
        <w:tabs>
          <w:tab w:pos="567" w:val="left"/>
          <w:tab w:pos="1134" w:val="left"/>
          <w:tab w:pos="1247" w:val="left"/>
        </w:tabs>
      </w:pPr>
      <w:r>
        <w:rPr>
          <w:color w:val="BFBFBF"/>
          <w:shd w:val="clear" w:color="auto" w:fill="fafafa"/>
        </w:rPr>
        <w:t>283</w:t>
        <w:tab/>
        <w:t>290</w:t>
        <w:tab/>
        <w:tab/>
      </w:r>
      <w:r>
        <w:t>**Step 003:** Submit a tool invocation with PAT</w:t>
      </w:r>
    </w:p>
    <w:p>
      <w:pPr>
        <w:pStyle w:val="CodeChangeLine"/>
        <w:tabs>
          <w:tab w:pos="567" w:val="left"/>
          <w:tab w:pos="1134" w:val="left"/>
          <w:tab w:pos="1247" w:val="left"/>
        </w:tabs>
      </w:pPr>
      <w:r>
        <w:rPr>
          <w:color w:val="BFBFBF"/>
          <w:shd w:val="clear" w:color="auto" w:fill="fafafa"/>
        </w:rPr>
        <w:t>284</w:t>
        <w:tab/>
        <w:t>291</w:t>
        <w:tab/>
        <w:tab/>
      </w:r>
      <w:r/>
    </w:p>
    <w:p>
      <w:pPr>
        <w:pStyle w:val="CodeHeader"/>
      </w:pPr>
      <w:r>
        <w:t xml:space="preserve">@@ -286,7 +293,7 @@ </w:t>
      </w:r>
    </w:p>
    <w:p>
      <w:pPr>
        <w:pStyle w:val="CodeChangeLine"/>
        <w:tabs>
          <w:tab w:pos="567" w:val="left"/>
          <w:tab w:pos="1134" w:val="left"/>
          <w:tab w:pos="1247" w:val="left"/>
        </w:tabs>
      </w:pPr>
      <w:r>
        <w:rPr>
          <w:color w:val="BFBFBF"/>
          <w:shd w:val="clear" w:color="auto" w:fill="fafafa"/>
        </w:rPr>
        <w:t>286</w:t>
        <w:tab/>
        <w:t>293</w:t>
        <w:tab/>
        <w:tab/>
      </w:r>
      <w:r/>
    </w:p>
    <w:p>
      <w:pPr>
        <w:pStyle w:val="CodeChangeLine"/>
        <w:tabs>
          <w:tab w:pos="567" w:val="left"/>
          <w:tab w:pos="1134" w:val="left"/>
          <w:tab w:pos="1247" w:val="left"/>
        </w:tabs>
      </w:pPr>
      <w:r>
        <w:rPr>
          <w:color w:val="BFBFBF"/>
          <w:shd w:val="clear" w:color="auto" w:fill="fafafa"/>
        </w:rPr>
        <w:t>287</w:t>
        <w:tab/>
        <w:t>294</w:t>
        <w:tab/>
        <w:tab/>
      </w:r>
      <w:r>
        <w:t>**Step 004:** Policy enforcement at the MCP-IPE</w:t>
      </w:r>
    </w:p>
    <w:p>
      <w:pPr>
        <w:pStyle w:val="CodeChangeLine"/>
        <w:tabs>
          <w:tab w:pos="567" w:val="left"/>
          <w:tab w:pos="1134" w:val="left"/>
          <w:tab w:pos="1247" w:val="left"/>
        </w:tabs>
      </w:pPr>
      <w:r>
        <w:rPr>
          <w:color w:val="BFBFBF"/>
          <w:shd w:val="clear" w:color="auto" w:fill="fafafa"/>
        </w:rPr>
        <w:t>288</w:t>
        <w:tab/>
        <w:t>295</w:t>
        <w:tab/>
        <w:tab/>
      </w:r>
      <w:r/>
    </w:p>
    <w:p>
      <w:pPr>
        <w:pStyle w:val="CodeChangeLine"/>
        <w:tabs>
          <w:tab w:pos="567" w:val="left"/>
          <w:tab w:pos="1134" w:val="left"/>
          <w:tab w:pos="1247" w:val="left"/>
        </w:tabs>
        <w:shd w:val="clear" w:color="auto" w:fill="fbe9eb"/>
      </w:pPr>
      <w:r>
        <w:rPr>
          <w:color w:val="BFBFBF"/>
          <w:shd w:val="clear" w:color="auto" w:fill="#f9d7dc"/>
        </w:rPr>
        <w:t>289</w:t>
        <w:tab/>
        <w:tab/>
        <w:t>-</w:t>
        <w:tab/>
      </w:r>
      <w:r>
        <w:t>Before any CSE invocation, the MCP-IPE applies local verification and policy controls. If the kid is unknown or rotated, the MCP-IPE refreshes the JWKS and retries local verification. The following controls are applied:</w:t>
      </w:r>
    </w:p>
    <w:p>
      <w:pPr>
        <w:pStyle w:val="CodeChangeLine"/>
        <w:tabs>
          <w:tab w:pos="567" w:val="left"/>
          <w:tab w:pos="1134" w:val="left"/>
          <w:tab w:pos="1247" w:val="left"/>
        </w:tabs>
        <w:shd w:val="clear" w:color="auto" w:fill="ecfdf0"/>
      </w:pPr>
      <w:r>
        <w:rPr>
          <w:color w:val="BFBFBF"/>
          <w:shd w:val="clear" w:color="auto" w:fill="#ddfbe6"/>
        </w:rPr>
        <w:tab/>
        <w:t>296</w:t>
        <w:tab/>
        <w:t>+</w:t>
        <w:tab/>
      </w:r>
      <w:r>
        <w:t>Before any CSE invocation, the MCP-IPE applies local verification and policy controls. If the kid is unknown or rotated, the MCP-IPE refreshes the JWKS and retries local verification. Validation results and AE/ACP mappings may be cached per PAT (e.g., per jti) to avoid repeated discovery, provided that each request still passes freshness, replay, and rate-limiting checks. The following controls are applied:</w:t>
      </w:r>
    </w:p>
    <w:p>
      <w:pPr>
        <w:pStyle w:val="CodeChangeLine"/>
        <w:tabs>
          <w:tab w:pos="567" w:val="left"/>
          <w:tab w:pos="1134" w:val="left"/>
          <w:tab w:pos="1247" w:val="left"/>
        </w:tabs>
      </w:pPr>
      <w:r>
        <w:rPr>
          <w:color w:val="BFBFBF"/>
          <w:shd w:val="clear" w:color="auto" w:fill="fafafa"/>
        </w:rPr>
        <w:t>290</w:t>
        <w:tab/>
        <w:t>297</w:t>
        <w:tab/>
        <w:tab/>
      </w:r>
      <w:r/>
    </w:p>
    <w:p>
      <w:pPr>
        <w:pStyle w:val="CodeChangeLine"/>
        <w:tabs>
          <w:tab w:pos="567" w:val="left"/>
          <w:tab w:pos="1134" w:val="left"/>
          <w:tab w:pos="1247" w:val="left"/>
        </w:tabs>
      </w:pPr>
      <w:r>
        <w:rPr>
          <w:color w:val="BFBFBF"/>
          <w:shd w:val="clear" w:color="auto" w:fill="fafafa"/>
        </w:rPr>
        <w:t>291</w:t>
        <w:tab/>
        <w:t>298</w:t>
        <w:tab/>
        <w:tab/>
      </w:r>
      <w:r>
        <w:t>- **Step 004a:** Enforce audience equality and message freshness</w:t>
      </w:r>
    </w:p>
    <w:p>
      <w:pPr>
        <w:pStyle w:val="CodeChangeLine"/>
        <w:tabs>
          <w:tab w:pos="567" w:val="left"/>
          <w:tab w:pos="1134" w:val="left"/>
          <w:tab w:pos="1247" w:val="left"/>
        </w:tabs>
      </w:pPr>
      <w:r>
        <w:rPr>
          <w:color w:val="BFBFBF"/>
          <w:shd w:val="clear" w:color="auto" w:fill="fafafa"/>
        </w:rPr>
        <w:t>292</w:t>
        <w:tab/>
        <w:t>299</w:t>
        <w:tab/>
        <w:tab/>
      </w:r>
      <w:r/>
    </w:p>
    <w:p>
      <w:pPr>
        <w:pStyle w:val="CodeHeader"/>
      </w:pPr>
      <w:r>
        <w:t xml:space="preserve">@@ -296,22 +303,24 @@ </w:t>
      </w:r>
    </w:p>
    <w:p>
      <w:pPr>
        <w:pStyle w:val="CodeChangeLine"/>
        <w:tabs>
          <w:tab w:pos="567" w:val="left"/>
          <w:tab w:pos="1134" w:val="left"/>
          <w:tab w:pos="1247" w:val="left"/>
        </w:tabs>
      </w:pPr>
      <w:r>
        <w:rPr>
          <w:color w:val="BFBFBF"/>
          <w:shd w:val="clear" w:color="auto" w:fill="fafafa"/>
        </w:rPr>
        <w:t>296</w:t>
        <w:tab/>
        <w:t>303</w:t>
        <w:tab/>
        <w:tab/>
      </w:r>
      <w:r>
        <w:t xml:space="preserve">  The MCP-IPE applies rate limits per subject and per AE-ID and returns 429 Too Many Requests on excess; a Retry-After header is included when applicable. </w:t>
      </w:r>
    </w:p>
    <w:p>
      <w:pPr>
        <w:pStyle w:val="CodeChangeLine"/>
        <w:tabs>
          <w:tab w:pos="567" w:val="left"/>
          <w:tab w:pos="1134" w:val="left"/>
          <w:tab w:pos="1247" w:val="left"/>
        </w:tabs>
      </w:pPr>
      <w:r>
        <w:rPr>
          <w:color w:val="BFBFBF"/>
          <w:shd w:val="clear" w:color="auto" w:fill="fafafa"/>
        </w:rPr>
        <w:t>297</w:t>
        <w:tab/>
        <w:t>304</w:t>
        <w:tab/>
        <w:tab/>
      </w:r>
      <w:r>
        <w:t>- **Step 004c:** Ensure AE and ACP presence at the CSE (ACP → AE)</w:t>
      </w:r>
    </w:p>
    <w:p>
      <w:pPr>
        <w:pStyle w:val="CodeChangeLine"/>
        <w:tabs>
          <w:tab w:pos="567" w:val="left"/>
          <w:tab w:pos="1134" w:val="left"/>
          <w:tab w:pos="1247" w:val="left"/>
        </w:tabs>
      </w:pPr>
      <w:r>
        <w:rPr>
          <w:color w:val="BFBFBF"/>
          <w:shd w:val="clear" w:color="auto" w:fill="fafafa"/>
        </w:rPr>
        <w:t>298</w:t>
        <w:tab/>
        <w:t>305</w:t>
        <w:tab/>
        <w:tab/>
      </w:r>
      <w:r/>
    </w:p>
    <w:p>
      <w:pPr>
        <w:pStyle w:val="CodeChangeLine"/>
        <w:tabs>
          <w:tab w:pos="567" w:val="left"/>
          <w:tab w:pos="1134" w:val="left"/>
          <w:tab w:pos="1247" w:val="left"/>
        </w:tabs>
        <w:shd w:val="clear" w:color="auto" w:fill="fbe9eb"/>
      </w:pPr>
      <w:r>
        <w:rPr>
          <w:color w:val="BFBFBF"/>
          <w:shd w:val="clear" w:color="auto" w:fill="#f9d7dc"/>
        </w:rPr>
        <w:t>299</w:t>
        <w:tab/>
        <w:tab/>
        <w:t>-</w:t>
        <w:tab/>
      </w:r>
      <w:r>
        <w:t xml:space="preserve">  When the AE or ACP for the MCP Client is missing or out of date, the MCP-IPE’s internal AE creates or updates an ACP with least-privilege rules for that MCP Client and creates or updates an AE whose acpi attribute references this ACP, so that one AE and one ACP exist at the CSE for the MCP Client. After this step, the MCP-IPE updates its local cache for the MCP Client with the AE-ID and a local copy of the ACP, including its accessControlRule elements. Subsequent token-based checks at the MCP-IPE compare PAT claims such as onem2m_aeid and permissions against this cached AE/ACP information, while ACP-based authorization for oneM2M requests is enforced only at the CSE.</w:t>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  When the AE or ACP for the MCP Client is missing or out of date according to operator policy, the MCP-IPE’s internal AE performs existence or consistency checks against the CSE using oneM2M management procedures. Creation and modification of AEs and ACPs are performed by the operator’s oneM2M security infrastructure in accordance with oneM2M security and management specifications and are not specified in this clause.</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 xml:space="preserve">  After this step, the MCP-IPE updates its local cache for the MCP Client with the AE-ID and a local view of the applicable ACP policy. Subsequent token-based checks at the MCP-IPE compare PAT claims such as onem2m_aeid and permissions against this cached information, while ACP-based authorization for oneM2M requests is enforced only at the CSE.</w:t>
      </w:r>
    </w:p>
    <w:p>
      <w:pPr>
        <w:pStyle w:val="CodeChangeLine"/>
        <w:tabs>
          <w:tab w:pos="567" w:val="left"/>
          <w:tab w:pos="1134" w:val="left"/>
          <w:tab w:pos="1247" w:val="left"/>
        </w:tabs>
      </w:pPr>
      <w:r>
        <w:rPr>
          <w:color w:val="BFBFBF"/>
          <w:shd w:val="clear" w:color="auto" w:fill="fafafa"/>
        </w:rPr>
        <w:t>300</w:t>
        <w:tab/>
        <w:t>309</w:t>
        <w:tab/>
        <w:tab/>
      </w:r>
      <w:r/>
    </w:p>
    <w:p>
      <w:pPr>
        <w:pStyle w:val="CodeChangeLine"/>
        <w:tabs>
          <w:tab w:pos="567" w:val="left"/>
          <w:tab w:pos="1134" w:val="left"/>
          <w:tab w:pos="1247" w:val="left"/>
        </w:tabs>
      </w:pPr>
      <w:r>
        <w:rPr>
          <w:color w:val="BFBFBF"/>
          <w:shd w:val="clear" w:color="auto" w:fill="fafafa"/>
        </w:rPr>
        <w:t>301</w:t>
        <w:tab/>
        <w:t>310</w:t>
        <w:tab/>
        <w:tab/>
      </w:r>
      <w:r>
        <w:t>- **Step 004d:** Permission evaluation under a deny-by-default policy</w:t>
      </w:r>
    </w:p>
    <w:p>
      <w:pPr>
        <w:pStyle w:val="CodeChangeLine"/>
        <w:tabs>
          <w:tab w:pos="567" w:val="left"/>
          <w:tab w:pos="1134" w:val="left"/>
          <w:tab w:pos="1247" w:val="left"/>
        </w:tabs>
      </w:pPr>
      <w:r>
        <w:rPr>
          <w:color w:val="BFBFBF"/>
          <w:shd w:val="clear" w:color="auto" w:fill="fafafa"/>
        </w:rPr>
        <w:t>302</w:t>
        <w:tab/>
        <w:t>311</w:t>
        <w:tab/>
        <w:tab/>
      </w:r>
      <w:r/>
    </w:p>
    <w:p>
      <w:pPr>
        <w:pStyle w:val="CodeChangeLine"/>
        <w:tabs>
          <w:tab w:pos="567" w:val="left"/>
          <w:tab w:pos="1134" w:val="left"/>
          <w:tab w:pos="1247" w:val="left"/>
        </w:tabs>
      </w:pPr>
      <w:r>
        <w:rPr>
          <w:color w:val="BFBFBF"/>
          <w:shd w:val="clear" w:color="auto" w:fill="fafafa"/>
        </w:rPr>
        <w:t>303</w:t>
        <w:tab/>
        <w:t>312</w:t>
        <w:tab/>
        <w:tab/>
      </w:r>
      <w:r>
        <w:t xml:space="preserve">  The MCP-IPE evaluates the private claim permissions {operation, target_path, resource_type} against the effective least-privilege policy for the AE. Requests that are not in the allowed set are rejected locally with a 403 error.</w:t>
      </w:r>
    </w:p>
    <w:p>
      <w:pPr>
        <w:pStyle w:val="CodeChangeLine"/>
        <w:tabs>
          <w:tab w:pos="567" w:val="left"/>
          <w:tab w:pos="1134" w:val="left"/>
          <w:tab w:pos="1247" w:val="left"/>
        </w:tabs>
        <w:shd w:val="clear" w:color="auto" w:fill="fbe9eb"/>
      </w:pPr>
      <w:r>
        <w:rPr>
          <w:color w:val="BFBFBF"/>
          <w:shd w:val="clear" w:color="auto" w:fill="#f9d7dc"/>
        </w:rPr>
        <w:t>304</w:t>
        <w:tab/>
        <w:tab/>
        <w:t>-</w:t>
        <w:tab/>
      </w:r>
      <w:r>
        <w:t>- **Step 004e:** Handling Private claims as token-based authorization parameters</w:t>
      </w:r>
    </w:p>
    <w:p>
      <w:pPr>
        <w:pStyle w:val="CodeChangeLine"/>
        <w:tabs>
          <w:tab w:pos="567" w:val="left"/>
          <w:tab w:pos="1134" w:val="left"/>
          <w:tab w:pos="1247" w:val="left"/>
        </w:tabs>
        <w:shd w:val="clear" w:color="auto" w:fill="fbe9eb"/>
      </w:pPr>
      <w:r>
        <w:rPr>
          <w:color w:val="BFBFBF"/>
          <w:shd w:val="clear" w:color="auto" w:fill="#f9d7dc"/>
        </w:rPr>
        <w:t>305</w:t>
        <w:tab/>
        <w:tab/>
        <w:t>-</w:t>
        <w:tab/>
      </w:r>
      <w:r/>
    </w:p>
    <w:p>
      <w:pPr>
        <w:pStyle w:val="CodeChangeLine"/>
        <w:tabs>
          <w:tab w:pos="567" w:val="left"/>
          <w:tab w:pos="1134" w:val="left"/>
          <w:tab w:pos="1247" w:val="left"/>
        </w:tabs>
        <w:shd w:val="clear" w:color="auto" w:fill="fbe9eb"/>
      </w:pPr>
      <w:r>
        <w:rPr>
          <w:color w:val="BFBFBF"/>
          <w:shd w:val="clear" w:color="auto" w:fill="#f9d7dc"/>
        </w:rPr>
        <w:t>306</w:t>
        <w:tab/>
        <w:tab/>
        <w:t>-</w:t>
        <w:tab/>
      </w:r>
      <w:r>
        <w:t xml:space="preserve">  If present, onem2m_aeid is treated as token-based authorization parameters and is validated against the authoritative mapping and CSE state.</w:t>
      </w:r>
    </w:p>
    <w:p>
      <w:pPr>
        <w:pStyle w:val="CodeChangeLine"/>
        <w:tabs>
          <w:tab w:pos="567" w:val="left"/>
          <w:tab w:pos="1134" w:val="left"/>
          <w:tab w:pos="1247" w:val="left"/>
        </w:tabs>
        <w:shd w:val="clear" w:color="auto" w:fill="ecfdf0"/>
      </w:pPr>
      <w:r>
        <w:rPr>
          <w:color w:val="BFBFBF"/>
          <w:shd w:val="clear" w:color="auto" w:fill="#ddfbe6"/>
        </w:rPr>
        <w:tab/>
        <w:t>313</w:t>
        <w:tab/>
        <w:t>+</w:t>
        <w:tab/>
      </w:r>
      <w:r>
        <w:t>- **Step 004e:** Handling private claims as token-based authorization parameters</w:t>
      </w:r>
    </w:p>
    <w:p>
      <w:pPr>
        <w:pStyle w:val="CodeChangeLine"/>
        <w:tabs>
          <w:tab w:pos="567" w:val="left"/>
          <w:tab w:pos="1134" w:val="left"/>
          <w:tab w:pos="1247" w:val="left"/>
        </w:tabs>
        <w:shd w:val="clear" w:color="auto" w:fill="ecfdf0"/>
      </w:pPr>
      <w:r>
        <w:rPr>
          <w:color w:val="BFBFBF"/>
          <w:shd w:val="clear" w:color="auto" w:fill="#ddfbe6"/>
        </w:rPr>
        <w:tab/>
        <w:t>314</w:t>
        <w:tab/>
        <w:t>+</w:t>
        <w:tab/>
      </w:r>
      <w:r/>
    </w:p>
    <w:p>
      <w:pPr>
        <w:pStyle w:val="CodeChangeLine"/>
        <w:tabs>
          <w:tab w:pos="567" w:val="left"/>
          <w:tab w:pos="1134" w:val="left"/>
          <w:tab w:pos="1247" w:val="left"/>
        </w:tabs>
        <w:shd w:val="clear" w:color="auto" w:fill="ecfdf0"/>
      </w:pPr>
      <w:r>
        <w:rPr>
          <w:color w:val="BFBFBF"/>
          <w:shd w:val="clear" w:color="auto" w:fill="#ddfbe6"/>
        </w:rPr>
        <w:tab/>
        <w:t>315</w:t>
        <w:tab/>
        <w:t>+</w:t>
        <w:tab/>
      </w:r>
      <w:r>
        <w:t xml:space="preserve">  If present, onem2m_aeid is treated as a token-based authorization parameter and is validated against the authoritative mapping and CSE state.</w:t>
      </w:r>
    </w:p>
    <w:p>
      <w:pPr>
        <w:pStyle w:val="CodeChangeLine"/>
        <w:tabs>
          <w:tab w:pos="567" w:val="left"/>
          <w:tab w:pos="1134" w:val="left"/>
          <w:tab w:pos="1247" w:val="left"/>
        </w:tabs>
      </w:pPr>
      <w:r>
        <w:rPr>
          <w:color w:val="BFBFBF"/>
          <w:shd w:val="clear" w:color="auto" w:fill="fafafa"/>
        </w:rPr>
        <w:t>307</w:t>
        <w:tab/>
        <w:t>316</w:t>
        <w:tab/>
        <w:tab/>
      </w:r>
      <w:r/>
    </w:p>
    <w:p>
      <w:pPr>
        <w:pStyle w:val="CodeChangeLine"/>
        <w:tabs>
          <w:tab w:pos="567" w:val="left"/>
          <w:tab w:pos="1134" w:val="left"/>
          <w:tab w:pos="1247" w:val="left"/>
        </w:tabs>
      </w:pPr>
      <w:r>
        <w:rPr>
          <w:color w:val="BFBFBF"/>
          <w:shd w:val="clear" w:color="auto" w:fill="fafafa"/>
        </w:rPr>
        <w:t>308</w:t>
        <w:tab/>
        <w:t>317</w:t>
        <w:tab/>
        <w:tab/>
      </w:r>
      <w:r>
        <w:t>**Step 005:** Translate and invoke a oneM2M operation over Mca</w:t>
      </w:r>
    </w:p>
    <w:p>
      <w:pPr>
        <w:pStyle w:val="CodeChangeLine"/>
        <w:tabs>
          <w:tab w:pos="567" w:val="left"/>
          <w:tab w:pos="1134" w:val="left"/>
          <w:tab w:pos="1247" w:val="left"/>
        </w:tabs>
      </w:pPr>
      <w:r>
        <w:rPr>
          <w:color w:val="BFBFBF"/>
          <w:shd w:val="clear" w:color="auto" w:fill="fafafa"/>
        </w:rPr>
        <w:t>309</w:t>
        <w:tab/>
        <w:t>318</w:t>
        <w:tab/>
        <w:tab/>
      </w:r>
      <w:r/>
    </w:p>
    <w:p>
      <w:pPr>
        <w:pStyle w:val="CodeChangeLine"/>
        <w:tabs>
          <w:tab w:pos="567" w:val="left"/>
          <w:tab w:pos="1134" w:val="left"/>
          <w:tab w:pos="1247" w:val="left"/>
        </w:tabs>
        <w:shd w:val="clear" w:color="auto" w:fill="fbe9eb"/>
      </w:pPr>
      <w:r>
        <w:rPr>
          <w:color w:val="BFBFBF"/>
          <w:shd w:val="clear" w:color="auto" w:fill="#f9d7dc"/>
        </w:rPr>
        <w:t>310</w:t>
        <w:tab/>
        <w:tab/>
        <w:t>-</w:t>
        <w:tab/>
      </w:r>
      <w:r>
        <w:t xml:space="preserve">The MCP-IPE translates the MCP request into the corresponding oneM2M operation and does not forward the PAT. The internal AE invokes the CSE over Mca with headers X-M2M-Origin = \&lt;AE-ID\&gt; and X-M2M-RI = \&lt;request-identifier\&gt;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shd w:val="clear" w:color="auto" w:fill="ecfdf0"/>
      </w:pPr>
      <w:r>
        <w:rPr>
          <w:color w:val="BFBFBF"/>
          <w:shd w:val="clear" w:color="auto" w:fill="#ddfbe6"/>
        </w:rPr>
        <w:tab/>
        <w:t>319</w:t>
        <w:tab/>
        <w:t>+</w:t>
        <w:tab/>
      </w:r>
      <w:r>
        <w:t xml:space="preserve">The MCP-IPE translates the MCP request into the corresponding oneM2M operation and does not forward the PAT. The internal AE invokes the CSE over Mca with the From parameter set to the AE-ID and the Request Identifier set to the request identifier (for the HTTP binding, these correspond to X-M2M-Origin and X-M2M-RI respectively,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pPr>
      <w:r>
        <w:rPr>
          <w:color w:val="BFBFBF"/>
          <w:shd w:val="clear" w:color="auto" w:fill="fafafa"/>
        </w:rPr>
        <w:t>311</w:t>
        <w:tab/>
        <w:t>320</w:t>
        <w:tab/>
        <w:tab/>
      </w:r>
      <w:r/>
    </w:p>
    <w:p>
      <w:pPr>
        <w:pStyle w:val="CodeChangeLine"/>
        <w:tabs>
          <w:tab w:pos="567" w:val="left"/>
          <w:tab w:pos="1134" w:val="left"/>
          <w:tab w:pos="1247" w:val="left"/>
        </w:tabs>
      </w:pPr>
      <w:r>
        <w:rPr>
          <w:color w:val="BFBFBF"/>
          <w:shd w:val="clear" w:color="auto" w:fill="fafafa"/>
        </w:rPr>
        <w:t>312</w:t>
        <w:tab/>
        <w:t>321</w:t>
        <w:tab/>
        <w:tab/>
      </w:r>
      <w:r>
        <w:t>**Step 006:** Normalize the result and record an audit entry</w:t>
      </w:r>
    </w:p>
    <w:p>
      <w:pPr>
        <w:pStyle w:val="CodeChangeLine"/>
        <w:tabs>
          <w:tab w:pos="567" w:val="left"/>
          <w:tab w:pos="1134" w:val="left"/>
          <w:tab w:pos="1247" w:val="left"/>
        </w:tabs>
      </w:pPr>
      <w:r>
        <w:rPr>
          <w:color w:val="BFBFBF"/>
          <w:shd w:val="clear" w:color="auto" w:fill="fafafa"/>
        </w:rPr>
        <w:t>313</w:t>
        <w:tab/>
        <w:t>322</w:t>
        <w:tab/>
        <w:tab/>
      </w:r>
      <w:r/>
    </w:p>
    <w:p>
      <w:pPr>
        <w:pStyle w:val="CodeChangeLine"/>
        <w:tabs>
          <w:tab w:pos="567" w:val="left"/>
          <w:tab w:pos="1134" w:val="left"/>
          <w:tab w:pos="1247" w:val="left"/>
        </w:tabs>
        <w:shd w:val="clear" w:color="auto" w:fill="fbe9eb"/>
      </w:pPr>
      <w:r>
        <w:rPr>
          <w:color w:val="BFBFBF"/>
          <w:shd w:val="clear" w:color="auto" w:fill="#f9d7dc"/>
        </w:rPr>
        <w:t>314</w:t>
        <w:tab/>
        <w:tab/>
        <w:t>-</w:t>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includes the request identifier, the effective AE-ID, the reason code, and the outcome; sensitive token material is not logged.</w:t>
      </w:r>
    </w:p>
    <w:p>
      <w:pPr>
        <w:pStyle w:val="CodeChangeLine"/>
        <w:tabs>
          <w:tab w:pos="567" w:val="left"/>
          <w:tab w:pos="1134" w:val="left"/>
          <w:tab w:pos="1247" w:val="left"/>
        </w:tabs>
        <w:shd w:val="clear" w:color="auto" w:fill="ecfdf0"/>
      </w:pPr>
      <w:r>
        <w:rPr>
          <w:color w:val="BFBFBF"/>
          <w:shd w:val="clear" w:color="auto" w:fill="#ddfbe6"/>
        </w:rPr>
        <w:tab/>
        <w:t>323</w:t>
        <w:tab/>
        <w:t>+</w:t>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at minimum, includes a timestamp, the request identifier, the effective AE-ID, the reason code, and the outcome; sensitive token material is not logged. Implementations may additionally record a pseudonymous token identifier (e.g., jti) for correlation without exposing full token contents.</w:t>
      </w:r>
    </w:p>
    <w:p>
      <w:pPr>
        <w:pStyle w:val="CodeChangeLine"/>
        <w:tabs>
          <w:tab w:pos="567" w:val="left"/>
          <w:tab w:pos="1134" w:val="left"/>
          <w:tab w:pos="1247" w:val="left"/>
        </w:tabs>
      </w:pPr>
      <w:r>
        <w:rPr>
          <w:color w:val="BFBFBF"/>
          <w:shd w:val="clear" w:color="auto" w:fill="fafafa"/>
        </w:rPr>
        <w:t>315</w:t>
        <w:tab/>
        <w:t>324</w:t>
        <w:tab/>
        <w:tab/>
      </w:r>
      <w:r/>
    </w:p>
    <w:p>
      <w:pPr>
        <w:pStyle w:val="CodeChangeLine"/>
        <w:tabs>
          <w:tab w:pos="567" w:val="left"/>
          <w:tab w:pos="1134" w:val="left"/>
          <w:tab w:pos="1247" w:val="left"/>
        </w:tabs>
      </w:pPr>
      <w:r>
        <w:rPr>
          <w:color w:val="BFBFBF"/>
          <w:shd w:val="clear" w:color="auto" w:fill="fafafa"/>
        </w:rPr>
        <w:t>316</w:t>
        <w:tab/>
        <w:t>325</w:t>
        <w:tab/>
        <w:tab/>
      </w:r>
      <w:r>
        <w:t>Alternative flows.</w:t>
      </w:r>
    </w:p>
    <w:p>
      <w:pPr>
        <w:pStyle w:val="CodeChangeLine"/>
        <w:tabs>
          <w:tab w:pos="567" w:val="left"/>
          <w:tab w:pos="1134" w:val="left"/>
          <w:tab w:pos="1247" w:val="left"/>
        </w:tabs>
      </w:pPr>
      <w:r>
        <w:rPr>
          <w:color w:val="BFBFBF"/>
          <w:shd w:val="clear" w:color="auto" w:fill="fafafa"/>
        </w:rPr>
        <w:t>317</w:t>
        <w:tab/>
        <w:t>326</w:t>
        <w:tab/>
        <w:tab/>
      </w:r>
      <w:r/>
    </w:p>
    <w:p>
      <w:pPr>
        <w:pStyle w:val="CodeHeader"/>
      </w:pPr>
      <w:r>
        <w:t xml:space="preserve">@@ -319,31 +328,31 @@ </w:t>
      </w:r>
    </w:p>
    <w:p>
      <w:pPr>
        <w:pStyle w:val="CodeChangeLine"/>
        <w:tabs>
          <w:tab w:pos="567" w:val="left"/>
          <w:tab w:pos="1134" w:val="left"/>
          <w:tab w:pos="1247" w:val="left"/>
        </w:tabs>
      </w:pPr>
      <w:r>
        <w:rPr>
          <w:color w:val="BFBFBF"/>
          <w:shd w:val="clear" w:color="auto" w:fill="fafafa"/>
        </w:rPr>
        <w:t>319</w:t>
        <w:tab/>
        <w:t>328</w:t>
        <w:tab/>
        <w:tab/>
      </w:r>
      <w:r/>
    </w:p>
    <w:p>
      <w:pPr>
        <w:pStyle w:val="CodeChangeLine"/>
        <w:tabs>
          <w:tab w:pos="567" w:val="left"/>
          <w:tab w:pos="1134" w:val="left"/>
          <w:tab w:pos="1247" w:val="left"/>
        </w:tabs>
      </w:pPr>
      <w:r>
        <w:rPr>
          <w:color w:val="BFBFBF"/>
          <w:shd w:val="clear" w:color="auto" w:fill="fafafa"/>
        </w:rPr>
        <w:t>320</w:t>
        <w:tab/>
        <w:t>329</w:t>
        <w:tab/>
        <w:tab/>
      </w:r>
      <w:r>
        <w:t>A002) If PAT verification, freshness, replay, rate, permission evaluation, or mapping fails, the MCP-IPE rejects locally with an appropriate error and does not contact the CSE.</w:t>
      </w:r>
    </w:p>
    <w:p>
      <w:pPr>
        <w:pStyle w:val="CodeChangeLine"/>
        <w:tabs>
          <w:tab w:pos="567" w:val="left"/>
          <w:tab w:pos="1134" w:val="left"/>
          <w:tab w:pos="1247" w:val="left"/>
        </w:tabs>
      </w:pPr>
      <w:r>
        <w:rPr>
          <w:color w:val="BFBFBF"/>
          <w:shd w:val="clear" w:color="auto" w:fill="fafafa"/>
        </w:rPr>
        <w:t>321</w:t>
        <w:tab/>
        <w:t>330</w:t>
        <w:tab/>
        <w:tab/>
      </w:r>
      <w:r/>
    </w:p>
    <w:p>
      <w:pPr>
        <w:pStyle w:val="CodeChangeLine"/>
        <w:tabs>
          <w:tab w:pos="567" w:val="left"/>
          <w:tab w:pos="1134" w:val="left"/>
          <w:tab w:pos="1247" w:val="left"/>
        </w:tabs>
        <w:shd w:val="clear" w:color="auto" w:fill="fbe9eb"/>
      </w:pPr>
      <w:r>
        <w:rPr>
          <w:color w:val="BFBFBF"/>
          <w:shd w:val="clear" w:color="auto" w:fill="#f9d7dc"/>
        </w:rPr>
        <w:t>322</w:t>
        <w:tab/>
        <w:tab/>
        <w:t>-</w:t>
        <w:tab/>
      </w:r>
      <w:r>
        <w:t>A003) If the CSE returns a non-success rsc, the MCP-IPE propagates the status with minimal shaping.</w:t>
      </w:r>
    </w:p>
    <w:p>
      <w:pPr>
        <w:pStyle w:val="CodeChangeLine"/>
        <w:tabs>
          <w:tab w:pos="567" w:val="left"/>
          <w:tab w:pos="1134" w:val="left"/>
          <w:tab w:pos="1247" w:val="left"/>
        </w:tabs>
        <w:shd w:val="clear" w:color="auto" w:fill="ecfdf0"/>
      </w:pPr>
      <w:r>
        <w:rPr>
          <w:color w:val="BFBFBF"/>
          <w:shd w:val="clear" w:color="auto" w:fill="#ddfbe6"/>
        </w:rPr>
        <w:tab/>
        <w:t>331</w:t>
        <w:tab/>
        <w:t>+</w:t>
        <w:tab/>
      </w:r>
      <w:r>
        <w:t>A003) If the CSE returns a non-success RSC, the MCP-IPE propagates the status with minimal shaping.</w:t>
      </w:r>
    </w:p>
    <w:p>
      <w:pPr>
        <w:pStyle w:val="CodeChangeLine"/>
        <w:tabs>
          <w:tab w:pos="567" w:val="left"/>
          <w:tab w:pos="1134" w:val="left"/>
          <w:tab w:pos="1247" w:val="left"/>
        </w:tabs>
      </w:pPr>
      <w:r>
        <w:rPr>
          <w:color w:val="BFBFBF"/>
          <w:shd w:val="clear" w:color="auto" w:fill="fafafa"/>
        </w:rPr>
        <w:t>323</w:t>
        <w:tab/>
        <w:t>332</w:t>
        <w:tab/>
        <w:tab/>
      </w:r>
      <w:r/>
    </w:p>
    <w:p>
      <w:pPr>
        <w:pStyle w:val="CodeChangeLine"/>
        <w:tabs>
          <w:tab w:pos="567" w:val="left"/>
          <w:tab w:pos="1134" w:val="left"/>
          <w:tab w:pos="1247" w:val="left"/>
        </w:tabs>
      </w:pPr>
      <w:r>
        <w:rPr>
          <w:color w:val="BFBFBF"/>
          <w:shd w:val="clear" w:color="auto" w:fill="fafafa"/>
        </w:rPr>
        <w:t>324</w:t>
        <w:tab/>
        <w:t>333</w:t>
        <w:tab/>
        <w:tab/>
      </w:r>
      <w:r/>
    </w:p>
    <w:p>
      <w:pPr>
        <w:pStyle w:val="CodeChangeLine"/>
        <w:tabs>
          <w:tab w:pos="567" w:val="left"/>
          <w:tab w:pos="1134" w:val="left"/>
          <w:tab w:pos="1247" w:val="left"/>
        </w:tabs>
      </w:pPr>
      <w:r>
        <w:rPr>
          <w:color w:val="BFBFBF"/>
          <w:shd w:val="clear" w:color="auto" w:fill="fafafa"/>
        </w:rPr>
        <w:t>325</w:t>
        <w:tab/>
        <w:t>334</w:t>
        <w:tab/>
        <w:tab/>
      </w:r>
      <w:r>
        <w:t>**Post-conditions.**</w:t>
      </w:r>
    </w:p>
    <w:p>
      <w:pPr>
        <w:pStyle w:val="CodeChangeLine"/>
        <w:tabs>
          <w:tab w:pos="567" w:val="left"/>
          <w:tab w:pos="1134" w:val="left"/>
          <w:tab w:pos="1247" w:val="left"/>
        </w:tabs>
        <w:shd w:val="clear" w:color="auto" w:fill="fbe9eb"/>
      </w:pPr>
      <w:r>
        <w:rPr>
          <w:color w:val="BFBFBF"/>
          <w:shd w:val="clear" w:color="auto" w:fill="#f9d7dc"/>
        </w:rPr>
        <w:t>326</w:t>
        <w:tab/>
        <w:tab/>
        <w:t>-</w:t>
        <w:tab/>
      </w:r>
      <w:r>
        <w:t xml:space="preserve">- Authorized requests are executed at the CSE as oneM2M operations under ACP enforcement; required headers (e.g., X-M2M-Origin) are derived by the MCP-IPE from the effective AE. </w:t>
      </w:r>
    </w:p>
    <w:p>
      <w:pPr>
        <w:pStyle w:val="CodeChangeLine"/>
        <w:tabs>
          <w:tab w:pos="567" w:val="left"/>
          <w:tab w:pos="1134" w:val="left"/>
          <w:tab w:pos="1247" w:val="left"/>
        </w:tabs>
        <w:shd w:val="clear" w:color="auto" w:fill="ecfdf0"/>
      </w:pPr>
      <w:r>
        <w:rPr>
          <w:color w:val="BFBFBF"/>
          <w:shd w:val="clear" w:color="auto" w:fill="#ddfbe6"/>
        </w:rPr>
        <w:tab/>
        <w:t>335</w:t>
        <w:tab/>
        <w:t>+</w:t>
        <w:tab/>
      </w:r>
      <w:r>
        <w:t xml:space="preserve">- Authorized requests are executed at the CSE as oneM2M operations under ACP enforcement; required headers (e.g., From parameter) are derived by the MCP-IPE from the effective AE. </w:t>
      </w:r>
    </w:p>
    <w:p>
      <w:pPr>
        <w:pStyle w:val="CodeChangeLine"/>
        <w:tabs>
          <w:tab w:pos="567" w:val="left"/>
          <w:tab w:pos="1134" w:val="left"/>
          <w:tab w:pos="1247" w:val="left"/>
        </w:tabs>
      </w:pPr>
      <w:r>
        <w:rPr>
          <w:color w:val="BFBFBF"/>
          <w:shd w:val="clear" w:color="auto" w:fill="fafafa"/>
        </w:rPr>
        <w:t>327</w:t>
        <w:tab/>
        <w:t>336</w:t>
        <w:tab/>
        <w:tab/>
      </w:r>
      <w:r>
        <w:t xml:space="preserve">- Requests that fail local checks—PAT verification, freshness/replay evaluation, rate limiting, or permission evaluation—are handled at the MCP-IPE and do not reach the CSE. </w:t>
      </w:r>
    </w:p>
    <w:p>
      <w:pPr>
        <w:pStyle w:val="CodeChangeLine"/>
        <w:tabs>
          <w:tab w:pos="567" w:val="left"/>
          <w:tab w:pos="1134" w:val="left"/>
          <w:tab w:pos="1247" w:val="left"/>
        </w:tabs>
      </w:pPr>
      <w:r>
        <w:rPr>
          <w:color w:val="BFBFBF"/>
          <w:shd w:val="clear" w:color="auto" w:fill="fafafa"/>
        </w:rPr>
        <w:t>328</w:t>
        <w:tab/>
        <w:t>337</w:t>
        <w:tab/>
        <w:tab/>
      </w:r>
      <w:r>
        <w:t xml:space="preserve">- Replay attempts, audience mismatches against the MCP-IPE's canonical resource identifier, and permission violations are rejected locally at the MCP-IPE; no call is issued to the CSE. </w:t>
      </w:r>
    </w:p>
    <w:p>
      <w:pPr>
        <w:pStyle w:val="CodeChangeLine"/>
        <w:tabs>
          <w:tab w:pos="567" w:val="left"/>
          <w:tab w:pos="1134" w:val="left"/>
          <w:tab w:pos="1247" w:val="left"/>
        </w:tabs>
      </w:pPr>
      <w:r>
        <w:rPr>
          <w:color w:val="BFBFBF"/>
          <w:shd w:val="clear" w:color="auto" w:fill="fafafa"/>
        </w:rPr>
        <w:t>329</w:t>
        <w:tab/>
        <w:t>338</w:t>
        <w:tab/>
        <w:tab/>
      </w:r>
      <w:r>
        <w:t>- The PAT is presented to the MCP-IPE only and is not forwarded to the CSE.</w:t>
      </w:r>
    </w:p>
    <w:p>
      <w:pPr>
        <w:pStyle w:val="CodeChangeLine"/>
        <w:tabs>
          <w:tab w:pos="567" w:val="left"/>
          <w:tab w:pos="1134" w:val="left"/>
          <w:tab w:pos="1247" w:val="left"/>
        </w:tabs>
        <w:shd w:val="clear" w:color="auto" w:fill="fbe9eb"/>
      </w:pPr>
      <w:r>
        <w:rPr>
          <w:color w:val="BFBFBF"/>
          <w:shd w:val="clear" w:color="auto" w:fill="#f9d7dc"/>
        </w:rPr>
        <w:t>330</w:t>
        <w:tab/>
        <w:tab/>
        <w:t>-</w:t>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shd w:val="clear" w:color="auto" w:fill="fbe9eb"/>
      </w:pPr>
      <w:r>
        <w:rPr>
          <w:color w:val="BFBFBF"/>
          <w:shd w:val="clear" w:color="auto" w:fill="#f9d7dc"/>
        </w:rPr>
        <w:t>331</w:t>
        <w:tab/>
        <w:tab/>
        <w:t>-</w:t>
        <w:tab/>
      </w:r>
      <w:r/>
    </w:p>
    <w:p>
      <w:pPr>
        <w:pStyle w:val="CodeChangeLine"/>
        <w:tabs>
          <w:tab w:pos="567" w:val="left"/>
          <w:tab w:pos="1134" w:val="left"/>
          <w:tab w:pos="1247" w:val="left"/>
        </w:tabs>
        <w:shd w:val="clear" w:color="auto" w:fill="fbe9eb"/>
      </w:pPr>
      <w:r>
        <w:rPr>
          <w:color w:val="BFBFBF"/>
          <w:shd w:val="clear" w:color="auto" w:fill="#f9d7dc"/>
        </w:rPr>
        <w:t>332</w:t>
        <w:tab/>
        <w:tab/>
        <w:t>-</w:t>
        <w:tab/>
      </w:r>
      <w:r/>
    </w:p>
    <w:p>
      <w:pPr>
        <w:pStyle w:val="CodeChangeLine"/>
        <w:tabs>
          <w:tab w:pos="567" w:val="left"/>
          <w:tab w:pos="1134" w:val="left"/>
          <w:tab w:pos="1247" w:val="left"/>
        </w:tabs>
        <w:shd w:val="clear" w:color="auto" w:fill="fbe9eb"/>
      </w:pPr>
      <w:r>
        <w:rPr>
          <w:color w:val="BFBFBF"/>
          <w:shd w:val="clear" w:color="auto" w:fill="#f9d7dc"/>
        </w:rPr>
        <w:t>333</w:t>
        <w:tab/>
        <w:tab/>
        <w:t>-</w:t>
        <w:tab/>
      </w:r>
      <w:r/>
    </w:p>
    <w:p>
      <w:pPr>
        <w:pStyle w:val="CodeChangeLine"/>
        <w:tabs>
          <w:tab w:pos="567" w:val="left"/>
          <w:tab w:pos="1134" w:val="left"/>
          <w:tab w:pos="1247" w:val="left"/>
        </w:tabs>
        <w:shd w:val="clear" w:color="auto" w:fill="fbe9eb"/>
      </w:pPr>
      <w:r>
        <w:rPr>
          <w:color w:val="BFBFBF"/>
          <w:shd w:val="clear" w:color="auto" w:fill="#f9d7dc"/>
        </w:rPr>
        <w:t>334</w:t>
        <w:tab/>
        <w:tab/>
        <w:t>-</w:t>
        <w:tab/>
      </w:r>
      <w:r>
        <w:t>### 6.3.3 PAT Re-issue procedure</w:t>
      </w:r>
    </w:p>
    <w:p>
      <w:pPr>
        <w:pStyle w:val="CodeChangeLine"/>
        <w:tabs>
          <w:tab w:pos="567" w:val="left"/>
          <w:tab w:pos="1134" w:val="left"/>
          <w:tab w:pos="1247" w:val="left"/>
        </w:tabs>
        <w:shd w:val="clear" w:color="auto" w:fill="fbe9eb"/>
      </w:pPr>
      <w:r>
        <w:rPr>
          <w:color w:val="BFBFBF"/>
          <w:shd w:val="clear" w:color="auto" w:fill="#f9d7dc"/>
        </w:rPr>
        <w:t>335</w:t>
        <w:tab/>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issuance does not involve the oneM2M domain. On the next request, the MCP-IPE verifies the renewed PAT and proceeds with the operation; where claims affecting authorization have changed, policy is re-evaluated and AE/ACP are reconciled at the CSE before invoking the oneM2M operation.</w:t>
      </w:r>
    </w:p>
    <w:p>
      <w:pPr>
        <w:pStyle w:val="CodeChangeLine"/>
        <w:tabs>
          <w:tab w:pos="567" w:val="left"/>
          <w:tab w:pos="1134" w:val="left"/>
          <w:tab w:pos="1247" w:val="left"/>
        </w:tabs>
        <w:shd w:val="clear" w:color="auto" w:fill="ecfdf0"/>
      </w:pPr>
      <w:r>
        <w:rPr>
          <w:color w:val="BFBFBF"/>
          <w:shd w:val="clear" w:color="auto" w:fill="#ddfbe6"/>
        </w:rPr>
        <w:tab/>
        <w:t>339</w:t>
        <w:tab/>
        <w:t>+</w:t>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shd w:val="clear" w:color="auto" w:fill="ecfdf0"/>
      </w:pPr>
      <w:r>
        <w:rPr>
          <w:color w:val="BFBFBF"/>
          <w:shd w:val="clear" w:color="auto" w:fill="#ddfbe6"/>
        </w:rPr>
        <w:tab/>
        <w:t>340</w:t>
        <w:tab/>
        <w:t>+</w:t>
        <w:tab/>
      </w:r>
      <w:r>
        <w:t>- At the CSE, the AE identifier and token-related identifiers that are derived from the PAT by the underlying security infrastructure are evaluated together with ACPs and other security state, so that dynamic authorization procedures defined in oneM2M TS-0003 can be applied without redefining them in this clause.</w:t>
      </w:r>
    </w:p>
    <w:p>
      <w:pPr>
        <w:pStyle w:val="CodeChangeLine"/>
        <w:tabs>
          <w:tab w:pos="567" w:val="left"/>
          <w:tab w:pos="1134" w:val="left"/>
          <w:tab w:pos="1247" w:val="left"/>
        </w:tabs>
        <w:shd w:val="clear" w:color="auto" w:fill="ecfdf0"/>
      </w:pPr>
      <w:r>
        <w:rPr>
          <w:color w:val="BFBFBF"/>
          <w:shd w:val="clear" w:color="auto" w:fill="#ddfbe6"/>
        </w:rPr>
        <w:tab/>
        <w:t>341</w:t>
        <w:tab/>
        <w:t>+</w:t>
        <w:tab/>
      </w:r>
      <w:r/>
    </w:p>
    <w:p>
      <w:pPr>
        <w:pStyle w:val="CodeChangeLine"/>
        <w:tabs>
          <w:tab w:pos="567" w:val="left"/>
          <w:tab w:pos="1134" w:val="left"/>
          <w:tab w:pos="1247" w:val="left"/>
        </w:tabs>
        <w:shd w:val="clear" w:color="auto" w:fill="ecfdf0"/>
      </w:pPr>
      <w:r>
        <w:rPr>
          <w:color w:val="BFBFBF"/>
          <w:shd w:val="clear" w:color="auto" w:fill="#ddfbe6"/>
        </w:rPr>
        <w:tab/>
        <w:t>342</w:t>
        <w:tab/>
        <w:t>+</w:t>
        <w:tab/>
      </w:r>
      <w:r/>
    </w:p>
    <w:p>
      <w:pPr>
        <w:pStyle w:val="CodeChangeLine"/>
        <w:tabs>
          <w:tab w:pos="567" w:val="left"/>
          <w:tab w:pos="1134" w:val="left"/>
          <w:tab w:pos="1247" w:val="left"/>
        </w:tabs>
        <w:shd w:val="clear" w:color="auto" w:fill="ecfdf0"/>
      </w:pPr>
      <w:r>
        <w:rPr>
          <w:color w:val="BFBFBF"/>
          <w:shd w:val="clear" w:color="auto" w:fill="#ddfbe6"/>
        </w:rPr>
        <w:tab/>
        <w:t>343</w:t>
        <w:tab/>
        <w:t>+</w:t>
        <w:tab/>
      </w:r>
      <w:r>
        <w:t>#### 6.1.3.3 PAT Re-issue procedure</w:t>
      </w:r>
    </w:p>
    <w:p>
      <w:pPr>
        <w:pStyle w:val="CodeChangeLine"/>
        <w:tabs>
          <w:tab w:pos="567" w:val="left"/>
          <w:tab w:pos="1134" w:val="left"/>
          <w:tab w:pos="1247" w:val="left"/>
        </w:tabs>
        <w:shd w:val="clear" w:color="auto" w:fill="ecfdf0"/>
      </w:pPr>
      <w:r>
        <w:rPr>
          <w:color w:val="BFBFBF"/>
          <w:shd w:val="clear" w:color="auto" w:fill="#ddfbe6"/>
        </w:rPr>
        <w:tab/>
        <w:t>344</w:t>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From the MCP-IPE’s viewpoint, renewal does not require interaction over the Mca reference point. On the next request, the MCP-IPE verifies the renewed PAT and proceeds with the operation; where claims affecting authorization have changed, policy is re-evaluated at the MCP-IPE, and any resulting changes to AE or ACP state at the CSE are handled by the oneM2M security infrastructure before the next oneM2M operation is invoked.</w:t>
      </w:r>
    </w:p>
    <w:p>
      <w:pPr>
        <w:pStyle w:val="CodeChangeLine"/>
        <w:tabs>
          <w:tab w:pos="567" w:val="left"/>
          <w:tab w:pos="1134" w:val="left"/>
          <w:tab w:pos="1247" w:val="left"/>
        </w:tabs>
      </w:pPr>
      <w:r>
        <w:rPr>
          <w:color w:val="BFBFBF"/>
          <w:shd w:val="clear" w:color="auto" w:fill="fafafa"/>
        </w:rPr>
        <w:t>336</w:t>
        <w:tab/>
        <w:t>345</w:t>
        <w:tab/>
        <w:tab/>
      </w:r>
      <w:r/>
    </w:p>
    <w:p>
      <w:pPr>
        <w:pStyle w:val="CodeChangeLine"/>
        <w:tabs>
          <w:tab w:pos="567" w:val="left"/>
          <w:tab w:pos="1134" w:val="left"/>
          <w:tab w:pos="1247" w:val="left"/>
        </w:tabs>
      </w:pPr>
      <w:r>
        <w:rPr>
          <w:color w:val="BFBFBF"/>
          <w:shd w:val="clear" w:color="auto" w:fill="fafafa"/>
        </w:rPr>
        <w:t>337</w:t>
        <w:tab/>
        <w:t>346</w:t>
        <w:tab/>
        <w:tab/>
      </w:r>
      <w:r/>
    </w:p>
    <w:p>
      <w:pPr>
        <w:pStyle w:val="CodeChangeLine"/>
        <w:tabs>
          <w:tab w:pos="567" w:val="left"/>
          <w:tab w:pos="1134" w:val="left"/>
          <w:tab w:pos="1247" w:val="left"/>
        </w:tabs>
      </w:pPr>
      <w:r>
        <w:rPr>
          <w:color w:val="BFBFBF"/>
          <w:shd w:val="clear" w:color="auto" w:fill="fafafa"/>
        </w:rPr>
        <w:t>338</w:t>
        <w:tab/>
        <w:t>347</w:t>
        <w:tab/>
        <w:tab/>
      </w:r>
      <w:r>
        <w:t>**Pre-conditions.**</w:t>
      </w:r>
    </w:p>
    <w:p>
      <w:pPr>
        <w:pStyle w:val="CodeChangeLine"/>
        <w:tabs>
          <w:tab w:pos="567" w:val="left"/>
          <w:tab w:pos="1134" w:val="left"/>
          <w:tab w:pos="1247" w:val="left"/>
        </w:tabs>
      </w:pPr>
      <w:r>
        <w:rPr>
          <w:color w:val="BFBFBF"/>
          <w:shd w:val="clear" w:color="auto" w:fill="fafafa"/>
        </w:rPr>
        <w:t>339</w:t>
        <w:tab/>
        <w:t>348</w:t>
        <w:tab/>
        <w:tab/>
      </w:r>
      <w:r>
        <w:t>- The MCP Client has a renewal path: either a refresh token or a re-authorization flow to obtain a new PAT from the Authorization Server; the issuer and endpoints (authorization_endpoint, token_endpoint) are known or discoverable from PRM or Authorization Server Metadata.</w:t>
      </w:r>
    </w:p>
    <w:p>
      <w:pPr>
        <w:pStyle w:val="CodeChangeLine"/>
        <w:tabs>
          <w:tab w:pos="567" w:val="left"/>
          <w:tab w:pos="1134" w:val="left"/>
          <w:tab w:pos="1247" w:val="left"/>
        </w:tabs>
      </w:pPr>
      <w:r>
        <w:rPr>
          <w:color w:val="BFBFBF"/>
          <w:shd w:val="clear" w:color="auto" w:fill="fafafa"/>
        </w:rPr>
        <w:t>340</w:t>
        <w:tab/>
        <w:t>349</w:t>
        <w:tab/>
        <w:tab/>
      </w:r>
      <w:r>
        <w:t>- Authorization Server Metadata and the JWKS referenced by jwks_uri are available to the MCP-IPE for local verification of renewed PATs; keys are current and selected by kid.</w:t>
      </w:r>
    </w:p>
    <w:p>
      <w:pPr>
        <w:pStyle w:val="CodeChangeLine"/>
        <w:tabs>
          <w:tab w:pos="567" w:val="left"/>
          <w:tab w:pos="1134" w:val="left"/>
          <w:tab w:pos="1247" w:val="left"/>
        </w:tabs>
      </w:pPr>
      <w:r>
        <w:rPr>
          <w:color w:val="BFBFBF"/>
          <w:shd w:val="clear" w:color="auto" w:fill="fafafa"/>
        </w:rPr>
        <w:t>341</w:t>
        <w:tab/>
        <w:t>350</w:t>
        <w:tab/>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342</w:t>
        <w:tab/>
        <w:tab/>
        <w:t>-</w:t>
        <w:tab/>
      </w:r>
      <w:r>
        <w:t>- The MCP-IPE's internal AE can reach the CSE over Mca for subsequent authorization-state reconciliation when claims affecting authorization have changed; issuance does not involve the oneM2M domain.</w:t>
      </w:r>
    </w:p>
    <w:p>
      <w:pPr>
        <w:pStyle w:val="CodeChangeLine"/>
        <w:tabs>
          <w:tab w:pos="567" w:val="left"/>
          <w:tab w:pos="1134" w:val="left"/>
          <w:tab w:pos="1247" w:val="left"/>
        </w:tabs>
        <w:shd w:val="clear" w:color="auto" w:fill="fbe9eb"/>
      </w:pPr>
      <w:r>
        <w:rPr>
          <w:color w:val="BFBFBF"/>
          <w:shd w:val="clear" w:color="auto" w:fill="#f9d7dc"/>
        </w:rPr>
        <w:t>343</w:t>
        <w:tab/>
        <w:tab/>
        <w:t>-</w:t>
        <w:tab/>
      </w:r>
      <w:r/>
    </w:p>
    <w:p>
      <w:pPr>
        <w:pStyle w:val="CodeChangeLine"/>
        <w:tabs>
          <w:tab w:pos="567" w:val="left"/>
          <w:tab w:pos="1134" w:val="left"/>
          <w:tab w:pos="1247" w:val="left"/>
        </w:tabs>
        <w:shd w:val="clear" w:color="auto" w:fill="fbe9eb"/>
      </w:pPr>
      <w:r>
        <w:rPr>
          <w:color w:val="BFBFBF"/>
          <w:shd w:val="clear" w:color="auto" w:fill="#f9d7dc"/>
        </w:rPr>
        <w:t>344</w:t>
        <w:tab/>
        <w:tab/>
        <w:t>-</w:t>
        <w:tab/>
      </w:r>
      <w:r/>
    </w:p>
    <w:p>
      <w:pPr>
        <w:pStyle w:val="CodeChangeLine"/>
        <w:tabs>
          <w:tab w:pos="567" w:val="left"/>
          <w:tab w:pos="1134" w:val="left"/>
          <w:tab w:pos="1247" w:val="left"/>
        </w:tabs>
        <w:shd w:val="clear" w:color="auto" w:fill="fbe9eb"/>
      </w:pPr>
      <w:r>
        <w:rPr>
          <w:color w:val="BFBFBF"/>
          <w:shd w:val="clear" w:color="auto" w:fill="#f9d7dc"/>
        </w:rPr>
        <w:t>345</w:t>
        <w:tab/>
        <w:tab/>
        <w:t>-</w:t>
        <w:tab/>
      </w:r>
      <w:r>
        <w:t>![Figure 6.3.3-1: PAT Re-issue procedure](media/6.3.3-1.png)</w:t>
      </w:r>
    </w:p>
    <w:p>
      <w:pPr>
        <w:pStyle w:val="CodeChangeLine"/>
        <w:tabs>
          <w:tab w:pos="567" w:val="left"/>
          <w:tab w:pos="1134" w:val="left"/>
          <w:tab w:pos="1247" w:val="left"/>
        </w:tabs>
        <w:shd w:val="clear" w:color="auto" w:fill="fbe9eb"/>
      </w:pPr>
      <w:r>
        <w:rPr>
          <w:color w:val="BFBFBF"/>
          <w:shd w:val="clear" w:color="auto" w:fill="#f9d7dc"/>
        </w:rPr>
        <w:t>346</w:t>
        <w:tab/>
        <w:tab/>
        <w:t>-</w:t>
        <w:tab/>
      </w:r>
      <w:r>
        <w:t xml:space="preserve">**Figure 6.3.3-1: PAT Re-issue procedure** </w:t>
      </w:r>
    </w:p>
    <w:p>
      <w:pPr>
        <w:pStyle w:val="CodeChangeLine"/>
        <w:tabs>
          <w:tab w:pos="567" w:val="left"/>
          <w:tab w:pos="1134" w:val="left"/>
          <w:tab w:pos="1247" w:val="left"/>
        </w:tabs>
        <w:shd w:val="clear" w:color="auto" w:fill="ecfdf0"/>
      </w:pPr>
      <w:r>
        <w:rPr>
          <w:color w:val="BFBFBF"/>
          <w:shd w:val="clear" w:color="auto" w:fill="#ddfbe6"/>
        </w:rPr>
        <w:tab/>
        <w:t>351</w:t>
        <w:tab/>
        <w:t>+</w:t>
        <w:tab/>
      </w:r>
      <w:r>
        <w:t>- The MCP-IPE's internal AE can reach the CSE over Mca for subsequent oneM2M operations when claims affecting authorization have changed; any authorization-state reconciliation at the CSE is handled by the oneM2M security infrastructure and is not specified in this clause.</w:t>
      </w:r>
    </w:p>
    <w:p>
      <w:pPr>
        <w:pStyle w:val="CodeChangeLine"/>
        <w:tabs>
          <w:tab w:pos="567" w:val="left"/>
          <w:tab w:pos="1134" w:val="left"/>
          <w:tab w:pos="1247" w:val="left"/>
        </w:tabs>
        <w:shd w:val="clear" w:color="auto" w:fill="ecfdf0"/>
      </w:pPr>
      <w:r>
        <w:rPr>
          <w:color w:val="BFBFBF"/>
          <w:shd w:val="clear" w:color="auto" w:fill="#ddfbe6"/>
        </w:rPr>
        <w:tab/>
        <w:t>352</w:t>
        <w:tab/>
        <w:t>+</w:t>
        <w:tab/>
      </w:r>
      <w:r/>
    </w:p>
    <w:p>
      <w:pPr>
        <w:pStyle w:val="CodeChangeLine"/>
        <w:tabs>
          <w:tab w:pos="567" w:val="left"/>
          <w:tab w:pos="1134" w:val="left"/>
          <w:tab w:pos="1247" w:val="left"/>
        </w:tabs>
        <w:shd w:val="clear" w:color="auto" w:fill="ecfdf0"/>
      </w:pPr>
      <w:r>
        <w:rPr>
          <w:color w:val="BFBFBF"/>
          <w:shd w:val="clear" w:color="auto" w:fill="#ddfbe6"/>
        </w:rPr>
        <w:tab/>
        <w:t>353</w:t>
        <w:tab/>
        <w:t>+</w:t>
        <w:tab/>
      </w:r>
      <w:r/>
    </w:p>
    <w:p>
      <w:pPr>
        <w:pStyle w:val="CodeChangeLine"/>
        <w:tabs>
          <w:tab w:pos="567" w:val="left"/>
          <w:tab w:pos="1134" w:val="left"/>
          <w:tab w:pos="1247" w:val="left"/>
        </w:tabs>
        <w:shd w:val="clear" w:color="auto" w:fill="ecfdf0"/>
      </w:pPr>
      <w:r>
        <w:rPr>
          <w:color w:val="BFBFBF"/>
          <w:shd w:val="clear" w:color="auto" w:fill="#ddfbe6"/>
        </w:rPr>
        <w:tab/>
        <w:t>354</w:t>
        <w:tab/>
        <w:t>+</w:t>
        <w:tab/>
      </w:r>
      <w:r>
        <w:t>![Figure 6.1.3.3-1: PAT Re-issue procedure](media/6.1.3.3-1.png)</w:t>
      </w:r>
    </w:p>
    <w:p>
      <w:pPr>
        <w:pStyle w:val="CodeChangeLine"/>
        <w:tabs>
          <w:tab w:pos="567" w:val="left"/>
          <w:tab w:pos="1134" w:val="left"/>
          <w:tab w:pos="1247" w:val="left"/>
        </w:tabs>
        <w:shd w:val="clear" w:color="auto" w:fill="ecfdf0"/>
      </w:pPr>
      <w:r>
        <w:rPr>
          <w:color w:val="BFBFBF"/>
          <w:shd w:val="clear" w:color="auto" w:fill="#ddfbe6"/>
        </w:rPr>
        <w:tab/>
        <w:t>355</w:t>
        <w:tab/>
        <w:t>+</w:t>
        <w:tab/>
      </w:r>
      <w:r>
        <w:t xml:space="preserve">**Figure 6.1.3.3-1: PAT Re-issue procedure** </w:t>
      </w:r>
    </w:p>
    <w:p>
      <w:pPr>
        <w:pStyle w:val="CodeChangeLine"/>
        <w:tabs>
          <w:tab w:pos="567" w:val="left"/>
          <w:tab w:pos="1134" w:val="left"/>
          <w:tab w:pos="1247" w:val="left"/>
        </w:tabs>
      </w:pPr>
      <w:r>
        <w:rPr>
          <w:color w:val="BFBFBF"/>
          <w:shd w:val="clear" w:color="auto" w:fill="fafafa"/>
        </w:rPr>
        <w:t>347</w:t>
        <w:tab/>
        <w:t>356</w:t>
        <w:tab/>
        <w:tab/>
      </w:r>
      <w:r/>
    </w:p>
    <w:p>
      <w:pPr>
        <w:pStyle w:val="CodeChangeLine"/>
        <w:tabs>
          <w:tab w:pos="567" w:val="left"/>
          <w:tab w:pos="1134" w:val="left"/>
          <w:tab w:pos="1247" w:val="left"/>
        </w:tabs>
      </w:pPr>
      <w:r>
        <w:rPr>
          <w:color w:val="BFBFBF"/>
          <w:shd w:val="clear" w:color="auto" w:fill="fafafa"/>
        </w:rPr>
        <w:t>348</w:t>
        <w:tab/>
        <w:t>357</w:t>
        <w:tab/>
        <w:tab/>
      </w:r>
      <w:r/>
    </w:p>
    <w:p>
      <w:pPr>
        <w:pStyle w:val="CodeChangeLine"/>
        <w:tabs>
          <w:tab w:pos="567" w:val="left"/>
          <w:tab w:pos="1134" w:val="left"/>
          <w:tab w:pos="1247" w:val="left"/>
        </w:tabs>
      </w:pPr>
      <w:r>
        <w:rPr>
          <w:color w:val="BFBFBF"/>
          <w:shd w:val="clear" w:color="auto" w:fill="fafafa"/>
        </w:rPr>
        <w:t>349</w:t>
        <w:tab/>
        <w:t>358</w:t>
        <w:tab/>
        <w:tab/>
      </w:r>
      <w:r>
        <w:t>**Procedure.**</w:t>
      </w:r>
    </w:p>
    <w:p>
      <w:pPr>
        <w:pStyle w:val="CodeHeader"/>
      </w:pPr>
      <w:r>
        <w:t xml:space="preserve">@@ -352,13 +361,15 @@ </w:t>
      </w:r>
    </w:p>
    <w:p>
      <w:pPr>
        <w:pStyle w:val="CodeChangeLine"/>
        <w:tabs>
          <w:tab w:pos="567" w:val="left"/>
          <w:tab w:pos="1134" w:val="left"/>
          <w:tab w:pos="1247" w:val="left"/>
        </w:tabs>
      </w:pPr>
      <w:r>
        <w:rPr>
          <w:color w:val="BFBFBF"/>
          <w:shd w:val="clear" w:color="auto" w:fill="fafafa"/>
        </w:rPr>
        <w:t>352</w:t>
        <w:tab/>
        <w:t>361</w:t>
        <w:tab/>
        <w:tab/>
      </w:r>
      <w:r/>
    </w:p>
    <w:p>
      <w:pPr>
        <w:pStyle w:val="CodeChangeLine"/>
        <w:tabs>
          <w:tab w:pos="567" w:val="left"/>
          <w:tab w:pos="1134" w:val="left"/>
          <w:tab w:pos="1247" w:val="left"/>
        </w:tabs>
      </w:pPr>
      <w:r>
        <w:rPr>
          <w:color w:val="BFBFBF"/>
          <w:shd w:val="clear" w:color="auto" w:fill="fafafa"/>
        </w:rPr>
        <w:t>353</w:t>
        <w:tab/>
        <w:t>362</w:t>
        <w:tab/>
        <w:tab/>
      </w:r>
      <w:r>
        <w:t>When a protected MCP request arrives with an expired, malformed, or otherwise unacceptable PAT, the MCP-IPE returns 401 Unauthorized with a WWW-Authenticate reference to PRM or Authorization Server Metadata and does not contact the CSE. When the PAT is valid but authorization is insufficient for the requested operation/target/resource type, the MCP-IPE returns 403 Forbidden with a local policy reason and does not contact the CSE.</w:t>
      </w:r>
    </w:p>
    <w:p>
      <w:pPr>
        <w:pStyle w:val="CodeChangeLine"/>
        <w:tabs>
          <w:tab w:pos="567" w:val="left"/>
          <w:tab w:pos="1134" w:val="left"/>
          <w:tab w:pos="1247" w:val="left"/>
        </w:tabs>
      </w:pPr>
      <w:r>
        <w:rPr>
          <w:color w:val="BFBFBF"/>
          <w:shd w:val="clear" w:color="auto" w:fill="fafafa"/>
        </w:rPr>
        <w:t>354</w:t>
        <w:tab/>
        <w:t>363</w:t>
        <w:tab/>
        <w:tab/>
      </w:r>
      <w:r/>
    </w:p>
    <w:p>
      <w:pPr>
        <w:pStyle w:val="CodeChangeLine"/>
        <w:tabs>
          <w:tab w:pos="567" w:val="left"/>
          <w:tab w:pos="1134" w:val="left"/>
          <w:tab w:pos="1247" w:val="left"/>
        </w:tabs>
        <w:shd w:val="clear" w:color="auto" w:fill="ecfdf0"/>
      </w:pPr>
      <w:r>
        <w:rPr>
          <w:color w:val="BFBFBF"/>
          <w:shd w:val="clear" w:color="auto" w:fill="#ddfbe6"/>
        </w:rPr>
        <w:tab/>
        <w:t>364</w:t>
        <w:tab/>
        <w:t>+</w:t>
        <w:tab/>
      </w:r>
      <w:r>
        <w:t>If information from the Authorization Server or from the operator’s oneM2M security infrastructure indicates that a PAT has been revoked, the MCP-IPE treats the token as invalid independently of local cache state and responds as for an expired or otherwise unacceptable PAT; the mechanisms used to convey revocation status are part of the underlying security infrastructure and are not described in this clause.</w:t>
      </w:r>
    </w:p>
    <w:p>
      <w:pPr>
        <w:pStyle w:val="CodeChangeLine"/>
        <w:tabs>
          <w:tab w:pos="567" w:val="left"/>
          <w:tab w:pos="1134" w:val="left"/>
          <w:tab w:pos="1247" w:val="left"/>
        </w:tabs>
        <w:shd w:val="clear" w:color="auto" w:fill="ecfdf0"/>
      </w:pPr>
      <w:r>
        <w:rPr>
          <w:color w:val="BFBFBF"/>
          <w:shd w:val="clear" w:color="auto" w:fill="#ddfbe6"/>
        </w:rPr>
        <w:tab/>
        <w:t>365</w:t>
        <w:tab/>
        <w:t>+</w:t>
        <w:tab/>
      </w:r>
      <w:r/>
    </w:p>
    <w:p>
      <w:pPr>
        <w:pStyle w:val="CodeChangeLine"/>
        <w:tabs>
          <w:tab w:pos="567" w:val="left"/>
          <w:tab w:pos="1134" w:val="left"/>
          <w:tab w:pos="1247" w:val="left"/>
        </w:tabs>
      </w:pPr>
      <w:r>
        <w:rPr>
          <w:color w:val="BFBFBF"/>
          <w:shd w:val="clear" w:color="auto" w:fill="fafafa"/>
        </w:rPr>
        <w:t>355</w:t>
        <w:tab/>
        <w:t>366</w:t>
        <w:tab/>
        <w:tab/>
      </w:r>
      <w:r>
        <w:t>**Step 002:** Renewal initiation and token issuance</w:t>
      </w:r>
    </w:p>
    <w:p>
      <w:pPr>
        <w:pStyle w:val="CodeChangeLine"/>
        <w:tabs>
          <w:tab w:pos="567" w:val="left"/>
          <w:tab w:pos="1134" w:val="left"/>
          <w:tab w:pos="1247" w:val="left"/>
        </w:tabs>
      </w:pPr>
      <w:r>
        <w:rPr>
          <w:color w:val="BFBFBF"/>
          <w:shd w:val="clear" w:color="auto" w:fill="fafafa"/>
        </w:rPr>
        <w:t>356</w:t>
        <w:tab/>
        <w:t>367</w:t>
        <w:tab/>
        <w:tab/>
      </w:r>
      <w:r/>
    </w:p>
    <w:p>
      <w:pPr>
        <w:pStyle w:val="CodeChangeLine"/>
        <w:tabs>
          <w:tab w:pos="567" w:val="left"/>
          <w:tab w:pos="1134" w:val="left"/>
          <w:tab w:pos="1247" w:val="left"/>
        </w:tabs>
        <w:shd w:val="clear" w:color="auto" w:fill="fbe9eb"/>
      </w:pPr>
      <w:r>
        <w:rPr>
          <w:color w:val="BFBFBF"/>
          <w:shd w:val="clear" w:color="auto" w:fill="#f9d7dc"/>
        </w:rPr>
        <w:t>357</w:t>
        <w:tab/>
        <w:tab/>
        <w:t>-</w:t>
        <w:tab/>
      </w:r>
      <w:r>
        <w:t>The MCP Client obtains a new PAT from the Authorization Server using a refresh token when available, or by re-authorization. The renewed PAT identifies the MCP-IPE as the intended recipient via its audience claim. Issuance occurs without interaction with the oneM2M domain.</w:t>
      </w:r>
    </w:p>
    <w:p>
      <w:pPr>
        <w:pStyle w:val="CodeChangeLine"/>
        <w:tabs>
          <w:tab w:pos="567" w:val="left"/>
          <w:tab w:pos="1134" w:val="left"/>
          <w:tab w:pos="1247" w:val="left"/>
        </w:tabs>
        <w:shd w:val="clear" w:color="auto" w:fill="ecfdf0"/>
      </w:pPr>
      <w:r>
        <w:rPr>
          <w:color w:val="BFBFBF"/>
          <w:shd w:val="clear" w:color="auto" w:fill="#ddfbe6"/>
        </w:rPr>
        <w:tab/>
        <w:t>368</w:t>
        <w:tab/>
        <w:t>+</w:t>
        <w:tab/>
      </w:r>
      <w:r>
        <w:t>The MCP Client obtains a new PAT from the Authorization Server using a refresh token when available, or by re-authorization. The renewed PAT identifies the MCP-IPE as the intended recipient via its audience claim. Issuance is handled by the Authorization Server; any related oneM2M security procedures follow TS-0003 and are not described in this clause.</w:t>
      </w:r>
    </w:p>
    <w:p>
      <w:pPr>
        <w:pStyle w:val="CodeChangeLine"/>
        <w:tabs>
          <w:tab w:pos="567" w:val="left"/>
          <w:tab w:pos="1134" w:val="left"/>
          <w:tab w:pos="1247" w:val="left"/>
        </w:tabs>
      </w:pPr>
      <w:r>
        <w:rPr>
          <w:color w:val="BFBFBF"/>
          <w:shd w:val="clear" w:color="auto" w:fill="fafafa"/>
        </w:rPr>
        <w:t>358</w:t>
        <w:tab/>
        <w:t>369</w:t>
        <w:tab/>
        <w:tab/>
      </w:r>
      <w:r/>
    </w:p>
    <w:p>
      <w:pPr>
        <w:pStyle w:val="CodeChangeLine"/>
        <w:tabs>
          <w:tab w:pos="567" w:val="left"/>
          <w:tab w:pos="1134" w:val="left"/>
          <w:tab w:pos="1247" w:val="left"/>
        </w:tabs>
      </w:pPr>
      <w:r>
        <w:rPr>
          <w:color w:val="BFBFBF"/>
          <w:shd w:val="clear" w:color="auto" w:fill="fafafa"/>
        </w:rPr>
        <w:t>359</w:t>
        <w:tab/>
        <w:t>370</w:t>
        <w:tab/>
        <w:tab/>
      </w:r>
      <w:r>
        <w:t>**Step 003:** First protected request with the renewed PAT</w:t>
      </w:r>
    </w:p>
    <w:p>
      <w:pPr>
        <w:pStyle w:val="CodeChangeLine"/>
        <w:tabs>
          <w:tab w:pos="567" w:val="left"/>
          <w:tab w:pos="1134" w:val="left"/>
          <w:tab w:pos="1247" w:val="left"/>
        </w:tabs>
      </w:pPr>
      <w:r>
        <w:rPr>
          <w:color w:val="BFBFBF"/>
          <w:shd w:val="clear" w:color="auto" w:fill="fafafa"/>
        </w:rPr>
        <w:t>360</w:t>
        <w:tab/>
        <w:t>371</w:t>
        <w:tab/>
        <w:tab/>
      </w:r>
      <w:r/>
    </w:p>
    <w:p>
      <w:pPr>
        <w:pStyle w:val="CodeChangeLine"/>
        <w:tabs>
          <w:tab w:pos="567" w:val="left"/>
          <w:tab w:pos="1134" w:val="left"/>
          <w:tab w:pos="1247" w:val="left"/>
        </w:tabs>
        <w:shd w:val="clear" w:color="auto" w:fill="fbe9eb"/>
      </w:pPr>
      <w:r>
        <w:rPr>
          <w:color w:val="BFBFBF"/>
          <w:shd w:val="clear" w:color="auto" w:fill="#f9d7dc"/>
        </w:rPr>
        <w:t>361</w:t>
        <w:tab/>
        <w:tab/>
        <w:t>-</w:t>
        <w:tab/>
      </w:r>
      <w:r>
        <w:t>The MCP Client sends the next MCP request (e.g., initialize or the previously failed tools/call) with the renewed PAT..</w:t>
      </w:r>
    </w:p>
    <w:p>
      <w:pPr>
        <w:pStyle w:val="CodeChangeLine"/>
        <w:tabs>
          <w:tab w:pos="567" w:val="left"/>
          <w:tab w:pos="1134" w:val="left"/>
          <w:tab w:pos="1247" w:val="left"/>
        </w:tabs>
        <w:shd w:val="clear" w:color="auto" w:fill="ecfdf0"/>
      </w:pPr>
      <w:r>
        <w:rPr>
          <w:color w:val="BFBFBF"/>
          <w:shd w:val="clear" w:color="auto" w:fill="#ddfbe6"/>
        </w:rPr>
        <w:tab/>
        <w:t>372</w:t>
        <w:tab/>
        <w:t>+</w:t>
        <w:tab/>
      </w:r>
      <w:r>
        <w:t>The MCP Client sends the next MCP request (e.g., initialize or the previously failed tools/call) with the renewed PAT.</w:t>
      </w:r>
    </w:p>
    <w:p>
      <w:pPr>
        <w:pStyle w:val="CodeChangeLine"/>
        <w:tabs>
          <w:tab w:pos="567" w:val="left"/>
          <w:tab w:pos="1134" w:val="left"/>
          <w:tab w:pos="1247" w:val="left"/>
        </w:tabs>
      </w:pPr>
      <w:r>
        <w:rPr>
          <w:color w:val="BFBFBF"/>
          <w:shd w:val="clear" w:color="auto" w:fill="fafafa"/>
        </w:rPr>
        <w:t>362</w:t>
        <w:tab/>
        <w:t>373</w:t>
        <w:tab/>
        <w:tab/>
      </w:r>
      <w:r/>
    </w:p>
    <w:p>
      <w:pPr>
        <w:pStyle w:val="CodeChangeLine"/>
        <w:tabs>
          <w:tab w:pos="567" w:val="left"/>
          <w:tab w:pos="1134" w:val="left"/>
          <w:tab w:pos="1247" w:val="left"/>
        </w:tabs>
      </w:pPr>
      <w:r>
        <w:rPr>
          <w:color w:val="BFBFBF"/>
          <w:shd w:val="clear" w:color="auto" w:fill="fafafa"/>
        </w:rPr>
        <w:t>363</w:t>
        <w:tab/>
        <w:t>374</w:t>
        <w:tab/>
        <w:tab/>
      </w:r>
      <w:r>
        <w:t>**Step 004:** Validation of the renewed PAT at the MCP-IPE</w:t>
      </w:r>
    </w:p>
    <w:p>
      <w:pPr>
        <w:pStyle w:val="CodeChangeLine"/>
        <w:tabs>
          <w:tab w:pos="567" w:val="left"/>
          <w:tab w:pos="1134" w:val="left"/>
          <w:tab w:pos="1247" w:val="left"/>
        </w:tabs>
      </w:pPr>
      <w:r>
        <w:rPr>
          <w:color w:val="BFBFBF"/>
          <w:shd w:val="clear" w:color="auto" w:fill="fafafa"/>
        </w:rPr>
        <w:t>364</w:t>
        <w:tab/>
        <w:t>375</w:t>
        <w:tab/>
        <w:tab/>
      </w:r>
      <w:r/>
    </w:p>
    <w:p>
      <w:pPr>
        <w:pStyle w:val="CodeHeader"/>
      </w:pPr>
      <w:r>
        <w:t xml:space="preserve">@@ -366,18 +377,18 @@ </w:t>
      </w:r>
    </w:p>
    <w:p>
      <w:pPr>
        <w:pStyle w:val="CodeChangeLine"/>
        <w:tabs>
          <w:tab w:pos="567" w:val="left"/>
          <w:tab w:pos="1134" w:val="left"/>
          <w:tab w:pos="1247" w:val="left"/>
        </w:tabs>
      </w:pPr>
      <w:r>
        <w:rPr>
          <w:color w:val="BFBFBF"/>
          <w:shd w:val="clear" w:color="auto" w:fill="fafafa"/>
        </w:rPr>
        <w:t>366</w:t>
        <w:tab/>
        <w:t>377</w:t>
        <w:tab/>
        <w:tab/>
      </w:r>
      <w:r/>
    </w:p>
    <w:p>
      <w:pPr>
        <w:pStyle w:val="CodeChangeLine"/>
        <w:tabs>
          <w:tab w:pos="567" w:val="left"/>
          <w:tab w:pos="1134" w:val="left"/>
          <w:tab w:pos="1247" w:val="left"/>
        </w:tabs>
      </w:pPr>
      <w:r>
        <w:rPr>
          <w:color w:val="BFBFBF"/>
          <w:shd w:val="clear" w:color="auto" w:fill="fafafa"/>
        </w:rPr>
        <w:t>367</w:t>
        <w:tab/>
        <w:t>378</w:t>
        <w:tab/>
        <w:tab/>
      </w:r>
      <w:r>
        <w:t>**Step 005:** Authorization-state reconciliation at the CSE</w:t>
      </w:r>
    </w:p>
    <w:p>
      <w:pPr>
        <w:pStyle w:val="CodeChangeLine"/>
        <w:tabs>
          <w:tab w:pos="567" w:val="left"/>
          <w:tab w:pos="1134" w:val="left"/>
          <w:tab w:pos="1247" w:val="left"/>
        </w:tabs>
      </w:pPr>
      <w:r>
        <w:rPr>
          <w:color w:val="BFBFBF"/>
          <w:shd w:val="clear" w:color="auto" w:fill="fafafa"/>
        </w:rPr>
        <w:t>368</w:t>
        <w:tab/>
        <w:t>379</w:t>
        <w:tab/>
        <w:tab/>
      </w:r>
      <w:r/>
    </w:p>
    <w:p>
      <w:pPr>
        <w:pStyle w:val="CodeChangeLine"/>
        <w:tabs>
          <w:tab w:pos="567" w:val="left"/>
          <w:tab w:pos="1134" w:val="left"/>
          <w:tab w:pos="1247" w:val="left"/>
        </w:tabs>
        <w:shd w:val="clear" w:color="auto" w:fill="fbe9eb"/>
      </w:pPr>
      <w:r>
        <w:rPr>
          <w:color w:val="BFBFBF"/>
          <w:shd w:val="clear" w:color="auto" w:fill="#f9d7dc"/>
        </w:rPr>
        <w:t>369</w:t>
        <w:tab/>
        <w:tab/>
        <w:t>-</w:t>
        <w:tab/>
      </w:r>
      <w:r>
        <w:t xml:space="preserve">If claims affecting authorization have changed (e.g., permissions narrowed or AE hints updated), the MCP-IPE's internal AE ensures that the CSE reflects the effective least-privilege policy: update or create an ACP; update the AE's acpi to reference that ACP; and, if the AE is absent, create the AE accordingly. Execution proceeds after reconciliation. </w:t>
      </w:r>
    </w:p>
    <w:p>
      <w:pPr>
        <w:pStyle w:val="CodeChangeLine"/>
        <w:tabs>
          <w:tab w:pos="567" w:val="left"/>
          <w:tab w:pos="1134" w:val="left"/>
          <w:tab w:pos="1247" w:val="left"/>
        </w:tabs>
        <w:shd w:val="clear" w:color="auto" w:fill="ecfdf0"/>
      </w:pPr>
      <w:r>
        <w:rPr>
          <w:color w:val="BFBFBF"/>
          <w:shd w:val="clear" w:color="auto" w:fill="#ddfbe6"/>
        </w:rPr>
        <w:tab/>
        <w:t>380</w:t>
        <w:tab/>
        <w:t>+</w:t>
        <w:tab/>
      </w:r>
      <w:r>
        <w:t>If claims affecting authorization have changed (e.g., permissions narrowed or AE hints updated), the MCP-IPE re-evaluates its local policy for the MCP Client (e.g., capability filtering, deny-by-default checks, and rate or replay limits) based on the renewed PAT. Any authorization-state reconciliation at the CSE is performed by the operator’s oneM2M security infrastructure and is not specified in this clause.</w:t>
      </w:r>
    </w:p>
    <w:p>
      <w:pPr>
        <w:pStyle w:val="CodeChangeLine"/>
        <w:tabs>
          <w:tab w:pos="567" w:val="left"/>
          <w:tab w:pos="1134" w:val="left"/>
          <w:tab w:pos="1247" w:val="left"/>
        </w:tabs>
      </w:pPr>
      <w:r>
        <w:rPr>
          <w:color w:val="BFBFBF"/>
          <w:shd w:val="clear" w:color="auto" w:fill="fafafa"/>
        </w:rPr>
        <w:t>370</w:t>
        <w:tab/>
        <w:t>381</w:t>
        <w:tab/>
        <w:tab/>
      </w:r>
      <w:r/>
    </w:p>
    <w:p>
      <w:pPr>
        <w:pStyle w:val="CodeChangeLine"/>
        <w:tabs>
          <w:tab w:pos="567" w:val="left"/>
          <w:tab w:pos="1134" w:val="left"/>
          <w:tab w:pos="1247" w:val="left"/>
        </w:tabs>
      </w:pPr>
      <w:r>
        <w:rPr>
          <w:color w:val="BFBFBF"/>
          <w:shd w:val="clear" w:color="auto" w:fill="fafafa"/>
        </w:rPr>
        <w:t>371</w:t>
        <w:tab/>
        <w:t>382</w:t>
        <w:tab/>
        <w:tab/>
      </w:r>
      <w:r>
        <w:t>Alternative flows.</w:t>
      </w:r>
    </w:p>
    <w:p>
      <w:pPr>
        <w:pStyle w:val="CodeChangeLine"/>
        <w:tabs>
          <w:tab w:pos="567" w:val="left"/>
          <w:tab w:pos="1134" w:val="left"/>
          <w:tab w:pos="1247" w:val="left"/>
        </w:tabs>
      </w:pPr>
      <w:r>
        <w:rPr>
          <w:color w:val="BFBFBF"/>
          <w:shd w:val="clear" w:color="auto" w:fill="fafafa"/>
        </w:rPr>
        <w:t>372</w:t>
        <w:tab/>
        <w:t>383</w:t>
        <w:tab/>
        <w:tab/>
      </w:r>
      <w:r/>
    </w:p>
    <w:p>
      <w:pPr>
        <w:pStyle w:val="CodeChangeLine"/>
        <w:tabs>
          <w:tab w:pos="567" w:val="left"/>
          <w:tab w:pos="1134" w:val="left"/>
          <w:tab w:pos="1247" w:val="left"/>
        </w:tabs>
        <w:shd w:val="clear" w:color="auto" w:fill="fbe9eb"/>
      </w:pPr>
      <w:r>
        <w:rPr>
          <w:color w:val="BFBFBF"/>
          <w:shd w:val="clear" w:color="auto" w:fill="#f9d7dc"/>
        </w:rPr>
        <w:t>373</w:t>
        <w:tab/>
        <w:tab/>
        <w:t>-</w:t>
        <w:tab/>
      </w:r>
      <w:r>
        <w:t xml:space="preserve">A001) If renewal is denied (e.g., invalid grant, consent declined, or policy conflict), the Authorization Server returns an authorization error; no interaction occurs between the Authorization Server and the oneM2M domain in this clause. </w:t>
      </w:r>
    </w:p>
    <w:p>
      <w:pPr>
        <w:pStyle w:val="CodeChangeLine"/>
        <w:tabs>
          <w:tab w:pos="567" w:val="left"/>
          <w:tab w:pos="1134" w:val="left"/>
          <w:tab w:pos="1247" w:val="left"/>
        </w:tabs>
        <w:shd w:val="clear" w:color="auto" w:fill="ecfdf0"/>
      </w:pPr>
      <w:r>
        <w:rPr>
          <w:color w:val="BFBFBF"/>
          <w:shd w:val="clear" w:color="auto" w:fill="#ddfbe6"/>
        </w:rPr>
        <w:tab/>
        <w:t>384</w:t>
        <w:tab/>
        <w:t>+</w:t>
        <w:tab/>
      </w:r>
      <w:r>
        <w:t xml:space="preserve">A001) If renewal is denied (e.g., invalid grant, consent declined, or policy conflict), the Authorization Server returns an authorization error. </w:t>
      </w:r>
    </w:p>
    <w:p>
      <w:pPr>
        <w:pStyle w:val="CodeChangeLine"/>
        <w:tabs>
          <w:tab w:pos="567" w:val="left"/>
          <w:tab w:pos="1134" w:val="left"/>
          <w:tab w:pos="1247" w:val="left"/>
        </w:tabs>
      </w:pPr>
      <w:r>
        <w:rPr>
          <w:color w:val="BFBFBF"/>
          <w:shd w:val="clear" w:color="auto" w:fill="fafafa"/>
        </w:rPr>
        <w:t>374</w:t>
        <w:tab/>
        <w:t>385</w:t>
        <w:tab/>
        <w:tab/>
      </w:r>
      <w:r/>
    </w:p>
    <w:p>
      <w:pPr>
        <w:pStyle w:val="CodeChangeLine"/>
        <w:tabs>
          <w:tab w:pos="567" w:val="left"/>
          <w:tab w:pos="1134" w:val="left"/>
          <w:tab w:pos="1247" w:val="left"/>
        </w:tabs>
      </w:pPr>
      <w:r>
        <w:rPr>
          <w:color w:val="BFBFBF"/>
          <w:shd w:val="clear" w:color="auto" w:fill="fafafa"/>
        </w:rPr>
        <w:t>375</w:t>
        <w:tab/>
        <w:t>386</w:t>
        <w:tab/>
        <w:tab/>
      </w:r>
      <w:r>
        <w:t>A002) If the renewed PAT's audience does not identify the MCP-IPE as the intended recipient, the MCP-IPE returns 401 Unauthorized on the next protected request; the CSE is not contacted.</w:t>
      </w:r>
    </w:p>
    <w:p>
      <w:pPr>
        <w:pStyle w:val="CodeChangeLine"/>
        <w:tabs>
          <w:tab w:pos="567" w:val="left"/>
          <w:tab w:pos="1134" w:val="left"/>
          <w:tab w:pos="1247" w:val="left"/>
        </w:tabs>
      </w:pPr>
      <w:r>
        <w:rPr>
          <w:color w:val="BFBFBF"/>
          <w:shd w:val="clear" w:color="auto" w:fill="fafafa"/>
        </w:rPr>
        <w:t>376</w:t>
        <w:tab/>
        <w:t>387</w:t>
        <w:tab/>
        <w:tab/>
      </w:r>
      <w:r/>
    </w:p>
    <w:p>
      <w:pPr>
        <w:pStyle w:val="CodeChangeLine"/>
        <w:tabs>
          <w:tab w:pos="567" w:val="left"/>
          <w:tab w:pos="1134" w:val="left"/>
          <w:tab w:pos="1247" w:val="left"/>
        </w:tabs>
      </w:pPr>
      <w:r>
        <w:rPr>
          <w:color w:val="BFBFBF"/>
          <w:shd w:val="clear" w:color="auto" w:fill="fafafa"/>
        </w:rPr>
        <w:t>377</w:t>
        <w:tab/>
        <w:t>388</w:t>
        <w:tab/>
        <w:tab/>
      </w:r>
      <w:r/>
    </w:p>
    <w:p>
      <w:pPr>
        <w:pStyle w:val="CodeChangeLine"/>
        <w:tabs>
          <w:tab w:pos="567" w:val="left"/>
          <w:tab w:pos="1134" w:val="left"/>
          <w:tab w:pos="1247" w:val="left"/>
        </w:tabs>
      </w:pPr>
      <w:r>
        <w:rPr>
          <w:color w:val="BFBFBF"/>
          <w:shd w:val="clear" w:color="auto" w:fill="fafafa"/>
        </w:rPr>
        <w:t>378</w:t>
        <w:tab/>
        <w:t>389</w:t>
        <w:tab/>
        <w:tab/>
      </w:r>
      <w:r>
        <w:t>**Post-conditions.**</w:t>
      </w:r>
    </w:p>
    <w:p>
      <w:pPr>
        <w:pStyle w:val="CodeChangeLine"/>
        <w:tabs>
          <w:tab w:pos="567" w:val="left"/>
          <w:tab w:pos="1134" w:val="left"/>
          <w:tab w:pos="1247" w:val="left"/>
        </w:tabs>
      </w:pPr>
      <w:r>
        <w:rPr>
          <w:color w:val="BFBFBF"/>
          <w:shd w:val="clear" w:color="auto" w:fill="fafafa"/>
        </w:rPr>
        <w:t>379</w:t>
        <w:tab/>
        <w:t>390</w:t>
        <w:tab/>
        <w:tab/>
      </w:r>
      <w:r>
        <w:t>- The MCP Client holds a valid PAT whose aud identifies the MCP-IPE as the intended recipient and is within its validity period.</w:t>
      </w:r>
    </w:p>
    <w:p>
      <w:pPr>
        <w:pStyle w:val="CodeChangeLine"/>
        <w:tabs>
          <w:tab w:pos="567" w:val="left"/>
          <w:tab w:pos="1134" w:val="left"/>
          <w:tab w:pos="1247" w:val="left"/>
        </w:tabs>
        <w:shd w:val="clear" w:color="auto" w:fill="fbe9eb"/>
      </w:pPr>
      <w:r>
        <w:rPr>
          <w:color w:val="BFBFBF"/>
          <w:shd w:val="clear" w:color="auto" w:fill="#f9d7dc"/>
        </w:rPr>
        <w:t>380</w:t>
        <w:tab/>
        <w:tab/>
        <w:t>-</w:t>
        <w:tab/>
      </w:r>
      <w:r>
        <w:t>- At the CSE, the AE and its ACP reflect the effective least-privilege permissions applicable at the time of operation; no change is implied when authorization has not changed.</w:t>
      </w:r>
    </w:p>
    <w:p>
      <w:pPr>
        <w:pStyle w:val="CodeChangeLine"/>
        <w:tabs>
          <w:tab w:pos="567" w:val="left"/>
          <w:tab w:pos="1134" w:val="left"/>
          <w:tab w:pos="1247" w:val="left"/>
        </w:tabs>
        <w:shd w:val="clear" w:color="auto" w:fill="ecfdf0"/>
      </w:pPr>
      <w:r>
        <w:rPr>
          <w:color w:val="BFBFBF"/>
          <w:shd w:val="clear" w:color="auto" w:fill="#ddfbe6"/>
        </w:rPr>
        <w:tab/>
        <w:t>391</w:t>
        <w:tab/>
        <w:t>+</w:t>
        <w:tab/>
      </w:r>
      <w:r>
        <w:t>- At the CSE, the AE and its ACP reflect the effective least-privilege permissions applicable at the time of operation; no change is implied when authorization has not changed. When authorization becomes more restrictive, this clause assumes that existing AE and ACP resources remain under the control of the oneM2M security infrastructure and are not implicitly deleted by PAT renewal; updated policies are applied when subsequent oneM2M requests are evaluated.</w:t>
      </w:r>
    </w:p>
    <w:p>
      <w:pPr>
        <w:pStyle w:val="CodeChangeLine"/>
        <w:tabs>
          <w:tab w:pos="567" w:val="left"/>
          <w:tab w:pos="1134" w:val="left"/>
          <w:tab w:pos="1247" w:val="left"/>
        </w:tabs>
      </w:pPr>
      <w:r>
        <w:rPr>
          <w:color w:val="BFBFBF"/>
          <w:shd w:val="clear" w:color="auto" w:fill="fafafa"/>
        </w:rPr>
        <w:t>381</w:t>
        <w:tab/>
        <w:t>392</w:t>
        <w:tab/>
        <w:tab/>
      </w:r>
      <w:r>
        <w:t>- Requests that are unauthorized or invalid are handled at the MCP-IPE and do not reach the CSE.</w:t>
      </w:r>
    </w:p>
    <w:p>
      <w:pPr>
        <w:pStyle w:val="CodeChangeLine"/>
        <w:tabs>
          <w:tab w:pos="567" w:val="left"/>
          <w:tab w:pos="1134" w:val="left"/>
          <w:tab w:pos="1247" w:val="left"/>
        </w:tabs>
      </w:pPr>
      <w:r>
        <w:rPr>
          <w:color w:val="BFBFBF"/>
          <w:shd w:val="clear" w:color="auto" w:fill="fafafa"/>
        </w:rPr>
        <w:t>382</w:t>
        <w:tab/>
        <w:t>393</w:t>
        <w:tab/>
        <w:tab/>
      </w:r>
      <w:r>
        <w:t>- The PAT is not forwarded beyond the MCP-IPE.</w:t>
      </w:r>
    </w:p>
    <w:p>
      <w:pPr>
        <w:pStyle w:val="CodeChangeLine"/>
        <w:tabs>
          <w:tab w:pos="567" w:val="left"/>
          <w:tab w:pos="1134" w:val="left"/>
          <w:tab w:pos="1247" w:val="left"/>
        </w:tabs>
      </w:pPr>
      <w:r>
        <w:rPr>
          <w:color w:val="BFBFBF"/>
          <w:shd w:val="clear" w:color="auto" w:fill="fafafa"/>
        </w:rPr>
        <w:t>383</w:t>
        <w:tab/>
        <w:t>394</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---/dev/null</w:t>
        <w:br/>
        <w:t>+++b/media/6.1.2-1.png</w:t>
      </w:r>
    </w:p>
    <w:p>
      <w:r>
        <w:drawing>
          <wp:inline xmlns:a="http://schemas.openxmlformats.org/drawingml/2006/main" xmlns:pic="http://schemas.openxmlformats.org/drawingml/2006/picture">
            <wp:extent cx="5943600" cy="2388972"/>
            <wp:docPr id="13" name="Picture 1"/>
            <wp:cNvGraphicFramePr>
              <a:graphicFrameLocks noChangeAspect="1"/>
            </wp:cNvGraphicFramePr>
            <a:graphic>
              <a:graphicData uri="http://schemas.openxmlformats.org/drawingml/2006/picture">
                <pic:pic>
                  <pic:nvPicPr>
                    <pic:cNvPr id="13" name="image.png"/>
                    <pic:cNvPicPr/>
                  </pic:nvPicPr>
                  <pic:blipFill>
                    <a:blip r:embed="rId25"/>
                    <a:stretch>
                      <a:fillRect/>
                    </a:stretch>
                  </pic:blipFill>
                  <pic:spPr>
                    <a:xfrm>
                      <a:off x="0" y="0"/>
                      <a:ext cx="5943600" cy="2388972"/>
                    </a:xfrm>
                    <a:prstGeom prst="rect"/>
                  </pic:spPr>
                </pic:pic>
              </a:graphicData>
            </a:graphic>
          </wp:inline>
        </w:drawing>
      </w:r>
    </w:p>
    <w:p>
      <w:pPr>
        <w:pStyle w:val="Code"/>
      </w:pPr>
    </w:p>
    <w:p>
      <w:pPr>
        <w:pStyle w:val="CodeHeader"/>
      </w:pPr>
      <w:r>
        <w:t>---a/media/6.3.1-1.png</w:t>
        <w:br/>
        <w:t>+++b/media/6.1.3.1-1.png</w:t>
      </w:r>
    </w:p>
    <w:p>
      <w:r>
        <w:drawing>
          <wp:inline xmlns:a="http://schemas.openxmlformats.org/drawingml/2006/main" xmlns:pic="http://schemas.openxmlformats.org/drawingml/2006/picture">
            <wp:extent cx="5943600" cy="6541125"/>
            <wp:docPr id="14" name="Picture 1"/>
            <wp:cNvGraphicFramePr>
              <a:graphicFrameLocks noChangeAspect="1"/>
            </wp:cNvGraphicFramePr>
            <a:graphic>
              <a:graphicData uri="http://schemas.openxmlformats.org/drawingml/2006/picture">
                <pic:pic>
                  <pic:nvPicPr>
                    <pic:cNvPr id="14" name="image.png"/>
                    <pic:cNvPicPr/>
                  </pic:nvPicPr>
                  <pic:blipFill>
                    <a:blip r:embed="rId26"/>
                    <a:stretch>
                      <a:fillRect/>
                    </a:stretch>
                  </pic:blipFill>
                  <pic:spPr>
                    <a:xfrm>
                      <a:off x="0" y="0"/>
                      <a:ext cx="5943600" cy="6541125"/>
                    </a:xfrm>
                    <a:prstGeom prst="rect"/>
                  </pic:spPr>
                </pic:pic>
              </a:graphicData>
            </a:graphic>
          </wp:inline>
        </w:drawing>
      </w:r>
    </w:p>
    <w:p>
      <w:r>
        <w:drawing>
          <wp:inline xmlns:a="http://schemas.openxmlformats.org/drawingml/2006/main" xmlns:pic="http://schemas.openxmlformats.org/drawingml/2006/picture">
            <wp:extent cx="5943600" cy="6541125"/>
            <wp:docPr id="15" name="Picture 2"/>
            <wp:cNvGraphicFramePr>
              <a:graphicFrameLocks noChangeAspect="1"/>
            </wp:cNvGraphicFramePr>
            <a:graphic>
              <a:graphicData uri="http://schemas.openxmlformats.org/drawingml/2006/picture">
                <pic:pic>
                  <pic:nvPicPr>
                    <pic:cNvPr id="15" name="image.png"/>
                    <pic:cNvPicPr/>
                  </pic:nvPicPr>
                  <pic:blipFill>
                    <a:blip r:embed="rId26"/>
                    <a:stretch>
                      <a:fillRect/>
                    </a:stretch>
                  </pic:blipFill>
                  <pic:spPr>
                    <a:xfrm>
                      <a:off x="0" y="0"/>
                      <a:ext cx="5943600" cy="6541125"/>
                    </a:xfrm>
                    <a:prstGeom prst="rect"/>
                  </pic:spPr>
                </pic:pic>
              </a:graphicData>
            </a:graphic>
          </wp:inline>
        </w:drawing>
      </w:r>
    </w:p>
    <w:p>
      <w:pPr>
        <w:pStyle w:val="Code"/>
      </w:pPr>
    </w:p>
    <w:p>
      <w:pPr>
        <w:pStyle w:val="CodeHeader"/>
      </w:pPr>
      <w:r>
        <w:t>---/dev/null</w:t>
        <w:br/>
        <w:t>+++b/media/6.1.3.2-1.png</w:t>
      </w:r>
    </w:p>
    <w:p>
      <w:r>
        <w:drawing>
          <wp:inline xmlns:a="http://schemas.openxmlformats.org/drawingml/2006/main" xmlns:pic="http://schemas.openxmlformats.org/drawingml/2006/picture">
            <wp:extent cx="5943600" cy="6635604"/>
            <wp:docPr id="16" name="Picture 1"/>
            <wp:cNvGraphicFramePr>
              <a:graphicFrameLocks noChangeAspect="1"/>
            </wp:cNvGraphicFramePr>
            <a:graphic>
              <a:graphicData uri="http://schemas.openxmlformats.org/drawingml/2006/picture">
                <pic:pic>
                  <pic:nvPicPr>
                    <pic:cNvPr id="16" name="image.png"/>
                    <pic:cNvPicPr/>
                  </pic:nvPicPr>
                  <pic:blipFill>
                    <a:blip r:embed="rId19"/>
                    <a:stretch>
                      <a:fillRect/>
                    </a:stretch>
                  </pic:blipFill>
                  <pic:spPr>
                    <a:xfrm>
                      <a:off x="0" y="0"/>
                      <a:ext cx="5943600" cy="6635604"/>
                    </a:xfrm>
                    <a:prstGeom prst="rect"/>
                  </pic:spPr>
                </pic:pic>
              </a:graphicData>
            </a:graphic>
          </wp:inline>
        </w:drawing>
      </w:r>
    </w:p>
    <w:p>
      <w:pPr>
        <w:pStyle w:val="Code"/>
      </w:pPr>
    </w:p>
    <w:p>
      <w:pPr>
        <w:pStyle w:val="CodeHeader"/>
      </w:pPr>
      <w:r>
        <w:t>---a/media/6.3.3-1.png</w:t>
        <w:br/>
        <w:t>+++b/media/6.1.3.3-1.png</w:t>
      </w:r>
    </w:p>
    <w:p>
      <w:r>
        <w:drawing>
          <wp:inline xmlns:a="http://schemas.openxmlformats.org/drawingml/2006/main" xmlns:pic="http://schemas.openxmlformats.org/drawingml/2006/picture">
            <wp:extent cx="5943600" cy="4478757"/>
            <wp:docPr id="17" name="Picture 1"/>
            <wp:cNvGraphicFramePr>
              <a:graphicFrameLocks noChangeAspect="1"/>
            </wp:cNvGraphicFramePr>
            <a:graphic>
              <a:graphicData uri="http://schemas.openxmlformats.org/drawingml/2006/picture">
                <pic:pic>
                  <pic:nvPicPr>
                    <pic:cNvPr id="17" name="image.png"/>
                    <pic:cNvPicPr/>
                  </pic:nvPicPr>
                  <pic:blipFill>
                    <a:blip r:embed="rId20"/>
                    <a:stretch>
                      <a:fillRect/>
                    </a:stretch>
                  </pic:blipFill>
                  <pic:spPr>
                    <a:xfrm>
                      <a:off x="0" y="0"/>
                      <a:ext cx="5943600" cy="4478757"/>
                    </a:xfrm>
                    <a:prstGeom prst="rect"/>
                  </pic:spPr>
                </pic:pic>
              </a:graphicData>
            </a:graphic>
          </wp:inline>
        </w:drawing>
      </w:r>
    </w:p>
    <w:p>
      <w:r>
        <w:drawing>
          <wp:inline xmlns:a="http://schemas.openxmlformats.org/drawingml/2006/main" xmlns:pic="http://schemas.openxmlformats.org/drawingml/2006/picture">
            <wp:extent cx="5943600" cy="4478757"/>
            <wp:docPr id="18" name="Picture 2"/>
            <wp:cNvGraphicFramePr>
              <a:graphicFrameLocks noChangeAspect="1"/>
            </wp:cNvGraphicFramePr>
            <a:graphic>
              <a:graphicData uri="http://schemas.openxmlformats.org/drawingml/2006/picture">
                <pic:pic>
                  <pic:nvPicPr>
                    <pic:cNvPr id="18" name="image.png"/>
                    <pic:cNvPicPr/>
                  </pic:nvPicPr>
                  <pic:blipFill>
                    <a:blip r:embed="rId20"/>
                    <a:stretch>
                      <a:fillRect/>
                    </a:stretch>
                  </pic:blipFill>
                  <pic:spPr>
                    <a:xfrm>
                      <a:off x="0" y="0"/>
                      <a:ext cx="5943600" cy="4478757"/>
                    </a:xfrm>
                    <a:prstGeom prst="rect"/>
                  </pic:spPr>
                </pic:pic>
              </a:graphicData>
            </a:graphic>
          </wp:inline>
        </w:drawing>
      </w:r>
    </w:p>
    <w:p>
      <w:pPr>
        <w:pStyle w:val="Code"/>
      </w:pPr>
    </w:p>
    <w:p>
      <w:pPr>
        <w:pStyle w:val="CodeHeader"/>
      </w:pPr>
      <w:r>
        <w:t>---a/media/6.2-1.png</w:t>
        <w:br/>
        <w:t>+++/dev/null</w:t>
      </w:r>
    </w:p>
    <w:p>
      <w:r>
        <w:drawing>
          <wp:inline xmlns:a="http://schemas.openxmlformats.org/drawingml/2006/main" xmlns:pic="http://schemas.openxmlformats.org/drawingml/2006/picture">
            <wp:extent cx="5943600" cy="2157526"/>
            <wp:docPr id="19" name="Picture 1"/>
            <wp:cNvGraphicFramePr>
              <a:graphicFrameLocks noChangeAspect="1"/>
            </wp:cNvGraphicFramePr>
            <a:graphic>
              <a:graphicData uri="http://schemas.openxmlformats.org/drawingml/2006/picture">
                <pic:pic>
                  <pic:nvPicPr>
                    <pic:cNvPr id="19" name="image.png"/>
                    <pic:cNvPicPr/>
                  </pic:nvPicPr>
                  <pic:blipFill>
                    <a:blip r:embed="rId27"/>
                    <a:stretch>
                      <a:fillRect/>
                    </a:stretch>
                  </pic:blipFill>
                  <pic:spPr>
                    <a:xfrm>
                      <a:off x="0" y="0"/>
                      <a:ext cx="5943600" cy="2157526"/>
                    </a:xfrm>
                    <a:prstGeom prst="rect"/>
                  </pic:spPr>
                </pic:pic>
              </a:graphicData>
            </a:graphic>
          </wp:inline>
        </w:drawing>
      </w:r>
    </w:p>
    <w:p>
      <w:pPr>
        <w:pStyle w:val="Code"/>
      </w:pPr>
    </w:p>
    <w:p>
      <w:pPr>
        <w:pStyle w:val="CodeHeader"/>
      </w:pPr>
      <w:r>
        <w:t>---a/media/6.3.2-1.png</w:t>
        <w:br/>
        <w:t>+++/dev/null</w:t>
      </w:r>
    </w:p>
    <w:p>
      <w:r>
        <w:drawing>
          <wp:inline xmlns:a="http://schemas.openxmlformats.org/drawingml/2006/main" xmlns:pic="http://schemas.openxmlformats.org/drawingml/2006/picture">
            <wp:extent cx="5943600" cy="6847278"/>
            <wp:docPr id="20" name="Picture 1"/>
            <wp:cNvGraphicFramePr>
              <a:graphicFrameLocks noChangeAspect="1"/>
            </wp:cNvGraphicFramePr>
            <a:graphic>
              <a:graphicData uri="http://schemas.openxmlformats.org/drawingml/2006/picture">
                <pic:pic>
                  <pic:nvPicPr>
                    <pic:cNvPr id="20" name="image.png"/>
                    <pic:cNvPicPr/>
                  </pic:nvPicPr>
                  <pic:blipFill>
                    <a:blip r:embed="rId28"/>
                    <a:stretch>
                      <a:fillRect/>
                    </a:stretch>
                  </pic:blipFill>
                  <pic:spPr>
                    <a:xfrm>
                      <a:off x="0" y="0"/>
                      <a:ext cx="5943600" cy="6847278"/>
                    </a:xfrm>
                    <a:prstGeom prst="rect"/>
                  </pic:spPr>
                </pic:pic>
              </a:graphicData>
            </a:graphic>
          </wp:inline>
        </w:drawing>
      </w:r>
    </w:p>
    <w:p>
      <w:pPr>
        <w:pStyle w:val="Heading3"/>
      </w:pPr>
      <w:r>
        <w:br/>
        <w:t xml:space="preserve"> ========= REVISON R01 ========= </w:t>
        <w:br/>
        <w:br/>
      </w:r>
    </w:p>
    <w:p>
      <w:r>
        <w:br/>
        <w:t xml:space="preserve"> ========= Comment provided by Peter Niblett at 2025-11-12T17:25:53.690Z: ========= </w:t>
        <w:br/>
        <w:br/>
      </w:r>
    </w:p>
    <w:p>
      <w:r>
        <w:t>**R01 remarks**</w:t>
      </w:r>
    </w:p>
    <w:p/>
    <w:p>
      <w:r>
        <w:t>Thank you for providing such comprehensive detail. Here are my comments - I am sorry that there are so many:</w:t>
      </w:r>
    </w:p>
    <w:p/>
    <w:p>
      <w:r>
        <w:t>- In 6.1 you say "such as retrieving, updating, or managing data". The use cases we have discussed so far have only involved retrieving data. Do people agree that we need to discuss MCP tools that add or modify oneM2M data? I guess there's no way to stop someone from writing such a tool and therefore it needs to be mentioned in the document. If so, we should make it clear earlier in the document (i.e. before you get to the Security clause) that the MCP-IPE is a bidirectional thing.</w:t>
      </w:r>
    </w:p>
    <w:p>
      <w:r>
        <w:t>- Also, what do you mean by "managing data"? Does it mean anything different from adding, modifying and deleting data?</w:t>
      </w:r>
    </w:p>
    <w:p>
      <w:r>
        <w:t>- Would you see an MCP tool also calling administrative oneM2M APIs, not just performing data-related operations. I would expect the MCP-IPE to be able to register itself as an AE but might it want to do things like registering other AE's, e.g. Sensor devices, or creating subscriptions for other AEs?</w:t>
      </w:r>
    </w:p>
    <w:p>
      <w:r>
        <w:t>- In the last sentence of the first paragraph of 6.1 you say "MCP may lack equivalent built-in controls". I am questioning the use of the word "may". Does the MCP protocol, as currently specified, have these things built in or not?</w:t>
      </w:r>
    </w:p>
    <w:p>
      <w:r>
        <w:t>- In Clause 6.2 you describe an MCP client "The originating entity that generates MCP request messages to perform operations (e.g., create, retrieve, update, or delete) on oneM2M resources. My understanding from is that there is a level of indirection provided by the MCP Server. The MCP client makes requests to perform operations using Tools, Resources and Prompts that are provided by the MCP Server. While I suppose you could have Tools and Resources that surface oneM2M resources directly I thought that idea was that in general the MCP client need not be aware that oneM2M is even present. Can you change this to say "The originating entity that makes requests to the MCP Server. These may result in the MCP server performing operations (e.g., create, retrieve, update, or delete) on oneM2M resources."</w:t>
      </w:r>
    </w:p>
    <w:p>
      <w:r>
        <w:t>- In Figure 6.2.1 you show the MCP-Server and oneM2M AE has two separate boxes inside the MCP-IPE, and in the bullet describing the MCP-IPE you talk about it having an internal MCP-Server and a oneM2M AE. I think the way it is generally implemented is that there is a single block of code that acts as both an MCP-Server (from the MCP client's viewpoint) and a oneM2M AE (from the IN-CSE's viewpoint). If I have understood things right you start with a base MCP-Server and then add your own code to it, which in our case would be the AE functionality).</w:t>
      </w:r>
    </w:p>
    <w:p>
      <w:r>
        <w:t xml:space="preserve">- Also in the description of MCP-IPE you talk about the AE translating messages into oneM2M format, as if there's a simple 1-1 message conversion. Returning to my earlier point, I don't see it being as simple as that. In some cases the MCP-Server won't contact oneM2M at all; in other cases it might execute a sequence of multiple oneM2M API calls. Someone might want to code a simple pass-through tool, so that you could use natural language interface to talk to oneM2M but I don't think we should assume that's the only use case.  </w:t>
      </w:r>
    </w:p>
    <w:p>
      <w:r>
        <w:t>- Following on from that clause 6.3.2 (Operation Procedure) seems to be centered on that particular use case - for example it talks about sending RSC values in the MCP response. It might be better for 6.3.2 to focus on the Security-specific details and leave the application details more generic.</w:t>
      </w:r>
    </w:p>
    <w:p>
      <w:r>
        <w:t>- Figure 6.3.2.1 show a synchronous response (200 OK) to Request tools/list whereas in the Introduction Ingo shows it as asynchronous (a 202 acknowledgement followed by a separate SSE message to send the response).</w:t>
      </w:r>
    </w:p>
    <w:p>
      <w:r>
        <w:t>- General comment 1. My interpretation of the use of AE's is the following (if this is right it might be useful to say something like this in the text):</w:t>
      </w:r>
    </w:p>
    <w:p>
      <w:r>
        <w:t xml:space="preserve">  * The MCP-IPE acts as an AE (the "internal AE") and so it has to be registered with its CSE resulting in the creation of an `&lt;AE&gt;` resource</w:t>
      </w:r>
    </w:p>
    <w:p>
      <w:r>
        <w:t xml:space="preserve">  * Something (I guess it's the MCP-IPE using its internal AE) registers a new (virtual) AE, creating a new `&lt;AE&gt;` resource, for each distinct MCP client</w:t>
      </w:r>
    </w:p>
    <w:p>
      <w:r>
        <w:t xml:space="preserve">  * When it is acting on behalf of an MCP client, the MCP-IPE sets the **_From_** parameter in its requests to the AE-ID of the AE corresponding to the MCP client and authenticates using the credentials of that AE. Note that Clause 7.2 of TS-0003 talks about preventing one AE from impersonating another so you would need to make sure that we don't fall foul of that.</w:t>
      </w:r>
    </w:p>
    <w:p>
      <w:r>
        <w:t>- General comment 2. I don't understand the idea of including an ACP in the PAT token. The normal authorization model in oneM2M uses an ID to represent an authenticated subject (the AE-ID in our case) and then has ACPs on each of the target resources. A resource's ACP identifies which subjects are allowed to access these resources (and what operations they can perform on them). There is an acpi on the `&lt;AE&gt;` resource but that controls access to that specific resource, it doesn't control what the corresponding AE can do. See TS-0003 clause 7.1.1. With this approach you will need to make sure that the ACP's of the resources that need to be accessed are configured to permit the appropriate access for the client's AE-ID. This is all held in the CSE - the only thing you need in the token is the AE-ID. However there is also a Dynamic Authorization service (see TS-0003 clause 7.3) - is this what you are planning to use?</w:t>
      </w:r>
    </w:p>
    <w:p>
      <w:r>
        <w:t>- General comment 3. I know that you are thinking of the HTTP binding, but I think you should use the protocol-neutral parameter names used in TS-0001 and TS-0004. For example **_From_** instead of X-M2M-Origin and **_Request Identifier_** instead of X-M2M-RI. Also we usually say RSC instead of rsc.</w:t>
      </w:r>
    </w:p>
    <w:p>
      <w:r>
        <w:br/>
        <w:t xml:space="preserve"> ========= Comment provided by Jieun Lee at 2025-11-12T03:46:54.090Z: ========= </w:t>
        <w:br/>
        <w:br/>
      </w:r>
    </w:p>
    <w:p>
      <w:r>
        <w:t>**R01 Remarks from SDS#72:**</w:t>
      </w:r>
    </w:p>
    <w:p/>
    <w:p>
      <w:r>
        <w:t>1. IN-CSE to CSE:</w:t>
      </w:r>
    </w:p>
    <w:p>
      <w:r>
        <w:t xml:space="preserve">   * The current doc uses *IN-CSE* throughout the procedures, which may unintentionally limit the scope of applicability to the infrastructure CSE only.</w:t>
      </w:r>
    </w:p>
    <w:p/>
    <w:p>
      <w:r>
        <w:t>2. Security Issues on oneM2M side:</w:t>
      </w:r>
    </w:p>
    <w:p>
      <w:r>
        <w:t xml:space="preserve">   * The current architecture depicts security issues being handled and sent via OAuth and tokens from MCP-IPE before being transferred to oneM2M</w:t>
      </w:r>
    </w:p>
    <w:p>
      <w:r>
        <w:t xml:space="preserve">   * But the actual internal security processing — how the IPE maps token information (PAT claims) to the oneM2M AE/ACP structure — is not clearly specified.</w:t>
      </w:r>
    </w:p>
    <w:p>
      <w:r>
        <w:br/>
        <w:t xml:space="preserve"> ========= Comment provided by Ingo Friese at 2025-11-12T03:47:42.346Z: ========= </w:t>
        <w:br/>
        <w:br/>
      </w:r>
    </w:p>
    <w:p>
      <w:r>
        <w:t>**R01 remarks:**</w:t>
      </w:r>
    </w:p>
    <w:p/>
    <w:p>
      <w:r>
        <w:t>\- A very good and exhaustive description of an authorization framework. MCP has an existing authorization framework based on OAuth 2.0/2.1. We should make sure, that we state in text, how our proposal relates to this. Do we describe OAuth with oneM2M specific additions? Is it a new framework? Maybe one or two sentences in the beginning.</w:t>
      </w:r>
    </w:p>
    <w:p/>
    <w:p>
      <w:r>
        <w:t>\- We write here: "Verifying the client’s authorization against oneM2M ACPs or embedded PAT scopes." I think we should also verify ACP against the actual resource identifier the agent wants to access using Protected Resource Metadata RFC. Because the scope alone usualy does not have all information.</w:t>
      </w:r>
    </w:p>
    <w:p/>
    <w:p>
      <w:r>
        <w:t>\- Synchronize the figures (dotted line for xLM)</w:t>
      </w:r>
    </w:p>
    <w:p/>
    <w:p>
      <w:r>
        <w:t>\- provide few references e.g. for OAuth under 2.2</w:t>
      </w:r>
    </w:p>
    <w:p>
      <w:pPr>
        <w:pStyle w:val="Code"/>
      </w:pPr>
    </w:p>
    <w:p>
      <w:pPr>
        <w:pStyle w:val="CodeHeader"/>
      </w:pPr>
      <w:r>
        <w:t>---a/TR-0081-AI_Agent_Interworking.md</w:t>
        <w:br/>
        <w:t>+++b/TR-0081-AI_Agent_Interworking.md</w:t>
      </w:r>
    </w:p>
    <w:p>
      <w:pPr>
        <w:pStyle w:val="CodeHeader"/>
      </w:pPr>
      <w:r>
        <w:t xml:space="preserve">@@ -80,6 +80,11 @@ </w:t>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pPr>
      <w:r>
        <w:rPr>
          <w:color w:val="BFBFBF"/>
          <w:shd w:val="clear" w:color="auto" w:fill="fafafa"/>
        </w:rPr>
        <w:t>82</w:t>
        <w:tab/>
        <w:t>82</w:t>
        <w:tab/>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84</w:t>
        <w:tab/>
        <w:t>+</w:t>
        <w:tab/>
      </w:r>
      <w:r>
        <w:t>- &lt;a name="_ref_i.3"&gt;[i.3]&lt;/a&gt;    IETF RFC 7517: JSON Web Key (JWK)  [https://www.rfc-editor.org/info/rfc7517](https://www.rfc-editor.org/info/rfc7517)</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86</w:t>
        <w:tab/>
        <w:t>+</w:t>
        <w:tab/>
      </w:r>
      <w:r>
        <w:t>- &lt;a name="_ref_i.5"&gt;[i.5]&lt;/a&gt;    IETF RFC 8707: Resource Indicators for OAuth 2.0   [https://www.rfc-editor.org/info/rfc8707](https://www.rfc-editor.org/info/rfc8707)</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IETF RFC 9728: OAuth 2.0 Protected Resource Metadata   [https://www.rfc-editor.org/info/rfc9728](https://www.rfc-editor.org/info/rfc9728)</w:t>
      </w:r>
    </w:p>
    <w:p>
      <w:pPr>
        <w:pStyle w:val="CodeChangeLine"/>
        <w:tabs>
          <w:tab w:pos="567" w:val="left"/>
          <w:tab w:pos="1134" w:val="left"/>
          <w:tab w:pos="1247" w:val="left"/>
        </w:tabs>
      </w:pPr>
      <w:r>
        <w:rPr>
          <w:color w:val="BFBFBF"/>
          <w:shd w:val="clear" w:color="auto" w:fill="fafafa"/>
        </w:rPr>
        <w:t>83</w:t>
        <w:tab/>
        <w:t>88</w:t>
        <w:tab/>
        <w:tab/>
      </w:r>
      <w:r/>
    </w:p>
    <w:p>
      <w:pPr>
        <w:pStyle w:val="CodeChangeLine"/>
        <w:tabs>
          <w:tab w:pos="567" w:val="left"/>
          <w:tab w:pos="1134" w:val="left"/>
          <w:tab w:pos="1247" w:val="left"/>
        </w:tabs>
      </w:pPr>
      <w:r>
        <w:rPr>
          <w:color w:val="BFBFBF"/>
          <w:shd w:val="clear" w:color="auto" w:fill="fafafa"/>
        </w:rPr>
        <w:t>84</w:t>
        <w:tab/>
        <w:t>89</w:t>
        <w:tab/>
        <w:tab/>
      </w:r>
      <w:r/>
    </w:p>
    <w:p>
      <w:pPr>
        <w:pStyle w:val="CodeChangeLine"/>
        <w:tabs>
          <w:tab w:pos="567" w:val="left"/>
          <w:tab w:pos="1134" w:val="left"/>
          <w:tab w:pos="1247" w:val="left"/>
        </w:tabs>
      </w:pPr>
      <w:r>
        <w:rPr>
          <w:color w:val="BFBFBF"/>
          <w:shd w:val="clear" w:color="auto" w:fill="fafafa"/>
        </w:rPr>
        <w:t>85</w:t>
        <w:tab/>
        <w:t>90</w:t>
        <w:tab/>
        <w:tab/>
      </w:r>
      <w:r>
        <w:t># 3 Definition of terms, symbols and abbreviations</w:t>
      </w:r>
    </w:p>
    <w:p>
      <w:pPr>
        <w:pStyle w:val="CodeHeader"/>
      </w:pPr>
      <w:r>
        <w:t xml:space="preserve">@@ -151,16 +156,18 @@ </w:t>
      </w:r>
    </w:p>
    <w:p>
      <w:pPr>
        <w:pStyle w:val="CodeChangeLine"/>
        <w:tabs>
          <w:tab w:pos="567" w:val="left"/>
          <w:tab w:pos="1134" w:val="left"/>
          <w:tab w:pos="1247" w:val="left"/>
        </w:tabs>
      </w:pPr>
      <w:r>
        <w:rPr>
          <w:color w:val="BFBFBF"/>
          <w:shd w:val="clear" w:color="auto" w:fill="fafafa"/>
        </w:rPr>
        <w:t>151</w:t>
        <w:tab/>
        <w:t>156</w:t>
        <w:tab/>
        <w:tab/>
      </w:r>
      <w:r/>
    </w:p>
    <w:p>
      <w:pPr>
        <w:pStyle w:val="CodeChangeLine"/>
        <w:tabs>
          <w:tab w:pos="567" w:val="left"/>
          <w:tab w:pos="1134" w:val="left"/>
          <w:tab w:pos="1247" w:val="left"/>
        </w:tabs>
      </w:pPr>
      <w:r>
        <w:rPr>
          <w:color w:val="BFBFBF"/>
          <w:shd w:val="clear" w:color="auto" w:fill="fafafa"/>
        </w:rPr>
        <w:t>152</w:t>
        <w:tab/>
        <w:t>157</w:t>
        <w:tab/>
        <w:tab/>
      </w:r>
      <w:r>
        <w:t># 6 Security aspects of MCP interworking</w:t>
      </w:r>
    </w:p>
    <w:p>
      <w:pPr>
        <w:pStyle w:val="CodeChangeLine"/>
        <w:tabs>
          <w:tab w:pos="567" w:val="left"/>
          <w:tab w:pos="1134" w:val="left"/>
          <w:tab w:pos="1247" w:val="left"/>
        </w:tabs>
      </w:pPr>
      <w:r>
        <w:rPr>
          <w:color w:val="BFBFBF"/>
          <w:shd w:val="clear" w:color="auto" w:fill="fafafa"/>
        </w:rPr>
        <w:t>153</w:t>
        <w:tab/>
        <w:t>158</w:t>
        <w:tab/>
        <w:tab/>
      </w:r>
      <w:r>
        <w:t>## 6.1 Overview</w:t>
      </w:r>
    </w:p>
    <w:p>
      <w:pPr>
        <w:pStyle w:val="CodeChangeLine"/>
        <w:tabs>
          <w:tab w:pos="567" w:val="left"/>
          <w:tab w:pos="1134" w:val="left"/>
          <w:tab w:pos="1247" w:val="left"/>
        </w:tabs>
        <w:shd w:val="clear" w:color="auto" w:fill="fbe9eb"/>
      </w:pPr>
      <w:r>
        <w:rPr>
          <w:color w:val="BFBFBF"/>
          <w:shd w:val="clear" w:color="auto" w:fill="#f9d7dc"/>
        </w:rPr>
        <w:t>154</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retrieving, updating, or managing data stored in Common Service Entities (CSEs)—potential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may lack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fbe9eb"/>
      </w:pPr>
      <w:r>
        <w:rPr>
          <w:color w:val="BFBFBF"/>
          <w:shd w:val="clear" w:color="auto" w:fill="#f9d7dc"/>
        </w:rPr>
        <w:t>155</w:t>
        <w:tab/>
        <w:tab/>
        <w:t>-</w:t>
        <w:tab/>
      </w:r>
      <w:r/>
    </w:p>
    <w:p>
      <w:pPr>
        <w:pStyle w:val="CodeChangeLine"/>
        <w:tabs>
          <w:tab w:pos="567" w:val="left"/>
          <w:tab w:pos="1134" w:val="left"/>
          <w:tab w:pos="1247" w:val="left"/>
        </w:tabs>
        <w:shd w:val="clear" w:color="auto" w:fill="fbe9eb"/>
      </w:pPr>
      <w:r>
        <w:rPr>
          <w:color w:val="BFBFBF"/>
          <w:shd w:val="clear" w:color="auto" w:fill="#f9d7dc"/>
        </w:rPr>
        <w:t>156</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w:t>
      </w:r>
    </w:p>
    <w:p>
      <w:pPr>
        <w:pStyle w:val="CodeChangeLine"/>
        <w:tabs>
          <w:tab w:pos="567" w:val="left"/>
          <w:tab w:pos="1134" w:val="left"/>
          <w:tab w:pos="1247" w:val="left"/>
        </w:tabs>
        <w:shd w:val="clear" w:color="auto" w:fill="ecfdf0"/>
      </w:pPr>
      <w:r>
        <w:rPr>
          <w:color w:val="BFBFBF"/>
          <w:shd w:val="clear" w:color="auto" w:fill="#ddfbe6"/>
        </w:rPr>
        <w:tab/>
        <w:t>159</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160</w:t>
        <w:tab/>
        <w:t>+</w:t>
        <w:tab/>
      </w:r>
      <w:r/>
    </w:p>
    <w:p>
      <w:pPr>
        <w:pStyle w:val="CodeChangeLine"/>
        <w:tabs>
          <w:tab w:pos="567" w:val="left"/>
          <w:tab w:pos="1134" w:val="left"/>
          <w:tab w:pos="1247" w:val="left"/>
        </w:tabs>
        <w:shd w:val="clear" w:color="auto" w:fill="ecfdf0"/>
      </w:pPr>
      <w:r>
        <w:rPr>
          <w:color w:val="BFBFBF"/>
          <w:shd w:val="clear" w:color="auto" w:fill="#ddfbe6"/>
        </w:rPr>
        <w:tab/>
        <w:t>161</w:t>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ecfdf0"/>
      </w:pPr>
      <w:r>
        <w:rPr>
          <w:color w:val="BFBFBF"/>
          <w:shd w:val="clear" w:color="auto" w:fill="#ddfbe6"/>
        </w:rPr>
        <w:tab/>
        <w:t>162</w:t>
        <w:tab/>
        <w:t>+</w:t>
        <w:tab/>
      </w:r>
      <w:r/>
    </w:p>
    <w:p>
      <w:pPr>
        <w:pStyle w:val="CodeChangeLine"/>
        <w:tabs>
          <w:tab w:pos="567" w:val="left"/>
          <w:tab w:pos="1134" w:val="left"/>
          <w:tab w:pos="1247" w:val="left"/>
        </w:tabs>
        <w:shd w:val="clear" w:color="auto" w:fill="ecfdf0"/>
      </w:pPr>
      <w:r>
        <w:rPr>
          <w:color w:val="BFBFBF"/>
          <w:shd w:val="clear" w:color="auto" w:fill="#ddfbe6"/>
        </w:rPr>
        <w:tab/>
        <w:t>163</w:t>
        <w:tab/>
        <w:t>+</w:t>
        <w:tab/>
      </w:r>
      <w:r>
        <w:t>This proposal does not define a new authorization framework. Instead, it profiles MCP’ existing OAuth 2.0/2.1-based model for secure oneM2M interworking. PATs are standard JWTs issued and validated in conformance with OAuth specifications—utilizing Authorization Server Metadata [i.2], JSON Web Keys [i.3], Proof Key for Code Exchage [i.4], Resource Indicators [i.5], and Protected Resource Metadata [i.6]. The framework therefore remains interoperable with any MCP implementation that already supports OAuth, while introducing oneM2M-specific binding for AE/ACP enforcement and message translation.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pPr>
      <w:r>
        <w:rPr>
          <w:color w:val="BFBFBF"/>
          <w:shd w:val="clear" w:color="auto" w:fill="fafafa"/>
        </w:rPr>
        <w:t>157</w:t>
        <w:tab/>
        <w:t>164</w:t>
        <w:tab/>
        <w:tab/>
      </w:r>
      <w:r/>
    </w:p>
    <w:p>
      <w:pPr>
        <w:pStyle w:val="CodeChangeLine"/>
        <w:tabs>
          <w:tab w:pos="567" w:val="left"/>
          <w:tab w:pos="1134" w:val="left"/>
          <w:tab w:pos="1247" w:val="left"/>
        </w:tabs>
      </w:pPr>
      <w:r>
        <w:rPr>
          <w:color w:val="BFBFBF"/>
          <w:shd w:val="clear" w:color="auto" w:fill="fafafa"/>
        </w:rPr>
        <w:t>158</w:t>
        <w:tab/>
        <w:t>165</w:t>
        <w:tab/>
        <w:tab/>
      </w:r>
      <w:r>
        <w:t>## 6.2 High-level security architecture</w:t>
      </w:r>
    </w:p>
    <w:p>
      <w:pPr>
        <w:pStyle w:val="CodeChangeLine"/>
        <w:tabs>
          <w:tab w:pos="567" w:val="left"/>
          <w:tab w:pos="1134" w:val="left"/>
          <w:tab w:pos="1247" w:val="left"/>
        </w:tabs>
      </w:pPr>
      <w:r>
        <w:rPr>
          <w:color w:val="BFBFBF"/>
          <w:shd w:val="clear" w:color="auto" w:fill="fafafa"/>
        </w:rPr>
        <w:t>159</w:t>
        <w:tab/>
        <w:t>166</w:t>
        <w:tab/>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pPr>
      <w:r>
        <w:rPr>
          <w:color w:val="BFBFBF"/>
          <w:shd w:val="clear" w:color="auto" w:fill="fafafa"/>
        </w:rPr>
        <w:t>160</w:t>
        <w:tab/>
        <w:t>167</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 MCP Client: The originating entity that generates MCP request messages to perform operations (e.g., create, retrieve, update, or delete) on oneM2M resources. It must obtain and include a PAT in requests, where the PAT contains the client's identifier, issuance time, expiration time, authorized resource scopes (including specific resources and permitted operations), and a mapping to a corresponding oneM2M AE identifier.</w:t>
      </w:r>
    </w:p>
    <w:p>
      <w:pPr>
        <w:pStyle w:val="CodeChangeLine"/>
        <w:tabs>
          <w:tab w:pos="567" w:val="left"/>
          <w:tab w:pos="1134" w:val="left"/>
          <w:tab w:pos="1247" w:val="left"/>
        </w:tabs>
        <w:shd w:val="clear" w:color="auto" w:fill="ecfdf0"/>
      </w:pPr>
      <w:r>
        <w:rPr>
          <w:color w:val="BFBFBF"/>
          <w:shd w:val="clear" w:color="auto" w:fill="#ddfbe6"/>
        </w:rPr>
        <w:tab/>
        <w:t>168</w:t>
        <w:tab/>
        <w:t>+</w:t>
        <w:tab/>
      </w:r>
      <w:r>
        <w:t>- MCP Client: The originating entity that generates MCP requests to the MCP-IPE (MCP Server). These requests use MCP tools, resources, and prompts, and may result in the MCP-IPE performing operations (e.g., create, retrieve, update, or delete) on oneM2M resources. It must obtain and include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pPr>
      <w:r>
        <w:rPr>
          <w:color w:val="BFBFBF"/>
          <w:shd w:val="clear" w:color="auto" w:fill="fafafa"/>
        </w:rPr>
        <w:t>162</w:t>
        <w:tab/>
        <w:t>169</w:t>
        <w:tab/>
        <w:tab/>
      </w:r>
      <w:r>
        <w:t>- MCP Interworking Proxy Entity (MCP-IPE): Acts as the central intermediary, incorporating an internal MCP Server and a oneM2M AE. The MCP Server receives and processes messages from MCP Clients. These messages are then forwarded to the internal oneM2M AE, which translates them into oneM2M-compliant formats (e.g., converting MCP operations to oneM2M CRUD operations and mapping parameters to oneM2M primitives). The AE subsequently sends the transformed message to the oneM2M CSE for processing. The MCP-IPE is responsible for:</w:t>
      </w:r>
    </w:p>
    <w:p>
      <w:pPr>
        <w:pStyle w:val="CodeChangeLine"/>
        <w:tabs>
          <w:tab w:pos="567" w:val="left"/>
          <w:tab w:pos="1134" w:val="left"/>
          <w:tab w:pos="1247" w:val="left"/>
        </w:tabs>
        <w:shd w:val="clear" w:color="auto" w:fill="fbe9eb"/>
      </w:pPr>
      <w:r>
        <w:rPr>
          <w:color w:val="BFBFBF"/>
          <w:shd w:val="clear" w:color="auto" w:fill="#f9d7dc"/>
        </w:rPr>
        <w:t>163</w:t>
        <w:tab/>
        <w:tab/>
        <w:t>-</w:t>
        <w:tab/>
      </w:r>
      <w:r>
        <w:t xml:space="preserve">  - Authorization Check: Verifying the client’s authorization against oneM2M ACPs or embedded PAT scopes.</w:t>
      </w:r>
    </w:p>
    <w:p>
      <w:pPr>
        <w:pStyle w:val="CodeChangeLine"/>
        <w:tabs>
          <w:tab w:pos="567" w:val="left"/>
          <w:tab w:pos="1134" w:val="left"/>
          <w:tab w:pos="1247" w:val="left"/>
        </w:tabs>
        <w:shd w:val="clear" w:color="auto" w:fill="ecfdf0"/>
      </w:pPr>
      <w:r>
        <w:rPr>
          <w:color w:val="BFBFBF"/>
          <w:shd w:val="clear" w:color="auto" w:fill="#ddfbe6"/>
        </w:rPr>
        <w:tab/>
        <w:t>170</w:t>
        <w:tab/>
        <w:t>+</w:t>
        <w:tab/>
      </w:r>
      <w:r>
        <w:t xml:space="preserve">  - Authorization Check: Verifying the client's authorization against oneM2M ACPs and embedded PAT permissions.</w:t>
      </w:r>
    </w:p>
    <w:p>
      <w:pPr>
        <w:pStyle w:val="CodeChangeLine"/>
        <w:tabs>
          <w:tab w:pos="567" w:val="left"/>
          <w:tab w:pos="1134" w:val="left"/>
          <w:tab w:pos="1247" w:val="left"/>
        </w:tabs>
      </w:pPr>
      <w:r>
        <w:rPr>
          <w:color w:val="BFBFBF"/>
          <w:shd w:val="clear" w:color="auto" w:fill="fafafa"/>
        </w:rPr>
        <w:t>164</w:t>
        <w:tab/>
        <w:t>171</w:t>
        <w:tab/>
        <w:tab/>
      </w:r>
      <w:r>
        <w:t xml:space="preserve">  - PAT management: Handling PAT validation (checking expiration, signature, and structural integrity) and key management by obtaining Authorization Server metadata and JSON Web Key Set (JWKS) for local verification.</w:t>
      </w:r>
    </w:p>
    <w:p>
      <w:pPr>
        <w:pStyle w:val="CodeChangeLine"/>
        <w:tabs>
          <w:tab w:pos="567" w:val="left"/>
          <w:tab w:pos="1134" w:val="left"/>
          <w:tab w:pos="1247" w:val="left"/>
        </w:tabs>
      </w:pPr>
      <w:r>
        <w:rPr>
          <w:color w:val="BFBFBF"/>
          <w:shd w:val="clear" w:color="auto" w:fill="fafafa"/>
        </w:rPr>
        <w:t>165</w:t>
        <w:tab/>
        <w:t>172</w:t>
        <w:tab/>
        <w:tab/>
      </w:r>
      <w:r>
        <w:t xml:space="preserve">  - Message Translation: Upon successful validation, translating the MCP message into an equivalent oneM2M message (e.g., mapping MCP methods to oneM2M operations like CREATE/RETRIEVE/UPDATE/DELETE) and inserting the AE identifier into the oneM2M header for traceability.</w:t>
      </w:r>
    </w:p>
    <w:p>
      <w:pPr>
        <w:pStyle w:val="CodeChangeLine"/>
        <w:tabs>
          <w:tab w:pos="567" w:val="left"/>
          <w:tab w:pos="1134" w:val="left"/>
          <w:tab w:pos="1247" w:val="left"/>
        </w:tabs>
      </w:pPr>
      <w:r>
        <w:rPr>
          <w:color w:val="BFBFBF"/>
          <w:shd w:val="clear" w:color="auto" w:fill="fafafa"/>
        </w:rPr>
        <w:t>166</w:t>
        <w:tab/>
        <w:t>173</w:t>
        <w:tab/>
        <w:tab/>
      </w:r>
      <w:r>
        <w:t xml:space="preserve">  - Forwarding and Relay: Sending the translated message to the oneM2M CSE and relaying responses back to the MCP Client after reverse translation (converting oneM2M responses to MCP responses).</w:t>
      </w:r>
    </w:p>
    <w:p>
      <w:pPr>
        <w:pStyle w:val="CodeHeader"/>
      </w:pPr>
      <w:r>
        <w:t xml:space="preserve">@@ -175,32 +182,34 @@ </w:t>
      </w:r>
    </w:p>
    <w:p>
      <w:pPr>
        <w:pStyle w:val="CodeChangeLine"/>
        <w:tabs>
          <w:tab w:pos="567" w:val="left"/>
          <w:tab w:pos="1134" w:val="left"/>
          <w:tab w:pos="1247" w:val="left"/>
        </w:tabs>
      </w:pPr>
      <w:r>
        <w:rPr>
          <w:color w:val="BFBFBF"/>
          <w:shd w:val="clear" w:color="auto" w:fill="fafafa"/>
        </w:rPr>
        <w:t>175</w:t>
        <w:tab/>
        <w:t>182</w:t>
        <w:tab/>
        <w:tab/>
      </w:r>
      <w:r/>
    </w:p>
    <w:p>
      <w:pPr>
        <w:pStyle w:val="CodeChangeLine"/>
        <w:tabs>
          <w:tab w:pos="567" w:val="left"/>
          <w:tab w:pos="1134" w:val="left"/>
          <w:tab w:pos="1247" w:val="left"/>
        </w:tabs>
      </w:pPr>
      <w:r>
        <w:rPr>
          <w:color w:val="BFBFBF"/>
          <w:shd w:val="clear" w:color="auto" w:fill="fafafa"/>
        </w:rPr>
        <w:t>176</w:t>
        <w:tab/>
        <w:t>183</w:t>
        <w:tab/>
        <w:tab/>
      </w:r>
      <w:r/>
    </w:p>
    <w:p>
      <w:pPr>
        <w:pStyle w:val="CodeChangeLine"/>
        <w:tabs>
          <w:tab w:pos="567" w:val="left"/>
          <w:tab w:pos="1134" w:val="left"/>
          <w:tab w:pos="1247" w:val="left"/>
        </w:tabs>
      </w:pPr>
      <w:r>
        <w:rPr>
          <w:color w:val="BFBFBF"/>
          <w:shd w:val="clear" w:color="auto" w:fill="fafafa"/>
        </w:rPr>
        <w:t>177</w:t>
        <w:tab/>
        <w:t>184</w:t>
        <w:tab/>
        <w:tab/>
      </w:r>
      <w:r>
        <w:t>## 6.3 Security procedure for MCP Interworking</w:t>
      </w:r>
    </w:p>
    <w:p>
      <w:pPr>
        <w:pStyle w:val="CodeChangeLine"/>
        <w:tabs>
          <w:tab w:pos="567" w:val="left"/>
          <w:tab w:pos="1134" w:val="left"/>
          <w:tab w:pos="1247" w:val="left"/>
        </w:tabs>
        <w:shd w:val="clear" w:color="auto" w:fill="fbe9eb"/>
      </w:pPr>
      <w:r>
        <w:rPr>
          <w:color w:val="BFBFBF"/>
          <w:shd w:val="clear" w:color="auto" w:fill="#f9d7dc"/>
        </w:rPr>
        <w:t>178</w:t>
        <w:tab/>
        <w:tab/>
        <w:t>-</w:t>
        <w:tab/>
      </w:r>
      <w:r>
        <w:t>This clause defines the end-to-end authorization and protected operation in which access to the IN-CSE is mediated by the MCP-IPE on behalf of the MCP Client, while preserving oneM2M’s resource-centric authorization based on ACP and AE identifier. This procedure uses short-lived Personal Access Tokens (PATs). A PAT is presented to the MCP-IPE only and is not forwarded to the IN-CSE;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IN-CSE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ecfdf0"/>
      </w:pPr>
      <w:r>
        <w:rPr>
          <w:color w:val="BFBFBF"/>
          <w:shd w:val="clear" w:color="auto" w:fill="#ddfbe6"/>
        </w:rPr>
        <w:tab/>
        <w:t>185</w:t>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pPr>
      <w:r>
        <w:rPr>
          <w:color w:val="BFBFBF"/>
          <w:shd w:val="clear" w:color="auto" w:fill="fafafa"/>
        </w:rPr>
        <w:t>179</w:t>
        <w:tab/>
        <w:t>188</w:t>
        <w:tab/>
        <w:tab/>
      </w:r>
      <w:r/>
    </w:p>
    <w:p>
      <w:pPr>
        <w:pStyle w:val="CodeChangeLine"/>
        <w:tabs>
          <w:tab w:pos="567" w:val="left"/>
          <w:tab w:pos="1134" w:val="left"/>
          <w:tab w:pos="1247" w:val="left"/>
        </w:tabs>
      </w:pPr>
      <w:r>
        <w:rPr>
          <w:color w:val="BFBFBF"/>
          <w:shd w:val="clear" w:color="auto" w:fill="fafafa"/>
        </w:rPr>
        <w:t>180</w:t>
        <w:tab/>
        <w:t>189</w:t>
        <w:tab/>
        <w:tab/>
      </w:r>
      <w:r>
        <w:t>The procedure is organized into three stages:</w:t>
      </w:r>
    </w:p>
    <w:p>
      <w:pPr>
        <w:pStyle w:val="CodeChangeLine"/>
        <w:tabs>
          <w:tab w:pos="567" w:val="left"/>
          <w:tab w:pos="1134" w:val="left"/>
          <w:tab w:pos="1247" w:val="left"/>
        </w:tabs>
      </w:pPr>
      <w:r>
        <w:rPr>
          <w:color w:val="BFBFBF"/>
          <w:shd w:val="clear" w:color="auto" w:fill="fafafa"/>
        </w:rPr>
        <w:t>181</w:t>
        <w:tab/>
        <w:t>190</w:t>
        <w:tab/>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and issuance remains outside the oneM2M domain.</w:t>
      </w:r>
    </w:p>
    <w:p>
      <w:pPr>
        <w:pStyle w:val="CodeChangeLine"/>
        <w:tabs>
          <w:tab w:pos="567" w:val="left"/>
          <w:tab w:pos="1134" w:val="left"/>
          <w:tab w:pos="1247" w:val="left"/>
        </w:tabs>
        <w:shd w:val="clear" w:color="auto" w:fill="fbe9eb"/>
      </w:pPr>
      <w:r>
        <w:rPr>
          <w:color w:val="BFBFBF"/>
          <w:shd w:val="clear" w:color="auto" w:fill="#f9d7dc"/>
        </w:rPr>
        <w:t>182</w:t>
        <w:tab/>
        <w:tab/>
        <w:t>-</w:t>
        <w:tab/>
      </w:r>
      <w:r>
        <w:t>2.</w:t>
        <w:tab/>
        <w:t xml:space="preserve">**Protected operation.** The MCP Client presents the PAT to the MCP-IPE when sending MCP requests. At the MCP-IPE, the token is validated and authorization is checked against the token’s permissions and the applicable AE/ACP policy; the request is then prepared for the IN-CSE, including required headers (e.g., X-M2M-Origin). When needed, the MCP-IPE’s internal AE ensures that the target AE and its ACP exist at the IN-CSE and then invokes the corresponding oneM2M operation over Mca. The IN-CSE enforces ACP and returns status codes and results; these are relayed to the MCP Client without exposing sensitive data. The PAT is not forwarded to the IN-CSE. </w:t>
      </w:r>
    </w:p>
    <w:p>
      <w:pPr>
        <w:pStyle w:val="CodeChangeLine"/>
        <w:tabs>
          <w:tab w:pos="567" w:val="left"/>
          <w:tab w:pos="1134" w:val="left"/>
          <w:tab w:pos="1247" w:val="left"/>
        </w:tabs>
        <w:shd w:val="clear" w:color="auto" w:fill="ecfdf0"/>
      </w:pPr>
      <w:r>
        <w:rPr>
          <w:color w:val="BFBFBF"/>
          <w:shd w:val="clear" w:color="auto" w:fill="#ddfbe6"/>
        </w:rPr>
        <w:tab/>
        <w:t>191</w:t>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and the permissions claim indicates which oneM2M operations are to be authorized for this AE instead of an OAuth 2.0 scope parameter. The request is then prepared for the CSE, including required headers (e.g., X-M2M-Origin). When needed, the MCP-IPE's internal AE ensures that the target AE and its ACP exist at the CSE and then invokes the corresponding oneM2M operation over Mca.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pPr>
      <w:r>
        <w:rPr>
          <w:color w:val="BFBFBF"/>
          <w:shd w:val="clear" w:color="auto" w:fill="fafafa"/>
        </w:rPr>
        <w:t>183</w:t>
        <w:tab/>
        <w:t>192</w:t>
        <w:tab/>
        <w:tab/>
      </w:r>
      <w:r>
        <w:t>3.</w:t>
        <w:tab/>
        <w:t>**PAT renewal.** When the PAT expires or effective permissions need to change, the MCP Client refreshes or re-authorizes with the Authorization Server. The Authorization Server issues a new PAT without contacting the oneM2M domain. Any ACP/AE reconciliation takes place at the next protected operation.</w:t>
      </w:r>
    </w:p>
    <w:p>
      <w:pPr>
        <w:pStyle w:val="CodeChangeLine"/>
        <w:tabs>
          <w:tab w:pos="567" w:val="left"/>
          <w:tab w:pos="1134" w:val="left"/>
          <w:tab w:pos="1247" w:val="left"/>
        </w:tabs>
      </w:pPr>
      <w:r>
        <w:rPr>
          <w:color w:val="BFBFBF"/>
          <w:shd w:val="clear" w:color="auto" w:fill="fafafa"/>
        </w:rPr>
        <w:t>184</w:t>
        <w:tab/>
        <w:t>193</w:t>
        <w:tab/>
        <w:tab/>
      </w:r>
      <w:r/>
    </w:p>
    <w:p>
      <w:pPr>
        <w:pStyle w:val="CodeChangeLine"/>
        <w:tabs>
          <w:tab w:pos="567" w:val="left"/>
          <w:tab w:pos="1134" w:val="left"/>
          <w:tab w:pos="1247" w:val="left"/>
        </w:tabs>
      </w:pPr>
      <w:r>
        <w:rPr>
          <w:color w:val="BFBFBF"/>
          <w:shd w:val="clear" w:color="auto" w:fill="fafafa"/>
        </w:rPr>
        <w:t>185</w:t>
        <w:tab/>
        <w:t>194</w:t>
        <w:tab/>
        <w:tab/>
      </w:r>
      <w:r>
        <w:t>### 6.3.1 Authorization procedure (PAT Issuance)</w:t>
      </w:r>
    </w:p>
    <w:p>
      <w:pPr>
        <w:pStyle w:val="CodeChangeLine"/>
        <w:tabs>
          <w:tab w:pos="567" w:val="left"/>
          <w:tab w:pos="1134" w:val="left"/>
          <w:tab w:pos="1247" w:val="left"/>
        </w:tabs>
        <w:shd w:val="clear" w:color="auto" w:fill="fbe9eb"/>
      </w:pPr>
      <w:r>
        <w:rPr>
          <w:color w:val="BFBFBF"/>
          <w:shd w:val="clear" w:color="auto" w:fill="#f9d7dc"/>
        </w:rPr>
        <w:t>186</w:t>
        <w:tab/>
        <w:tab/>
        <w:t>-</w:t>
        <w:tab/>
      </w:r>
      <w:r>
        <w:t xml:space="preserve">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Issuance takes place outside the oneM2M domain—the Authorization Server does not interact with the IN-CSE and does not manage AEs or ACPs. </w:t>
      </w:r>
    </w:p>
    <w:p>
      <w:pPr>
        <w:pStyle w:val="CodeChangeLine"/>
        <w:tabs>
          <w:tab w:pos="567" w:val="left"/>
          <w:tab w:pos="1134" w:val="left"/>
          <w:tab w:pos="1247" w:val="left"/>
        </w:tabs>
        <w:shd w:val="clear" w:color="auto" w:fill="ecfdf0"/>
      </w:pPr>
      <w:r>
        <w:rPr>
          <w:color w:val="BFBFBF"/>
          <w:shd w:val="clear" w:color="auto" w:fill="#ddfbe6"/>
        </w:rPr>
        <w:tab/>
        <w:t>195</w:t>
        <w:tab/>
        <w:t>+</w:t>
        <w:tab/>
      </w:r>
      <w:r>
        <w:t xml:space="preserve">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Issuance takes place outside the oneM2M domain—the Authorization Server does not interact with the CSE and does not manage AEs or ACPs. </w:t>
      </w:r>
    </w:p>
    <w:p>
      <w:pPr>
        <w:pStyle w:val="CodeChangeLine"/>
        <w:tabs>
          <w:tab w:pos="567" w:val="left"/>
          <w:tab w:pos="1134" w:val="left"/>
          <w:tab w:pos="1247" w:val="left"/>
        </w:tabs>
      </w:pPr>
      <w:r>
        <w:rPr>
          <w:color w:val="BFBFBF"/>
          <w:shd w:val="clear" w:color="auto" w:fill="fafafa"/>
        </w:rPr>
        <w:t>187</w:t>
        <w:tab/>
        <w:t>196</w:t>
        <w:tab/>
        <w:tab/>
      </w:r>
      <w:r/>
    </w:p>
    <w:p>
      <w:pPr>
        <w:pStyle w:val="CodeChangeLine"/>
        <w:tabs>
          <w:tab w:pos="567" w:val="left"/>
          <w:tab w:pos="1134" w:val="left"/>
          <w:tab w:pos="1247" w:val="left"/>
        </w:tabs>
      </w:pPr>
      <w:r>
        <w:rPr>
          <w:color w:val="BFBFBF"/>
          <w:shd w:val="clear" w:color="auto" w:fill="fafafa"/>
        </w:rPr>
        <w:t>188</w:t>
        <w:tab/>
        <w:t>197</w:t>
        <w:tab/>
        <w:tab/>
      </w:r>
      <w:r>
        <w:t>PAT satisfies the following conditions:</w:t>
      </w:r>
    </w:p>
    <w:p>
      <w:pPr>
        <w:pStyle w:val="CodeChangeLine"/>
        <w:tabs>
          <w:tab w:pos="567" w:val="left"/>
          <w:tab w:pos="1134" w:val="left"/>
          <w:tab w:pos="1247" w:val="left"/>
        </w:tabs>
        <w:shd w:val="clear" w:color="auto" w:fill="fbe9eb"/>
      </w:pPr>
      <w:r>
        <w:rPr>
          <w:color w:val="BFBFBF"/>
          <w:shd w:val="clear" w:color="auto" w:fill="#f9d7dc"/>
        </w:rPr>
        <w:t>189</w:t>
        <w:tab/>
        <w:tab/>
        <w:t>-</w:t>
        <w:tab/>
      </w:r>
      <w:r>
        <w:t>- PAT is a signed JWT; its signature is verified with a key discoverable via the Authorization Server’s metadata (e.g., JWKS).</w:t>
      </w:r>
    </w:p>
    <w:p>
      <w:pPr>
        <w:pStyle w:val="CodeChangeLine"/>
        <w:tabs>
          <w:tab w:pos="567" w:val="left"/>
          <w:tab w:pos="1134" w:val="left"/>
          <w:tab w:pos="1247" w:val="left"/>
        </w:tabs>
        <w:shd w:val="clear" w:color="auto" w:fill="ecfdf0"/>
      </w:pPr>
      <w:r>
        <w:rPr>
          <w:color w:val="BFBFBF"/>
          <w:shd w:val="clear" w:color="auto" w:fill="#ddfbe6"/>
        </w:rPr>
        <w:tab/>
        <w:t>198</w:t>
        <w:tab/>
        <w:t>+</w:t>
        <w:tab/>
      </w:r>
      <w:r>
        <w:t>- PAT is a signed JWT; its signature is verified with a key discoverable via the Authorization Server's metadata (e.g., JWKS).</w:t>
      </w:r>
    </w:p>
    <w:p>
      <w:pPr>
        <w:pStyle w:val="CodeChangeLine"/>
        <w:tabs>
          <w:tab w:pos="567" w:val="left"/>
          <w:tab w:pos="1134" w:val="left"/>
          <w:tab w:pos="1247" w:val="left"/>
        </w:tabs>
      </w:pPr>
      <w:r>
        <w:rPr>
          <w:color w:val="BFBFBF"/>
          <w:shd w:val="clear" w:color="auto" w:fill="fafafa"/>
        </w:rPr>
        <w:t>190</w:t>
        <w:tab/>
        <w:t>199</w:t>
        <w:tab/>
        <w:tab/>
      </w:r>
      <w:r>
        <w:t>- PAT is short-lived to limit exposure and to enable periodic renewal.</w:t>
      </w:r>
    </w:p>
    <w:p>
      <w:pPr>
        <w:pStyle w:val="CodeChangeLine"/>
        <w:tabs>
          <w:tab w:pos="567" w:val="left"/>
          <w:tab w:pos="1134" w:val="left"/>
          <w:tab w:pos="1247" w:val="left"/>
        </w:tabs>
      </w:pPr>
      <w:r>
        <w:rPr>
          <w:color w:val="BFBFBF"/>
          <w:shd w:val="clear" w:color="auto" w:fill="fafafa"/>
        </w:rPr>
        <w:t>191</w:t>
        <w:tab/>
        <w:t>200</w:t>
        <w:tab/>
        <w:tab/>
      </w:r>
      <w:r>
        <w:t>- Target designation: PAT includes an audience claim (aud) that identifies the MCP-IPE (MCP Server) as the intended recipient.</w:t>
      </w:r>
    </w:p>
    <w:p>
      <w:pPr>
        <w:pStyle w:val="CodeChangeLine"/>
        <w:tabs>
          <w:tab w:pos="567" w:val="left"/>
          <w:tab w:pos="1134" w:val="left"/>
          <w:tab w:pos="1247" w:val="left"/>
        </w:tabs>
      </w:pPr>
      <w:r>
        <w:rPr>
          <w:color w:val="BFBFBF"/>
          <w:shd w:val="clear" w:color="auto" w:fill="fafafa"/>
        </w:rPr>
        <w:t>192</w:t>
        <w:tab/>
        <w:t>201</w:t>
        <w:tab/>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fbe9eb"/>
      </w:pPr>
      <w:r>
        <w:rPr>
          <w:color w:val="BFBFBF"/>
          <w:shd w:val="clear" w:color="auto" w:fill="#f9d7dc"/>
        </w:rPr>
        <w:t>193</w:t>
        <w:tab/>
        <w:tab/>
        <w:t>-</w:t>
        <w:tab/>
      </w:r>
      <w:r>
        <w:t>- Boundary and secrecy: PAT is presented to the MCP-IPE only and is not forwarded to the IN-CSE; the token does not include oneM2M secrets.</w:t>
      </w:r>
    </w:p>
    <w:p>
      <w:pPr>
        <w:pStyle w:val="CodeChangeLine"/>
        <w:tabs>
          <w:tab w:pos="567" w:val="left"/>
          <w:tab w:pos="1134" w:val="left"/>
          <w:tab w:pos="1247" w:val="left"/>
        </w:tabs>
        <w:shd w:val="clear" w:color="auto" w:fill="fbe9eb"/>
      </w:pPr>
      <w:r>
        <w:rPr>
          <w:color w:val="BFBFBF"/>
          <w:shd w:val="clear" w:color="auto" w:fill="#f9d7dc"/>
        </w:rPr>
        <w:t>194</w:t>
        <w:tab/>
        <w:tab/>
        <w:t>-</w:t>
        <w:tab/>
      </w:r>
      <w:r>
        <w:t>- Private claims are carried only as untrusted hints and are cross-checked against AE/ACP state at the IN-CSE:</w:t>
      </w:r>
    </w:p>
    <w:p>
      <w:pPr>
        <w:pStyle w:val="CodeChangeLine"/>
        <w:tabs>
          <w:tab w:pos="567" w:val="left"/>
          <w:tab w:pos="1134" w:val="left"/>
          <w:tab w:pos="1247" w:val="left"/>
        </w:tabs>
        <w:shd w:val="clear" w:color="auto" w:fill="ecfdf0"/>
      </w:pPr>
      <w:r>
        <w:rPr>
          <w:color w:val="BFBFBF"/>
          <w:shd w:val="clear" w:color="auto" w:fill="#ddfbe6"/>
        </w:rPr>
        <w:tab/>
        <w:t>202</w:t>
        <w:tab/>
        <w:t>+</w:t>
        <w:tab/>
      </w:r>
      <w:r>
        <w:t>- Boundary and secrecy: PAT is presented to the MCP-IPE only and is not forwarded to the CSE; the token does not include oneM2M secrets.</w:t>
      </w:r>
    </w:p>
    <w:p>
      <w:pPr>
        <w:pStyle w:val="CodeChangeLine"/>
        <w:tabs>
          <w:tab w:pos="567" w:val="left"/>
          <w:tab w:pos="1134" w:val="left"/>
          <w:tab w:pos="1247" w:val="left"/>
        </w:tabs>
        <w:shd w:val="clear" w:color="auto" w:fill="ecfdf0"/>
      </w:pPr>
      <w:r>
        <w:rPr>
          <w:color w:val="BFBFBF"/>
          <w:shd w:val="clear" w:color="auto" w:fill="#ddfbe6"/>
        </w:rPr>
        <w:tab/>
        <w:t>203</w:t>
        <w:tab/>
        <w:t>+</w:t>
        <w:tab/>
      </w:r>
      <w:r>
        <w:t>- Private claims used at the MCP-IPE as token-based authorization parameters and are cross-checked against AE/ACP state at the CSE:</w:t>
      </w:r>
    </w:p>
    <w:p>
      <w:pPr>
        <w:pStyle w:val="CodeChangeLine"/>
        <w:tabs>
          <w:tab w:pos="567" w:val="left"/>
          <w:tab w:pos="1134" w:val="left"/>
          <w:tab w:pos="1247" w:val="left"/>
        </w:tabs>
      </w:pPr>
      <w:r>
        <w:rPr>
          <w:color w:val="BFBFBF"/>
          <w:shd w:val="clear" w:color="auto" w:fill="fafafa"/>
        </w:rPr>
        <w:t>195</w:t>
        <w:tab/>
        <w:t>204</w:t>
        <w:tab/>
        <w:tab/>
      </w:r>
      <w:r>
        <w:t xml:space="preserve">  - onem2m_aeid: an AE identifier (AE-ID) mapped one-to-one to the MCP Client, which can be distinct from sub.</w:t>
      </w:r>
    </w:p>
    <w:p>
      <w:pPr>
        <w:pStyle w:val="CodeChangeLine"/>
        <w:tabs>
          <w:tab w:pos="567" w:val="left"/>
          <w:tab w:pos="1134" w:val="left"/>
          <w:tab w:pos="1247" w:val="left"/>
        </w:tabs>
        <w:shd w:val="clear" w:color="auto" w:fill="fbe9eb"/>
      </w:pPr>
      <w:r>
        <w:rPr>
          <w:color w:val="BFBFBF"/>
          <w:shd w:val="clear" w:color="auto" w:fill="#f9d7dc"/>
        </w:rPr>
        <w:t>196</w:t>
        <w:tab/>
        <w:tab/>
        <w:t>-</w:t>
        <w:tab/>
      </w:r>
      <w:r>
        <w:t xml:space="preserve">  - permissions: a least-privilege set expressed as tuples {operation, target_path, resource_type} used to describe the allowed actions for the AE.</w:t>
      </w:r>
    </w:p>
    <w:p>
      <w:pPr>
        <w:pStyle w:val="CodeChangeLine"/>
        <w:tabs>
          <w:tab w:pos="567" w:val="left"/>
          <w:tab w:pos="1134" w:val="left"/>
          <w:tab w:pos="1247" w:val="left"/>
        </w:tabs>
        <w:shd w:val="clear" w:color="auto" w:fill="ecfdf0"/>
      </w:pPr>
      <w:r>
        <w:rPr>
          <w:color w:val="BFBFBF"/>
          <w:shd w:val="clear" w:color="auto" w:fill="#ddfbe6"/>
        </w:rPr>
        <w:tab/>
        <w:t>205</w:t>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w:t>
      </w:r>
    </w:p>
    <w:p>
      <w:pPr>
        <w:pStyle w:val="CodeChangeLine"/>
        <w:tabs>
          <w:tab w:pos="567" w:val="left"/>
          <w:tab w:pos="1134" w:val="left"/>
          <w:tab w:pos="1247" w:val="left"/>
        </w:tabs>
      </w:pPr>
      <w:r>
        <w:rPr>
          <w:color w:val="BFBFBF"/>
          <w:shd w:val="clear" w:color="auto" w:fill="fafafa"/>
        </w:rPr>
        <w:t>197</w:t>
        <w:tab/>
        <w:t>206</w:t>
        <w:tab/>
        <w:tab/>
      </w:r>
      <w:r/>
    </w:p>
    <w:p>
      <w:pPr>
        <w:pStyle w:val="CodeChangeLine"/>
        <w:tabs>
          <w:tab w:pos="567" w:val="left"/>
          <w:tab w:pos="1134" w:val="left"/>
          <w:tab w:pos="1247" w:val="left"/>
        </w:tabs>
      </w:pPr>
      <w:r>
        <w:rPr>
          <w:color w:val="BFBFBF"/>
          <w:shd w:val="clear" w:color="auto" w:fill="fafafa"/>
        </w:rPr>
        <w:t>198</w:t>
        <w:tab/>
        <w:t>207</w:t>
        <w:tab/>
        <w:tab/>
      </w:r>
      <w:r/>
    </w:p>
    <w:p>
      <w:pPr>
        <w:pStyle w:val="CodeChangeLine"/>
        <w:tabs>
          <w:tab w:pos="567" w:val="left"/>
          <w:tab w:pos="1134" w:val="left"/>
          <w:tab w:pos="1247" w:val="left"/>
        </w:tabs>
      </w:pPr>
      <w:r>
        <w:rPr>
          <w:color w:val="BFBFBF"/>
          <w:shd w:val="clear" w:color="auto" w:fill="fafafa"/>
        </w:rPr>
        <w:t>199</w:t>
        <w:tab/>
        <w:t>208</w:t>
        <w:tab/>
        <w:tab/>
      </w:r>
      <w:r>
        <w:t>**Pre-conditions**</w:t>
      </w:r>
    </w:p>
    <w:p>
      <w:pPr>
        <w:pStyle w:val="CodeChangeLine"/>
        <w:tabs>
          <w:tab w:pos="567" w:val="left"/>
          <w:tab w:pos="1134" w:val="left"/>
          <w:tab w:pos="1247" w:val="left"/>
        </w:tabs>
      </w:pPr>
      <w:r>
        <w:rPr>
          <w:color w:val="BFBFBF"/>
          <w:shd w:val="clear" w:color="auto" w:fill="fafafa"/>
        </w:rPr>
        <w:t>200</w:t>
        <w:tab/>
        <w:t>209</w:t>
        <w:tab/>
        <w:tab/>
      </w:r>
      <w:r>
        <w:t>- Communications among the involved entities are protected by transport security.</w:t>
      </w:r>
    </w:p>
    <w:p>
      <w:pPr>
        <w:pStyle w:val="CodeChangeLine"/>
        <w:tabs>
          <w:tab w:pos="567" w:val="left"/>
          <w:tab w:pos="1134" w:val="left"/>
          <w:tab w:pos="1247" w:val="left"/>
        </w:tabs>
      </w:pPr>
      <w:r>
        <w:rPr>
          <w:color w:val="BFBFBF"/>
          <w:shd w:val="clear" w:color="auto" w:fill="fafafa"/>
        </w:rPr>
        <w:t>201</w:t>
        <w:tab/>
        <w:t>210</w:t>
        <w:tab/>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202</w:t>
        <w:tab/>
        <w:tab/>
        <w:t>-</w:t>
        <w:tab/>
      </w:r>
      <w:r>
        <w:t>- The Authorization Server shall not contact the MCP-IPE (Application Entity) or the IN-CSE during issuance.</w:t>
      </w:r>
    </w:p>
    <w:p>
      <w:pPr>
        <w:pStyle w:val="CodeChangeLine"/>
        <w:tabs>
          <w:tab w:pos="567" w:val="left"/>
          <w:tab w:pos="1134" w:val="left"/>
          <w:tab w:pos="1247" w:val="left"/>
        </w:tabs>
        <w:shd w:val="clear" w:color="auto" w:fill="fbe9eb"/>
      </w:pPr>
      <w:r>
        <w:rPr>
          <w:color w:val="BFBFBF"/>
          <w:shd w:val="clear" w:color="auto" w:fill="#f9d7dc"/>
        </w:rPr>
        <w:t>203</w:t>
        <w:tab/>
        <w:tab/>
        <w:t>-</w:t>
        <w:tab/>
      </w:r>
      <w:r>
        <w:t>- The Authorization Server publishes Authorization Server Metadata and a JWKS reachable by the MCP-IPE for local verification of the PAT. The MCP-IPE is to maintain availability of the issuer’s metadata and keys (for example,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ecfdf0"/>
      </w:pPr>
      <w:r>
        <w:rPr>
          <w:color w:val="BFBFBF"/>
          <w:shd w:val="clear" w:color="auto" w:fill="#ddfbe6"/>
        </w:rPr>
        <w:tab/>
        <w:t>211</w:t>
        <w:tab/>
        <w:t>+</w:t>
        <w:tab/>
      </w:r>
      <w:r>
        <w:t>- The Authorization Server shall not contact the MCP-IPE (Application Entity) or the CSE during issuance.</w:t>
      </w:r>
    </w:p>
    <w:p>
      <w:pPr>
        <w:pStyle w:val="CodeChangeLine"/>
        <w:tabs>
          <w:tab w:pos="567" w:val="left"/>
          <w:tab w:pos="1134" w:val="left"/>
          <w:tab w:pos="1247" w:val="left"/>
        </w:tabs>
        <w:shd w:val="clear" w:color="auto" w:fill="ecfdf0"/>
      </w:pPr>
      <w:r>
        <w:rPr>
          <w:color w:val="BFBFBF"/>
          <w:shd w:val="clear" w:color="auto" w:fill="#ddfbe6"/>
        </w:rPr>
        <w:tab/>
        <w:t>212</w:t>
        <w:tab/>
        <w:t>+</w:t>
        <w:tab/>
      </w:r>
      <w:r>
        <w:t>- The Authorization Server publishes Authorization Server Metadata and a JWKS reachable by the MCP-IPE for local verification of the PAT. The MCP-IPE is to maintain availability of the issuer's metadata and keys (for example, by caching and periodic refresh) so that signature verification, key selection via kid, and key rotation can be handled without on-line introspection.</w:t>
      </w:r>
    </w:p>
    <w:p>
      <w:pPr>
        <w:pStyle w:val="CodeChangeLine"/>
        <w:tabs>
          <w:tab w:pos="567" w:val="left"/>
          <w:tab w:pos="1134" w:val="left"/>
          <w:tab w:pos="1247" w:val="left"/>
        </w:tabs>
      </w:pPr>
      <w:r>
        <w:rPr>
          <w:color w:val="BFBFBF"/>
          <w:shd w:val="clear" w:color="auto" w:fill="fafafa"/>
        </w:rPr>
        <w:t>204</w:t>
        <w:tab/>
        <w:t>213</w:t>
        <w:tab/>
        <w:tab/>
      </w:r>
      <w:r>
        <w:t>- Each MCP Client is provisioned with the MCP-IPE endpoint and discovery parameters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pPr>
      <w:r>
        <w:rPr>
          <w:color w:val="BFBFBF"/>
          <w:shd w:val="clear" w:color="auto" w:fill="fafafa"/>
        </w:rPr>
        <w:t>205</w:t>
        <w:tab/>
        <w:t>214</w:t>
        <w:tab/>
        <w:tab/>
      </w:r>
      <w:r/>
    </w:p>
    <w:p>
      <w:pPr>
        <w:pStyle w:val="CodeChangeLine"/>
        <w:tabs>
          <w:tab w:pos="567" w:val="left"/>
          <w:tab w:pos="1134" w:val="left"/>
          <w:tab w:pos="1247" w:val="left"/>
        </w:tabs>
      </w:pPr>
      <w:r>
        <w:rPr>
          <w:color w:val="BFBFBF"/>
          <w:shd w:val="clear" w:color="auto" w:fill="fafafa"/>
        </w:rPr>
        <w:t>206</w:t>
        <w:tab/>
        <w:t>215</w:t>
        <w:tab/>
        <w:tab/>
      </w:r>
      <w:r/>
    </w:p>
    <w:p>
      <w:pPr>
        <w:pStyle w:val="CodeHeader"/>
      </w:pPr>
      <w:r>
        <w:t xml:space="preserve">@@ -212,7 +221,7 @@ </w:t>
      </w:r>
    </w:p>
    <w:p>
      <w:pPr>
        <w:pStyle w:val="CodeChangeLine"/>
        <w:tabs>
          <w:tab w:pos="567" w:val="left"/>
          <w:tab w:pos="1134" w:val="left"/>
          <w:tab w:pos="1247" w:val="left"/>
        </w:tabs>
      </w:pPr>
      <w:r>
        <w:rPr>
          <w:color w:val="BFBFBF"/>
          <w:shd w:val="clear" w:color="auto" w:fill="fafafa"/>
        </w:rPr>
        <w:t>212</w:t>
        <w:tab/>
        <w:t>221</w:t>
        <w:tab/>
        <w:tab/>
      </w:r>
      <w:r/>
    </w:p>
    <w:p>
      <w:pPr>
        <w:pStyle w:val="CodeChangeLine"/>
        <w:tabs>
          <w:tab w:pos="567" w:val="left"/>
          <w:tab w:pos="1134" w:val="left"/>
          <w:tab w:pos="1247" w:val="left"/>
        </w:tabs>
      </w:pPr>
      <w:r>
        <w:rPr>
          <w:color w:val="BFBFBF"/>
          <w:shd w:val="clear" w:color="auto" w:fill="fafafa"/>
        </w:rPr>
        <w:t>213</w:t>
        <w:tab/>
        <w:t>222</w:t>
        <w:tab/>
        <w:tab/>
      </w:r>
      <w:r>
        <w:t>**Step 001:** Discovery at the MCP-IPE</w:t>
      </w:r>
    </w:p>
    <w:p>
      <w:pPr>
        <w:pStyle w:val="CodeChangeLine"/>
        <w:tabs>
          <w:tab w:pos="567" w:val="left"/>
          <w:tab w:pos="1134" w:val="left"/>
          <w:tab w:pos="1247" w:val="left"/>
        </w:tabs>
      </w:pPr>
      <w:r>
        <w:rPr>
          <w:color w:val="BFBFBF"/>
          <w:shd w:val="clear" w:color="auto" w:fill="fafafa"/>
        </w:rPr>
        <w:t>214</w:t>
        <w:tab/>
        <w:t>223</w:t>
        <w:tab/>
        <w:tab/>
      </w:r>
      <w:r/>
    </w:p>
    <w:p>
      <w:pPr>
        <w:pStyle w:val="CodeChangeLine"/>
        <w:tabs>
          <w:tab w:pos="567" w:val="left"/>
          <w:tab w:pos="1134" w:val="left"/>
          <w:tab w:pos="1247" w:val="left"/>
        </w:tabs>
        <w:shd w:val="clear" w:color="auto" w:fill="fbe9eb"/>
      </w:pPr>
      <w:r>
        <w:rPr>
          <w:color w:val="BFBFBF"/>
          <w:shd w:val="clear" w:color="auto" w:fill="#f9d7dc"/>
        </w:rPr>
        <w:t>215</w:t>
        <w:tab/>
        <w:tab/>
        <w:t>-</w:t>
        <w:tab/>
      </w:r>
      <w:r>
        <w:t>The MCP Client contacts the MCP-IPE without a PAT to trigger discovery and obtains a reference to OAuth PRM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shd w:val="clear" w:color="auto" w:fill="ecfdf0"/>
      </w:pPr>
      <w:r>
        <w:rPr>
          <w:color w:val="BFBFBF"/>
          <w:shd w:val="clear" w:color="auto" w:fill="#ddfbe6"/>
        </w:rPr>
        <w:tab/>
        <w:t>224</w:t>
        <w:tab/>
        <w:t>+</w:t>
        <w:tab/>
      </w:r>
      <w:r>
        <w:t>The MCP Client contacts the MCP-IPE without a PAT to trigger discovery and obtains a reference to OAuth PRM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pPr>
      <w:r>
        <w:rPr>
          <w:color w:val="BFBFBF"/>
          <w:shd w:val="clear" w:color="auto" w:fill="fafafa"/>
        </w:rPr>
        <w:t>216</w:t>
        <w:tab/>
        <w:t>225</w:t>
        <w:tab/>
        <w:tab/>
      </w:r>
      <w:r/>
    </w:p>
    <w:p>
      <w:pPr>
        <w:pStyle w:val="CodeChangeLine"/>
        <w:tabs>
          <w:tab w:pos="567" w:val="left"/>
          <w:tab w:pos="1134" w:val="left"/>
          <w:tab w:pos="1247" w:val="left"/>
        </w:tabs>
      </w:pPr>
      <w:r>
        <w:rPr>
          <w:color w:val="BFBFBF"/>
          <w:shd w:val="clear" w:color="auto" w:fill="fafafa"/>
        </w:rPr>
        <w:t>217</w:t>
        <w:tab/>
        <w:t>226</w:t>
        <w:tab/>
        <w:tab/>
      </w:r>
      <w:r>
        <w:t>**Step 002a:** Authorization Server metadata retrieval</w:t>
      </w:r>
    </w:p>
    <w:p>
      <w:pPr>
        <w:pStyle w:val="CodeChangeLine"/>
        <w:tabs>
          <w:tab w:pos="567" w:val="left"/>
          <w:tab w:pos="1134" w:val="left"/>
          <w:tab w:pos="1247" w:val="left"/>
        </w:tabs>
      </w:pPr>
      <w:r>
        <w:rPr>
          <w:color w:val="BFBFBF"/>
          <w:shd w:val="clear" w:color="auto" w:fill="fafafa"/>
        </w:rPr>
        <w:t>218</w:t>
        <w:tab/>
        <w:t>227</w:t>
        <w:tab/>
        <w:tab/>
      </w:r>
      <w:r/>
    </w:p>
    <w:p>
      <w:pPr>
        <w:pStyle w:val="CodeHeader"/>
      </w:pPr>
      <w:r>
        <w:t xml:space="preserve">@@ -236,23 +245,23 @@ </w:t>
      </w:r>
    </w:p>
    <w:p>
      <w:pPr>
        <w:pStyle w:val="CodeChangeLine"/>
        <w:tabs>
          <w:tab w:pos="567" w:val="left"/>
          <w:tab w:pos="1134" w:val="left"/>
          <w:tab w:pos="1247" w:val="left"/>
        </w:tabs>
      </w:pPr>
      <w:r>
        <w:rPr>
          <w:color w:val="BFBFBF"/>
          <w:shd w:val="clear" w:color="auto" w:fill="fafafa"/>
        </w:rPr>
        <w:t>236</w:t>
        <w:tab/>
        <w:t>245</w:t>
        <w:tab/>
        <w:tab/>
      </w:r>
      <w:r/>
    </w:p>
    <w:p>
      <w:pPr>
        <w:pStyle w:val="CodeChangeLine"/>
        <w:tabs>
          <w:tab w:pos="567" w:val="left"/>
          <w:tab w:pos="1134" w:val="left"/>
          <w:tab w:pos="1247" w:val="left"/>
        </w:tabs>
      </w:pPr>
      <w:r>
        <w:rPr>
          <w:color w:val="BFBFBF"/>
          <w:shd w:val="clear" w:color="auto" w:fill="fafafa"/>
        </w:rPr>
        <w:t>237</w:t>
        <w:tab/>
        <w:t>246</w:t>
        <w:tab/>
        <w:tab/>
      </w:r>
      <w:r>
        <w:t>Alternative flows.</w:t>
      </w:r>
    </w:p>
    <w:p>
      <w:pPr>
        <w:pStyle w:val="CodeChangeLine"/>
        <w:tabs>
          <w:tab w:pos="567" w:val="left"/>
          <w:tab w:pos="1134" w:val="left"/>
          <w:tab w:pos="1247" w:val="left"/>
        </w:tabs>
      </w:pPr>
      <w:r>
        <w:rPr>
          <w:color w:val="BFBFBF"/>
          <w:shd w:val="clear" w:color="auto" w:fill="fafafa"/>
        </w:rPr>
        <w:t>238</w:t>
        <w:tab/>
        <w:t>247</w:t>
        <w:tab/>
        <w:tab/>
      </w:r>
      <w:r/>
    </w:p>
    <w:p>
      <w:pPr>
        <w:pStyle w:val="CodeChangeLine"/>
        <w:tabs>
          <w:tab w:pos="567" w:val="left"/>
          <w:tab w:pos="1134" w:val="left"/>
          <w:tab w:pos="1247" w:val="left"/>
        </w:tabs>
        <w:shd w:val="clear" w:color="auto" w:fill="fbe9eb"/>
      </w:pPr>
      <w:r>
        <w:rPr>
          <w:color w:val="BFBFBF"/>
          <w:shd w:val="clear" w:color="auto" w:fill="#f9d7dc"/>
        </w:rPr>
        <w:t>239</w:t>
        <w:tab/>
        <w:tab/>
        <w:t>-</w:t>
        <w:tab/>
      </w:r>
      <w:r>
        <w:t>A001) If authorization is denied or a device flow expires, the Authorization Server returns an authorization error. No oneM2M interaction occurs between the Authorization Server and the oneM2M domain (the MCP-IPE’s internal AE or the IN-CSE).</w:t>
      </w:r>
    </w:p>
    <w:p>
      <w:pPr>
        <w:pStyle w:val="CodeChangeLine"/>
        <w:tabs>
          <w:tab w:pos="567" w:val="left"/>
          <w:tab w:pos="1134" w:val="left"/>
          <w:tab w:pos="1247" w:val="left"/>
        </w:tabs>
        <w:shd w:val="clear" w:color="auto" w:fill="ecfdf0"/>
      </w:pPr>
      <w:r>
        <w:rPr>
          <w:color w:val="BFBFBF"/>
          <w:shd w:val="clear" w:color="auto" w:fill="#ddfbe6"/>
        </w:rPr>
        <w:tab/>
        <w:t>248</w:t>
        <w:tab/>
        <w:t>+</w:t>
        <w:tab/>
      </w:r>
      <w:r>
        <w:t>A001) If authorization is denied or a device flow expires, the Authorization Server returns an authorization error. No oneM2M interaction occurs between the Authorization Server and the oneM2M domain (the MCP-IPE's internal AE or the CSE).</w:t>
      </w:r>
    </w:p>
    <w:p>
      <w:pPr>
        <w:pStyle w:val="CodeChangeLine"/>
        <w:tabs>
          <w:tab w:pos="567" w:val="left"/>
          <w:tab w:pos="1134" w:val="left"/>
          <w:tab w:pos="1247" w:val="left"/>
        </w:tabs>
      </w:pPr>
      <w:r>
        <w:rPr>
          <w:color w:val="BFBFBF"/>
          <w:shd w:val="clear" w:color="auto" w:fill="fafafa"/>
        </w:rPr>
        <w:t>240</w:t>
        <w:tab/>
        <w:t>249</w:t>
        <w:tab/>
        <w:tab/>
      </w:r>
      <w:r/>
    </w:p>
    <w:p>
      <w:pPr>
        <w:pStyle w:val="CodeChangeLine"/>
        <w:tabs>
          <w:tab w:pos="567" w:val="left"/>
          <w:tab w:pos="1134" w:val="left"/>
          <w:tab w:pos="1247" w:val="left"/>
        </w:tabs>
      </w:pPr>
      <w:r>
        <w:rPr>
          <w:color w:val="BFBFBF"/>
          <w:shd w:val="clear" w:color="auto" w:fill="fafafa"/>
        </w:rPr>
        <w:t>241</w:t>
        <w:tab/>
        <w:t>250</w:t>
        <w:tab/>
        <w:tab/>
      </w:r>
      <w:r/>
    </w:p>
    <w:p>
      <w:pPr>
        <w:pStyle w:val="CodeChangeLine"/>
        <w:tabs>
          <w:tab w:pos="567" w:val="left"/>
          <w:tab w:pos="1134" w:val="left"/>
          <w:tab w:pos="1247" w:val="left"/>
        </w:tabs>
      </w:pPr>
      <w:r>
        <w:rPr>
          <w:color w:val="BFBFBF"/>
          <w:shd w:val="clear" w:color="auto" w:fill="fafafa"/>
        </w:rPr>
        <w:t>242</w:t>
        <w:tab/>
        <w:t>251</w:t>
        <w:tab/>
        <w:tab/>
      </w:r>
      <w:r>
        <w:t>**Post-conditions.**</w:t>
      </w:r>
    </w:p>
    <w:p>
      <w:pPr>
        <w:pStyle w:val="CodeChangeLine"/>
        <w:tabs>
          <w:tab w:pos="567" w:val="left"/>
          <w:tab w:pos="1134" w:val="left"/>
          <w:tab w:pos="1247" w:val="left"/>
        </w:tabs>
      </w:pPr>
      <w:r>
        <w:rPr>
          <w:color w:val="BFBFBF"/>
          <w:shd w:val="clear" w:color="auto" w:fill="fafafa"/>
        </w:rPr>
        <w:t>243</w:t>
        <w:tab/>
        <w:t>252</w:t>
        <w:tab/>
        <w:tab/>
      </w:r>
      <w:r>
        <w:t>- The MCP Client holds a valid PAT whose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244</w:t>
        <w:tab/>
        <w:tab/>
        <w:t>-</w:t>
        <w:tab/>
      </w:r>
      <w:r>
        <w:t>- Issuance does not create, modify, or imply the existence of any AE or ACP at the IN-CSE.</w:t>
      </w:r>
    </w:p>
    <w:p>
      <w:pPr>
        <w:pStyle w:val="CodeChangeLine"/>
        <w:tabs>
          <w:tab w:pos="567" w:val="left"/>
          <w:tab w:pos="1134" w:val="left"/>
          <w:tab w:pos="1247" w:val="left"/>
        </w:tabs>
        <w:shd w:val="clear" w:color="auto" w:fill="ecfdf0"/>
      </w:pPr>
      <w:r>
        <w:rPr>
          <w:color w:val="BFBFBF"/>
          <w:shd w:val="clear" w:color="auto" w:fill="#ddfbe6"/>
        </w:rPr>
        <w:tab/>
        <w:t>253</w:t>
        <w:tab/>
        <w:t>+</w:t>
        <w:tab/>
      </w:r>
      <w:r>
        <w:t>- Issuance does not create, modify, or imply the existence of any AE or ACP at the CSE.</w:t>
      </w:r>
    </w:p>
    <w:p>
      <w:pPr>
        <w:pStyle w:val="CodeChangeLine"/>
        <w:tabs>
          <w:tab w:pos="567" w:val="left"/>
          <w:tab w:pos="1134" w:val="left"/>
          <w:tab w:pos="1247" w:val="left"/>
        </w:tabs>
      </w:pPr>
      <w:r>
        <w:rPr>
          <w:color w:val="BFBFBF"/>
          <w:shd w:val="clear" w:color="auto" w:fill="fafafa"/>
        </w:rPr>
        <w:t>245</w:t>
        <w:tab/>
        <w:t>254</w:t>
        <w:tab/>
        <w:tab/>
      </w:r>
      <w:r>
        <w:t>- Verification material for subsequent PAT validation—Authorization Server Metadata and the JWKS referenced by jwks_uri—is maintained by the MCP-IPE; obtaining or refreshing such material does not involve interaction with the oneM2M domain.</w:t>
      </w:r>
    </w:p>
    <w:p>
      <w:pPr>
        <w:pStyle w:val="CodeChangeLine"/>
        <w:tabs>
          <w:tab w:pos="567" w:val="left"/>
          <w:tab w:pos="1134" w:val="left"/>
          <w:tab w:pos="1247" w:val="left"/>
        </w:tabs>
      </w:pPr>
      <w:r>
        <w:rPr>
          <w:color w:val="BFBFBF"/>
          <w:shd w:val="clear" w:color="auto" w:fill="fafafa"/>
        </w:rPr>
        <w:t>246</w:t>
        <w:tab/>
        <w:t>255</w:t>
        <w:tab/>
        <w:tab/>
      </w:r>
      <w:r/>
    </w:p>
    <w:p>
      <w:pPr>
        <w:pStyle w:val="CodeChangeLine"/>
        <w:tabs>
          <w:tab w:pos="567" w:val="left"/>
          <w:tab w:pos="1134" w:val="left"/>
          <w:tab w:pos="1247" w:val="left"/>
        </w:tabs>
      </w:pPr>
      <w:r>
        <w:rPr>
          <w:color w:val="BFBFBF"/>
          <w:shd w:val="clear" w:color="auto" w:fill="fafafa"/>
        </w:rPr>
        <w:t>247</w:t>
        <w:tab/>
        <w:t>256</w:t>
        <w:tab/>
        <w:tab/>
      </w:r>
      <w:r/>
    </w:p>
    <w:p>
      <w:pPr>
        <w:pStyle w:val="CodeChangeLine"/>
        <w:tabs>
          <w:tab w:pos="567" w:val="left"/>
          <w:tab w:pos="1134" w:val="left"/>
          <w:tab w:pos="1247" w:val="left"/>
        </w:tabs>
      </w:pPr>
      <w:r>
        <w:rPr>
          <w:color w:val="BFBFBF"/>
          <w:shd w:val="clear" w:color="auto" w:fill="fafafa"/>
        </w:rPr>
        <w:t>248</w:t>
        <w:tab/>
        <w:t>257</w:t>
        <w:tab/>
        <w:tab/>
      </w:r>
      <w:r>
        <w:t>### 6.3.2 Operation procedure</w:t>
      </w:r>
    </w:p>
    <w:p>
      <w:pPr>
        <w:pStyle w:val="CodeChangeLine"/>
        <w:tabs>
          <w:tab w:pos="567" w:val="left"/>
          <w:tab w:pos="1134" w:val="left"/>
          <w:tab w:pos="1247" w:val="left"/>
        </w:tabs>
        <w:shd w:val="clear" w:color="auto" w:fill="fbe9eb"/>
      </w:pPr>
      <w:r>
        <w:rPr>
          <w:color w:val="BFBFBF"/>
          <w:shd w:val="clear" w:color="auto" w:fill="#f9d7dc"/>
        </w:rPr>
        <w:t>249</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cross-checked against AE/ACP state. The MCP-IPE derives X-M2M-Origin from the resolved AE, prepares required headers, and invokes the corresponding oneM2M operation over Mca. The IN-CSE enforces ACP and returns result status codes (rsc), which are relayed in the MCP response; the PAT is not forwarded to the IN-CSE.</w:t>
      </w:r>
    </w:p>
    <w:p>
      <w:pPr>
        <w:pStyle w:val="CodeChangeLine"/>
        <w:tabs>
          <w:tab w:pos="567" w:val="left"/>
          <w:tab w:pos="1134" w:val="left"/>
          <w:tab w:pos="1247" w:val="left"/>
        </w:tabs>
        <w:shd w:val="clear" w:color="auto" w:fill="ecfdf0"/>
      </w:pPr>
      <w:r>
        <w:rPr>
          <w:color w:val="BFBFBF"/>
          <w:shd w:val="clear" w:color="auto" w:fill="#ddfbe6"/>
        </w:rPr>
        <w:tab/>
        <w:t>258</w:t>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X-M2M-Origin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pPr>
      <w:r>
        <w:rPr>
          <w:color w:val="BFBFBF"/>
          <w:shd w:val="clear" w:color="auto" w:fill="fafafa"/>
        </w:rPr>
        <w:t>250</w:t>
        <w:tab/>
        <w:t>259</w:t>
        <w:tab/>
        <w:tab/>
      </w:r>
      <w:r/>
    </w:p>
    <w:p>
      <w:pPr>
        <w:pStyle w:val="CodeChangeLine"/>
        <w:tabs>
          <w:tab w:pos="567" w:val="left"/>
          <w:tab w:pos="1134" w:val="left"/>
          <w:tab w:pos="1247" w:val="left"/>
        </w:tabs>
      </w:pPr>
      <w:r>
        <w:rPr>
          <w:color w:val="BFBFBF"/>
          <w:shd w:val="clear" w:color="auto" w:fill="fafafa"/>
        </w:rPr>
        <w:t>251</w:t>
        <w:tab/>
        <w:t>260</w:t>
        <w:tab/>
        <w:tab/>
      </w:r>
      <w:r/>
    </w:p>
    <w:p>
      <w:pPr>
        <w:pStyle w:val="CodeChangeLine"/>
        <w:tabs>
          <w:tab w:pos="567" w:val="left"/>
          <w:tab w:pos="1134" w:val="left"/>
          <w:tab w:pos="1247" w:val="left"/>
        </w:tabs>
      </w:pPr>
      <w:r>
        <w:rPr>
          <w:color w:val="BFBFBF"/>
          <w:shd w:val="clear" w:color="auto" w:fill="fafafa"/>
        </w:rPr>
        <w:t>252</w:t>
        <w:tab/>
        <w:t>261</w:t>
        <w:tab/>
        <w:tab/>
      </w:r>
      <w:r>
        <w:t>**Pre-conditions.**</w:t>
      </w:r>
    </w:p>
    <w:p>
      <w:pPr>
        <w:pStyle w:val="CodeChangeLine"/>
        <w:tabs>
          <w:tab w:pos="567" w:val="left"/>
          <w:tab w:pos="1134" w:val="left"/>
          <w:tab w:pos="1247" w:val="left"/>
        </w:tabs>
      </w:pPr>
      <w:r>
        <w:rPr>
          <w:color w:val="BFBFBF"/>
          <w:shd w:val="clear" w:color="auto" w:fill="fafafa"/>
        </w:rPr>
        <w:t>253</w:t>
        <w:tab/>
        <w:t>262</w:t>
        <w:tab/>
        <w:tab/>
      </w:r>
      <w:r>
        <w:t>- The MCP Client holds a valid PAT whose aud identifies the MCP-IPE as the intended recipient, and the PAT is within its validity period.</w:t>
      </w:r>
    </w:p>
    <w:p>
      <w:pPr>
        <w:pStyle w:val="CodeChangeLine"/>
        <w:tabs>
          <w:tab w:pos="567" w:val="left"/>
          <w:tab w:pos="1134" w:val="left"/>
          <w:tab w:pos="1247" w:val="left"/>
        </w:tabs>
      </w:pPr>
      <w:r>
        <w:rPr>
          <w:color w:val="BFBFBF"/>
          <w:shd w:val="clear" w:color="auto" w:fill="fafafa"/>
        </w:rPr>
        <w:t>254</w:t>
        <w:tab/>
        <w:t>263</w:t>
        <w:tab/>
        <w:tab/>
      </w:r>
      <w:r>
        <w:t>- Authorization Server Metadata and the JWKS identified by jwks_uri are available to the MCP-IPE for local verification; keys are current and selected by kid.</w:t>
      </w:r>
    </w:p>
    <w:p>
      <w:pPr>
        <w:pStyle w:val="CodeChangeLine"/>
        <w:tabs>
          <w:tab w:pos="567" w:val="left"/>
          <w:tab w:pos="1134" w:val="left"/>
          <w:tab w:pos="1247" w:val="left"/>
        </w:tabs>
        <w:shd w:val="clear" w:color="auto" w:fill="fbe9eb"/>
      </w:pPr>
      <w:r>
        <w:rPr>
          <w:color w:val="BFBFBF"/>
          <w:shd w:val="clear" w:color="auto" w:fill="#f9d7dc"/>
        </w:rPr>
        <w:t>255</w:t>
        <w:tab/>
        <w:tab/>
        <w:t>-</w:t>
        <w:tab/>
      </w:r>
      <w:r>
        <w:t>- The MCP-IPE’s internal AE can reach the IN-CSE over the Mca reference point.</w:t>
      </w:r>
    </w:p>
    <w:p>
      <w:pPr>
        <w:pStyle w:val="CodeChangeLine"/>
        <w:tabs>
          <w:tab w:pos="567" w:val="left"/>
          <w:tab w:pos="1134" w:val="left"/>
          <w:tab w:pos="1247" w:val="left"/>
        </w:tabs>
        <w:shd w:val="clear" w:color="auto" w:fill="ecfdf0"/>
      </w:pPr>
      <w:r>
        <w:rPr>
          <w:color w:val="BFBFBF"/>
          <w:shd w:val="clear" w:color="auto" w:fill="#ddfbe6"/>
        </w:rPr>
        <w:tab/>
        <w:t>264</w:t>
        <w:tab/>
        <w:t>+</w:t>
        <w:tab/>
      </w:r>
      <w:r>
        <w:t>- The MCP-IPE's internal AE can reach the CSE over the Mca reference point.</w:t>
      </w:r>
    </w:p>
    <w:p>
      <w:pPr>
        <w:pStyle w:val="CodeChangeLine"/>
        <w:tabs>
          <w:tab w:pos="567" w:val="left"/>
          <w:tab w:pos="1134" w:val="left"/>
          <w:tab w:pos="1247" w:val="left"/>
        </w:tabs>
      </w:pPr>
      <w:r>
        <w:rPr>
          <w:color w:val="BFBFBF"/>
          <w:shd w:val="clear" w:color="auto" w:fill="fafafa"/>
        </w:rPr>
        <w:t>256</w:t>
        <w:tab/>
        <w:t>265</w:t>
        <w:tab/>
        <w:tab/>
      </w:r>
      <w:r>
        <w:t>- The clocks of the MCP Client and the MCP-IPE are within the operator-defined skew window to support freshness evaluation.</w:t>
      </w:r>
    </w:p>
    <w:p>
      <w:pPr>
        <w:pStyle w:val="CodeChangeLine"/>
        <w:tabs>
          <w:tab w:pos="567" w:val="left"/>
          <w:tab w:pos="1134" w:val="left"/>
          <w:tab w:pos="1247" w:val="left"/>
        </w:tabs>
      </w:pPr>
      <w:r>
        <w:rPr>
          <w:color w:val="BFBFBF"/>
          <w:shd w:val="clear" w:color="auto" w:fill="fafafa"/>
        </w:rPr>
        <w:t>257</w:t>
        <w:tab/>
        <w:t>266</w:t>
        <w:tab/>
        <w:tab/>
      </w:r>
      <w:r>
        <w:t>- Each protected request includes a client-created timestamp and a unique request identifier; the MCP-IPE evaluates freshness against the published window and rejects duplicates, and the request identifier is propagated to X-M2M-RI when invoking oneM2M operations.</w:t>
      </w:r>
    </w:p>
    <w:p>
      <w:pPr>
        <w:pStyle w:val="CodeChangeLine"/>
        <w:tabs>
          <w:tab w:pos="567" w:val="left"/>
          <w:tab w:pos="1134" w:val="left"/>
          <w:tab w:pos="1247" w:val="left"/>
        </w:tabs>
      </w:pPr>
      <w:r>
        <w:rPr>
          <w:color w:val="BFBFBF"/>
          <w:shd w:val="clear" w:color="auto" w:fill="fafafa"/>
        </w:rPr>
        <w:t>258</w:t>
        <w:tab/>
        <w:t>267</w:t>
        <w:tab/>
        <w:tab/>
      </w:r>
      <w:r/>
    </w:p>
    <w:p>
      <w:pPr>
        <w:pStyle w:val="CodeHeader"/>
      </w:pPr>
      <w:r>
        <w:t xml:space="preserve">@@ -265,7 +274,7 @@ </w:t>
      </w:r>
    </w:p>
    <w:p>
      <w:pPr>
        <w:pStyle w:val="CodeChangeLine"/>
        <w:tabs>
          <w:tab w:pos="567" w:val="left"/>
          <w:tab w:pos="1134" w:val="left"/>
          <w:tab w:pos="1247" w:val="left"/>
        </w:tabs>
      </w:pPr>
      <w:r>
        <w:rPr>
          <w:color w:val="BFBFBF"/>
          <w:shd w:val="clear" w:color="auto" w:fill="fafafa"/>
        </w:rPr>
        <w:t>265</w:t>
        <w:tab/>
        <w:t>274</w:t>
        <w:tab/>
        <w:tab/>
      </w:r>
      <w:r/>
    </w:p>
    <w:p>
      <w:pPr>
        <w:pStyle w:val="CodeChangeLine"/>
        <w:tabs>
          <w:tab w:pos="567" w:val="left"/>
          <w:tab w:pos="1134" w:val="left"/>
          <w:tab w:pos="1247" w:val="left"/>
        </w:tabs>
      </w:pPr>
      <w:r>
        <w:rPr>
          <w:color w:val="BFBFBF"/>
          <w:shd w:val="clear" w:color="auto" w:fill="fafafa"/>
        </w:rPr>
        <w:t>266</w:t>
        <w:tab/>
        <w:t>275</w:t>
        <w:tab/>
        <w:tab/>
      </w:r>
      <w:r>
        <w:t>**Step 001:** Initialize the protected MCP session</w:t>
      </w:r>
    </w:p>
    <w:p>
      <w:pPr>
        <w:pStyle w:val="CodeChangeLine"/>
        <w:tabs>
          <w:tab w:pos="567" w:val="left"/>
          <w:tab w:pos="1134" w:val="left"/>
          <w:tab w:pos="1247" w:val="left"/>
        </w:tabs>
      </w:pPr>
      <w:r>
        <w:rPr>
          <w:color w:val="BFBFBF"/>
          <w:shd w:val="clear" w:color="auto" w:fill="fafafa"/>
        </w:rPr>
        <w:t>267</w:t>
        <w:tab/>
        <w:t>276</w:t>
        <w:tab/>
        <w:tab/>
      </w:r>
      <w:r/>
    </w:p>
    <w:p>
      <w:pPr>
        <w:pStyle w:val="CodeChangeLine"/>
        <w:tabs>
          <w:tab w:pos="567" w:val="left"/>
          <w:tab w:pos="1134" w:val="left"/>
          <w:tab w:pos="1247" w:val="left"/>
        </w:tabs>
        <w:shd w:val="clear" w:color="auto" w:fill="fbe9eb"/>
      </w:pPr>
      <w:r>
        <w:rPr>
          <w:color w:val="BFBFBF"/>
          <w:shd w:val="clear" w:color="auto" w:fill="#f9d7dc"/>
        </w:rPr>
        <w:t>268</w:t>
        <w:tab/>
        <w:tab/>
        <w:t>-</w:t>
        <w:tab/>
      </w:r>
      <w:r>
        <w:t>The MCP Client sends initialize with Authorization: Bearer &lt;PAT&gt; header. The MCP-IPE verifies the PAT signature and claims locally using the issuer’s metadata and the JWKS with key selection by kid. On success, the MCP-IPE returns an InitializeResult that includes a capability summary (e.g., available listing functions, supported operations, size limits, required headers, and stable reason-code categories) and references to operational policies (e.g., freshness and replay requirements) and, when provided, a session identifier. The purpose of initialization is to confirm token validity, publish operational policy references, and provide a concise capability summary for subsequent requests.</w:t>
      </w:r>
    </w:p>
    <w:p>
      <w:pPr>
        <w:pStyle w:val="CodeChangeLine"/>
        <w:tabs>
          <w:tab w:pos="567" w:val="left"/>
          <w:tab w:pos="1134" w:val="left"/>
          <w:tab w:pos="1247" w:val="left"/>
        </w:tabs>
        <w:shd w:val="clear" w:color="auto" w:fill="ecfdf0"/>
      </w:pPr>
      <w:r>
        <w:rPr>
          <w:color w:val="BFBFBF"/>
          <w:shd w:val="clear" w:color="auto" w:fill="#ddfbe6"/>
        </w:rPr>
        <w:tab/>
        <w:t>277</w:t>
        <w:tab/>
        <w:t>+</w:t>
        <w:tab/>
      </w:r>
      <w:r>
        <w:t>The MCP Client sends initialize with Authorization: Bearer &lt;PAT&gt; header. The MCP-IPE verifies the PAT signature and claims locally using the issuer's metadata and the JWKS with key selection by kid. On success, the MCP-IPE returns an InitializeResult that includes a capability summary (e.g., available listing functions, supported operations, size limits, required headers, and stable reason-code categories) and references to operational policies (e.g., freshness and replay requirements) and, when provided, a session identifier. The purpose of initialization is to confirm token validity, publish operational policy references, and provide a concise capability summary for subsequent requests.</w:t>
      </w:r>
    </w:p>
    <w:p>
      <w:pPr>
        <w:pStyle w:val="CodeChangeLine"/>
        <w:tabs>
          <w:tab w:pos="567" w:val="left"/>
          <w:tab w:pos="1134" w:val="left"/>
          <w:tab w:pos="1247" w:val="left"/>
        </w:tabs>
      </w:pPr>
      <w:r>
        <w:rPr>
          <w:color w:val="BFBFBF"/>
          <w:shd w:val="clear" w:color="auto" w:fill="fafafa"/>
        </w:rPr>
        <w:t>269</w:t>
        <w:tab/>
        <w:t>278</w:t>
        <w:tab/>
        <w:tab/>
      </w:r>
      <w:r/>
    </w:p>
    <w:p>
      <w:pPr>
        <w:pStyle w:val="CodeChangeLine"/>
        <w:tabs>
          <w:tab w:pos="567" w:val="left"/>
          <w:tab w:pos="1134" w:val="left"/>
          <w:tab w:pos="1247" w:val="left"/>
        </w:tabs>
      </w:pPr>
      <w:r>
        <w:rPr>
          <w:color w:val="BFBFBF"/>
          <w:shd w:val="clear" w:color="auto" w:fill="fafafa"/>
        </w:rPr>
        <w:t>270</w:t>
        <w:tab/>
        <w:t>279</w:t>
        <w:tab/>
        <w:tab/>
      </w:r>
      <w:r>
        <w:t>**Step 002:** Discover available capabilities</w:t>
      </w:r>
    </w:p>
    <w:p>
      <w:pPr>
        <w:pStyle w:val="CodeChangeLine"/>
        <w:tabs>
          <w:tab w:pos="567" w:val="left"/>
          <w:tab w:pos="1134" w:val="left"/>
          <w:tab w:pos="1247" w:val="left"/>
        </w:tabs>
      </w:pPr>
      <w:r>
        <w:rPr>
          <w:color w:val="BFBFBF"/>
          <w:shd w:val="clear" w:color="auto" w:fill="fafafa"/>
        </w:rPr>
        <w:t>271</w:t>
        <w:tab/>
        <w:t>280</w:t>
        <w:tab/>
        <w:tab/>
      </w:r>
      <w:r/>
    </w:p>
    <w:p>
      <w:pPr>
        <w:pStyle w:val="CodeHeader"/>
      </w:pPr>
      <w:r>
        <w:t xml:space="preserve">@@ -277,60 +286,60 @@ </w:t>
      </w:r>
    </w:p>
    <w:p>
      <w:pPr>
        <w:pStyle w:val="CodeChangeLine"/>
        <w:tabs>
          <w:tab w:pos="567" w:val="left"/>
          <w:tab w:pos="1134" w:val="left"/>
          <w:tab w:pos="1247" w:val="left"/>
        </w:tabs>
      </w:pPr>
      <w:r>
        <w:rPr>
          <w:color w:val="BFBFBF"/>
          <w:shd w:val="clear" w:color="auto" w:fill="fafafa"/>
        </w:rPr>
        <w:t>277</w:t>
        <w:tab/>
        <w:t>286</w:t>
        <w:tab/>
        <w:tab/>
      </w:r>
      <w:r/>
    </w:p>
    <w:p>
      <w:pPr>
        <w:pStyle w:val="CodeChangeLine"/>
        <w:tabs>
          <w:tab w:pos="567" w:val="left"/>
          <w:tab w:pos="1134" w:val="left"/>
          <w:tab w:pos="1247" w:val="left"/>
        </w:tabs>
      </w:pPr>
      <w:r>
        <w:rPr>
          <w:color w:val="BFBFBF"/>
          <w:shd w:val="clear" w:color="auto" w:fill="fafafa"/>
        </w:rPr>
        <w:t>278</w:t>
        <w:tab/>
        <w:t>287</w:t>
        <w:tab/>
        <w:tab/>
      </w:r>
      <w:r>
        <w:t>**Step 004:** Policy enforcement at the MCP-IPE</w:t>
      </w:r>
    </w:p>
    <w:p>
      <w:pPr>
        <w:pStyle w:val="CodeChangeLine"/>
        <w:tabs>
          <w:tab w:pos="567" w:val="left"/>
          <w:tab w:pos="1134" w:val="left"/>
          <w:tab w:pos="1247" w:val="left"/>
        </w:tabs>
      </w:pPr>
      <w:r>
        <w:rPr>
          <w:color w:val="BFBFBF"/>
          <w:shd w:val="clear" w:color="auto" w:fill="fafafa"/>
        </w:rPr>
        <w:t>279</w:t>
        <w:tab/>
        <w:t>288</w:t>
        <w:tab/>
        <w:tab/>
      </w:r>
      <w:r/>
    </w:p>
    <w:p>
      <w:pPr>
        <w:pStyle w:val="CodeChangeLine"/>
        <w:tabs>
          <w:tab w:pos="567" w:val="left"/>
          <w:tab w:pos="1134" w:val="left"/>
          <w:tab w:pos="1247" w:val="left"/>
        </w:tabs>
        <w:shd w:val="clear" w:color="auto" w:fill="fbe9eb"/>
      </w:pPr>
      <w:r>
        <w:rPr>
          <w:color w:val="BFBFBF"/>
          <w:shd w:val="clear" w:color="auto" w:fill="#f9d7dc"/>
        </w:rPr>
        <w:t>280</w:t>
        <w:tab/>
        <w:tab/>
        <w:t>-</w:t>
        <w:tab/>
      </w:r>
      <w:r>
        <w:t>Before any IN-CSE invocation, the MCP-IPE applies local verification and policy controls. If the kid is unknown or rotated, the MCP-IPE refreshes the JWKS and retries local verification. The following controls are applied:</w:t>
      </w:r>
    </w:p>
    <w:p>
      <w:pPr>
        <w:pStyle w:val="CodeChangeLine"/>
        <w:tabs>
          <w:tab w:pos="567" w:val="left"/>
          <w:tab w:pos="1134" w:val="left"/>
          <w:tab w:pos="1247" w:val="left"/>
        </w:tabs>
        <w:shd w:val="clear" w:color="auto" w:fill="ecfdf0"/>
      </w:pPr>
      <w:r>
        <w:rPr>
          <w:color w:val="BFBFBF"/>
          <w:shd w:val="clear" w:color="auto" w:fill="#ddfbe6"/>
        </w:rPr>
        <w:tab/>
        <w:t>289</w:t>
        <w:tab/>
        <w:t>+</w:t>
        <w:tab/>
      </w:r>
      <w:r>
        <w:t>Before any CSE invocation, the MCP-IPE applies local verification and policy controls. If the kid is unknown or rotated, the MCP-IPE refreshes the JWKS and retries local verification. The following controls are applied:</w:t>
      </w:r>
    </w:p>
    <w:p>
      <w:pPr>
        <w:pStyle w:val="CodeChangeLine"/>
        <w:tabs>
          <w:tab w:pos="567" w:val="left"/>
          <w:tab w:pos="1134" w:val="left"/>
          <w:tab w:pos="1247" w:val="left"/>
        </w:tabs>
      </w:pPr>
      <w:r>
        <w:rPr>
          <w:color w:val="BFBFBF"/>
          <w:shd w:val="clear" w:color="auto" w:fill="fafafa"/>
        </w:rPr>
        <w:t>281</w:t>
        <w:tab/>
        <w:t>290</w:t>
        <w:tab/>
        <w:tab/>
      </w:r>
      <w:r/>
    </w:p>
    <w:p>
      <w:pPr>
        <w:pStyle w:val="CodeChangeLine"/>
        <w:tabs>
          <w:tab w:pos="567" w:val="left"/>
          <w:tab w:pos="1134" w:val="left"/>
          <w:tab w:pos="1247" w:val="left"/>
        </w:tabs>
      </w:pPr>
      <w:r>
        <w:rPr>
          <w:color w:val="BFBFBF"/>
          <w:shd w:val="clear" w:color="auto" w:fill="fafafa"/>
        </w:rPr>
        <w:t>282</w:t>
        <w:tab/>
        <w:t>291</w:t>
        <w:tab/>
        <w:tab/>
      </w:r>
      <w:r>
        <w:t>- **Step 004a:** Enforce audience equality and message freshness</w:t>
      </w:r>
    </w:p>
    <w:p>
      <w:pPr>
        <w:pStyle w:val="CodeChangeLine"/>
        <w:tabs>
          <w:tab w:pos="567" w:val="left"/>
          <w:tab w:pos="1134" w:val="left"/>
          <w:tab w:pos="1247" w:val="left"/>
        </w:tabs>
      </w:pPr>
      <w:r>
        <w:rPr>
          <w:color w:val="BFBFBF"/>
          <w:shd w:val="clear" w:color="auto" w:fill="fafafa"/>
        </w:rPr>
        <w:t>283</w:t>
        <w:tab/>
        <w:t>292</w:t>
        <w:tab/>
        <w:tab/>
      </w:r>
      <w:r/>
    </w:p>
    <w:p>
      <w:pPr>
        <w:pStyle w:val="CodeChangeLine"/>
        <w:tabs>
          <w:tab w:pos="567" w:val="left"/>
          <w:tab w:pos="1134" w:val="left"/>
          <w:tab w:pos="1247" w:val="left"/>
        </w:tabs>
        <w:shd w:val="clear" w:color="auto" w:fill="fbe9eb"/>
      </w:pPr>
      <w:r>
        <w:rPr>
          <w:color w:val="BFBFBF"/>
          <w:shd w:val="clear" w:color="auto" w:fill="#f9d7dc"/>
        </w:rPr>
        <w:t>284</w:t>
        <w:tab/>
        <w:tab/>
        <w:t>-</w:t>
        <w:tab/>
      </w:r>
      <w:r>
        <w:t xml:space="preserve">  The MCP-IPE verifies that the PAT’s aud identifies the MCP-IPE’s canonical resource identifier, evaluates the request timestamp within the allowed skew and window, and suppresses replay; failures are handled locally without contacting the IN-CSE. </w:t>
      </w:r>
    </w:p>
    <w:p>
      <w:pPr>
        <w:pStyle w:val="CodeChangeLine"/>
        <w:tabs>
          <w:tab w:pos="567" w:val="left"/>
          <w:tab w:pos="1134" w:val="left"/>
          <w:tab w:pos="1247" w:val="left"/>
        </w:tabs>
        <w:shd w:val="clear" w:color="auto" w:fill="ecfdf0"/>
      </w:pPr>
      <w:r>
        <w:rPr>
          <w:color w:val="BFBFBF"/>
          <w:shd w:val="clear" w:color="auto" w:fill="#ddfbe6"/>
        </w:rPr>
        <w:tab/>
        <w:t>293</w:t>
        <w:tab/>
        <w:t>+</w:t>
        <w:tab/>
      </w:r>
      <w:r>
        <w:t xml:space="preserve">  The MCP-IPE verifies that the PAT's aud identifies the MCP-IPE's canonical resource identifier, evaluates the request timestamp within the allowed skew and window, and suppresses replay; failures are handled locally without contacting the CSE. </w:t>
      </w:r>
    </w:p>
    <w:p>
      <w:pPr>
        <w:pStyle w:val="CodeChangeLine"/>
        <w:tabs>
          <w:tab w:pos="567" w:val="left"/>
          <w:tab w:pos="1134" w:val="left"/>
          <w:tab w:pos="1247" w:val="left"/>
        </w:tabs>
      </w:pPr>
      <w:r>
        <w:rPr>
          <w:color w:val="BFBFBF"/>
          <w:shd w:val="clear" w:color="auto" w:fill="fafafa"/>
        </w:rPr>
        <w:t>285</w:t>
        <w:tab/>
        <w:t>294</w:t>
        <w:tab/>
        <w:tab/>
      </w:r>
      <w:r>
        <w:t>- **Step 004b:** Rate limiting per subject and per AE-ID</w:t>
      </w:r>
    </w:p>
    <w:p>
      <w:pPr>
        <w:pStyle w:val="CodeChangeLine"/>
        <w:tabs>
          <w:tab w:pos="567" w:val="left"/>
          <w:tab w:pos="1134" w:val="left"/>
          <w:tab w:pos="1247" w:val="left"/>
        </w:tabs>
      </w:pPr>
      <w:r>
        <w:rPr>
          <w:color w:val="BFBFBF"/>
          <w:shd w:val="clear" w:color="auto" w:fill="fafafa"/>
        </w:rPr>
        <w:t>286</w:t>
        <w:tab/>
        <w:t>295</w:t>
        <w:tab/>
        <w:tab/>
      </w:r>
      <w:r/>
    </w:p>
    <w:p>
      <w:pPr>
        <w:pStyle w:val="CodeChangeLine"/>
        <w:tabs>
          <w:tab w:pos="567" w:val="left"/>
          <w:tab w:pos="1134" w:val="left"/>
          <w:tab w:pos="1247" w:val="left"/>
        </w:tabs>
      </w:pPr>
      <w:r>
        <w:rPr>
          <w:color w:val="BFBFBF"/>
          <w:shd w:val="clear" w:color="auto" w:fill="fafafa"/>
        </w:rPr>
        <w:t>287</w:t>
        <w:tab/>
        <w:t>296</w:t>
        <w:tab/>
        <w:tab/>
      </w:r>
      <w:r>
        <w:t xml:space="preserve">  The MCP-IPE applies rate limits per subject and per AE-ID and returns 429 Too Many Requests on excess; a Retry-After header is included when applicable. </w:t>
      </w:r>
    </w:p>
    <w:p>
      <w:pPr>
        <w:pStyle w:val="CodeChangeLine"/>
        <w:tabs>
          <w:tab w:pos="567" w:val="left"/>
          <w:tab w:pos="1134" w:val="left"/>
          <w:tab w:pos="1247" w:val="left"/>
        </w:tabs>
        <w:shd w:val="clear" w:color="auto" w:fill="fbe9eb"/>
      </w:pPr>
      <w:r>
        <w:rPr>
          <w:color w:val="BFBFBF"/>
          <w:shd w:val="clear" w:color="auto" w:fill="#f9d7dc"/>
        </w:rPr>
        <w:t>288</w:t>
        <w:tab/>
        <w:tab/>
        <w:t>-</w:t>
        <w:tab/>
      </w:r>
      <w:r>
        <w:t>- **Step 004c:** Permission evaluation under a deny-by-default policy</w:t>
      </w:r>
    </w:p>
    <w:p>
      <w:pPr>
        <w:pStyle w:val="CodeChangeLine"/>
        <w:tabs>
          <w:tab w:pos="567" w:val="left"/>
          <w:tab w:pos="1134" w:val="left"/>
          <w:tab w:pos="1247" w:val="left"/>
        </w:tabs>
        <w:shd w:val="clear" w:color="auto" w:fill="ecfdf0"/>
      </w:pPr>
      <w:r>
        <w:rPr>
          <w:color w:val="BFBFBF"/>
          <w:shd w:val="clear" w:color="auto" w:fill="#ddfbe6"/>
        </w:rPr>
        <w:tab/>
        <w:t>297</w:t>
        <w:tab/>
        <w:t>+</w:t>
        <w:tab/>
      </w:r>
      <w:r>
        <w:t>- **Step 004c:** Ensure AE and ACP presence at the CSE (ACP → AE)</w:t>
      </w:r>
    </w:p>
    <w:p>
      <w:pPr>
        <w:pStyle w:val="CodeChangeLine"/>
        <w:tabs>
          <w:tab w:pos="567" w:val="left"/>
          <w:tab w:pos="1134" w:val="left"/>
          <w:tab w:pos="1247" w:val="left"/>
        </w:tabs>
        <w:shd w:val="clear" w:color="auto" w:fill="ecfdf0"/>
      </w:pPr>
      <w:r>
        <w:rPr>
          <w:color w:val="BFBFBF"/>
          <w:shd w:val="clear" w:color="auto" w:fill="#ddfbe6"/>
        </w:rPr>
        <w:tab/>
        <w:t>298</w:t>
        <w:tab/>
        <w:t>+</w:t>
        <w:tab/>
      </w:r>
      <w:r/>
    </w:p>
    <w:p>
      <w:pPr>
        <w:pStyle w:val="CodeChangeLine"/>
        <w:tabs>
          <w:tab w:pos="567" w:val="left"/>
          <w:tab w:pos="1134" w:val="left"/>
          <w:tab w:pos="1247" w:val="left"/>
        </w:tabs>
        <w:shd w:val="clear" w:color="auto" w:fill="ecfdf0"/>
      </w:pPr>
      <w:r>
        <w:rPr>
          <w:color w:val="BFBFBF"/>
          <w:shd w:val="clear" w:color="auto" w:fill="#ddfbe6"/>
        </w:rPr>
        <w:tab/>
        <w:t>299</w:t>
        <w:tab/>
        <w:t>+</w:t>
        <w:tab/>
      </w:r>
      <w:r>
        <w:t xml:space="preserve">  When the AE or ACP for the MCP Client is missing or out of date, the MCP-IPE’s internal AE creates or updates an ACP with least-privilege rules for that MCP Client and creates or updates an AE whose acpi attribute references this ACP, so that one AE and one ACP exist at the CSE for the MCP Client. After this step, the MCP-IPE updates its local cache for the MCP Client with the AE-ID and a local copy of the ACP, including its accessControlRule elements. Subsequent token-based checks at the MCP-IPE compare PAT claims such as onem2m_aeid and permissions against this cached AE/ACP information, while ACP-based authorization for oneM2M requests is enforced only at the CSE.</w:t>
      </w:r>
    </w:p>
    <w:p>
      <w:pPr>
        <w:pStyle w:val="CodeChangeLine"/>
        <w:tabs>
          <w:tab w:pos="567" w:val="left"/>
          <w:tab w:pos="1134" w:val="left"/>
          <w:tab w:pos="1247" w:val="left"/>
        </w:tabs>
        <w:shd w:val="clear" w:color="auto" w:fill="ecfdf0"/>
      </w:pPr>
      <w:r>
        <w:rPr>
          <w:color w:val="BFBFBF"/>
          <w:shd w:val="clear" w:color="auto" w:fill="#ddfbe6"/>
        </w:rPr>
        <w:tab/>
        <w:t>300</w:t>
        <w:tab/>
        <w:t>+</w:t>
        <w:tab/>
      </w:r>
      <w:r/>
    </w:p>
    <w:p>
      <w:pPr>
        <w:pStyle w:val="CodeChangeLine"/>
        <w:tabs>
          <w:tab w:pos="567" w:val="left"/>
          <w:tab w:pos="1134" w:val="left"/>
          <w:tab w:pos="1247" w:val="left"/>
        </w:tabs>
        <w:shd w:val="clear" w:color="auto" w:fill="ecfdf0"/>
      </w:pPr>
      <w:r>
        <w:rPr>
          <w:color w:val="BFBFBF"/>
          <w:shd w:val="clear" w:color="auto" w:fill="#ddfbe6"/>
        </w:rPr>
        <w:tab/>
        <w:t>301</w:t>
        <w:tab/>
        <w:t>+</w:t>
        <w:tab/>
      </w:r>
      <w:r>
        <w:t>- **Step 004d:** Permission evaluation under a deny-by-default policy</w:t>
      </w:r>
    </w:p>
    <w:p>
      <w:pPr>
        <w:pStyle w:val="CodeChangeLine"/>
        <w:tabs>
          <w:tab w:pos="567" w:val="left"/>
          <w:tab w:pos="1134" w:val="left"/>
          <w:tab w:pos="1247" w:val="left"/>
        </w:tabs>
      </w:pPr>
      <w:r>
        <w:rPr>
          <w:color w:val="BFBFBF"/>
          <w:shd w:val="clear" w:color="auto" w:fill="fafafa"/>
        </w:rPr>
        <w:t>289</w:t>
        <w:tab/>
        <w:t>302</w:t>
        <w:tab/>
        <w:tab/>
      </w:r>
      <w:r/>
    </w:p>
    <w:p>
      <w:pPr>
        <w:pStyle w:val="CodeChangeLine"/>
        <w:tabs>
          <w:tab w:pos="567" w:val="left"/>
          <w:tab w:pos="1134" w:val="left"/>
          <w:tab w:pos="1247" w:val="left"/>
        </w:tabs>
      </w:pPr>
      <w:r>
        <w:rPr>
          <w:color w:val="BFBFBF"/>
          <w:shd w:val="clear" w:color="auto" w:fill="fafafa"/>
        </w:rPr>
        <w:t>290</w:t>
        <w:tab/>
        <w:t>303</w:t>
        <w:tab/>
        <w:tab/>
      </w:r>
      <w:r>
        <w:t xml:space="preserve">  The MCP-IPE evaluates the private claim permissions {operation, target_path, resource_type} against the effective least-privilege policy for the AE. Requests that are not in the allowed set are rejected locally with a 403 error.</w:t>
      </w:r>
    </w:p>
    <w:p>
      <w:pPr>
        <w:pStyle w:val="CodeChangeLine"/>
        <w:tabs>
          <w:tab w:pos="567" w:val="left"/>
          <w:tab w:pos="1134" w:val="left"/>
          <w:tab w:pos="1247" w:val="left"/>
        </w:tabs>
        <w:shd w:val="clear" w:color="auto" w:fill="fbe9eb"/>
      </w:pPr>
      <w:r>
        <w:rPr>
          <w:color w:val="BFBFBF"/>
          <w:shd w:val="clear" w:color="auto" w:fill="#f9d7dc"/>
        </w:rPr>
        <w:t>291</w:t>
        <w:tab/>
        <w:tab/>
        <w:t>-</w:t>
        <w:tab/>
      </w:r>
      <w:r>
        <w:t>- **Step 004d:** Handling Private claims as untrusted hints</w:t>
      </w:r>
    </w:p>
    <w:p>
      <w:pPr>
        <w:pStyle w:val="CodeChangeLine"/>
        <w:tabs>
          <w:tab w:pos="567" w:val="left"/>
          <w:tab w:pos="1134" w:val="left"/>
          <w:tab w:pos="1247" w:val="left"/>
        </w:tabs>
        <w:shd w:val="clear" w:color="auto" w:fill="fbe9eb"/>
      </w:pPr>
      <w:r>
        <w:rPr>
          <w:color w:val="BFBFBF"/>
          <w:shd w:val="clear" w:color="auto" w:fill="#f9d7dc"/>
        </w:rPr>
        <w:t>292</w:t>
        <w:tab/>
        <w:tab/>
        <w:t>-</w:t>
        <w:tab/>
      </w:r>
      <w:r/>
    </w:p>
    <w:p>
      <w:pPr>
        <w:pStyle w:val="CodeChangeLine"/>
        <w:tabs>
          <w:tab w:pos="567" w:val="left"/>
          <w:tab w:pos="1134" w:val="left"/>
          <w:tab w:pos="1247" w:val="left"/>
        </w:tabs>
        <w:shd w:val="clear" w:color="auto" w:fill="fbe9eb"/>
      </w:pPr>
      <w:r>
        <w:rPr>
          <w:color w:val="BFBFBF"/>
          <w:shd w:val="clear" w:color="auto" w:fill="#f9d7dc"/>
        </w:rPr>
        <w:t>293</w:t>
        <w:tab/>
        <w:tab/>
        <w:t>-</w:t>
        <w:tab/>
      </w:r>
      <w:r>
        <w:t xml:space="preserve">  If present, onem2m_aeid is treated as an untrusted hint and is validated against the authoritative mapping and IN-CSE state.</w:t>
      </w:r>
    </w:p>
    <w:p>
      <w:pPr>
        <w:pStyle w:val="CodeChangeLine"/>
        <w:tabs>
          <w:tab w:pos="567" w:val="left"/>
          <w:tab w:pos="1134" w:val="left"/>
          <w:tab w:pos="1247" w:val="left"/>
        </w:tabs>
        <w:shd w:val="clear" w:color="auto" w:fill="fbe9eb"/>
      </w:pPr>
      <w:r>
        <w:rPr>
          <w:color w:val="BFBFBF"/>
          <w:shd w:val="clear" w:color="auto" w:fill="#f9d7dc"/>
        </w:rPr>
        <w:t>294</w:t>
        <w:tab/>
        <w:tab/>
        <w:t>-</w:t>
        <w:tab/>
      </w:r>
      <w:r/>
    </w:p>
    <w:p>
      <w:pPr>
        <w:pStyle w:val="CodeChangeLine"/>
        <w:tabs>
          <w:tab w:pos="567" w:val="left"/>
          <w:tab w:pos="1134" w:val="left"/>
          <w:tab w:pos="1247" w:val="left"/>
        </w:tabs>
        <w:shd w:val="clear" w:color="auto" w:fill="fbe9eb"/>
      </w:pPr>
      <w:r>
        <w:rPr>
          <w:color w:val="BFBFBF"/>
          <w:shd w:val="clear" w:color="auto" w:fill="#f9d7dc"/>
        </w:rPr>
        <w:t>295</w:t>
        <w:tab/>
        <w:tab/>
        <w:t>-</w:t>
        <w:tab/>
      </w:r>
      <w:r>
        <w:t>**Step 005:** Ensure authorization state at the IN-CSE (ACP → AE)</w:t>
      </w:r>
    </w:p>
    <w:p>
      <w:pPr>
        <w:pStyle w:val="CodeChangeLine"/>
        <w:tabs>
          <w:tab w:pos="567" w:val="left"/>
          <w:tab w:pos="1134" w:val="left"/>
          <w:tab w:pos="1247" w:val="left"/>
        </w:tabs>
        <w:shd w:val="clear" w:color="auto" w:fill="fbe9eb"/>
      </w:pPr>
      <w:r>
        <w:rPr>
          <w:color w:val="BFBFBF"/>
          <w:shd w:val="clear" w:color="auto" w:fill="#f9d7dc"/>
        </w:rPr>
        <w:t>296</w:t>
        <w:tab/>
        <w:tab/>
        <w:t>-</w:t>
        <w:tab/>
      </w:r>
      <w:r/>
    </w:p>
    <w:p>
      <w:pPr>
        <w:pStyle w:val="CodeChangeLine"/>
        <w:tabs>
          <w:tab w:pos="567" w:val="left"/>
          <w:tab w:pos="1134" w:val="left"/>
          <w:tab w:pos="1247" w:val="left"/>
        </w:tabs>
        <w:shd w:val="clear" w:color="auto" w:fill="fbe9eb"/>
      </w:pPr>
      <w:r>
        <w:rPr>
          <w:color w:val="BFBFBF"/>
          <w:shd w:val="clear" w:color="auto" w:fill="#f9d7dc"/>
        </w:rPr>
        <w:t>297</w:t>
        <w:tab/>
        <w:tab/>
        <w:t>-</w:t>
        <w:tab/>
      </w:r>
      <w:r>
        <w:t xml:space="preserve">When required state is missing or out of date, the MCP-IPE’s internal AE ensures policy at the IN-CSE in this order: create or update an ACP to reflect least-privilege rules; create an AE with acpi referencing that ACP, or update the AE’s acpi as needed; cache the returned AE-ID for subsequent use as X-M2M-Origin. </w:t>
      </w:r>
    </w:p>
    <w:p>
      <w:pPr>
        <w:pStyle w:val="CodeChangeLine"/>
        <w:tabs>
          <w:tab w:pos="567" w:val="left"/>
          <w:tab w:pos="1134" w:val="left"/>
          <w:tab w:pos="1247" w:val="left"/>
        </w:tabs>
        <w:shd w:val="clear" w:color="auto" w:fill="fbe9eb"/>
      </w:pPr>
      <w:r>
        <w:rPr>
          <w:color w:val="BFBFBF"/>
          <w:shd w:val="clear" w:color="auto" w:fill="#f9d7dc"/>
        </w:rPr>
        <w:t>298</w:t>
        <w:tab/>
        <w:tab/>
        <w:t>-</w:t>
        <w:tab/>
      </w:r>
      <w:r/>
    </w:p>
    <w:p>
      <w:pPr>
        <w:pStyle w:val="CodeChangeLine"/>
        <w:tabs>
          <w:tab w:pos="567" w:val="left"/>
          <w:tab w:pos="1134" w:val="left"/>
          <w:tab w:pos="1247" w:val="left"/>
        </w:tabs>
        <w:shd w:val="clear" w:color="auto" w:fill="fbe9eb"/>
      </w:pPr>
      <w:r>
        <w:rPr>
          <w:color w:val="BFBFBF"/>
          <w:shd w:val="clear" w:color="auto" w:fill="#f9d7dc"/>
        </w:rPr>
        <w:t>299</w:t>
        <w:tab/>
        <w:tab/>
        <w:t>-</w:t>
        <w:tab/>
      </w:r>
      <w:r>
        <w:t>**Step 006:** Translate and invoke a oneM2M operation over Mca</w:t>
      </w:r>
    </w:p>
    <w:p>
      <w:pPr>
        <w:pStyle w:val="CodeChangeLine"/>
        <w:tabs>
          <w:tab w:pos="567" w:val="left"/>
          <w:tab w:pos="1134" w:val="left"/>
          <w:tab w:pos="1247" w:val="left"/>
        </w:tabs>
        <w:shd w:val="clear" w:color="auto" w:fill="fbe9eb"/>
      </w:pPr>
      <w:r>
        <w:rPr>
          <w:color w:val="BFBFBF"/>
          <w:shd w:val="clear" w:color="auto" w:fill="#f9d7dc"/>
        </w:rPr>
        <w:t>300</w:t>
        <w:tab/>
        <w:tab/>
        <w:t>-</w:t>
        <w:tab/>
      </w:r>
      <w:r/>
    </w:p>
    <w:p>
      <w:pPr>
        <w:pStyle w:val="CodeChangeLine"/>
        <w:tabs>
          <w:tab w:pos="567" w:val="left"/>
          <w:tab w:pos="1134" w:val="left"/>
          <w:tab w:pos="1247" w:val="left"/>
        </w:tabs>
        <w:shd w:val="clear" w:color="auto" w:fill="fbe9eb"/>
      </w:pPr>
      <w:r>
        <w:rPr>
          <w:color w:val="BFBFBF"/>
          <w:shd w:val="clear" w:color="auto" w:fill="#f9d7dc"/>
        </w:rPr>
        <w:t>301</w:t>
        <w:tab/>
        <w:tab/>
        <w:t>-</w:t>
        <w:tab/>
      </w:r>
      <w:r>
        <w:t xml:space="preserve">The MCP-IPE translates the MCP request into the corresponding oneM2M operation and does not forward the PAT. The internal AE invokes the IN-CSE over Mca with headers X-M2M-Origin = &lt;AE-ID&gt; and X-M2M-RI = &lt;request-identifier&gt; (and other required headers such as X-M2M-RVI as applicable); the body carries the converted content. The IN-CSE enforces ACP and returns a oneM2M response with rsc and payload. </w:t>
      </w:r>
    </w:p>
    <w:p>
      <w:pPr>
        <w:pStyle w:val="CodeChangeLine"/>
        <w:tabs>
          <w:tab w:pos="567" w:val="left"/>
          <w:tab w:pos="1134" w:val="left"/>
          <w:tab w:pos="1247" w:val="left"/>
        </w:tabs>
        <w:shd w:val="clear" w:color="auto" w:fill="fbe9eb"/>
      </w:pPr>
      <w:r>
        <w:rPr>
          <w:color w:val="BFBFBF"/>
          <w:shd w:val="clear" w:color="auto" w:fill="#f9d7dc"/>
        </w:rPr>
        <w:t>302</w:t>
        <w:tab/>
        <w:tab/>
        <w:t>-</w:t>
        <w:tab/>
      </w:r>
      <w:r/>
    </w:p>
    <w:p>
      <w:pPr>
        <w:pStyle w:val="CodeChangeLine"/>
        <w:tabs>
          <w:tab w:pos="567" w:val="left"/>
          <w:tab w:pos="1134" w:val="left"/>
          <w:tab w:pos="1247" w:val="left"/>
        </w:tabs>
        <w:shd w:val="clear" w:color="auto" w:fill="fbe9eb"/>
      </w:pPr>
      <w:r>
        <w:rPr>
          <w:color w:val="BFBFBF"/>
          <w:shd w:val="clear" w:color="auto" w:fill="#f9d7dc"/>
        </w:rPr>
        <w:t>303</w:t>
        <w:tab/>
        <w:tab/>
        <w:t>-</w:t>
        <w:tab/>
      </w:r>
      <w:r>
        <w:t>**Step 007:** Normalize the result and record an audit entry</w:t>
      </w:r>
    </w:p>
    <w:p>
      <w:pPr>
        <w:pStyle w:val="CodeChangeLine"/>
        <w:tabs>
          <w:tab w:pos="567" w:val="left"/>
          <w:tab w:pos="1134" w:val="left"/>
          <w:tab w:pos="1247" w:val="left"/>
        </w:tabs>
        <w:shd w:val="clear" w:color="auto" w:fill="ecfdf0"/>
      </w:pPr>
      <w:r>
        <w:rPr>
          <w:color w:val="BFBFBF"/>
          <w:shd w:val="clear" w:color="auto" w:fill="#ddfbe6"/>
        </w:rPr>
        <w:tab/>
        <w:t>304</w:t>
        <w:tab/>
        <w:t>+</w:t>
        <w:tab/>
      </w:r>
      <w:r>
        <w:t>- **Step 004e:** Handling Private claims as token-based authorization parameters</w:t>
      </w:r>
    </w:p>
    <w:p>
      <w:pPr>
        <w:pStyle w:val="CodeChangeLine"/>
        <w:tabs>
          <w:tab w:pos="567" w:val="left"/>
          <w:tab w:pos="1134" w:val="left"/>
          <w:tab w:pos="1247" w:val="left"/>
        </w:tabs>
        <w:shd w:val="clear" w:color="auto" w:fill="ecfdf0"/>
      </w:pPr>
      <w:r>
        <w:rPr>
          <w:color w:val="BFBFBF"/>
          <w:shd w:val="clear" w:color="auto" w:fill="#ddfbe6"/>
        </w:rPr>
        <w:tab/>
        <w:t>305</w:t>
        <w:tab/>
        <w:t>+</w:t>
        <w:tab/>
      </w:r>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  If present, onem2m_aeid is treated as token-based authorization parameters and is validated against the authoritative mapping and CSE state.</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**Step 005:** Translate and invoke a oneM2M operation over Mca</w:t>
      </w:r>
    </w:p>
    <w:p>
      <w:pPr>
        <w:pStyle w:val="CodeChangeLine"/>
        <w:tabs>
          <w:tab w:pos="567" w:val="left"/>
          <w:tab w:pos="1134" w:val="left"/>
          <w:tab w:pos="1247" w:val="left"/>
        </w:tabs>
        <w:shd w:val="clear" w:color="auto" w:fill="ecfdf0"/>
      </w:pPr>
      <w:r>
        <w:rPr>
          <w:color w:val="BFBFBF"/>
          <w:shd w:val="clear" w:color="auto" w:fill="#ddfbe6"/>
        </w:rPr>
        <w:tab/>
        <w:t>309</w:t>
        <w:tab/>
        <w:t>+</w:t>
        <w:tab/>
      </w:r>
      <w:r/>
    </w:p>
    <w:p>
      <w:pPr>
        <w:pStyle w:val="CodeChangeLine"/>
        <w:tabs>
          <w:tab w:pos="567" w:val="left"/>
          <w:tab w:pos="1134" w:val="left"/>
          <w:tab w:pos="1247" w:val="left"/>
        </w:tabs>
        <w:shd w:val="clear" w:color="auto" w:fill="ecfdf0"/>
      </w:pPr>
      <w:r>
        <w:rPr>
          <w:color w:val="BFBFBF"/>
          <w:shd w:val="clear" w:color="auto" w:fill="#ddfbe6"/>
        </w:rPr>
        <w:tab/>
        <w:t>310</w:t>
        <w:tab/>
        <w:t>+</w:t>
        <w:tab/>
      </w:r>
      <w:r>
        <w:t xml:space="preserve">The MCP-IPE translates the MCP request into the corresponding oneM2M operation and does not forward the PAT. The internal AE invokes the CSE over Mca with headers X-M2M-Origin = \&lt;AE-ID\&gt; and X-M2M-RI = \&lt;request-identifier\&gt;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shd w:val="clear" w:color="auto" w:fill="ecfdf0"/>
      </w:pPr>
      <w:r>
        <w:rPr>
          <w:color w:val="BFBFBF"/>
          <w:shd w:val="clear" w:color="auto" w:fill="#ddfbe6"/>
        </w:rPr>
        <w:tab/>
        <w:t>311</w:t>
        <w:tab/>
        <w:t>+</w:t>
        <w:tab/>
      </w:r>
      <w:r/>
    </w:p>
    <w:p>
      <w:pPr>
        <w:pStyle w:val="CodeChangeLine"/>
        <w:tabs>
          <w:tab w:pos="567" w:val="left"/>
          <w:tab w:pos="1134" w:val="left"/>
          <w:tab w:pos="1247" w:val="left"/>
        </w:tabs>
        <w:shd w:val="clear" w:color="auto" w:fill="ecfdf0"/>
      </w:pPr>
      <w:r>
        <w:rPr>
          <w:color w:val="BFBFBF"/>
          <w:shd w:val="clear" w:color="auto" w:fill="#ddfbe6"/>
        </w:rPr>
        <w:tab/>
        <w:t>312</w:t>
        <w:tab/>
        <w:t>+</w:t>
        <w:tab/>
      </w:r>
      <w:r>
        <w:t>**Step 006:** Normalize the result and record an audit entry</w:t>
      </w:r>
    </w:p>
    <w:p>
      <w:pPr>
        <w:pStyle w:val="CodeChangeLine"/>
        <w:tabs>
          <w:tab w:pos="567" w:val="left"/>
          <w:tab w:pos="1134" w:val="left"/>
          <w:tab w:pos="1247" w:val="left"/>
        </w:tabs>
      </w:pPr>
      <w:r>
        <w:rPr>
          <w:color w:val="BFBFBF"/>
          <w:shd w:val="clear" w:color="auto" w:fill="fafafa"/>
        </w:rPr>
        <w:t>304</w:t>
        <w:tab/>
        <w:t>313</w:t>
        <w:tab/>
        <w:tab/>
      </w:r>
      <w:r/>
    </w:p>
    <w:p>
      <w:pPr>
        <w:pStyle w:val="CodeChangeLine"/>
        <w:tabs>
          <w:tab w:pos="567" w:val="left"/>
          <w:tab w:pos="1134" w:val="left"/>
          <w:tab w:pos="1247" w:val="left"/>
        </w:tabs>
      </w:pPr>
      <w:r>
        <w:rPr>
          <w:color w:val="BFBFBF"/>
          <w:shd w:val="clear" w:color="auto" w:fill="fafafa"/>
        </w:rPr>
        <w:t>305</w:t>
        <w:tab/>
        <w:t>314</w:t>
        <w:tab/>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includes the request identifier, the effective AE-ID, the reason code, and the outcome; sensitive token material is not logged.</w:t>
      </w:r>
    </w:p>
    <w:p>
      <w:pPr>
        <w:pStyle w:val="CodeChangeLine"/>
        <w:tabs>
          <w:tab w:pos="567" w:val="left"/>
          <w:tab w:pos="1134" w:val="left"/>
          <w:tab w:pos="1247" w:val="left"/>
        </w:tabs>
      </w:pPr>
      <w:r>
        <w:rPr>
          <w:color w:val="BFBFBF"/>
          <w:shd w:val="clear" w:color="auto" w:fill="fafafa"/>
        </w:rPr>
        <w:t>306</w:t>
        <w:tab/>
        <w:t>315</w:t>
        <w:tab/>
        <w:tab/>
      </w:r>
      <w:r/>
    </w:p>
    <w:p>
      <w:pPr>
        <w:pStyle w:val="CodeChangeLine"/>
        <w:tabs>
          <w:tab w:pos="567" w:val="left"/>
          <w:tab w:pos="1134" w:val="left"/>
          <w:tab w:pos="1247" w:val="left"/>
        </w:tabs>
      </w:pPr>
      <w:r>
        <w:rPr>
          <w:color w:val="BFBFBF"/>
          <w:shd w:val="clear" w:color="auto" w:fill="fafafa"/>
        </w:rPr>
        <w:t>307</w:t>
        <w:tab/>
        <w:t>316</w:t>
        <w:tab/>
        <w:tab/>
      </w:r>
      <w:r>
        <w:t>Alternative flows.</w:t>
      </w:r>
    </w:p>
    <w:p>
      <w:pPr>
        <w:pStyle w:val="CodeChangeLine"/>
        <w:tabs>
          <w:tab w:pos="567" w:val="left"/>
          <w:tab w:pos="1134" w:val="left"/>
          <w:tab w:pos="1247" w:val="left"/>
        </w:tabs>
      </w:pPr>
      <w:r>
        <w:rPr>
          <w:color w:val="BFBFBF"/>
          <w:shd w:val="clear" w:color="auto" w:fill="fafafa"/>
        </w:rPr>
        <w:t>308</w:t>
        <w:tab/>
        <w:t>317</w:t>
        <w:tab/>
        <w:tab/>
      </w:r>
      <w:r/>
    </w:p>
    <w:p>
      <w:pPr>
        <w:pStyle w:val="CodeChangeLine"/>
        <w:tabs>
          <w:tab w:pos="567" w:val="left"/>
          <w:tab w:pos="1134" w:val="left"/>
          <w:tab w:pos="1247" w:val="left"/>
        </w:tabs>
        <w:shd w:val="clear" w:color="auto" w:fill="fbe9eb"/>
      </w:pPr>
      <w:r>
        <w:rPr>
          <w:color w:val="BFBFBF"/>
          <w:shd w:val="clear" w:color="auto" w:fill="#f9d7dc"/>
        </w:rPr>
        <w:t>309</w:t>
        <w:tab/>
        <w:tab/>
        <w:t>-</w:t>
        <w:tab/>
      </w:r>
      <w:r>
        <w:t xml:space="preserve">A001) If the PAT’s aud does not identify the MCP-IPE’s canonical resource identifier, the MCP-IPE returns 401 Unauthorized and does not contact the IN-CSE. </w:t>
      </w:r>
    </w:p>
    <w:p>
      <w:pPr>
        <w:pStyle w:val="CodeChangeLine"/>
        <w:tabs>
          <w:tab w:pos="567" w:val="left"/>
          <w:tab w:pos="1134" w:val="left"/>
          <w:tab w:pos="1247" w:val="left"/>
        </w:tabs>
        <w:shd w:val="clear" w:color="auto" w:fill="fbe9eb"/>
      </w:pPr>
      <w:r>
        <w:rPr>
          <w:color w:val="BFBFBF"/>
          <w:shd w:val="clear" w:color="auto" w:fill="#f9d7dc"/>
        </w:rPr>
        <w:t>310</w:t>
        <w:tab/>
        <w:tab/>
        <w:t>-</w:t>
        <w:tab/>
      </w:r>
      <w:r/>
    </w:p>
    <w:p>
      <w:pPr>
        <w:pStyle w:val="CodeChangeLine"/>
        <w:tabs>
          <w:tab w:pos="567" w:val="left"/>
          <w:tab w:pos="1134" w:val="left"/>
          <w:tab w:pos="1247" w:val="left"/>
        </w:tabs>
        <w:shd w:val="clear" w:color="auto" w:fill="fbe9eb"/>
      </w:pPr>
      <w:r>
        <w:rPr>
          <w:color w:val="BFBFBF"/>
          <w:shd w:val="clear" w:color="auto" w:fill="#f9d7dc"/>
        </w:rPr>
        <w:t>311</w:t>
        <w:tab/>
        <w:tab/>
        <w:t>-</w:t>
        <w:tab/>
      </w:r>
      <w:r>
        <w:t>A002) If PAT verification, freshness, replay, rate, permission evaluation, or mapping fails, the MCP-IPE rejects locally with an appropriate error and does not contact the IN-CSE.</w:t>
      </w:r>
    </w:p>
    <w:p>
      <w:pPr>
        <w:pStyle w:val="CodeChangeLine"/>
        <w:tabs>
          <w:tab w:pos="567" w:val="left"/>
          <w:tab w:pos="1134" w:val="left"/>
          <w:tab w:pos="1247" w:val="left"/>
        </w:tabs>
        <w:shd w:val="clear" w:color="auto" w:fill="fbe9eb"/>
      </w:pPr>
      <w:r>
        <w:rPr>
          <w:color w:val="BFBFBF"/>
          <w:shd w:val="clear" w:color="auto" w:fill="#f9d7dc"/>
        </w:rPr>
        <w:t>312</w:t>
        <w:tab/>
        <w:tab/>
        <w:t>-</w:t>
        <w:tab/>
      </w:r>
      <w:r/>
    </w:p>
    <w:p>
      <w:pPr>
        <w:pStyle w:val="CodeChangeLine"/>
        <w:tabs>
          <w:tab w:pos="567" w:val="left"/>
          <w:tab w:pos="1134" w:val="left"/>
          <w:tab w:pos="1247" w:val="left"/>
        </w:tabs>
        <w:shd w:val="clear" w:color="auto" w:fill="fbe9eb"/>
      </w:pPr>
      <w:r>
        <w:rPr>
          <w:color w:val="BFBFBF"/>
          <w:shd w:val="clear" w:color="auto" w:fill="#f9d7dc"/>
        </w:rPr>
        <w:t>313</w:t>
        <w:tab/>
        <w:tab/>
        <w:t>-</w:t>
        <w:tab/>
      </w:r>
      <w:r>
        <w:t>A003) If the IN-CSE returns a non-success rsc, the MCP-IPE propagates the status with minimal shaping.</w:t>
      </w:r>
    </w:p>
    <w:p>
      <w:pPr>
        <w:pStyle w:val="CodeChangeLine"/>
        <w:tabs>
          <w:tab w:pos="567" w:val="left"/>
          <w:tab w:pos="1134" w:val="left"/>
          <w:tab w:pos="1247" w:val="left"/>
        </w:tabs>
        <w:shd w:val="clear" w:color="auto" w:fill="ecfdf0"/>
      </w:pPr>
      <w:r>
        <w:rPr>
          <w:color w:val="BFBFBF"/>
          <w:shd w:val="clear" w:color="auto" w:fill="#ddfbe6"/>
        </w:rPr>
        <w:tab/>
        <w:t>318</w:t>
        <w:tab/>
        <w:t>+</w:t>
        <w:tab/>
      </w:r>
      <w:r>
        <w:t xml:space="preserve">A001) If the PAT's aud does not identify the MCP-IPE's canonical resource identifier, the MCP-IPE returns 401 Unauthorized and does not contact the CSE. </w:t>
      </w:r>
    </w:p>
    <w:p>
      <w:pPr>
        <w:pStyle w:val="CodeChangeLine"/>
        <w:tabs>
          <w:tab w:pos="567" w:val="left"/>
          <w:tab w:pos="1134" w:val="left"/>
          <w:tab w:pos="1247" w:val="left"/>
        </w:tabs>
        <w:shd w:val="clear" w:color="auto" w:fill="ecfdf0"/>
      </w:pPr>
      <w:r>
        <w:rPr>
          <w:color w:val="BFBFBF"/>
          <w:shd w:val="clear" w:color="auto" w:fill="#ddfbe6"/>
        </w:rPr>
        <w:tab/>
        <w:t>319</w:t>
        <w:tab/>
        <w:t>+</w:t>
        <w:tab/>
      </w:r>
      <w:r/>
    </w:p>
    <w:p>
      <w:pPr>
        <w:pStyle w:val="CodeChangeLine"/>
        <w:tabs>
          <w:tab w:pos="567" w:val="left"/>
          <w:tab w:pos="1134" w:val="left"/>
          <w:tab w:pos="1247" w:val="left"/>
        </w:tabs>
        <w:shd w:val="clear" w:color="auto" w:fill="ecfdf0"/>
      </w:pPr>
      <w:r>
        <w:rPr>
          <w:color w:val="BFBFBF"/>
          <w:shd w:val="clear" w:color="auto" w:fill="#ddfbe6"/>
        </w:rPr>
        <w:tab/>
        <w:t>320</w:t>
        <w:tab/>
        <w:t>+</w:t>
        <w:tab/>
      </w:r>
      <w:r>
        <w:t>A002) If PAT verification, freshness, replay, rate, permission evaluation, or mapping fails, the MCP-IPE rejects locally with an appropriate error and does not contact the CSE.</w:t>
      </w:r>
    </w:p>
    <w:p>
      <w:pPr>
        <w:pStyle w:val="CodeChangeLine"/>
        <w:tabs>
          <w:tab w:pos="567" w:val="left"/>
          <w:tab w:pos="1134" w:val="left"/>
          <w:tab w:pos="1247" w:val="left"/>
        </w:tabs>
        <w:shd w:val="clear" w:color="auto" w:fill="ecfdf0"/>
      </w:pPr>
      <w:r>
        <w:rPr>
          <w:color w:val="BFBFBF"/>
          <w:shd w:val="clear" w:color="auto" w:fill="#ddfbe6"/>
        </w:rPr>
        <w:tab/>
        <w:t>321</w:t>
        <w:tab/>
        <w:t>+</w:t>
        <w:tab/>
      </w:r>
      <w:r/>
    </w:p>
    <w:p>
      <w:pPr>
        <w:pStyle w:val="CodeChangeLine"/>
        <w:tabs>
          <w:tab w:pos="567" w:val="left"/>
          <w:tab w:pos="1134" w:val="left"/>
          <w:tab w:pos="1247" w:val="left"/>
        </w:tabs>
        <w:shd w:val="clear" w:color="auto" w:fill="ecfdf0"/>
      </w:pPr>
      <w:r>
        <w:rPr>
          <w:color w:val="BFBFBF"/>
          <w:shd w:val="clear" w:color="auto" w:fill="#ddfbe6"/>
        </w:rPr>
        <w:tab/>
        <w:t>322</w:t>
        <w:tab/>
        <w:t>+</w:t>
        <w:tab/>
      </w:r>
      <w:r>
        <w:t>A003) If the CSE returns a non-success rsc, the MCP-IPE propagates the status with minimal shaping.</w:t>
      </w:r>
    </w:p>
    <w:p>
      <w:pPr>
        <w:pStyle w:val="CodeChangeLine"/>
        <w:tabs>
          <w:tab w:pos="567" w:val="left"/>
          <w:tab w:pos="1134" w:val="left"/>
          <w:tab w:pos="1247" w:val="left"/>
        </w:tabs>
      </w:pPr>
      <w:r>
        <w:rPr>
          <w:color w:val="BFBFBF"/>
          <w:shd w:val="clear" w:color="auto" w:fill="fafafa"/>
        </w:rPr>
        <w:t>314</w:t>
        <w:tab/>
        <w:t>323</w:t>
        <w:tab/>
        <w:tab/>
      </w:r>
      <w:r/>
    </w:p>
    <w:p>
      <w:pPr>
        <w:pStyle w:val="CodeChangeLine"/>
        <w:tabs>
          <w:tab w:pos="567" w:val="left"/>
          <w:tab w:pos="1134" w:val="left"/>
          <w:tab w:pos="1247" w:val="left"/>
        </w:tabs>
      </w:pPr>
      <w:r>
        <w:rPr>
          <w:color w:val="BFBFBF"/>
          <w:shd w:val="clear" w:color="auto" w:fill="fafafa"/>
        </w:rPr>
        <w:t>315</w:t>
        <w:tab/>
        <w:t>324</w:t>
        <w:tab/>
        <w:tab/>
      </w:r>
      <w:r/>
    </w:p>
    <w:p>
      <w:pPr>
        <w:pStyle w:val="CodeChangeLine"/>
        <w:tabs>
          <w:tab w:pos="567" w:val="left"/>
          <w:tab w:pos="1134" w:val="left"/>
          <w:tab w:pos="1247" w:val="left"/>
        </w:tabs>
      </w:pPr>
      <w:r>
        <w:rPr>
          <w:color w:val="BFBFBF"/>
          <w:shd w:val="clear" w:color="auto" w:fill="fafafa"/>
        </w:rPr>
        <w:t>316</w:t>
        <w:tab/>
        <w:t>325</w:t>
        <w:tab/>
        <w:tab/>
      </w:r>
      <w:r>
        <w:t>**Post-conditions.**</w:t>
      </w:r>
    </w:p>
    <w:p>
      <w:pPr>
        <w:pStyle w:val="CodeChangeLine"/>
        <w:tabs>
          <w:tab w:pos="567" w:val="left"/>
          <w:tab w:pos="1134" w:val="left"/>
          <w:tab w:pos="1247" w:val="left"/>
        </w:tabs>
        <w:shd w:val="clear" w:color="auto" w:fill="fbe9eb"/>
      </w:pPr>
      <w:r>
        <w:rPr>
          <w:color w:val="BFBFBF"/>
          <w:shd w:val="clear" w:color="auto" w:fill="#f9d7dc"/>
        </w:rPr>
        <w:t>317</w:t>
        <w:tab/>
        <w:tab/>
        <w:t>-</w:t>
        <w:tab/>
      </w:r>
      <w:r>
        <w:t xml:space="preserve">- Authorized requests are executed at the IN-CSE as oneM2M operations under ACP enforcement; required headers (e.g., X-M2M-Origin) are derived by the MCP-IPE from the effective AE. </w:t>
      </w:r>
    </w:p>
    <w:p>
      <w:pPr>
        <w:pStyle w:val="CodeChangeLine"/>
        <w:tabs>
          <w:tab w:pos="567" w:val="left"/>
          <w:tab w:pos="1134" w:val="left"/>
          <w:tab w:pos="1247" w:val="left"/>
        </w:tabs>
        <w:shd w:val="clear" w:color="auto" w:fill="fbe9eb"/>
      </w:pPr>
      <w:r>
        <w:rPr>
          <w:color w:val="BFBFBF"/>
          <w:shd w:val="clear" w:color="auto" w:fill="#f9d7dc"/>
        </w:rPr>
        <w:t>318</w:t>
        <w:tab/>
        <w:tab/>
        <w:t>-</w:t>
        <w:tab/>
      </w:r>
      <w:r>
        <w:t xml:space="preserve">- Requests that fail local checks—PAT verification, freshness/replay evaluation, rate limiting, or permission evaluation—are handled at the MCP-IPE and do not reach the IN-CSE. </w:t>
      </w:r>
    </w:p>
    <w:p>
      <w:pPr>
        <w:pStyle w:val="CodeChangeLine"/>
        <w:tabs>
          <w:tab w:pos="567" w:val="left"/>
          <w:tab w:pos="1134" w:val="left"/>
          <w:tab w:pos="1247" w:val="left"/>
        </w:tabs>
        <w:shd w:val="clear" w:color="auto" w:fill="fbe9eb"/>
      </w:pPr>
      <w:r>
        <w:rPr>
          <w:color w:val="BFBFBF"/>
          <w:shd w:val="clear" w:color="auto" w:fill="#f9d7dc"/>
        </w:rPr>
        <w:t>319</w:t>
        <w:tab/>
        <w:tab/>
        <w:t>-</w:t>
        <w:tab/>
      </w:r>
      <w:r>
        <w:t xml:space="preserve">- Replay attempts, audience mismatches against the MCP-IPE’s canonical resource identifier, and permission violations are rejected locally at the MCP-IPE; no call is issued to the IN-CSE. </w:t>
      </w:r>
    </w:p>
    <w:p>
      <w:pPr>
        <w:pStyle w:val="CodeChangeLine"/>
        <w:tabs>
          <w:tab w:pos="567" w:val="left"/>
          <w:tab w:pos="1134" w:val="left"/>
          <w:tab w:pos="1247" w:val="left"/>
        </w:tabs>
        <w:shd w:val="clear" w:color="auto" w:fill="fbe9eb"/>
      </w:pPr>
      <w:r>
        <w:rPr>
          <w:color w:val="BFBFBF"/>
          <w:shd w:val="clear" w:color="auto" w:fill="#f9d7dc"/>
        </w:rPr>
        <w:t>320</w:t>
        <w:tab/>
        <w:tab/>
        <w:t>-</w:t>
        <w:tab/>
      </w:r>
      <w:r>
        <w:t>- The PAT is presented to the MCP-IPE only and is not forwarded to the IN-CSE.</w:t>
      </w:r>
    </w:p>
    <w:p>
      <w:pPr>
        <w:pStyle w:val="CodeChangeLine"/>
        <w:tabs>
          <w:tab w:pos="567" w:val="left"/>
          <w:tab w:pos="1134" w:val="left"/>
          <w:tab w:pos="1247" w:val="left"/>
        </w:tabs>
        <w:shd w:val="clear" w:color="auto" w:fill="ecfdf0"/>
      </w:pPr>
      <w:r>
        <w:rPr>
          <w:color w:val="BFBFBF"/>
          <w:shd w:val="clear" w:color="auto" w:fill="#ddfbe6"/>
        </w:rPr>
        <w:tab/>
        <w:t>326</w:t>
        <w:tab/>
        <w:t>+</w:t>
        <w:tab/>
      </w:r>
      <w:r>
        <w:t xml:space="preserve">- Authorized requests are executed at the CSE as oneM2M operations under ACP enforcement; required headers (e.g., X-M2M-Origin) are derived by the MCP-IPE from the effective AE. </w:t>
      </w:r>
    </w:p>
    <w:p>
      <w:pPr>
        <w:pStyle w:val="CodeChangeLine"/>
        <w:tabs>
          <w:tab w:pos="567" w:val="left"/>
          <w:tab w:pos="1134" w:val="left"/>
          <w:tab w:pos="1247" w:val="left"/>
        </w:tabs>
        <w:shd w:val="clear" w:color="auto" w:fill="ecfdf0"/>
      </w:pPr>
      <w:r>
        <w:rPr>
          <w:color w:val="BFBFBF"/>
          <w:shd w:val="clear" w:color="auto" w:fill="#ddfbe6"/>
        </w:rPr>
        <w:tab/>
        <w:t>327</w:t>
        <w:tab/>
        <w:t>+</w:t>
        <w:tab/>
      </w:r>
      <w:r>
        <w:t xml:space="preserve">- Requests that fail local checks—PAT verification, freshness/replay evaluation, rate limiting, or permission evaluation—are handled at the MCP-IPE and do not reach the CSE. </w:t>
      </w:r>
    </w:p>
    <w:p>
      <w:pPr>
        <w:pStyle w:val="CodeChangeLine"/>
        <w:tabs>
          <w:tab w:pos="567" w:val="left"/>
          <w:tab w:pos="1134" w:val="left"/>
          <w:tab w:pos="1247" w:val="left"/>
        </w:tabs>
        <w:shd w:val="clear" w:color="auto" w:fill="ecfdf0"/>
      </w:pPr>
      <w:r>
        <w:rPr>
          <w:color w:val="BFBFBF"/>
          <w:shd w:val="clear" w:color="auto" w:fill="#ddfbe6"/>
        </w:rPr>
        <w:tab/>
        <w:t>328</w:t>
        <w:tab/>
        <w:t>+</w:t>
        <w:tab/>
      </w:r>
      <w:r>
        <w:t xml:space="preserve">- Replay attempts, audience mismatches against the MCP-IPE's canonical resource identifier, and permission violations are rejected locally at the MCP-IPE; no call is issued to the CSE. </w:t>
      </w:r>
    </w:p>
    <w:p>
      <w:pPr>
        <w:pStyle w:val="CodeChangeLine"/>
        <w:tabs>
          <w:tab w:pos="567" w:val="left"/>
          <w:tab w:pos="1134" w:val="left"/>
          <w:tab w:pos="1247" w:val="left"/>
        </w:tabs>
        <w:shd w:val="clear" w:color="auto" w:fill="ecfdf0"/>
      </w:pPr>
      <w:r>
        <w:rPr>
          <w:color w:val="BFBFBF"/>
          <w:shd w:val="clear" w:color="auto" w:fill="#ddfbe6"/>
        </w:rPr>
        <w:tab/>
        <w:t>329</w:t>
        <w:tab/>
        <w:t>+</w:t>
        <w:tab/>
      </w:r>
      <w:r>
        <w:t>- The PAT is presented to the MCP-IPE only and is not forwarded to the CSE.</w:t>
      </w:r>
    </w:p>
    <w:p>
      <w:pPr>
        <w:pStyle w:val="CodeChangeLine"/>
        <w:tabs>
          <w:tab w:pos="567" w:val="left"/>
          <w:tab w:pos="1134" w:val="left"/>
          <w:tab w:pos="1247" w:val="left"/>
        </w:tabs>
      </w:pPr>
      <w:r>
        <w:rPr>
          <w:color w:val="BFBFBF"/>
          <w:shd w:val="clear" w:color="auto" w:fill="fafafa"/>
        </w:rPr>
        <w:t>321</w:t>
        <w:tab/>
        <w:t>330</w:t>
        <w:tab/>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pPr>
      <w:r>
        <w:rPr>
          <w:color w:val="BFBFBF"/>
          <w:shd w:val="clear" w:color="auto" w:fill="fafafa"/>
        </w:rPr>
        <w:t>322</w:t>
        <w:tab/>
        <w:t>331</w:t>
        <w:tab/>
        <w:tab/>
      </w:r>
      <w:r/>
    </w:p>
    <w:p>
      <w:pPr>
        <w:pStyle w:val="CodeChangeLine"/>
        <w:tabs>
          <w:tab w:pos="567" w:val="left"/>
          <w:tab w:pos="1134" w:val="left"/>
          <w:tab w:pos="1247" w:val="left"/>
        </w:tabs>
      </w:pPr>
      <w:r>
        <w:rPr>
          <w:color w:val="BFBFBF"/>
          <w:shd w:val="clear" w:color="auto" w:fill="fafafa"/>
        </w:rPr>
        <w:t>323</w:t>
        <w:tab/>
        <w:t>332</w:t>
        <w:tab/>
        <w:tab/>
      </w:r>
      <w:r/>
    </w:p>
    <w:p>
      <w:pPr>
        <w:pStyle w:val="CodeChangeLine"/>
        <w:tabs>
          <w:tab w:pos="567" w:val="left"/>
          <w:tab w:pos="1134" w:val="left"/>
          <w:tab w:pos="1247" w:val="left"/>
        </w:tabs>
      </w:pPr>
      <w:r>
        <w:rPr>
          <w:color w:val="BFBFBF"/>
          <w:shd w:val="clear" w:color="auto" w:fill="fafafa"/>
        </w:rPr>
        <w:t>324</w:t>
        <w:tab/>
        <w:t>333</w:t>
        <w:tab/>
        <w:tab/>
      </w:r>
      <w:r/>
    </w:p>
    <w:p>
      <w:pPr>
        <w:pStyle w:val="CodeChangeLine"/>
        <w:tabs>
          <w:tab w:pos="567" w:val="left"/>
          <w:tab w:pos="1134" w:val="left"/>
          <w:tab w:pos="1247" w:val="left"/>
        </w:tabs>
      </w:pPr>
      <w:r>
        <w:rPr>
          <w:color w:val="BFBFBF"/>
          <w:shd w:val="clear" w:color="auto" w:fill="fafafa"/>
        </w:rPr>
        <w:t>325</w:t>
        <w:tab/>
        <w:t>334</w:t>
        <w:tab/>
        <w:tab/>
      </w:r>
      <w:r>
        <w:t>### 6.3.3 PAT Re-issue procedure</w:t>
      </w:r>
    </w:p>
    <w:p>
      <w:pPr>
        <w:pStyle w:val="CodeChangeLine"/>
        <w:tabs>
          <w:tab w:pos="567" w:val="left"/>
          <w:tab w:pos="1134" w:val="left"/>
          <w:tab w:pos="1247" w:val="left"/>
        </w:tabs>
        <w:shd w:val="clear" w:color="auto" w:fill="fbe9eb"/>
      </w:pPr>
      <w:r>
        <w:rPr>
          <w:color w:val="BFBFBF"/>
          <w:shd w:val="clear" w:color="auto" w:fill="#f9d7dc"/>
        </w:rPr>
        <w:t>326</w:t>
        <w:tab/>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issuance does not involve the oneM2M domain. On the next request, the MCP-IPE verifies the renewed PAT and proceeds with the operation; where claims affecting authorization have changed, policy is re-evaluated and AE/ACP are reconciled at the IN-CSE before invoking the oneM2M operation.</w:t>
      </w:r>
    </w:p>
    <w:p>
      <w:pPr>
        <w:pStyle w:val="CodeChangeLine"/>
        <w:tabs>
          <w:tab w:pos="567" w:val="left"/>
          <w:tab w:pos="1134" w:val="left"/>
          <w:tab w:pos="1247" w:val="left"/>
        </w:tabs>
        <w:shd w:val="clear" w:color="auto" w:fill="ecfdf0"/>
      </w:pPr>
      <w:r>
        <w:rPr>
          <w:color w:val="BFBFBF"/>
          <w:shd w:val="clear" w:color="auto" w:fill="#ddfbe6"/>
        </w:rPr>
        <w:tab/>
        <w:t>335</w:t>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issuance does not involve the oneM2M domain. On the next request, the MCP-IPE verifies the renewed PAT and proceeds with the operation; where claims affecting authorization have changed, policy is re-evaluated and AE/ACP are reconciled at the CSE before invoking the oneM2M operation.</w:t>
      </w:r>
    </w:p>
    <w:p>
      <w:pPr>
        <w:pStyle w:val="CodeChangeLine"/>
        <w:tabs>
          <w:tab w:pos="567" w:val="left"/>
          <w:tab w:pos="1134" w:val="left"/>
          <w:tab w:pos="1247" w:val="left"/>
        </w:tabs>
      </w:pPr>
      <w:r>
        <w:rPr>
          <w:color w:val="BFBFBF"/>
          <w:shd w:val="clear" w:color="auto" w:fill="fafafa"/>
        </w:rPr>
        <w:t>327</w:t>
        <w:tab/>
        <w:t>336</w:t>
        <w:tab/>
        <w:tab/>
      </w:r>
      <w:r/>
    </w:p>
    <w:p>
      <w:pPr>
        <w:pStyle w:val="CodeChangeLine"/>
        <w:tabs>
          <w:tab w:pos="567" w:val="left"/>
          <w:tab w:pos="1134" w:val="left"/>
          <w:tab w:pos="1247" w:val="left"/>
        </w:tabs>
      </w:pPr>
      <w:r>
        <w:rPr>
          <w:color w:val="BFBFBF"/>
          <w:shd w:val="clear" w:color="auto" w:fill="fafafa"/>
        </w:rPr>
        <w:t>328</w:t>
        <w:tab/>
        <w:t>337</w:t>
        <w:tab/>
        <w:tab/>
      </w:r>
      <w:r/>
    </w:p>
    <w:p>
      <w:pPr>
        <w:pStyle w:val="CodeChangeLine"/>
        <w:tabs>
          <w:tab w:pos="567" w:val="left"/>
          <w:tab w:pos="1134" w:val="left"/>
          <w:tab w:pos="1247" w:val="left"/>
        </w:tabs>
      </w:pPr>
      <w:r>
        <w:rPr>
          <w:color w:val="BFBFBF"/>
          <w:shd w:val="clear" w:color="auto" w:fill="fafafa"/>
        </w:rPr>
        <w:t>329</w:t>
        <w:tab/>
        <w:t>338</w:t>
        <w:tab/>
        <w:tab/>
      </w:r>
      <w:r>
        <w:t>**Pre-conditions.**</w:t>
      </w:r>
    </w:p>
    <w:p>
      <w:pPr>
        <w:pStyle w:val="CodeChangeLine"/>
        <w:tabs>
          <w:tab w:pos="567" w:val="left"/>
          <w:tab w:pos="1134" w:val="left"/>
          <w:tab w:pos="1247" w:val="left"/>
        </w:tabs>
      </w:pPr>
      <w:r>
        <w:rPr>
          <w:color w:val="BFBFBF"/>
          <w:shd w:val="clear" w:color="auto" w:fill="fafafa"/>
        </w:rPr>
        <w:t>330</w:t>
        <w:tab/>
        <w:t>339</w:t>
        <w:tab/>
        <w:tab/>
      </w:r>
      <w:r>
        <w:t>- The MCP Client has a renewal path: either a refresh token or a re-authorization flow to obtain a new PAT from the Authorization Server; the issuer and endpoints (authorization_endpoint, token_endpoint) are known or discoverable from PRM or Authorization Server Metadata.</w:t>
      </w:r>
    </w:p>
    <w:p>
      <w:pPr>
        <w:pStyle w:val="CodeChangeLine"/>
        <w:tabs>
          <w:tab w:pos="567" w:val="left"/>
          <w:tab w:pos="1134" w:val="left"/>
          <w:tab w:pos="1247" w:val="left"/>
        </w:tabs>
      </w:pPr>
      <w:r>
        <w:rPr>
          <w:color w:val="BFBFBF"/>
          <w:shd w:val="clear" w:color="auto" w:fill="fafafa"/>
        </w:rPr>
        <w:t>331</w:t>
        <w:tab/>
        <w:t>340</w:t>
        <w:tab/>
        <w:tab/>
      </w:r>
      <w:r>
        <w:t>- Authorization Server Metadata and the JWKS referenced by jwks_uri are available to the MCP-IPE for local verification of renewed PATs; keys are current and selected by kid.</w:t>
      </w:r>
    </w:p>
    <w:p>
      <w:pPr>
        <w:pStyle w:val="CodeChangeLine"/>
        <w:tabs>
          <w:tab w:pos="567" w:val="left"/>
          <w:tab w:pos="1134" w:val="left"/>
          <w:tab w:pos="1247" w:val="left"/>
        </w:tabs>
        <w:shd w:val="clear" w:color="auto" w:fill="fbe9eb"/>
      </w:pPr>
      <w:r>
        <w:rPr>
          <w:color w:val="BFBFBF"/>
          <w:shd w:val="clear" w:color="auto" w:fill="#f9d7dc"/>
        </w:rPr>
        <w:t>332</w:t>
        <w:tab/>
        <w:tab/>
        <w:t>-</w:t>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333</w:t>
        <w:tab/>
        <w:tab/>
        <w:t>-</w:t>
        <w:tab/>
      </w:r>
      <w:r>
        <w:t>- The MCP-IPE’s internal AE can reach the IN-CSE over Mca for subsequent authorization-state reconciliation when claims affecting authorization have changed; issuance does not involve the oneM2M domain.</w:t>
      </w:r>
    </w:p>
    <w:p>
      <w:pPr>
        <w:pStyle w:val="CodeChangeLine"/>
        <w:tabs>
          <w:tab w:pos="567" w:val="left"/>
          <w:tab w:pos="1134" w:val="left"/>
          <w:tab w:pos="1247" w:val="left"/>
        </w:tabs>
        <w:shd w:val="clear" w:color="auto" w:fill="ecfdf0"/>
      </w:pPr>
      <w:r>
        <w:rPr>
          <w:color w:val="BFBFBF"/>
          <w:shd w:val="clear" w:color="auto" w:fill="#ddfbe6"/>
        </w:rPr>
        <w:tab/>
        <w:t>341</w:t>
        <w:tab/>
        <w:t>+</w:t>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ecfdf0"/>
      </w:pPr>
      <w:r>
        <w:rPr>
          <w:color w:val="BFBFBF"/>
          <w:shd w:val="clear" w:color="auto" w:fill="#ddfbe6"/>
        </w:rPr>
        <w:tab/>
        <w:t>342</w:t>
        <w:tab/>
        <w:t>+</w:t>
        <w:tab/>
      </w:r>
      <w:r>
        <w:t>- The MCP-IPE's internal AE can reach the CSE over Mca for subsequent authorization-state reconciliation when claims affecting authorization have changed; issuance does not involve the oneM2M domain.</w:t>
      </w:r>
    </w:p>
    <w:p>
      <w:pPr>
        <w:pStyle w:val="CodeChangeLine"/>
        <w:tabs>
          <w:tab w:pos="567" w:val="left"/>
          <w:tab w:pos="1134" w:val="left"/>
          <w:tab w:pos="1247" w:val="left"/>
        </w:tabs>
      </w:pPr>
      <w:r>
        <w:rPr>
          <w:color w:val="BFBFBF"/>
          <w:shd w:val="clear" w:color="auto" w:fill="fafafa"/>
        </w:rPr>
        <w:t>334</w:t>
        <w:tab/>
        <w:t>343</w:t>
        <w:tab/>
        <w:tab/>
      </w:r>
      <w:r/>
    </w:p>
    <w:p>
      <w:pPr>
        <w:pStyle w:val="CodeChangeLine"/>
        <w:tabs>
          <w:tab w:pos="567" w:val="left"/>
          <w:tab w:pos="1134" w:val="left"/>
          <w:tab w:pos="1247" w:val="left"/>
        </w:tabs>
      </w:pPr>
      <w:r>
        <w:rPr>
          <w:color w:val="BFBFBF"/>
          <w:shd w:val="clear" w:color="auto" w:fill="fafafa"/>
        </w:rPr>
        <w:t>335</w:t>
        <w:tab/>
        <w:t>344</w:t>
        <w:tab/>
        <w:tab/>
      </w:r>
      <w:r/>
    </w:p>
    <w:p>
      <w:pPr>
        <w:pStyle w:val="CodeChangeLine"/>
        <w:tabs>
          <w:tab w:pos="567" w:val="left"/>
          <w:tab w:pos="1134" w:val="left"/>
          <w:tab w:pos="1247" w:val="left"/>
        </w:tabs>
      </w:pPr>
      <w:r>
        <w:rPr>
          <w:color w:val="BFBFBF"/>
          <w:shd w:val="clear" w:color="auto" w:fill="fafafa"/>
        </w:rPr>
        <w:t>336</w:t>
        <w:tab/>
        <w:t>345</w:t>
        <w:tab/>
        <w:tab/>
      </w:r>
      <w:r>
        <w:t>![Figure 6.3.3-1: PAT Re-issue procedure](media/6.3.3-1.png)</w:t>
      </w:r>
    </w:p>
    <w:p>
      <w:pPr>
        <w:pStyle w:val="CodeHeader"/>
      </w:pPr>
      <w:r>
        <w:t xml:space="preserve">@@ -341,7 +350,7 @@ </w:t>
      </w:r>
    </w:p>
    <w:p>
      <w:pPr>
        <w:pStyle w:val="CodeChangeLine"/>
        <w:tabs>
          <w:tab w:pos="567" w:val="left"/>
          <w:tab w:pos="1134" w:val="left"/>
          <w:tab w:pos="1247" w:val="left"/>
        </w:tabs>
      </w:pPr>
      <w:r>
        <w:rPr>
          <w:color w:val="BFBFBF"/>
          <w:shd w:val="clear" w:color="auto" w:fill="fafafa"/>
        </w:rPr>
        <w:t>341</w:t>
        <w:tab/>
        <w:t>350</w:t>
        <w:tab/>
        <w:tab/>
      </w:r>
      <w:r/>
    </w:p>
    <w:p>
      <w:pPr>
        <w:pStyle w:val="CodeChangeLine"/>
        <w:tabs>
          <w:tab w:pos="567" w:val="left"/>
          <w:tab w:pos="1134" w:val="left"/>
          <w:tab w:pos="1247" w:val="left"/>
        </w:tabs>
      </w:pPr>
      <w:r>
        <w:rPr>
          <w:color w:val="BFBFBF"/>
          <w:shd w:val="clear" w:color="auto" w:fill="fafafa"/>
        </w:rPr>
        <w:t>342</w:t>
        <w:tab/>
        <w:t>351</w:t>
        <w:tab/>
        <w:tab/>
      </w:r>
      <w:r>
        <w:t>**Step 001:** Rejection of a protected request</w:t>
      </w:r>
    </w:p>
    <w:p>
      <w:pPr>
        <w:pStyle w:val="CodeChangeLine"/>
        <w:tabs>
          <w:tab w:pos="567" w:val="left"/>
          <w:tab w:pos="1134" w:val="left"/>
          <w:tab w:pos="1247" w:val="left"/>
        </w:tabs>
      </w:pPr>
      <w:r>
        <w:rPr>
          <w:color w:val="BFBFBF"/>
          <w:shd w:val="clear" w:color="auto" w:fill="fafafa"/>
        </w:rPr>
        <w:t>343</w:t>
        <w:tab/>
        <w:t>352</w:t>
        <w:tab/>
        <w:tab/>
      </w:r>
      <w:r/>
    </w:p>
    <w:p>
      <w:pPr>
        <w:pStyle w:val="CodeChangeLine"/>
        <w:tabs>
          <w:tab w:pos="567" w:val="left"/>
          <w:tab w:pos="1134" w:val="left"/>
          <w:tab w:pos="1247" w:val="left"/>
        </w:tabs>
        <w:shd w:val="clear" w:color="auto" w:fill="fbe9eb"/>
      </w:pPr>
      <w:r>
        <w:rPr>
          <w:color w:val="BFBFBF"/>
          <w:shd w:val="clear" w:color="auto" w:fill="#f9d7dc"/>
        </w:rPr>
        <w:t>344</w:t>
        <w:tab/>
        <w:tab/>
        <w:t>-</w:t>
        <w:tab/>
      </w:r>
      <w:r>
        <w:t>When a protected MCP request arrives with an expired, malformed, or otherwise unacceptable PAT, the MCP-IPE returns 401 Unauthorized with a WWW-Authenticate reference to PRM or Authorization Server Metadata and does not contact the IN-CSE. When the PAT is valid but authorization is insufficient for the requested operation/target/resource type, the MCP-IPE returns 403 Forbidden with a local policy reason and does not contact the IN-CSE.</w:t>
      </w:r>
    </w:p>
    <w:p>
      <w:pPr>
        <w:pStyle w:val="CodeChangeLine"/>
        <w:tabs>
          <w:tab w:pos="567" w:val="left"/>
          <w:tab w:pos="1134" w:val="left"/>
          <w:tab w:pos="1247" w:val="left"/>
        </w:tabs>
        <w:shd w:val="clear" w:color="auto" w:fill="ecfdf0"/>
      </w:pPr>
      <w:r>
        <w:rPr>
          <w:color w:val="BFBFBF"/>
          <w:shd w:val="clear" w:color="auto" w:fill="#ddfbe6"/>
        </w:rPr>
        <w:tab/>
        <w:t>353</w:t>
        <w:tab/>
        <w:t>+</w:t>
        <w:tab/>
      </w:r>
      <w:r>
        <w:t>When a protected MCP request arrives with an expired, malformed, or otherwise unacceptable PAT, the MCP-IPE returns 401 Unauthorized with a WWW-Authenticate reference to PRM or Authorization Server Metadata and does not contact the CSE. When the PAT is valid but authorization is insufficient for the requested operation/target/resource type, the MCP-IPE returns 403 Forbidden with a local policy reason and does not contact the CSE.</w:t>
      </w:r>
    </w:p>
    <w:p>
      <w:pPr>
        <w:pStyle w:val="CodeChangeLine"/>
        <w:tabs>
          <w:tab w:pos="567" w:val="left"/>
          <w:tab w:pos="1134" w:val="left"/>
          <w:tab w:pos="1247" w:val="left"/>
        </w:tabs>
      </w:pPr>
      <w:r>
        <w:rPr>
          <w:color w:val="BFBFBF"/>
          <w:shd w:val="clear" w:color="auto" w:fill="fafafa"/>
        </w:rPr>
        <w:t>345</w:t>
        <w:tab/>
        <w:t>354</w:t>
        <w:tab/>
        <w:tab/>
      </w:r>
      <w:r/>
    </w:p>
    <w:p>
      <w:pPr>
        <w:pStyle w:val="CodeChangeLine"/>
        <w:tabs>
          <w:tab w:pos="567" w:val="left"/>
          <w:tab w:pos="1134" w:val="left"/>
          <w:tab w:pos="1247" w:val="left"/>
        </w:tabs>
      </w:pPr>
      <w:r>
        <w:rPr>
          <w:color w:val="BFBFBF"/>
          <w:shd w:val="clear" w:color="auto" w:fill="fafafa"/>
        </w:rPr>
        <w:t>346</w:t>
        <w:tab/>
        <w:t>355</w:t>
        <w:tab/>
        <w:tab/>
      </w:r>
      <w:r>
        <w:t>**Step 002:** Renewal initiation and token issuance</w:t>
      </w:r>
    </w:p>
    <w:p>
      <w:pPr>
        <w:pStyle w:val="CodeChangeLine"/>
        <w:tabs>
          <w:tab w:pos="567" w:val="left"/>
          <w:tab w:pos="1134" w:val="left"/>
          <w:tab w:pos="1247" w:val="left"/>
        </w:tabs>
      </w:pPr>
      <w:r>
        <w:rPr>
          <w:color w:val="BFBFBF"/>
          <w:shd w:val="clear" w:color="auto" w:fill="fafafa"/>
        </w:rPr>
        <w:t>347</w:t>
        <w:tab/>
        <w:t>356</w:t>
        <w:tab/>
        <w:tab/>
      </w:r>
      <w:r/>
    </w:p>
    <w:p>
      <w:pPr>
        <w:pStyle w:val="CodeHeader"/>
      </w:pPr>
      <w:r>
        <w:t xml:space="preserve">@@ -355,21 +364,21 @@ </w:t>
      </w:r>
    </w:p>
    <w:p>
      <w:pPr>
        <w:pStyle w:val="CodeChangeLine"/>
        <w:tabs>
          <w:tab w:pos="567" w:val="left"/>
          <w:tab w:pos="1134" w:val="left"/>
          <w:tab w:pos="1247" w:val="left"/>
        </w:tabs>
      </w:pPr>
      <w:r>
        <w:rPr>
          <w:color w:val="BFBFBF"/>
          <w:shd w:val="clear" w:color="auto" w:fill="fafafa"/>
        </w:rPr>
        <w:t>355</w:t>
        <w:tab/>
        <w:t>364</w:t>
        <w:tab/>
        <w:tab/>
      </w:r>
      <w:r/>
    </w:p>
    <w:p>
      <w:pPr>
        <w:pStyle w:val="CodeChangeLine"/>
        <w:tabs>
          <w:tab w:pos="567" w:val="left"/>
          <w:tab w:pos="1134" w:val="left"/>
          <w:tab w:pos="1247" w:val="left"/>
        </w:tabs>
      </w:pPr>
      <w:r>
        <w:rPr>
          <w:color w:val="BFBFBF"/>
          <w:shd w:val="clear" w:color="auto" w:fill="fafafa"/>
        </w:rPr>
        <w:t>356</w:t>
        <w:tab/>
        <w:t>365</w:t>
        <w:tab/>
        <w:tab/>
      </w:r>
      <w:r>
        <w:t xml:space="preserve">Upon receipt of a protected request with the renewed PAT, the MCP-IPE validates the token—signature, time validity, audience identifying the MCP-IPE—prior to translating or invoking any oneM2M operation. If the signing key is not available locally (e.g., an unknown or rotated kid), the MCP-IPE retrieves the current JWKS via jwks_uri, selects the key by kid, and completes validation before processing. </w:t>
      </w:r>
    </w:p>
    <w:p>
      <w:pPr>
        <w:pStyle w:val="CodeChangeLine"/>
        <w:tabs>
          <w:tab w:pos="567" w:val="left"/>
          <w:tab w:pos="1134" w:val="left"/>
          <w:tab w:pos="1247" w:val="left"/>
        </w:tabs>
      </w:pPr>
      <w:r>
        <w:rPr>
          <w:color w:val="BFBFBF"/>
          <w:shd w:val="clear" w:color="auto" w:fill="fafafa"/>
        </w:rPr>
        <w:t>357</w:t>
        <w:tab/>
        <w:t>366</w:t>
        <w:tab/>
        <w:tab/>
      </w:r>
      <w:r/>
    </w:p>
    <w:p>
      <w:pPr>
        <w:pStyle w:val="CodeChangeLine"/>
        <w:tabs>
          <w:tab w:pos="567" w:val="left"/>
          <w:tab w:pos="1134" w:val="left"/>
          <w:tab w:pos="1247" w:val="left"/>
        </w:tabs>
        <w:shd w:val="clear" w:color="auto" w:fill="fbe9eb"/>
      </w:pPr>
      <w:r>
        <w:rPr>
          <w:color w:val="BFBFBF"/>
          <w:shd w:val="clear" w:color="auto" w:fill="#f9d7dc"/>
        </w:rPr>
        <w:t>358</w:t>
        <w:tab/>
        <w:tab/>
        <w:t>-</w:t>
        <w:tab/>
      </w:r>
      <w:r>
        <w:t>**Step 005:** Authorization-state reconciliation at the IN-CSE</w:t>
      </w:r>
    </w:p>
    <w:p>
      <w:pPr>
        <w:pStyle w:val="CodeChangeLine"/>
        <w:tabs>
          <w:tab w:pos="567" w:val="left"/>
          <w:tab w:pos="1134" w:val="left"/>
          <w:tab w:pos="1247" w:val="left"/>
        </w:tabs>
        <w:shd w:val="clear" w:color="auto" w:fill="fbe9eb"/>
      </w:pPr>
      <w:r>
        <w:rPr>
          <w:color w:val="BFBFBF"/>
          <w:shd w:val="clear" w:color="auto" w:fill="#f9d7dc"/>
        </w:rPr>
        <w:t>359</w:t>
        <w:tab/>
        <w:tab/>
        <w:t>-</w:t>
        <w:tab/>
      </w:r>
      <w:r/>
    </w:p>
    <w:p>
      <w:pPr>
        <w:pStyle w:val="CodeChangeLine"/>
        <w:tabs>
          <w:tab w:pos="567" w:val="left"/>
          <w:tab w:pos="1134" w:val="left"/>
          <w:tab w:pos="1247" w:val="left"/>
        </w:tabs>
        <w:shd w:val="clear" w:color="auto" w:fill="fbe9eb"/>
      </w:pPr>
      <w:r>
        <w:rPr>
          <w:color w:val="BFBFBF"/>
          <w:shd w:val="clear" w:color="auto" w:fill="#f9d7dc"/>
        </w:rPr>
        <w:t>360</w:t>
        <w:tab/>
        <w:tab/>
        <w:t>-</w:t>
        <w:tab/>
      </w:r>
      <w:r>
        <w:t xml:space="preserve">If claims affecting authorization have changed (e.g., permissions narrowed or AE hints updated), the MCP-IPE’s internal AE ensures that the IN-CSE reflects the effective least-privilege policy: update or create an ACP; update the AE’s acpi to reference that ACP; and, if the AE is absent, create the AE accordingly. Execution proceeds after reconciliation. </w:t>
      </w:r>
    </w:p>
    <w:p>
      <w:pPr>
        <w:pStyle w:val="CodeChangeLine"/>
        <w:tabs>
          <w:tab w:pos="567" w:val="left"/>
          <w:tab w:pos="1134" w:val="left"/>
          <w:tab w:pos="1247" w:val="left"/>
        </w:tabs>
        <w:shd w:val="clear" w:color="auto" w:fill="ecfdf0"/>
      </w:pPr>
      <w:r>
        <w:rPr>
          <w:color w:val="BFBFBF"/>
          <w:shd w:val="clear" w:color="auto" w:fill="#ddfbe6"/>
        </w:rPr>
        <w:tab/>
        <w:t>367</w:t>
        <w:tab/>
        <w:t>+</w:t>
        <w:tab/>
      </w:r>
      <w:r>
        <w:t>**Step 005:** Authorization-state reconciliation at the CSE</w:t>
      </w:r>
    </w:p>
    <w:p>
      <w:pPr>
        <w:pStyle w:val="CodeChangeLine"/>
        <w:tabs>
          <w:tab w:pos="567" w:val="left"/>
          <w:tab w:pos="1134" w:val="left"/>
          <w:tab w:pos="1247" w:val="left"/>
        </w:tabs>
        <w:shd w:val="clear" w:color="auto" w:fill="ecfdf0"/>
      </w:pPr>
      <w:r>
        <w:rPr>
          <w:color w:val="BFBFBF"/>
          <w:shd w:val="clear" w:color="auto" w:fill="#ddfbe6"/>
        </w:rPr>
        <w:tab/>
        <w:t>368</w:t>
        <w:tab/>
        <w:t>+</w:t>
        <w:tab/>
      </w:r>
      <w:r/>
    </w:p>
    <w:p>
      <w:pPr>
        <w:pStyle w:val="CodeChangeLine"/>
        <w:tabs>
          <w:tab w:pos="567" w:val="left"/>
          <w:tab w:pos="1134" w:val="left"/>
          <w:tab w:pos="1247" w:val="left"/>
        </w:tabs>
        <w:shd w:val="clear" w:color="auto" w:fill="ecfdf0"/>
      </w:pPr>
      <w:r>
        <w:rPr>
          <w:color w:val="BFBFBF"/>
          <w:shd w:val="clear" w:color="auto" w:fill="#ddfbe6"/>
        </w:rPr>
        <w:tab/>
        <w:t>369</w:t>
        <w:tab/>
        <w:t>+</w:t>
        <w:tab/>
      </w:r>
      <w:r>
        <w:t xml:space="preserve">If claims affecting authorization have changed (e.g., permissions narrowed or AE hints updated), the MCP-IPE's internal AE ensures that the CSE reflects the effective least-privilege policy: update or create an ACP; update the AE's acpi to reference that ACP; and, if the AE is absent, create the AE accordingly. Execution proceeds after reconciliation. </w:t>
      </w:r>
    </w:p>
    <w:p>
      <w:pPr>
        <w:pStyle w:val="CodeChangeLine"/>
        <w:tabs>
          <w:tab w:pos="567" w:val="left"/>
          <w:tab w:pos="1134" w:val="left"/>
          <w:tab w:pos="1247" w:val="left"/>
        </w:tabs>
      </w:pPr>
      <w:r>
        <w:rPr>
          <w:color w:val="BFBFBF"/>
          <w:shd w:val="clear" w:color="auto" w:fill="fafafa"/>
        </w:rPr>
        <w:t>361</w:t>
        <w:tab/>
        <w:t>370</w:t>
        <w:tab/>
        <w:tab/>
      </w:r>
      <w:r/>
    </w:p>
    <w:p>
      <w:pPr>
        <w:pStyle w:val="CodeChangeLine"/>
        <w:tabs>
          <w:tab w:pos="567" w:val="left"/>
          <w:tab w:pos="1134" w:val="left"/>
          <w:tab w:pos="1247" w:val="left"/>
        </w:tabs>
      </w:pPr>
      <w:r>
        <w:rPr>
          <w:color w:val="BFBFBF"/>
          <w:shd w:val="clear" w:color="auto" w:fill="fafafa"/>
        </w:rPr>
        <w:t>362</w:t>
        <w:tab/>
        <w:t>371</w:t>
        <w:tab/>
        <w:tab/>
      </w:r>
      <w:r>
        <w:t>Alternative flows.</w:t>
      </w:r>
    </w:p>
    <w:p>
      <w:pPr>
        <w:pStyle w:val="CodeChangeLine"/>
        <w:tabs>
          <w:tab w:pos="567" w:val="left"/>
          <w:tab w:pos="1134" w:val="left"/>
          <w:tab w:pos="1247" w:val="left"/>
        </w:tabs>
      </w:pPr>
      <w:r>
        <w:rPr>
          <w:color w:val="BFBFBF"/>
          <w:shd w:val="clear" w:color="auto" w:fill="fafafa"/>
        </w:rPr>
        <w:t>363</w:t>
        <w:tab/>
        <w:t>372</w:t>
        <w:tab/>
        <w:tab/>
      </w:r>
      <w:r/>
    </w:p>
    <w:p>
      <w:pPr>
        <w:pStyle w:val="CodeChangeLine"/>
        <w:tabs>
          <w:tab w:pos="567" w:val="left"/>
          <w:tab w:pos="1134" w:val="left"/>
          <w:tab w:pos="1247" w:val="left"/>
        </w:tabs>
      </w:pPr>
      <w:r>
        <w:rPr>
          <w:color w:val="BFBFBF"/>
          <w:shd w:val="clear" w:color="auto" w:fill="fafafa"/>
        </w:rPr>
        <w:t>364</w:t>
        <w:tab/>
        <w:t>373</w:t>
        <w:tab/>
        <w:tab/>
      </w:r>
      <w:r>
        <w:t xml:space="preserve">A001) If renewal is denied (e.g., invalid grant, consent declined, or policy conflict), the Authorization Server returns an authorization error; no interaction occurs between the Authorization Server and the oneM2M domain in this clause. </w:t>
      </w:r>
    </w:p>
    <w:p>
      <w:pPr>
        <w:pStyle w:val="CodeChangeLine"/>
        <w:tabs>
          <w:tab w:pos="567" w:val="left"/>
          <w:tab w:pos="1134" w:val="left"/>
          <w:tab w:pos="1247" w:val="left"/>
        </w:tabs>
      </w:pPr>
      <w:r>
        <w:rPr>
          <w:color w:val="BFBFBF"/>
          <w:shd w:val="clear" w:color="auto" w:fill="fafafa"/>
        </w:rPr>
        <w:t>365</w:t>
        <w:tab/>
        <w:t>374</w:t>
        <w:tab/>
        <w:tab/>
      </w:r>
      <w:r/>
    </w:p>
    <w:p>
      <w:pPr>
        <w:pStyle w:val="CodeChangeLine"/>
        <w:tabs>
          <w:tab w:pos="567" w:val="left"/>
          <w:tab w:pos="1134" w:val="left"/>
          <w:tab w:pos="1247" w:val="left"/>
        </w:tabs>
        <w:shd w:val="clear" w:color="auto" w:fill="fbe9eb"/>
      </w:pPr>
      <w:r>
        <w:rPr>
          <w:color w:val="BFBFBF"/>
          <w:shd w:val="clear" w:color="auto" w:fill="#f9d7dc"/>
        </w:rPr>
        <w:t>366</w:t>
        <w:tab/>
        <w:tab/>
        <w:t>-</w:t>
        <w:tab/>
      </w:r>
      <w:r>
        <w:t>A002) If the renewed PAT’s audience does not identify the MCP-IPE as the intended recipient, the MCP-IPE returns 401 Unauthorized on the next protected request; the IN-CSE is not contacted.</w:t>
      </w:r>
    </w:p>
    <w:p>
      <w:pPr>
        <w:pStyle w:val="CodeChangeLine"/>
        <w:tabs>
          <w:tab w:pos="567" w:val="left"/>
          <w:tab w:pos="1134" w:val="left"/>
          <w:tab w:pos="1247" w:val="left"/>
        </w:tabs>
        <w:shd w:val="clear" w:color="auto" w:fill="ecfdf0"/>
      </w:pPr>
      <w:r>
        <w:rPr>
          <w:color w:val="BFBFBF"/>
          <w:shd w:val="clear" w:color="auto" w:fill="#ddfbe6"/>
        </w:rPr>
        <w:tab/>
        <w:t>375</w:t>
        <w:tab/>
        <w:t>+</w:t>
        <w:tab/>
      </w:r>
      <w:r>
        <w:t>A002) If the renewed PAT's audience does not identify the MCP-IPE as the intended recipient, the MCP-IPE returns 401 Unauthorized on the next protected request; the CSE is not contacted.</w:t>
      </w:r>
    </w:p>
    <w:p>
      <w:pPr>
        <w:pStyle w:val="CodeChangeLine"/>
        <w:tabs>
          <w:tab w:pos="567" w:val="left"/>
          <w:tab w:pos="1134" w:val="left"/>
          <w:tab w:pos="1247" w:val="left"/>
        </w:tabs>
      </w:pPr>
      <w:r>
        <w:rPr>
          <w:color w:val="BFBFBF"/>
          <w:shd w:val="clear" w:color="auto" w:fill="fafafa"/>
        </w:rPr>
        <w:t>367</w:t>
        <w:tab/>
        <w:t>376</w:t>
        <w:tab/>
        <w:tab/>
      </w:r>
      <w:r/>
    </w:p>
    <w:p>
      <w:pPr>
        <w:pStyle w:val="CodeChangeLine"/>
        <w:tabs>
          <w:tab w:pos="567" w:val="left"/>
          <w:tab w:pos="1134" w:val="left"/>
          <w:tab w:pos="1247" w:val="left"/>
        </w:tabs>
      </w:pPr>
      <w:r>
        <w:rPr>
          <w:color w:val="BFBFBF"/>
          <w:shd w:val="clear" w:color="auto" w:fill="fafafa"/>
        </w:rPr>
        <w:t>368</w:t>
        <w:tab/>
        <w:t>377</w:t>
        <w:tab/>
        <w:tab/>
      </w:r>
      <w:r/>
    </w:p>
    <w:p>
      <w:pPr>
        <w:pStyle w:val="CodeChangeLine"/>
        <w:tabs>
          <w:tab w:pos="567" w:val="left"/>
          <w:tab w:pos="1134" w:val="left"/>
          <w:tab w:pos="1247" w:val="left"/>
        </w:tabs>
      </w:pPr>
      <w:r>
        <w:rPr>
          <w:color w:val="BFBFBF"/>
          <w:shd w:val="clear" w:color="auto" w:fill="fafafa"/>
        </w:rPr>
        <w:t>369</w:t>
        <w:tab/>
        <w:t>378</w:t>
        <w:tab/>
        <w:tab/>
      </w:r>
      <w:r>
        <w:t>**Post-conditions.**</w:t>
      </w:r>
    </w:p>
    <w:p>
      <w:pPr>
        <w:pStyle w:val="CodeChangeLine"/>
        <w:tabs>
          <w:tab w:pos="567" w:val="left"/>
          <w:tab w:pos="1134" w:val="left"/>
          <w:tab w:pos="1247" w:val="left"/>
        </w:tabs>
      </w:pPr>
      <w:r>
        <w:rPr>
          <w:color w:val="BFBFBF"/>
          <w:shd w:val="clear" w:color="auto" w:fill="fafafa"/>
        </w:rPr>
        <w:t>370</w:t>
        <w:tab/>
        <w:t>379</w:t>
        <w:tab/>
        <w:tab/>
      </w:r>
      <w:r>
        <w:t>- The MCP Client holds a valid PAT whose aud identifies the MCP-IPE as the intended recipient and is within its validity period.</w:t>
      </w:r>
    </w:p>
    <w:p>
      <w:pPr>
        <w:pStyle w:val="CodeChangeLine"/>
        <w:tabs>
          <w:tab w:pos="567" w:val="left"/>
          <w:tab w:pos="1134" w:val="left"/>
          <w:tab w:pos="1247" w:val="left"/>
        </w:tabs>
        <w:shd w:val="clear" w:color="auto" w:fill="fbe9eb"/>
      </w:pPr>
      <w:r>
        <w:rPr>
          <w:color w:val="BFBFBF"/>
          <w:shd w:val="clear" w:color="auto" w:fill="#f9d7dc"/>
        </w:rPr>
        <w:t>371</w:t>
        <w:tab/>
        <w:tab/>
        <w:t>-</w:t>
        <w:tab/>
      </w:r>
      <w:r>
        <w:t>- At the IN-CSE, the AE and its ACP reflect the effective least-privilege permissions applicable at the time of operation; no change is implied when authorization has not changed.</w:t>
      </w:r>
    </w:p>
    <w:p>
      <w:pPr>
        <w:pStyle w:val="CodeChangeLine"/>
        <w:tabs>
          <w:tab w:pos="567" w:val="left"/>
          <w:tab w:pos="1134" w:val="left"/>
          <w:tab w:pos="1247" w:val="left"/>
        </w:tabs>
        <w:shd w:val="clear" w:color="auto" w:fill="fbe9eb"/>
      </w:pPr>
      <w:r>
        <w:rPr>
          <w:color w:val="BFBFBF"/>
          <w:shd w:val="clear" w:color="auto" w:fill="#f9d7dc"/>
        </w:rPr>
        <w:t>372</w:t>
        <w:tab/>
        <w:tab/>
        <w:t>-</w:t>
        <w:tab/>
      </w:r>
      <w:r>
        <w:t>- Requests that are unauthorized or invalid are handled at the MCP-IPE and do not reach the IN-CSE.</w:t>
      </w:r>
    </w:p>
    <w:p>
      <w:pPr>
        <w:pStyle w:val="CodeChangeLine"/>
        <w:tabs>
          <w:tab w:pos="567" w:val="left"/>
          <w:tab w:pos="1134" w:val="left"/>
          <w:tab w:pos="1247" w:val="left"/>
        </w:tabs>
        <w:shd w:val="clear" w:color="auto" w:fill="ecfdf0"/>
      </w:pPr>
      <w:r>
        <w:rPr>
          <w:color w:val="BFBFBF"/>
          <w:shd w:val="clear" w:color="auto" w:fill="#ddfbe6"/>
        </w:rPr>
        <w:tab/>
        <w:t>380</w:t>
        <w:tab/>
        <w:t>+</w:t>
        <w:tab/>
      </w:r>
      <w:r>
        <w:t>- At the CSE, the AE and its ACP reflect the effective least-privilege permissions applicable at the time of operation; no change is implied when authorization has not changed.</w:t>
      </w:r>
    </w:p>
    <w:p>
      <w:pPr>
        <w:pStyle w:val="CodeChangeLine"/>
        <w:tabs>
          <w:tab w:pos="567" w:val="left"/>
          <w:tab w:pos="1134" w:val="left"/>
          <w:tab w:pos="1247" w:val="left"/>
        </w:tabs>
        <w:shd w:val="clear" w:color="auto" w:fill="ecfdf0"/>
      </w:pPr>
      <w:r>
        <w:rPr>
          <w:color w:val="BFBFBF"/>
          <w:shd w:val="clear" w:color="auto" w:fill="#ddfbe6"/>
        </w:rPr>
        <w:tab/>
        <w:t>381</w:t>
        <w:tab/>
        <w:t>+</w:t>
        <w:tab/>
      </w:r>
      <w:r>
        <w:t>- Requests that are unauthorized or invalid are handled at the MCP-IPE and do not reach the CSE.</w:t>
      </w:r>
    </w:p>
    <w:p>
      <w:pPr>
        <w:pStyle w:val="CodeChangeLine"/>
        <w:tabs>
          <w:tab w:pos="567" w:val="left"/>
          <w:tab w:pos="1134" w:val="left"/>
          <w:tab w:pos="1247" w:val="left"/>
        </w:tabs>
      </w:pPr>
      <w:r>
        <w:rPr>
          <w:color w:val="BFBFBF"/>
          <w:shd w:val="clear" w:color="auto" w:fill="fafafa"/>
        </w:rPr>
        <w:t>373</w:t>
        <w:tab/>
        <w:t>382</w:t>
        <w:tab/>
        <w:tab/>
      </w:r>
      <w:r>
        <w:t>- The PAT is not forwarded beyond the MCP-IPE.</w:t>
      </w:r>
    </w:p>
    <w:p>
      <w:pPr>
        <w:pStyle w:val="CodeChangeLine"/>
        <w:tabs>
          <w:tab w:pos="567" w:val="left"/>
          <w:tab w:pos="1134" w:val="left"/>
          <w:tab w:pos="1247" w:val="left"/>
        </w:tabs>
      </w:pPr>
      <w:r>
        <w:rPr>
          <w:color w:val="BFBFBF"/>
          <w:shd w:val="clear" w:color="auto" w:fill="fafafa"/>
        </w:rPr>
        <w:t>374</w:t>
        <w:tab/>
        <w:t>383</w:t>
        <w:tab/>
        <w:tab/>
      </w:r>
      <w:r/>
    </w:p>
    <w:p>
      <w:pPr>
        <w:pStyle w:val="CodeChangeLine"/>
        <w:tabs>
          <w:tab w:pos="567" w:val="left"/>
          <w:tab w:pos="1134" w:val="left"/>
          <w:tab w:pos="1247" w:val="left"/>
        </w:tabs>
      </w:pPr>
      <w:r>
        <w:rPr>
          <w:color w:val="BFBFBF"/>
          <w:shd w:val="clear" w:color="auto" w:fill="fafafa"/>
        </w:rPr>
        <w:t>375</w:t>
        <w:tab/>
        <w:t>384</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---a/media/6.2-1.png</w:t>
        <w:br/>
        <w:t>+++b/media/6.2-1.png</w:t>
      </w:r>
    </w:p>
    <w:p>
      <w:r>
        <w:drawing>
          <wp:inline xmlns:a="http://schemas.openxmlformats.org/drawingml/2006/main" xmlns:pic="http://schemas.openxmlformats.org/drawingml/2006/picture">
            <wp:extent cx="5943600" cy="2388972"/>
            <wp:docPr id="21" name="Picture 1"/>
            <wp:cNvGraphicFramePr>
              <a:graphicFrameLocks noChangeAspect="1"/>
            </wp:cNvGraphicFramePr>
            <a:graphic>
              <a:graphicData uri="http://schemas.openxmlformats.org/drawingml/2006/picture">
                <pic:pic>
                  <pic:nvPicPr>
                    <pic:cNvPr id="21" name="image.png"/>
                    <pic:cNvPicPr/>
                  </pic:nvPicPr>
                  <pic:blipFill>
                    <a:blip r:embed="rId29"/>
                    <a:stretch>
                      <a:fillRect/>
                    </a:stretch>
                  </pic:blipFill>
                  <pic:spPr>
                    <a:xfrm>
                      <a:off x="0" y="0"/>
                      <a:ext cx="5943600" cy="2388972"/>
                    </a:xfrm>
                    <a:prstGeom prst="rect"/>
                  </pic:spPr>
                </pic:pic>
              </a:graphicData>
            </a:graphic>
          </wp:inline>
        </w:drawing>
      </w:r>
    </w:p>
    <w:p>
      <w:r>
        <w:drawing>
          <wp:inline xmlns:a="http://schemas.openxmlformats.org/drawingml/2006/main" xmlns:pic="http://schemas.openxmlformats.org/drawingml/2006/picture">
            <wp:extent cx="5943600" cy="2157526"/>
            <wp:docPr id="22" name="Picture 2"/>
            <wp:cNvGraphicFramePr>
              <a:graphicFrameLocks noChangeAspect="1"/>
            </wp:cNvGraphicFramePr>
            <a:graphic>
              <a:graphicData uri="http://schemas.openxmlformats.org/drawingml/2006/picture">
                <pic:pic>
                  <pic:nvPicPr>
                    <pic:cNvPr id="22" name="image.png"/>
                    <pic:cNvPicPr/>
                  </pic:nvPicPr>
                  <pic:blipFill>
                    <a:blip r:embed="rId27"/>
                    <a:stretch>
                      <a:fillRect/>
                    </a:stretch>
                  </pic:blipFill>
                  <pic:spPr>
                    <a:xfrm>
                      <a:off x="0" y="0"/>
                      <a:ext cx="5943600" cy="2157526"/>
                    </a:xfrm>
                    <a:prstGeom prst="rect"/>
                  </pic:spPr>
                </pic:pic>
              </a:graphicData>
            </a:graphic>
          </wp:inline>
        </w:drawing>
      </w:r>
    </w:p>
    <w:p>
      <w:pPr>
        <w:pStyle w:val="Code"/>
      </w:pPr>
    </w:p>
    <w:p>
      <w:pPr>
        <w:pStyle w:val="CodeHeader"/>
      </w:pPr>
      <w:r>
        <w:t>---a/media/6.3.2-1.png</w:t>
        <w:br/>
        <w:t>+++b/media/6.3.2-1.png</w:t>
      </w:r>
    </w:p>
    <w:p>
      <w:r>
        <w:drawing>
          <wp:inline xmlns:a="http://schemas.openxmlformats.org/drawingml/2006/main" xmlns:pic="http://schemas.openxmlformats.org/drawingml/2006/picture">
            <wp:extent cx="5943600" cy="6846595"/>
            <wp:docPr id="23" name="Picture 1"/>
            <wp:cNvGraphicFramePr>
              <a:graphicFrameLocks noChangeAspect="1"/>
            </wp:cNvGraphicFramePr>
            <a:graphic>
              <a:graphicData uri="http://schemas.openxmlformats.org/drawingml/2006/picture">
                <pic:pic>
                  <pic:nvPicPr>
                    <pic:cNvPr id="23" name="image.png"/>
                    <pic:cNvPicPr/>
                  </pic:nvPicPr>
                  <pic:blipFill>
                    <a:blip r:embed="rId30"/>
                    <a:stretch>
                      <a:fillRect/>
                    </a:stretch>
                  </pic:blipFill>
                  <pic:spPr>
                    <a:xfrm>
                      <a:off x="0" y="0"/>
                      <a:ext cx="5943600" cy="6846595"/>
                    </a:xfrm>
                    <a:prstGeom prst="rect"/>
                  </pic:spPr>
                </pic:pic>
              </a:graphicData>
            </a:graphic>
          </wp:inline>
        </w:drawing>
      </w:r>
    </w:p>
    <w:p>
      <w:r>
        <w:drawing>
          <wp:inline xmlns:a="http://schemas.openxmlformats.org/drawingml/2006/main" xmlns:pic="http://schemas.openxmlformats.org/drawingml/2006/picture">
            <wp:extent cx="5943600" cy="6847278"/>
            <wp:docPr id="24" name="Picture 2"/>
            <wp:cNvGraphicFramePr>
              <a:graphicFrameLocks noChangeAspect="1"/>
            </wp:cNvGraphicFramePr>
            <a:graphic>
              <a:graphicData uri="http://schemas.openxmlformats.org/drawingml/2006/picture">
                <pic:pic>
                  <pic:nvPicPr>
                    <pic:cNvPr id="24" name="image.png"/>
                    <pic:cNvPicPr/>
                  </pic:nvPicPr>
                  <pic:blipFill>
                    <a:blip r:embed="rId28"/>
                    <a:stretch>
                      <a:fillRect/>
                    </a:stretch>
                  </pic:blipFill>
                  <pic:spPr>
                    <a:xfrm>
                      <a:off x="0" y="0"/>
                      <a:ext cx="5943600" cy="6847278"/>
                    </a:xfrm>
                    <a:prstGeom prst="rect"/>
                  </pic:spPr>
                </pic:pic>
              </a:graphicData>
            </a:graphic>
          </wp:inline>
        </w:drawing>
      </w:r>
    </w:p>
    <w:p>
      <w:r>
        <w:br/>
        <w:t xml:space="preserve"> ========= END OF REVISIONS ========= </w:t>
        <w:br/>
        <w:br/>
      </w: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1</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TR-0081-AI_Agent_Interworking.md</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---a/TR-0081-AI_Agent_Interworking.md</w:t>
        <w:br/>
        <w:t>+++b/TR-0081-AI_Agent_Interworking.md</w:t>
      </w:r>
    </w:p>
    <w:p>
      <w:pPr>
        <w:pStyle w:val="CodeHeader"/>
      </w:pPr>
      <w:r>
        <w:t>@@ -79,7 +79,23 @@ Not applicable.</w:t>
      </w:r>
    </w:p>
    <w:p>
      <w:pPr>
        <w:pStyle w:val="CodeChangeLine"/>
        <w:tabs>
          <w:tab w:pos="567" w:val="left"/>
          <w:tab w:pos="1134" w:val="left"/>
          <w:tab w:pos="1247" w:val="left"/>
        </w:tabs>
      </w:pPr>
      <w:r>
        <w:rPr>
          <w:color w:val="BFBFBF"/>
          <w:shd w:val="clear" w:color="auto" w:fill="fafafa"/>
        </w:rPr>
        <w:t>79</w:t>
        <w:tab/>
        <w:t>79</w:t>
        <w:tab/>
        <w:tab/>
      </w:r>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shd w:val="clear" w:color="auto" w:fill="fbe9eb"/>
      </w:pPr>
      <w:r>
        <w:rPr>
          <w:color w:val="BFBFBF"/>
          <w:shd w:val="clear" w:color="auto" w:fill="#f9d7dc"/>
        </w:rPr>
        <w:t>82</w:t>
        <w:tab/>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82</w:t>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7519: JSON Web Token (JWT)  [https://www.rfc-editor.org/info/rfc7519](https://www.rfc-editor.org/info/rfc7519)</w:t>
      </w:r>
    </w:p>
    <w:p>
      <w:pPr>
        <w:pStyle w:val="CodeChangeLine"/>
        <w:tabs>
          <w:tab w:pos="567" w:val="left"/>
          <w:tab w:pos="1134" w:val="left"/>
          <w:tab w:pos="1247" w:val="left"/>
        </w:tabs>
        <w:shd w:val="clear" w:color="auto" w:fill="ecfdf0"/>
      </w:pPr>
      <w:r>
        <w:rPr>
          <w:color w:val="BFBFBF"/>
          <w:shd w:val="clear" w:color="auto" w:fill="#ddfbe6"/>
        </w:rPr>
        <w:tab/>
        <w:t>84</w:t>
        <w:tab/>
        <w:t>+</w:t>
        <w:tab/>
      </w:r>
      <w:r>
        <w:t>- &lt;a name="_ref_i.3"&gt;[i.3]&lt;/a&gt; IETF RFC 9068: JSON Web Token (JWT) Profile for OAuth 2.0 Access Tokens [https://www.rfc-editor.org/info/rfc9068](https://www.rfc-editor.org/info/rfc9068)</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oneM2M TS-0033: Interworking Framework</w:t>
      </w:r>
    </w:p>
    <w:p>
      <w:pPr>
        <w:pStyle w:val="CodeChangeLine"/>
        <w:tabs>
          <w:tab w:pos="567" w:val="left"/>
          <w:tab w:pos="1134" w:val="left"/>
          <w:tab w:pos="1247" w:val="left"/>
        </w:tabs>
        <w:shd w:val="clear" w:color="auto" w:fill="ecfdf0"/>
      </w:pPr>
      <w:r>
        <w:rPr>
          <w:color w:val="BFBFBF"/>
          <w:shd w:val="clear" w:color="auto" w:fill="#ddfbe6"/>
        </w:rPr>
        <w:tab/>
        <w:t>86</w:t>
        <w:tab/>
        <w:t>+</w:t>
        <w:tab/>
      </w:r>
      <w:r>
        <w:t>- &lt;a name="_ref_i.5"&gt;[i.5]&lt;/a&gt; oneM2M TS-0003: Security Solutions</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IETF Internet-Draft: The OAuth 2.1 Authorization Framework [https://datatracker.ietf.org/doc/draft-ietf-oauth-v2-1/](https://datatracker.ietf.org/doc/draft-ietf-oauth-v2-1/)</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Model Context Protocol Specification: Authorization (2025-11-25) [https://modelcontextprotocol.io/specification/2025-11-25/basic/authorization](https://modelcontextprotocol.io/specification/2025-11-25/basic/authorization)</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IETF Internet-Draft: OAuth Client ID Metadata Document [https://datatracker.ietf.org/doc/draft-ietf-oauth-client-id-metadata-document/](https://datatracker.ietf.org/doc/draft-ietf-oauth-client-id-metadata-document/)</w:t>
      </w:r>
    </w:p>
    <w:p>
      <w:pPr>
        <w:pStyle w:val="CodeChangeLine"/>
        <w:tabs>
          <w:tab w:pos="567" w:val="left"/>
          <w:tab w:pos="1134" w:val="left"/>
          <w:tab w:pos="1247" w:val="left"/>
        </w:tabs>
        <w:shd w:val="clear" w:color="auto" w:fill="ecfdf0"/>
      </w:pPr>
      <w:r>
        <w:rPr>
          <w:color w:val="BFBFBF"/>
          <w:shd w:val="clear" w:color="auto" w:fill="#ddfbe6"/>
        </w:rPr>
        <w:tab/>
        <w:t>91</w:t>
        <w:tab/>
        <w:t>+</w:t>
        <w:tab/>
      </w:r>
      <w:r>
        <w:t>- &lt;a name="_ref_i.10"&gt;[i.10]&lt;/a&gt; IETF RFC 7591: OAuth 2.0 Dynamic Client Registration Protocol [https://www.rfc-editor.org/info/rfc7591](https://www.rfc-editor.org/info/rfc7591)</w:t>
      </w:r>
    </w:p>
    <w:p>
      <w:pPr>
        <w:pStyle w:val="CodeChangeLine"/>
        <w:tabs>
          <w:tab w:pos="567" w:val="left"/>
          <w:tab w:pos="1134" w:val="left"/>
          <w:tab w:pos="1247" w:val="left"/>
        </w:tabs>
        <w:shd w:val="clear" w:color="auto" w:fill="ecfdf0"/>
      </w:pPr>
      <w:r>
        <w:rPr>
          <w:color w:val="BFBFBF"/>
          <w:shd w:val="clear" w:color="auto" w:fill="#ddfbe6"/>
        </w:rPr>
        <w:tab/>
        <w:t>92</w:t>
        <w:tab/>
        <w:t>+</w:t>
        <w:tab/>
      </w:r>
      <w:r>
        <w:t>- &lt;a name="_ref_i.11"&gt;[i.11]&lt;/a&gt; IETF RFC 7009: OAuth 2.0 Token Revocation [https://www.rfc-editor.org/info/rfc7009](https://www.rfc-editor.org/info/rfc7009)</w:t>
      </w:r>
    </w:p>
    <w:p>
      <w:pPr>
        <w:pStyle w:val="CodeChangeLine"/>
        <w:tabs>
          <w:tab w:pos="567" w:val="left"/>
          <w:tab w:pos="1134" w:val="left"/>
          <w:tab w:pos="1247" w:val="left"/>
        </w:tabs>
        <w:shd w:val="clear" w:color="auto" w:fill="ecfdf0"/>
      </w:pPr>
      <w:r>
        <w:rPr>
          <w:color w:val="BFBFBF"/>
          <w:shd w:val="clear" w:color="auto" w:fill="#ddfbe6"/>
        </w:rPr>
        <w:tab/>
        <w:t>93</w:t>
        <w:tab/>
        <w:t>+</w:t>
        <w:tab/>
      </w:r>
      <w:r>
        <w:t>- &lt;a name="_ref_i.12"&gt;[i.12]&lt;/a&gt; IETF RFC 7517: JSON Web Key (JWK) [https://www.rfc-editor.org/info/rfc7517](https://www.rfc-editor.org/info/rfc7517)</w:t>
      </w:r>
    </w:p>
    <w:p>
      <w:pPr>
        <w:pStyle w:val="CodeChangeLine"/>
        <w:tabs>
          <w:tab w:pos="567" w:val="left"/>
          <w:tab w:pos="1134" w:val="left"/>
          <w:tab w:pos="1247" w:val="left"/>
        </w:tabs>
        <w:shd w:val="clear" w:color="auto" w:fill="ecfdf0"/>
      </w:pPr>
      <w:r>
        <w:rPr>
          <w:color w:val="BFBFBF"/>
          <w:shd w:val="clear" w:color="auto" w:fill="#ddfbe6"/>
        </w:rPr>
        <w:tab/>
        <w:t>94</w:t>
        <w:tab/>
        <w:t>+</w:t>
        <w:tab/>
      </w:r>
      <w:r>
        <w:t>- &lt;a name="_ref_i.13"&gt;[i.13]&lt;/a&gt;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95</w:t>
        <w:tab/>
        <w:t>+</w:t>
        <w:tab/>
      </w:r>
      <w:r>
        <w:t>- &lt;a name="_ref_i.14"&gt;[i.14]&lt;/a&gt; IETF RFC 8707: Resource Indicators for OAuth 2.0   [https://www.rfc-editor.org/info/rfc8707](https://www.rfc-editor.org/info/rfc8707)</w:t>
      </w:r>
    </w:p>
    <w:p>
      <w:pPr>
        <w:pStyle w:val="CodeChangeLine"/>
        <w:tabs>
          <w:tab w:pos="567" w:val="left"/>
          <w:tab w:pos="1134" w:val="left"/>
          <w:tab w:pos="1247" w:val="left"/>
        </w:tabs>
        <w:shd w:val="clear" w:color="auto" w:fill="ecfdf0"/>
      </w:pPr>
      <w:r>
        <w:rPr>
          <w:color w:val="BFBFBF"/>
          <w:shd w:val="clear" w:color="auto" w:fill="#ddfbe6"/>
        </w:rPr>
        <w:tab/>
        <w:t>96</w:t>
        <w:tab/>
        <w:t>+</w:t>
        <w:tab/>
      </w:r>
      <w:r>
        <w:t>- &lt;a name="_ref_i.15"&gt;[i.15]&lt;/a&gt;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97</w:t>
        <w:tab/>
        <w:t>+</w:t>
        <w:tab/>
      </w:r>
      <w:r>
        <w:t>- &lt;a name="_ref_i.16"&gt;[i.16]&lt;/a&gt; IETF RFC 6750: The OAuth 2.0 Authorization Framework: Bearer Token Usage [https://www.rfc-editor.org/info/rfc6750](https://www.rfc-editor.org/info/rfc6750)</w:t>
      </w:r>
    </w:p>
    <w:p>
      <w:pPr>
        <w:pStyle w:val="CodeChangeLine"/>
        <w:tabs>
          <w:tab w:pos="567" w:val="left"/>
          <w:tab w:pos="1134" w:val="left"/>
          <w:tab w:pos="1247" w:val="left"/>
        </w:tabs>
        <w:shd w:val="clear" w:color="auto" w:fill="ecfdf0"/>
      </w:pPr>
      <w:r>
        <w:rPr>
          <w:color w:val="BFBFBF"/>
          <w:shd w:val="clear" w:color="auto" w:fill="#ddfbe6"/>
        </w:rPr>
        <w:tab/>
        <w:t>98</w:t>
        <w:tab/>
        <w:t>+</w:t>
        <w:tab/>
      </w:r>
      <w:r/>
    </w:p>
    <w:p>
      <w:pPr>
        <w:pStyle w:val="CodeChangeLine"/>
        <w:tabs>
          <w:tab w:pos="567" w:val="left"/>
          <w:tab w:pos="1134" w:val="left"/>
          <w:tab w:pos="1247" w:val="left"/>
        </w:tabs>
      </w:pPr>
      <w:r>
        <w:rPr>
          <w:color w:val="BFBFBF"/>
          <w:shd w:val="clear" w:color="auto" w:fill="fafafa"/>
        </w:rPr>
        <w:t>83</w:t>
        <w:tab/>
        <w:t>99</w:t>
        <w:tab/>
        <w:tab/>
      </w:r>
      <w:r/>
    </w:p>
    <w:p>
      <w:pPr>
        <w:pStyle w:val="CodeChangeLine"/>
        <w:tabs>
          <w:tab w:pos="567" w:val="left"/>
          <w:tab w:pos="1134" w:val="left"/>
          <w:tab w:pos="1247" w:val="left"/>
        </w:tabs>
      </w:pPr>
      <w:r>
        <w:rPr>
          <w:color w:val="BFBFBF"/>
          <w:shd w:val="clear" w:color="auto" w:fill="fafafa"/>
        </w:rPr>
        <w:t>84</w:t>
        <w:tab/>
        <w:t>100</w:t>
        <w:tab/>
        <w:tab/>
      </w:r>
      <w:r/>
    </w:p>
    <w:p>
      <w:pPr>
        <w:pStyle w:val="CodeChangeLine"/>
        <w:tabs>
          <w:tab w:pos="567" w:val="left"/>
          <w:tab w:pos="1134" w:val="left"/>
          <w:tab w:pos="1247" w:val="left"/>
        </w:tabs>
      </w:pPr>
      <w:r>
        <w:rPr>
          <w:color w:val="BFBFBF"/>
          <w:shd w:val="clear" w:color="auto" w:fill="fafafa"/>
        </w:rPr>
        <w:t>85</w:t>
        <w:tab/>
        <w:t>101</w:t>
        <w:tab/>
        <w:tab/>
      </w:r>
      <w:r>
        <w:t># 3 Definition of terms, symbols and abbreviations</w:t>
      </w:r>
    </w:p>
    <w:p>
      <w:pPr>
        <w:pStyle w:val="CodeHeader"/>
      </w:pPr>
      <w:r>
        <w:t>@@ -149,32 +165,594 @@ The key words "Shall", "Shall not", "May", "Need not", "Should", "Should not" in</w:t>
      </w:r>
    </w:p>
    <w:p>
      <w:pPr>
        <w:pStyle w:val="CodeChangeLine"/>
        <w:tabs>
          <w:tab w:pos="567" w:val="left"/>
          <w:tab w:pos="1134" w:val="left"/>
          <w:tab w:pos="1247" w:val="left"/>
        </w:tabs>
      </w:pPr>
      <w:r>
        <w:rPr>
          <w:color w:val="BFBFBF"/>
          <w:shd w:val="clear" w:color="auto" w:fill="fafafa"/>
        </w:rPr>
        <w:t>149</w:t>
        <w:tab/>
        <w:t>165</w:t>
        <w:tab/>
        <w:tab/>
      </w:r>
      <w:r>
        <w:t>&lt;mark&gt;The following text is to be used when appropriate:&lt;/mark&gt;</w:t>
      </w:r>
    </w:p>
    <w:p>
      <w:pPr>
        <w:pStyle w:val="CodeChangeLine"/>
        <w:tabs>
          <w:tab w:pos="567" w:val="left"/>
          <w:tab w:pos="1134" w:val="left"/>
          <w:tab w:pos="1247" w:val="left"/>
        </w:tabs>
      </w:pPr>
      <w:r>
        <w:rPr>
          <w:color w:val="BFBFBF"/>
          <w:shd w:val="clear" w:color="auto" w:fill="fafafa"/>
        </w:rPr>
        <w:t>150</w:t>
        <w:tab/>
        <w:t>166</w:t>
        <w:tab/>
        <w:tab/>
      </w:r>
      <w:r/>
    </w:p>
    <w:p>
      <w:pPr>
        <w:pStyle w:val="CodeChangeLine"/>
        <w:tabs>
          <w:tab w:pos="567" w:val="left"/>
          <w:tab w:pos="1134" w:val="left"/>
          <w:tab w:pos="1247" w:val="left"/>
        </w:tabs>
      </w:pPr>
      <w:r>
        <w:rPr>
          <w:color w:val="BFBFBF"/>
          <w:shd w:val="clear" w:color="auto" w:fill="fafafa"/>
        </w:rPr>
        <w:t>151</w:t>
        <w:tab/>
        <w:t>167</w:t>
        <w:tab/>
        <w:tab/>
      </w:r>
      <w:r/>
    </w:p>
    <w:p>
      <w:pPr>
        <w:pStyle w:val="CodeChangeLine"/>
        <w:tabs>
          <w:tab w:pos="567" w:val="left"/>
          <w:tab w:pos="1134" w:val="left"/>
          <w:tab w:pos="1247" w:val="left"/>
        </w:tabs>
        <w:shd w:val="clear" w:color="auto" w:fill="fbe9eb"/>
      </w:pPr>
      <w:r>
        <w:rPr>
          <w:color w:val="BFBFBF"/>
          <w:shd w:val="clear" w:color="auto" w:fill="#f9d7dc"/>
        </w:rPr>
        <w:t>152</w:t>
        <w:tab/>
        <w:tab/>
        <w:t>-</w:t>
        <w:tab/>
      </w:r>
      <w:r>
        <w:t># 6 Security aspects of MCP interworking</w:t>
      </w:r>
    </w:p>
    <w:p>
      <w:pPr>
        <w:pStyle w:val="CodeChangeLine"/>
        <w:tabs>
          <w:tab w:pos="567" w:val="left"/>
          <w:tab w:pos="1134" w:val="left"/>
          <w:tab w:pos="1247" w:val="left"/>
        </w:tabs>
        <w:shd w:val="clear" w:color="auto" w:fill="fbe9eb"/>
      </w:pPr>
      <w:r>
        <w:rPr>
          <w:color w:val="BFBFBF"/>
          <w:shd w:val="clear" w:color="auto" w:fill="#f9d7dc"/>
        </w:rPr>
        <w:t>153</w:t>
        <w:tab/>
        <w:tab/>
        <w:t>-</w:t>
        <w:tab/>
      </w:r>
      <w:r>
        <w:t>## 6.1 Overview</w:t>
      </w:r>
    </w:p>
    <w:p>
      <w:pPr>
        <w:pStyle w:val="CodeChangeLine"/>
        <w:tabs>
          <w:tab w:pos="567" w:val="left"/>
          <w:tab w:pos="1134" w:val="left"/>
          <w:tab w:pos="1247" w:val="left"/>
        </w:tabs>
        <w:shd w:val="clear" w:color="auto" w:fill="fbe9eb"/>
      </w:pPr>
      <w:r>
        <w:rPr>
          <w:color w:val="BFBFBF"/>
          <w:shd w:val="clear" w:color="auto" w:fill="#f9d7dc"/>
        </w:rPr>
        <w:t>154</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retrieving, updating, or managing data stored in Common Service Entities (CSEs)—potential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may lack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168</w:t>
        <w:tab/>
        <w:t>+</w:t>
        <w:tab/>
      </w:r>
      <w:r>
        <w:t># 6 Architecture model of MCP to oneM2M interworking</w:t>
      </w:r>
    </w:p>
    <w:p>
      <w:pPr>
        <w:pStyle w:val="CodeChangeLine"/>
        <w:tabs>
          <w:tab w:pos="567" w:val="left"/>
          <w:tab w:pos="1134" w:val="left"/>
          <w:tab w:pos="1247" w:val="left"/>
        </w:tabs>
        <w:shd w:val="clear" w:color="auto" w:fill="ecfdf0"/>
      </w:pPr>
      <w:r>
        <w:rPr>
          <w:color w:val="BFBFBF"/>
          <w:shd w:val="clear" w:color="auto" w:fill="#ddfbe6"/>
        </w:rPr>
        <w:tab/>
        <w:t>169</w:t>
        <w:tab/>
        <w:t>+</w:t>
        <w:tab/>
      </w:r>
      <w:r>
        <w:t>## 6.1 Architecture model overview</w:t>
      </w:r>
    </w:p>
    <w:p>
      <w:pPr>
        <w:pStyle w:val="CodeChangeLine"/>
        <w:tabs>
          <w:tab w:pos="567" w:val="left"/>
          <w:tab w:pos="1134" w:val="left"/>
          <w:tab w:pos="1247" w:val="left"/>
        </w:tabs>
        <w:shd w:val="clear" w:color="auto" w:fill="ecfdf0"/>
      </w:pPr>
      <w:r>
        <w:rPr>
          <w:color w:val="BFBFBF"/>
          <w:shd w:val="clear" w:color="auto" w:fill="#ddfbe6"/>
        </w:rPr>
        <w:tab/>
        <w:t>170</w:t>
        <w:tab/>
        <w:t>+</w:t>
        <w:tab/>
      </w:r>
      <w:r/>
    </w:p>
    <w:p>
      <w:pPr>
        <w:pStyle w:val="CodeChangeLine"/>
        <w:tabs>
          <w:tab w:pos="567" w:val="left"/>
          <w:tab w:pos="1134" w:val="left"/>
          <w:tab w:pos="1247" w:val="left"/>
        </w:tabs>
        <w:shd w:val="clear" w:color="auto" w:fill="ecfdf0"/>
      </w:pPr>
      <w:r>
        <w:rPr>
          <w:color w:val="BFBFBF"/>
          <w:shd w:val="clear" w:color="auto" w:fill="#ddfbe6"/>
        </w:rPr>
        <w:tab/>
        <w:t>171</w:t>
        <w:tab/>
        <w:t>+</w:t>
        <w:tab/>
      </w:r>
      <w:r/>
    </w:p>
    <w:p>
      <w:pPr>
        <w:pStyle w:val="CodeChangeLine"/>
        <w:tabs>
          <w:tab w:pos="567" w:val="left"/>
          <w:tab w:pos="1134" w:val="left"/>
          <w:tab w:pos="1247" w:val="left"/>
        </w:tabs>
        <w:shd w:val="clear" w:color="auto" w:fill="ecfdf0"/>
      </w:pPr>
      <w:r>
        <w:rPr>
          <w:color w:val="BFBFBF"/>
          <w:shd w:val="clear" w:color="auto" w:fill="#ddfbe6"/>
        </w:rPr>
        <w:tab/>
        <w:t>172</w:t>
        <w:tab/>
        <w:t>+</w:t>
        <w:tab/>
      </w:r>
      <w:r>
        <w:t># 7 Security aspects of MCP interworking</w:t>
      </w:r>
    </w:p>
    <w:p>
      <w:pPr>
        <w:pStyle w:val="CodeChangeLine"/>
        <w:tabs>
          <w:tab w:pos="567" w:val="left"/>
          <w:tab w:pos="1134" w:val="left"/>
          <w:tab w:pos="1247" w:val="left"/>
        </w:tabs>
        <w:shd w:val="clear" w:color="auto" w:fill="ecfdf0"/>
      </w:pPr>
      <w:r>
        <w:rPr>
          <w:color w:val="BFBFBF"/>
          <w:shd w:val="clear" w:color="auto" w:fill="#ddfbe6"/>
        </w:rPr>
        <w:tab/>
        <w:t>173</w:t>
        <w:tab/>
        <w:t>+</w:t>
        <w:tab/>
      </w:r>
      <w:r>
        <w:t>## 7.1 Overview</w:t>
      </w:r>
    </w:p>
    <w:p>
      <w:pPr>
        <w:pStyle w:val="CodeChangeLine"/>
        <w:tabs>
          <w:tab w:pos="567" w:val="left"/>
          <w:tab w:pos="1134" w:val="left"/>
          <w:tab w:pos="1247" w:val="left"/>
        </w:tabs>
        <w:shd w:val="clear" w:color="auto" w:fill="ecfdf0"/>
      </w:pPr>
      <w:r>
        <w:rPr>
          <w:color w:val="BFBFBF"/>
          <w:shd w:val="clear" w:color="auto" w:fill="#ddfbe6"/>
        </w:rPr>
        <w:tab/>
        <w:t>174</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the mediator forwards requests using a shared oneM2M originator/AE identity for multiple MCP clients.</w:t>
      </w:r>
    </w:p>
    <w:p>
      <w:pPr>
        <w:pStyle w:val="CodeChangeLine"/>
        <w:tabs>
          <w:tab w:pos="567" w:val="left"/>
          <w:tab w:pos="1134" w:val="left"/>
          <w:tab w:pos="1247" w:val="left"/>
        </w:tabs>
        <w:shd w:val="clear" w:color="auto" w:fill="ecfdf0"/>
      </w:pPr>
      <w:r>
        <w:rPr>
          <w:color w:val="BFBFBF"/>
          <w:shd w:val="clear" w:color="auto" w:fill="#ddfbe6"/>
        </w:rPr>
        <w:tab/>
        <w:t>175</w:t>
        <w:tab/>
        <w:t>+</w:t>
        <w:tab/>
      </w:r>
      <w:r/>
    </w:p>
    <w:p>
      <w:pPr>
        <w:pStyle w:val="CodeChangeLine"/>
        <w:tabs>
          <w:tab w:pos="567" w:val="left"/>
          <w:tab w:pos="1134" w:val="left"/>
          <w:tab w:pos="1247" w:val="left"/>
        </w:tabs>
        <w:shd w:val="clear" w:color="auto" w:fill="ecfdf0"/>
      </w:pPr>
      <w:r>
        <w:rPr>
          <w:color w:val="BFBFBF"/>
          <w:shd w:val="clear" w:color="auto" w:fill="#ddfbe6"/>
        </w:rPr>
        <w:tab/>
        <w:t>176</w:t>
        <w:tab/>
        <w:t>+</w:t>
        <w:tab/>
      </w:r>
      <w:r>
        <w:t>A security solution is essential to mitigate these issues by providing robust authentication, authorization, and message translation. This approach adopts a token-based authentication framework to grant individual permissions to AI Agents. Each AI Agent obtains a Personal Access Token (PAT), which encapsulates information about who owns the token, to whom it was issued, its lifetime, the MCP-related scopes granted to the token owner, and the oneM2M AE identifier required for interworking with oneM2M. PAT is a JWT-based OAuth access token &lt;a href="#_ref_i.2"&gt;[i.2]&lt;/a&gt;&lt;a href="#_ref_i.3"&gt;[i.3]&lt;/a&gt; issued by an OAuth authorization server, with additional oneM2M-specific claims. This framework enables MCP-side token verification while preserving fine-grained authorization decisions at the CSE via ACPs. Conceptually, the solution employs an intermediary proxy (e.g., MCP Interworking Proxy Entity, MCP-IPE) to handle protocol translation, validate access rights, enforce policies, and prevent direct exposure of oneM2M resources to the AI Agent.</w:t>
      </w:r>
    </w:p>
    <w:p>
      <w:pPr>
        <w:pStyle w:val="CodeChangeLine"/>
        <w:tabs>
          <w:tab w:pos="567" w:val="left"/>
          <w:tab w:pos="1134" w:val="left"/>
          <w:tab w:pos="1247" w:val="left"/>
        </w:tabs>
        <w:shd w:val="clear" w:color="auto" w:fill="ecfdf0"/>
      </w:pPr>
      <w:r>
        <w:rPr>
          <w:color w:val="BFBFBF"/>
          <w:shd w:val="clear" w:color="auto" w:fill="#ddfbe6"/>
        </w:rPr>
        <w:tab/>
        <w:t>177</w:t>
        <w:tab/>
        <w:t>+</w:t>
        <w:tab/>
      </w:r>
      <w:r/>
    </w:p>
    <w:p>
      <w:pPr>
        <w:pStyle w:val="CodeChangeLine"/>
        <w:tabs>
          <w:tab w:pos="567" w:val="left"/>
          <w:tab w:pos="1134" w:val="left"/>
          <w:tab w:pos="1247" w:val="left"/>
        </w:tabs>
        <w:shd w:val="clear" w:color="auto" w:fill="ecfdf0"/>
      </w:pPr>
      <w:r>
        <w:rPr>
          <w:color w:val="BFBFBF"/>
          <w:shd w:val="clear" w:color="auto" w:fill="#ddfbe6"/>
        </w:rPr>
        <w:tab/>
        <w:t>178</w:t>
        <w:tab/>
        <w:t>+</w:t>
        <w:tab/>
      </w:r>
      <w:r>
        <w:t>From the perspective of oneM2M security, the MCP-IPE acts as an interworking proxy entity (described in the oneM2M TS-0033 &lt;a href="#_ref_i.4"&gt;[i.4]&lt;/a&gt;) at the MCP-oneM2M interworking boundary. It terminates the PAT at the IPE, applies deny-by-default checks based on token claims and local configuration, and only then issues oneM2M primitives toward the CSE without forwarding the PAT. The request is delivered to the CSE as an ordinary oneM2M request, and the CSE continues to make its authorization decision using its native security mechanisms as specified in oneM2M TS-0003 &lt;a href="#_ref_i.5"&gt;[i.5]&lt;/a&gt;.</w:t>
      </w:r>
    </w:p>
    <w:p>
      <w:pPr>
        <w:pStyle w:val="CodeChangeLine"/>
        <w:tabs>
          <w:tab w:pos="567" w:val="left"/>
          <w:tab w:pos="1134" w:val="left"/>
          <w:tab w:pos="1247" w:val="left"/>
        </w:tabs>
        <w:shd w:val="clear" w:color="auto" w:fill="ecfdf0"/>
      </w:pPr>
      <w:r>
        <w:rPr>
          <w:color w:val="BFBFBF"/>
          <w:shd w:val="clear" w:color="auto" w:fill="#ddfbe6"/>
        </w:rPr>
        <w:tab/>
        <w:t>179</w:t>
        <w:tab/>
        <w:t>+</w:t>
        <w:tab/>
      </w:r>
      <w:r/>
    </w:p>
    <w:p>
      <w:pPr>
        <w:pStyle w:val="CodeChangeLine"/>
        <w:tabs>
          <w:tab w:pos="567" w:val="left"/>
          <w:tab w:pos="1134" w:val="left"/>
          <w:tab w:pos="1247" w:val="left"/>
        </w:tabs>
        <w:shd w:val="clear" w:color="auto" w:fill="ecfdf0"/>
      </w:pPr>
      <w:r>
        <w:rPr>
          <w:color w:val="BFBFBF"/>
          <w:shd w:val="clear" w:color="auto" w:fill="#ddfbe6"/>
        </w:rPr>
        <w:tab/>
        <w:t>180</w:t>
        <w:tab/>
        <w:t>+</w:t>
        <w:tab/>
      </w:r>
      <w:r>
        <w:t>This proposal does not define a new authorization framework. Instead, it profiles the OAuth 2.1 Authorization Framework &lt;a href="#_ref_i.6"&gt;[i.6]&lt;/a&gt; already used in MCP deployments &lt;a href="#_ref_i.7"&gt;[i.7]&lt;/a&gt; for secure oneM2M interworking. It preserves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ecfdf0"/>
      </w:pPr>
      <w:r>
        <w:rPr>
          <w:color w:val="BFBFBF"/>
          <w:shd w:val="clear" w:color="auto" w:fill="#ddfbe6"/>
        </w:rPr>
        <w:tab/>
        <w:t>181</w:t>
        <w:tab/>
        <w:t>+</w:t>
        <w:tab/>
      </w:r>
      <w:r/>
    </w:p>
    <w:p>
      <w:pPr>
        <w:pStyle w:val="CodeChangeLine"/>
        <w:tabs>
          <w:tab w:pos="567" w:val="left"/>
          <w:tab w:pos="1134" w:val="left"/>
          <w:tab w:pos="1247" w:val="left"/>
        </w:tabs>
        <w:shd w:val="clear" w:color="auto" w:fill="ecfdf0"/>
      </w:pPr>
      <w:r>
        <w:rPr>
          <w:color w:val="BFBFBF"/>
          <w:shd w:val="clear" w:color="auto" w:fill="#ddfbe6"/>
        </w:rPr>
        <w:tab/>
        <w:t>182</w:t>
        <w:tab/>
        <w:t>+</w:t>
        <w:tab/>
      </w:r>
      <w:r>
        <w:t>The solution described in this clause assumes a deployment in which the MCP-IPE operates as a remote MCP server and is reached by MCP clients over the HTTP transport. Single-user or purely local deployments (e.g. using the STDIO transport) can rely on simpler arrangements that are outside the scope of this security profile.</w:t>
      </w:r>
    </w:p>
    <w:p>
      <w:pPr>
        <w:pStyle w:val="CodeChangeLine"/>
        <w:tabs>
          <w:tab w:pos="567" w:val="left"/>
          <w:tab w:pos="1134" w:val="left"/>
          <w:tab w:pos="1247" w:val="left"/>
        </w:tabs>
        <w:shd w:val="clear" w:color="auto" w:fill="ecfdf0"/>
      </w:pPr>
      <w:r>
        <w:rPr>
          <w:color w:val="BFBFBF"/>
          <w:shd w:val="clear" w:color="auto" w:fill="#ddfbe6"/>
        </w:rPr>
        <w:tab/>
        <w:t>183</w:t>
        <w:tab/>
        <w:t>+</w:t>
        <w:tab/>
      </w:r>
      <w:r/>
    </w:p>
    <w:p>
      <w:pPr>
        <w:pStyle w:val="CodeChangeLine"/>
        <w:tabs>
          <w:tab w:pos="567" w:val="left"/>
          <w:tab w:pos="1134" w:val="left"/>
          <w:tab w:pos="1247" w:val="left"/>
        </w:tabs>
        <w:shd w:val="clear" w:color="auto" w:fill="ecfdf0"/>
      </w:pPr>
      <w:r>
        <w:rPr>
          <w:color w:val="BFBFBF"/>
          <w:shd w:val="clear" w:color="auto" w:fill="#ddfbe6"/>
        </w:rPr>
        <w:tab/>
        <w:t>184</w:t>
        <w:tab/>
        <w:t>+</w:t>
        <w:tab/>
      </w:r>
      <w:r>
        <w:t>## 7.2 Security architecture</w:t>
      </w:r>
    </w:p>
    <w:p>
      <w:pPr>
        <w:pStyle w:val="CodeChangeLine"/>
        <w:tabs>
          <w:tab w:pos="567" w:val="left"/>
          <w:tab w:pos="1134" w:val="left"/>
          <w:tab w:pos="1247" w:val="left"/>
        </w:tabs>
        <w:shd w:val="clear" w:color="auto" w:fill="ecfdf0"/>
      </w:pPr>
      <w:r>
        <w:rPr>
          <w:color w:val="BFBFBF"/>
          <w:shd w:val="clear" w:color="auto" w:fill="#ddfbe6"/>
        </w:rPr>
        <w:tab/>
        <w:t>185</w:t>
        <w:tab/>
        <w:t>+</w:t>
        <w:tab/>
      </w:r>
      <w:r>
        <w:t>The security architecture for MCP-oneM2M interworking is designed around a proxy-mediated framework to ensure that AI agents can access oneM2M resources in a controlled way, while the AI system has no direct awareness of oneM2M.</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Figure 7.2-1 provides a high-level overview of the MCP interworking architecture.</w:t>
      </w:r>
    </w:p>
    <w:p>
      <w:pPr>
        <w:pStyle w:val="CodeChangeLine"/>
        <w:tabs>
          <w:tab w:pos="567" w:val="left"/>
          <w:tab w:pos="1134" w:val="left"/>
          <w:tab w:pos="1247" w:val="left"/>
        </w:tabs>
        <w:shd w:val="clear" w:color="auto" w:fill="ecfdf0"/>
      </w:pPr>
      <w:r>
        <w:rPr>
          <w:color w:val="BFBFBF"/>
          <w:shd w:val="clear" w:color="auto" w:fill="#ddfbe6"/>
        </w:rPr>
        <w:tab/>
        <w:t>188</w:t>
        <w:tab/>
        <w:t>+</w:t>
        <w:tab/>
      </w:r>
      <w:r/>
    </w:p>
    <w:p>
      <w:pPr>
        <w:pStyle w:val="CodeChangeLine"/>
        <w:tabs>
          <w:tab w:pos="567" w:val="left"/>
          <w:tab w:pos="1134" w:val="left"/>
          <w:tab w:pos="1247" w:val="left"/>
        </w:tabs>
        <w:shd w:val="clear" w:color="auto" w:fill="ecfdf0"/>
      </w:pPr>
      <w:r>
        <w:rPr>
          <w:color w:val="BFBFBF"/>
          <w:shd w:val="clear" w:color="auto" w:fill="#ddfbe6"/>
        </w:rPr>
        <w:tab/>
        <w:t>189</w:t>
        <w:tab/>
        <w:t>+</w:t>
        <w:tab/>
      </w:r>
      <w:r>
        <w:t>![Figure  7.2-1: High-level overview of the MCP interworking security architecture](media/7.2-1.png)</w:t>
      </w:r>
    </w:p>
    <w:p>
      <w:pPr>
        <w:pStyle w:val="CodeChangeLine"/>
        <w:tabs>
          <w:tab w:pos="567" w:val="left"/>
          <w:tab w:pos="1134" w:val="left"/>
          <w:tab w:pos="1247" w:val="left"/>
        </w:tabs>
        <w:shd w:val="clear" w:color="auto" w:fill="ecfdf0"/>
      </w:pPr>
      <w:r>
        <w:rPr>
          <w:color w:val="BFBFBF"/>
          <w:shd w:val="clear" w:color="auto" w:fill="#ddfbe6"/>
        </w:rPr>
        <w:tab/>
        <w:t>190</w:t>
        <w:tab/>
        <w:t>+</w:t>
        <w:tab/>
      </w:r>
      <w:r>
        <w:t>**Figure 7.2-1: High-level overview of the MCP interworking security architecture**</w:t>
      </w:r>
    </w:p>
    <w:p>
      <w:pPr>
        <w:pStyle w:val="CodeChangeLine"/>
        <w:tabs>
          <w:tab w:pos="567" w:val="left"/>
          <w:tab w:pos="1134" w:val="left"/>
          <w:tab w:pos="1247" w:val="left"/>
        </w:tabs>
        <w:shd w:val="clear" w:color="auto" w:fill="ecfdf0"/>
      </w:pPr>
      <w:r>
        <w:rPr>
          <w:color w:val="BFBFBF"/>
          <w:shd w:val="clear" w:color="auto" w:fill="#ddfbe6"/>
        </w:rPr>
        <w:tab/>
        <w:t>191</w:t>
        <w:tab/>
        <w:t>+</w:t>
        <w:tab/>
      </w:r>
      <w:r/>
    </w:p>
    <w:p>
      <w:pPr>
        <w:pStyle w:val="CodeChangeLine"/>
        <w:tabs>
          <w:tab w:pos="567" w:val="left"/>
          <w:tab w:pos="1134" w:val="left"/>
          <w:tab w:pos="1247" w:val="left"/>
        </w:tabs>
        <w:shd w:val="clear" w:color="auto" w:fill="ecfdf0"/>
      </w:pPr>
      <w:r>
        <w:rPr>
          <w:color w:val="BFBFBF"/>
          <w:shd w:val="clear" w:color="auto" w:fill="#ddfbe6"/>
        </w:rPr>
        <w:tab/>
        <w:t>192</w:t>
        <w:tab/>
        <w:t>+</w:t>
        <w:tab/>
      </w:r>
      <w:r>
        <w:t>The architecture consists of the following components:</w:t>
      </w:r>
    </w:p>
    <w:p>
      <w:pPr>
        <w:pStyle w:val="CodeChangeLine"/>
        <w:tabs>
          <w:tab w:pos="567" w:val="left"/>
          <w:tab w:pos="1134" w:val="left"/>
          <w:tab w:pos="1247" w:val="left"/>
        </w:tabs>
        <w:shd w:val="clear" w:color="auto" w:fill="ecfdf0"/>
      </w:pPr>
      <w:r>
        <w:rPr>
          <w:color w:val="BFBFBF"/>
          <w:shd w:val="clear" w:color="auto" w:fill="#ddfbe6"/>
        </w:rPr>
        <w:tab/>
        <w:t>193</w:t>
        <w:tab/>
        <w:t>+</w:t>
        <w:tab/>
      </w:r>
      <w:r>
        <w:t>- **AI Agent (MCP Host):** An AI application that interacts with users. Obtains a PAT from the Authorization Server and calls the MCP-IPE using the PAT.</w:t>
      </w:r>
    </w:p>
    <w:p>
      <w:pPr>
        <w:pStyle w:val="CodeChangeLine"/>
        <w:tabs>
          <w:tab w:pos="567" w:val="left"/>
          <w:tab w:pos="1134" w:val="left"/>
          <w:tab w:pos="1247" w:val="left"/>
        </w:tabs>
        <w:shd w:val="clear" w:color="auto" w:fill="ecfdf0"/>
      </w:pPr>
      <w:r>
        <w:rPr>
          <w:color w:val="BFBFBF"/>
          <w:shd w:val="clear" w:color="auto" w:fill="#ddfbe6"/>
        </w:rPr>
        <w:tab/>
        <w:t>194</w:t>
        <w:tab/>
        <w:t>+</w:t>
        <w:tab/>
      </w:r>
      <w:r>
        <w:t>- **Authorization Server:** An OAuth Authorization Server that communicates with the AI Agent and the oneM2M CSE. Issues PATs and may create/update corresponding authorization-related resources in the CSE.</w:t>
      </w:r>
    </w:p>
    <w:p>
      <w:pPr>
        <w:pStyle w:val="CodeChangeLine"/>
        <w:tabs>
          <w:tab w:pos="567" w:val="left"/>
          <w:tab w:pos="1134" w:val="left"/>
          <w:tab w:pos="1247" w:val="left"/>
        </w:tabs>
        <w:shd w:val="clear" w:color="auto" w:fill="ecfdf0"/>
      </w:pPr>
      <w:r>
        <w:rPr>
          <w:color w:val="BFBFBF"/>
          <w:shd w:val="clear" w:color="auto" w:fill="#ddfbe6"/>
        </w:rPr>
        <w:tab/>
        <w:t>195</w:t>
        <w:tab/>
        <w:t>+</w:t>
        <w:tab/>
      </w:r>
      <w:r>
        <w:t>- **MCP Interworking Proxy Entity (MCP-IPE):** An MCP server that mediates access to the oneM2M CSE. Validates the AI Agent's requests and performs appropriate actions.</w:t>
      </w:r>
    </w:p>
    <w:p>
      <w:pPr>
        <w:pStyle w:val="CodeChangeLine"/>
        <w:tabs>
          <w:tab w:pos="567" w:val="left"/>
          <w:tab w:pos="1134" w:val="left"/>
          <w:tab w:pos="1247" w:val="left"/>
        </w:tabs>
        <w:shd w:val="clear" w:color="auto" w:fill="ecfdf0"/>
      </w:pPr>
      <w:r>
        <w:rPr>
          <w:color w:val="BFBFBF"/>
          <w:shd w:val="clear" w:color="auto" w:fill="#ddfbe6"/>
        </w:rPr>
        <w:tab/>
        <w:t>196</w:t>
        <w:tab/>
        <w:t>+</w:t>
        <w:tab/>
      </w:r>
      <w:r>
        <w:t>- **oneM2M CSE:** A service layer entity that hosts oneM2M CSFs and communicates with the Authorization Server and the MCP-IPE.</w:t>
      </w:r>
    </w:p>
    <w:p>
      <w:pPr>
        <w:pStyle w:val="CodeChangeLine"/>
        <w:tabs>
          <w:tab w:pos="567" w:val="left"/>
          <w:tab w:pos="1134" w:val="left"/>
          <w:tab w:pos="1247" w:val="left"/>
        </w:tabs>
        <w:shd w:val="clear" w:color="auto" w:fill="ecfdf0"/>
      </w:pPr>
      <w:r>
        <w:rPr>
          <w:color w:val="BFBFBF"/>
          <w:shd w:val="clear" w:color="auto" w:fill="#ddfbe6"/>
        </w:rPr>
        <w:tab/>
        <w:t>197</w:t>
        <w:tab/>
        <w:t>+</w:t>
        <w:tab/>
      </w:r>
      <w:r/>
    </w:p>
    <w:p>
      <w:pPr>
        <w:pStyle w:val="CodeChangeLine"/>
        <w:tabs>
          <w:tab w:pos="567" w:val="left"/>
          <w:tab w:pos="1134" w:val="left"/>
          <w:tab w:pos="1247" w:val="left"/>
        </w:tabs>
        <w:shd w:val="clear" w:color="auto" w:fill="ecfdf0"/>
      </w:pPr>
      <w:r>
        <w:rPr>
          <w:color w:val="BFBFBF"/>
          <w:shd w:val="clear" w:color="auto" w:fill="#ddfbe6"/>
        </w:rPr>
        <w:tab/>
        <w:t>198</w:t>
        <w:tab/>
        <w:t>+</w:t>
        <w:tab/>
      </w:r>
      <w:r>
        <w:t>Detailed explanations are provided in the following subclauses.</w:t>
      </w:r>
    </w:p>
    <w:p>
      <w:pPr>
        <w:pStyle w:val="CodeChangeLine"/>
        <w:tabs>
          <w:tab w:pos="567" w:val="left"/>
          <w:tab w:pos="1134" w:val="left"/>
          <w:tab w:pos="1247" w:val="left"/>
        </w:tabs>
        <w:shd w:val="clear" w:color="auto" w:fill="ecfdf0"/>
      </w:pPr>
      <w:r>
        <w:rPr>
          <w:color w:val="BFBFBF"/>
          <w:shd w:val="clear" w:color="auto" w:fill="#ddfbe6"/>
        </w:rPr>
        <w:tab/>
        <w:t>199</w:t>
        <w:tab/>
        <w:t>+</w:t>
        <w:tab/>
      </w:r>
      <w:r/>
    </w:p>
    <w:p>
      <w:pPr>
        <w:pStyle w:val="CodeChangeLine"/>
        <w:tabs>
          <w:tab w:pos="567" w:val="left"/>
          <w:tab w:pos="1134" w:val="left"/>
          <w:tab w:pos="1247" w:val="left"/>
        </w:tabs>
        <w:shd w:val="clear" w:color="auto" w:fill="ecfdf0"/>
      </w:pPr>
      <w:r>
        <w:rPr>
          <w:color w:val="BFBFBF"/>
          <w:shd w:val="clear" w:color="auto" w:fill="#ddfbe6"/>
        </w:rPr>
        <w:tab/>
        <w:t>200</w:t>
        <w:tab/>
        <w:t>+</w:t>
        <w:tab/>
      </w:r>
      <w:r>
        <w:t>### 7.2.1 AI Agent</w:t>
      </w:r>
    </w:p>
    <w:p>
      <w:pPr>
        <w:pStyle w:val="CodeChangeLine"/>
        <w:tabs>
          <w:tab w:pos="567" w:val="left"/>
          <w:tab w:pos="1134" w:val="left"/>
          <w:tab w:pos="1247" w:val="left"/>
        </w:tabs>
        <w:shd w:val="clear" w:color="auto" w:fill="ecfdf0"/>
      </w:pPr>
      <w:r>
        <w:rPr>
          <w:color w:val="BFBFBF"/>
          <w:shd w:val="clear" w:color="auto" w:fill="#ddfbe6"/>
        </w:rPr>
        <w:tab/>
        <w:t>201</w:t>
        <w:tab/>
        <w:t>+</w:t>
        <w:tab/>
      </w:r>
      <w:r>
        <w:t>The AI agent is the **MCP Host** that interacts with the user. It uses xLMs—running locally or accessed via external APIs—to interpret user input, generate appropriate MCP calls, and relay the results back to the user. The Host configures one or more MCP clients, each bound to a particular MCP server (e.g., the MCP-IPE). The Host itself is not aware of oneM2M; all interactions with the oneM2M CSE occur indirectly through the MCP-IPE.</w:t>
      </w:r>
    </w:p>
    <w:p>
      <w:pPr>
        <w:pStyle w:val="CodeChangeLine"/>
        <w:tabs>
          <w:tab w:pos="567" w:val="left"/>
          <w:tab w:pos="1134" w:val="left"/>
          <w:tab w:pos="1247" w:val="left"/>
        </w:tabs>
        <w:shd w:val="clear" w:color="auto" w:fill="ecfdf0"/>
      </w:pPr>
      <w:r>
        <w:rPr>
          <w:color w:val="BFBFBF"/>
          <w:shd w:val="clear" w:color="auto" w:fill="#ddfbe6"/>
        </w:rPr>
        <w:tab/>
        <w:t>202</w:t>
        <w:tab/>
        <w:t>+</w:t>
        <w:tab/>
      </w:r>
      <w:r/>
    </w:p>
    <w:p>
      <w:pPr>
        <w:pStyle w:val="CodeChangeLine"/>
        <w:tabs>
          <w:tab w:pos="567" w:val="left"/>
          <w:tab w:pos="1134" w:val="left"/>
          <w:tab w:pos="1247" w:val="left"/>
        </w:tabs>
        <w:shd w:val="clear" w:color="auto" w:fill="ecfdf0"/>
      </w:pPr>
      <w:r>
        <w:rPr>
          <w:color w:val="BFBFBF"/>
          <w:shd w:val="clear" w:color="auto" w:fill="#ddfbe6"/>
        </w:rPr>
        <w:tab/>
        <w:t>203</w:t>
        <w:tab/>
        <w:t>+</w:t>
        <w:tab/>
      </w:r>
      <w:r>
        <w:t>The **MCP Client** acts as an OAuth 2.1 client created by the MCP Host. Each client maintains an isolated connection to the MCP server (e.g., MCP-IPE) and issues MCP requests. These requests may invoke MCP tools, resources, and prompts exposed by the MCP-IPE, and may result in the MCP-IPE either executing MCP-server functions or issuing corresponding oneM2M operations (e.g., create, retrieve, update, or delete) on target resources. It obtains a PAT from the Authorization Server and includes it in requests to the MCP-IPE.</w:t>
      </w:r>
    </w:p>
    <w:p>
      <w:pPr>
        <w:pStyle w:val="CodeChangeLine"/>
        <w:tabs>
          <w:tab w:pos="567" w:val="left"/>
          <w:tab w:pos="1134" w:val="left"/>
          <w:tab w:pos="1247" w:val="left"/>
        </w:tabs>
        <w:shd w:val="clear" w:color="auto" w:fill="ecfdf0"/>
      </w:pPr>
      <w:r>
        <w:rPr>
          <w:color w:val="BFBFBF"/>
          <w:shd w:val="clear" w:color="auto" w:fill="#ddfbe6"/>
        </w:rPr>
        <w:tab/>
        <w:t>204</w:t>
        <w:tab/>
        <w:t>+</w:t>
        <w:tab/>
      </w:r>
      <w:r/>
    </w:p>
    <w:p>
      <w:pPr>
        <w:pStyle w:val="CodeChangeLine"/>
        <w:tabs>
          <w:tab w:pos="567" w:val="left"/>
          <w:tab w:pos="1134" w:val="left"/>
          <w:tab w:pos="1247" w:val="left"/>
        </w:tabs>
        <w:shd w:val="clear" w:color="auto" w:fill="ecfdf0"/>
      </w:pPr>
      <w:r>
        <w:rPr>
          <w:color w:val="BFBFBF"/>
          <w:shd w:val="clear" w:color="auto" w:fill="#ddfbe6"/>
        </w:rPr>
        <w:tab/>
        <w:t>205</w:t>
        <w:tab/>
        <w:t>+</w:t>
        <w:tab/>
      </w:r>
      <w:r>
        <w:t>The implementation details of the MCP host and client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206</w:t>
        <w:tab/>
        <w:t>+</w:t>
        <w:tab/>
      </w:r>
      <w:r/>
    </w:p>
    <w:p>
      <w:pPr>
        <w:pStyle w:val="CodeChangeLine"/>
        <w:tabs>
          <w:tab w:pos="567" w:val="left"/>
          <w:tab w:pos="1134" w:val="left"/>
          <w:tab w:pos="1247" w:val="left"/>
        </w:tabs>
        <w:shd w:val="clear" w:color="auto" w:fill="ecfdf0"/>
      </w:pPr>
      <w:r>
        <w:rPr>
          <w:color w:val="BFBFBF"/>
          <w:shd w:val="clear" w:color="auto" w:fill="#ddfbe6"/>
        </w:rPr>
        <w:tab/>
        <w:t>207</w:t>
        <w:tab/>
        <w:t>+</w:t>
        <w:tab/>
      </w:r>
      <w:r>
        <w:t>### 7.2.2 Authorization Server</w:t>
      </w:r>
    </w:p>
    <w:p>
      <w:pPr>
        <w:pStyle w:val="CodeChangeLine"/>
        <w:tabs>
          <w:tab w:pos="567" w:val="left"/>
          <w:tab w:pos="1134" w:val="left"/>
          <w:tab w:pos="1247" w:val="left"/>
        </w:tabs>
        <w:shd w:val="clear" w:color="auto" w:fill="ecfdf0"/>
      </w:pPr>
      <w:r>
        <w:rPr>
          <w:color w:val="BFBFBF"/>
          <w:shd w:val="clear" w:color="auto" w:fill="#ddfbe6"/>
        </w:rPr>
        <w:tab/>
        <w:t>208</w:t>
        <w:tab/>
        <w:t>+</w:t>
        <w:tab/>
      </w:r>
      <w:r>
        <w:t xml:space="preserve">The **Authorization Server** is an OAuth 2.1 Authorization Server that issues short-lived PATs to MCP Clients. </w:t>
      </w:r>
    </w:p>
    <w:p>
      <w:pPr>
        <w:pStyle w:val="CodeChangeLine"/>
        <w:tabs>
          <w:tab w:pos="567" w:val="left"/>
          <w:tab w:pos="1134" w:val="left"/>
          <w:tab w:pos="1247" w:val="left"/>
        </w:tabs>
        <w:shd w:val="clear" w:color="auto" w:fill="ecfdf0"/>
      </w:pPr>
      <w:r>
        <w:rPr>
          <w:color w:val="BFBFBF"/>
          <w:shd w:val="clear" w:color="auto" w:fill="#ddfbe6"/>
        </w:rPr>
        <w:tab/>
        <w:t>209</w:t>
        <w:tab/>
        <w:t>+</w:t>
        <w:tab/>
      </w:r>
      <w:r/>
    </w:p>
    <w:p>
      <w:pPr>
        <w:pStyle w:val="CodeChangeLine"/>
        <w:tabs>
          <w:tab w:pos="567" w:val="left"/>
          <w:tab w:pos="1134" w:val="left"/>
          <w:tab w:pos="1247" w:val="left"/>
        </w:tabs>
        <w:shd w:val="clear" w:color="auto" w:fill="ecfdf0"/>
      </w:pPr>
      <w:r>
        <w:rPr>
          <w:color w:val="BFBFBF"/>
          <w:shd w:val="clear" w:color="auto" w:fill="#ddfbe6"/>
        </w:rPr>
        <w:tab/>
        <w:t>210</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211</w:t>
        <w:tab/>
        <w:t>+</w:t>
        <w:tab/>
      </w:r>
      <w:r>
        <w:t>- **Authorization Server Metadata publication:** Authorization Server publishes the OAuth Authorization Server Metadata &lt;a href="#_ref_i.8"&gt;[i.8]&lt;/a&gt; required by the MCP Client to know the endpoints it needs to complete the authorization flow.</w:t>
      </w:r>
    </w:p>
    <w:p>
      <w:pPr>
        <w:pStyle w:val="CodeChangeLine"/>
        <w:tabs>
          <w:tab w:pos="567" w:val="left"/>
          <w:tab w:pos="1134" w:val="left"/>
          <w:tab w:pos="1247" w:val="left"/>
        </w:tabs>
        <w:shd w:val="clear" w:color="auto" w:fill="ecfdf0"/>
      </w:pPr>
      <w:r>
        <w:rPr>
          <w:color w:val="BFBFBF"/>
          <w:shd w:val="clear" w:color="auto" w:fill="#ddfbe6"/>
        </w:rPr>
        <w:tab/>
        <w:t>212</w:t>
        <w:tab/>
        <w:t>+</w:t>
        <w:tab/>
      </w:r>
      <w:r>
        <w:t>- **Client Registration:** Authorization Server supports OAuth Client ID Metadata Document &lt;a href="#_ref_i.9"&gt;[i.9]&lt;/a&gt;, an option for static client credentials, or OAuth Dynamic Client Registration &lt;a href="#_ref_i.10"&gt;[i.10]&lt;/a&gt; so that the client can register.</w:t>
      </w:r>
    </w:p>
    <w:p>
      <w:pPr>
        <w:pStyle w:val="CodeChangeLine"/>
        <w:tabs>
          <w:tab w:pos="567" w:val="left"/>
          <w:tab w:pos="1134" w:val="left"/>
          <w:tab w:pos="1247" w:val="left"/>
        </w:tabs>
        <w:shd w:val="clear" w:color="auto" w:fill="ecfdf0"/>
      </w:pPr>
      <w:r>
        <w:rPr>
          <w:color w:val="BFBFBF"/>
          <w:shd w:val="clear" w:color="auto" w:fill="#ddfbe6"/>
        </w:rPr>
        <w:tab/>
        <w:t>213</w:t>
        <w:tab/>
        <w:t>+</w:t>
        <w:tab/>
      </w:r>
      <w:r>
        <w:t>- **Client Authorization and PAT Issuance:** Authorization Server provides the authorization endpoint where the client can obtain the PAT that explicitly specifies the audience as MCP-IPE and encodes the token owner's AE identifier as a claim.</w:t>
      </w:r>
    </w:p>
    <w:p>
      <w:pPr>
        <w:pStyle w:val="CodeChangeLine"/>
        <w:tabs>
          <w:tab w:pos="567" w:val="left"/>
          <w:tab w:pos="1134" w:val="left"/>
          <w:tab w:pos="1247" w:val="left"/>
        </w:tabs>
        <w:shd w:val="clear" w:color="auto" w:fill="ecfdf0"/>
      </w:pPr>
      <w:r>
        <w:rPr>
          <w:color w:val="BFBFBF"/>
          <w:shd w:val="clear" w:color="auto" w:fill="#ddfbe6"/>
        </w:rPr>
        <w:tab/>
        <w:t>214</w:t>
        <w:tab/>
        <w:t>+</w:t>
        <w:tab/>
      </w:r>
      <w:r>
        <w:t>- **Token lifecycle management:** Authorization Server issues PATs as short-lived tokens and manages the lifecycle of PATs within the OAuth infrastructure, including issuance, reissuance, and (optionally) revocation &lt;a href="#_ref_i.11"&gt;[i.11]&lt;/a&gt;.</w:t>
      </w:r>
    </w:p>
    <w:p>
      <w:pPr>
        <w:pStyle w:val="CodeChangeLine"/>
        <w:tabs>
          <w:tab w:pos="567" w:val="left"/>
          <w:tab w:pos="1134" w:val="left"/>
          <w:tab w:pos="1247" w:val="left"/>
        </w:tabs>
        <w:shd w:val="clear" w:color="auto" w:fill="ecfdf0"/>
      </w:pPr>
      <w:r>
        <w:rPr>
          <w:color w:val="BFBFBF"/>
          <w:shd w:val="clear" w:color="auto" w:fill="#ddfbe6"/>
        </w:rPr>
        <w:tab/>
        <w:t>215</w:t>
        <w:tab/>
        <w:t>+</w:t>
        <w:tab/>
      </w:r>
      <w:r>
        <w:t>- **oneM2M resource provisioning:** Authorization Server is represented as a oneM2M AE toward the CSE over the Mca reference point, creating or updating AEs, ACPs as needed, so that the state of the CSE is consistent with the effective privileges granted to the token owner.</w:t>
      </w:r>
    </w:p>
    <w:p>
      <w:pPr>
        <w:pStyle w:val="CodeChangeLine"/>
        <w:tabs>
          <w:tab w:pos="567" w:val="left"/>
          <w:tab w:pos="1134" w:val="left"/>
          <w:tab w:pos="1247" w:val="left"/>
        </w:tabs>
        <w:shd w:val="clear" w:color="auto" w:fill="ecfdf0"/>
      </w:pPr>
      <w:r>
        <w:rPr>
          <w:color w:val="BFBFBF"/>
          <w:shd w:val="clear" w:color="auto" w:fill="#ddfbe6"/>
        </w:rPr>
        <w:tab/>
        <w:t>216</w:t>
        <w:tab/>
        <w:t>+</w:t>
        <w:tab/>
      </w:r>
      <w:r>
        <w:t>- **JSON Web Key Sets (JWKS) publication:** Authorization Server publishes a JWKS &lt;a href="#_ref_i.12"&gt;[i.12]&lt;/a&gt; endpoint and the public key material required by the MCP-IPE to verify PAT signatures, enabling verification of token integrity and issuer authenticity.</w:t>
      </w:r>
    </w:p>
    <w:p>
      <w:pPr>
        <w:pStyle w:val="CodeChangeLine"/>
        <w:tabs>
          <w:tab w:pos="567" w:val="left"/>
          <w:tab w:pos="1134" w:val="left"/>
          <w:tab w:pos="1247" w:val="left"/>
        </w:tabs>
        <w:shd w:val="clear" w:color="auto" w:fill="ecfdf0"/>
      </w:pPr>
      <w:r>
        <w:rPr>
          <w:color w:val="BFBFBF"/>
          <w:shd w:val="clear" w:color="auto" w:fill="#ddfbe6"/>
        </w:rPr>
        <w:tab/>
        <w:t>217</w:t>
        <w:tab/>
        <w:t>+</w:t>
        <w:tab/>
      </w:r>
      <w:r/>
    </w:p>
    <w:p>
      <w:pPr>
        <w:pStyle w:val="CodeChangeLine"/>
        <w:tabs>
          <w:tab w:pos="567" w:val="left"/>
          <w:tab w:pos="1134" w:val="left"/>
          <w:tab w:pos="1247" w:val="left"/>
        </w:tabs>
        <w:shd w:val="clear" w:color="auto" w:fill="ecfdf0"/>
      </w:pPr>
      <w:r>
        <w:rPr>
          <w:color w:val="BFBFBF"/>
          <w:shd w:val="clear" w:color="auto" w:fill="#ddfbe6"/>
        </w:rPr>
        <w:tab/>
        <w:t>218</w:t>
        <w:tab/>
        <w:t>+</w:t>
        <w:tab/>
      </w:r>
      <w:r>
        <w:t>For secure interworking, the Authorization Server should ensure the following:</w:t>
      </w:r>
    </w:p>
    <w:p>
      <w:pPr>
        <w:pStyle w:val="CodeChangeLine"/>
        <w:tabs>
          <w:tab w:pos="567" w:val="left"/>
          <w:tab w:pos="1134" w:val="left"/>
          <w:tab w:pos="1247" w:val="left"/>
        </w:tabs>
        <w:shd w:val="clear" w:color="auto" w:fill="ecfdf0"/>
      </w:pPr>
      <w:r>
        <w:rPr>
          <w:color w:val="BFBFBF"/>
          <w:shd w:val="clear" w:color="auto" w:fill="#ddfbe6"/>
        </w:rPr>
        <w:tab/>
        <w:t>219</w:t>
        <w:tab/>
        <w:t>+</w:t>
        <w:tab/>
      </w:r>
      <w:r>
        <w:t>- **Non-interference in AE-ID assignment:** The MCP Client does not influence the determination of the AE-ID associated with a PAT. The AE-ID is assigned by the oneM2M CSE and bound to the token by the Authorization Server.</w:t>
      </w:r>
    </w:p>
    <w:p>
      <w:pPr>
        <w:pStyle w:val="CodeChangeLine"/>
        <w:tabs>
          <w:tab w:pos="567" w:val="left"/>
          <w:tab w:pos="1134" w:val="left"/>
          <w:tab w:pos="1247" w:val="left"/>
        </w:tabs>
        <w:shd w:val="clear" w:color="auto" w:fill="ecfdf0"/>
      </w:pPr>
      <w:r>
        <w:rPr>
          <w:color w:val="BFBFBF"/>
          <w:shd w:val="clear" w:color="auto" w:fill="#ddfbe6"/>
        </w:rPr>
        <w:tab/>
        <w:t>220</w:t>
        <w:tab/>
        <w:t>+</w:t>
        <w:tab/>
      </w:r>
      <w:r>
        <w:t>- **Authoritative token-to-AE binding:** The Authorization Server owns the binding between token identifier and AE-ID and exposes this binding in a form that the MCP-IPE can query for verification.</w:t>
      </w:r>
    </w:p>
    <w:p>
      <w:pPr>
        <w:pStyle w:val="CodeChangeLine"/>
        <w:tabs>
          <w:tab w:pos="567" w:val="left"/>
          <w:tab w:pos="1134" w:val="left"/>
          <w:tab w:pos="1247" w:val="left"/>
        </w:tabs>
        <w:shd w:val="clear" w:color="auto" w:fill="ecfdf0"/>
      </w:pPr>
      <w:r>
        <w:rPr>
          <w:color w:val="BFBFBF"/>
          <w:shd w:val="clear" w:color="auto" w:fill="#ddfbe6"/>
        </w:rPr>
        <w:tab/>
        <w:t>221</w:t>
        <w:tab/>
        <w:t>+</w:t>
        <w:tab/>
      </w:r>
      <w:r>
        <w:t>- **Client and authorization data management:** The Authorization Server maintains client registration data (e.g., client identifiers and metadata) and authorization data required to issue and manage PATs, including the token owner's permissions as mappings between resourceIDs and the corresponding privileges, as well as token status. It also provides an interface for the MCP-IPE to retrieve these data for authorization decisions.</w:t>
      </w:r>
    </w:p>
    <w:p>
      <w:pPr>
        <w:pStyle w:val="CodeChangeLine"/>
        <w:tabs>
          <w:tab w:pos="567" w:val="left"/>
          <w:tab w:pos="1134" w:val="left"/>
          <w:tab w:pos="1247" w:val="left"/>
        </w:tabs>
        <w:shd w:val="clear" w:color="auto" w:fill="ecfdf0"/>
      </w:pPr>
      <w:r>
        <w:rPr>
          <w:color w:val="BFBFBF"/>
          <w:shd w:val="clear" w:color="auto" w:fill="#ddfbe6"/>
        </w:rPr>
        <w:tab/>
        <w:t>222</w:t>
        <w:tab/>
        <w:t>+</w:t>
        <w:tab/>
      </w:r>
      <w:r>
        <w:t>- **Constrained oneM2M resource provisioning:** Toward the oneM2M CSE, the Authorization Server provisions and maintains only the resources required to reflect the granted privileges (e.g., AE, ACP). It does not create arbitrary resources. The Authorization Server is responsible for keeping the provisioned state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223</w:t>
        <w:tab/>
        <w:t>+</w:t>
        <w:tab/>
      </w:r>
      <w:r>
        <w:t>- **ACP lifetime alignment and cleanup:** Any ACP created or updated for privilege enforcement includes an explicit expiry time aligned with the PAT lifetime. Upon PAT reissuance or revocation, the Authorization Server updates the corresponding ACPs accordingly or removes them if they are no longer valid.</w:t>
      </w:r>
    </w:p>
    <w:p>
      <w:pPr>
        <w:pStyle w:val="CodeChangeLine"/>
        <w:tabs>
          <w:tab w:pos="567" w:val="left"/>
          <w:tab w:pos="1134" w:val="left"/>
          <w:tab w:pos="1247" w:val="left"/>
        </w:tabs>
        <w:shd w:val="clear" w:color="auto" w:fill="ecfdf0"/>
      </w:pPr>
      <w:r>
        <w:rPr>
          <w:color w:val="BFBFBF"/>
          <w:shd w:val="clear" w:color="auto" w:fill="#ddfbe6"/>
        </w:rPr>
        <w:tab/>
        <w:t>224</w:t>
        <w:tab/>
        <w:t>+</w:t>
        <w:tab/>
      </w:r>
      <w:r>
        <w:t>- **Change notification to the MCP-IPE:** When authorization records change, the Authorization Server notifies the MCP-IPE so that cached or previously retrieved authorization information can be refreshed and enforced correctly.</w:t>
      </w:r>
    </w:p>
    <w:p>
      <w:pPr>
        <w:pStyle w:val="CodeChangeLine"/>
        <w:tabs>
          <w:tab w:pos="567" w:val="left"/>
          <w:tab w:pos="1134" w:val="left"/>
          <w:tab w:pos="1247" w:val="left"/>
        </w:tabs>
        <w:shd w:val="clear" w:color="auto" w:fill="ecfdf0"/>
      </w:pPr>
      <w:r>
        <w:rPr>
          <w:color w:val="BFBFBF"/>
          <w:shd w:val="clear" w:color="auto" w:fill="#ddfbe6"/>
        </w:rPr>
        <w:tab/>
        <w:t>225</w:t>
        <w:tab/>
        <w:t>+</w:t>
        <w:tab/>
      </w:r>
      <w:r/>
    </w:p>
    <w:p>
      <w:pPr>
        <w:pStyle w:val="CodeChangeLine"/>
        <w:tabs>
          <w:tab w:pos="567" w:val="left"/>
          <w:tab w:pos="1134" w:val="left"/>
          <w:tab w:pos="1247" w:val="left"/>
        </w:tabs>
        <w:shd w:val="clear" w:color="auto" w:fill="ecfdf0"/>
      </w:pPr>
      <w:r>
        <w:rPr>
          <w:color w:val="BFBFBF"/>
          <w:shd w:val="clear" w:color="auto" w:fill="#ddfbe6"/>
        </w:rPr>
        <w:tab/>
        <w:t>226</w:t>
        <w:tab/>
        <w:t>+</w:t>
        <w:tab/>
      </w:r>
      <w:r>
        <w:t>The implementation details of the Authorization Server are beyond the scope of this specification.</w:t>
      </w:r>
    </w:p>
    <w:p>
      <w:pPr>
        <w:pStyle w:val="CodeChangeLine"/>
        <w:tabs>
          <w:tab w:pos="567" w:val="left"/>
          <w:tab w:pos="1134" w:val="left"/>
          <w:tab w:pos="1247" w:val="left"/>
        </w:tabs>
        <w:shd w:val="clear" w:color="auto" w:fill="ecfdf0"/>
      </w:pPr>
      <w:r>
        <w:rPr>
          <w:color w:val="BFBFBF"/>
          <w:shd w:val="clear" w:color="auto" w:fill="#ddfbe6"/>
        </w:rPr>
        <w:tab/>
        <w:t>227</w:t>
        <w:tab/>
        <w:t>+</w:t>
        <w:tab/>
      </w:r>
      <w:r/>
    </w:p>
    <w:p>
      <w:pPr>
        <w:pStyle w:val="CodeChangeLine"/>
        <w:tabs>
          <w:tab w:pos="567" w:val="left"/>
          <w:tab w:pos="1134" w:val="left"/>
          <w:tab w:pos="1247" w:val="left"/>
        </w:tabs>
        <w:shd w:val="clear" w:color="auto" w:fill="ecfdf0"/>
      </w:pPr>
      <w:r>
        <w:rPr>
          <w:color w:val="BFBFBF"/>
          <w:shd w:val="clear" w:color="auto" w:fill="#ddfbe6"/>
        </w:rPr>
        <w:tab/>
        <w:t>228</w:t>
        <w:tab/>
        <w:t>+</w:t>
        <w:tab/>
      </w:r>
      <w:r>
        <w:t>### 7.2.3 MCP Interworking Proxy Entity (MCP-IPE)</w:t>
      </w:r>
    </w:p>
    <w:p>
      <w:pPr>
        <w:pStyle w:val="CodeChangeLine"/>
        <w:tabs>
          <w:tab w:pos="567" w:val="left"/>
          <w:tab w:pos="1134" w:val="left"/>
          <w:tab w:pos="1247" w:val="left"/>
        </w:tabs>
        <w:shd w:val="clear" w:color="auto" w:fill="ecfdf0"/>
      </w:pPr>
      <w:r>
        <w:rPr>
          <w:color w:val="BFBFBF"/>
          <w:shd w:val="clear" w:color="auto" w:fill="#ddfbe6"/>
        </w:rPr>
        <w:tab/>
        <w:t>229</w:t>
        <w:tab/>
        <w:t>+</w:t>
        <w:tab/>
      </w:r>
      <w:r>
        <w:t xml:space="preserve">The **MCP-IPE** is the intermediary component at the MCP–oneM2M boundary that implements the MCP Server role toward the MCP Client and a oneM2M-facing interworking function toward the oneM2M CSE. It mediates MCP requests, validates and terminates PATs at the proxy, and issues oneM2M request primitives toward the CSE. </w:t>
      </w:r>
    </w:p>
    <w:p>
      <w:pPr>
        <w:pStyle w:val="CodeChangeLine"/>
        <w:tabs>
          <w:tab w:pos="567" w:val="left"/>
          <w:tab w:pos="1134" w:val="left"/>
          <w:tab w:pos="1247" w:val="left"/>
        </w:tabs>
        <w:shd w:val="clear" w:color="auto" w:fill="ecfdf0"/>
      </w:pPr>
      <w:r>
        <w:rPr>
          <w:color w:val="BFBFBF"/>
          <w:shd w:val="clear" w:color="auto" w:fill="#ddfbe6"/>
        </w:rPr>
        <w:tab/>
        <w:t>230</w:t>
        <w:tab/>
        <w:t>+</w:t>
        <w:tab/>
      </w:r>
      <w:r/>
    </w:p>
    <w:p>
      <w:pPr>
        <w:pStyle w:val="CodeChangeLine"/>
        <w:tabs>
          <w:tab w:pos="567" w:val="left"/>
          <w:tab w:pos="1134" w:val="left"/>
          <w:tab w:pos="1247" w:val="left"/>
        </w:tabs>
        <w:shd w:val="clear" w:color="auto" w:fill="ecfdf0"/>
      </w:pPr>
      <w:r>
        <w:rPr>
          <w:color w:val="BFBFBF"/>
          <w:shd w:val="clear" w:color="auto" w:fill="#ddfbe6"/>
        </w:rPr>
        <w:tab/>
        <w:t>231</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232</w:t>
        <w:tab/>
        <w:t>+</w:t>
        <w:tab/>
      </w:r>
      <w:r>
        <w:t>- **MCP server interface:** The MCP-IPE exposes MCP tools, resources, and prompts, receives MCP requests from MCP Clients, and returns MCP responses.</w:t>
      </w:r>
    </w:p>
    <w:p>
      <w:pPr>
        <w:pStyle w:val="CodeChangeLine"/>
        <w:tabs>
          <w:tab w:pos="567" w:val="left"/>
          <w:tab w:pos="1134" w:val="left"/>
          <w:tab w:pos="1247" w:val="left"/>
        </w:tabs>
        <w:shd w:val="clear" w:color="auto" w:fill="ecfdf0"/>
      </w:pPr>
      <w:r>
        <w:rPr>
          <w:color w:val="BFBFBF"/>
          <w:shd w:val="clear" w:color="auto" w:fill="#ddfbe6"/>
        </w:rPr>
        <w:tab/>
        <w:t>233</w:t>
        <w:tab/>
        <w:t>+</w:t>
        <w:tab/>
      </w:r>
      <w:r>
        <w:t>- **OAuth protected resource role:** The MCP-IPE acts as an OAuth 2.1 protected resource endpoint that accepts requests protected by PATs and publishes OAuth Protected Resource Metadata &lt;a href="#_ref_i.13"&gt;[i.13]&lt;/a&gt; so that MCP Clients can discover the Authorization Server and request appropriate scopes for accessing capabilities exposed by the MCP-IPE.</w:t>
      </w:r>
    </w:p>
    <w:p>
      <w:pPr>
        <w:pStyle w:val="CodeChangeLine"/>
        <w:tabs>
          <w:tab w:pos="567" w:val="left"/>
          <w:tab w:pos="1134" w:val="left"/>
          <w:tab w:pos="1247" w:val="left"/>
        </w:tabs>
        <w:shd w:val="clear" w:color="auto" w:fill="ecfdf0"/>
      </w:pPr>
      <w:r>
        <w:rPr>
          <w:color w:val="BFBFBF"/>
          <w:shd w:val="clear" w:color="auto" w:fill="#ddfbe6"/>
        </w:rPr>
        <w:tab/>
        <w:t>234</w:t>
        <w:tab/>
        <w:t>+</w:t>
        <w:tab/>
      </w:r>
      <w:r>
        <w:t>- **Token validation:** The MCP-IPE verifies incoming PATs using the Authorization Server's published JWKS and validates required token properties (e.g., issuer, audience, lifetime, and token identifier).</w:t>
      </w:r>
    </w:p>
    <w:p>
      <w:pPr>
        <w:pStyle w:val="CodeChangeLine"/>
        <w:tabs>
          <w:tab w:pos="567" w:val="left"/>
          <w:tab w:pos="1134" w:val="left"/>
          <w:tab w:pos="1247" w:val="left"/>
        </w:tabs>
        <w:shd w:val="clear" w:color="auto" w:fill="ecfdf0"/>
      </w:pPr>
      <w:r>
        <w:rPr>
          <w:color w:val="BFBFBF"/>
          <w:shd w:val="clear" w:color="auto" w:fill="#ddfbe6"/>
        </w:rPr>
        <w:tab/>
        <w:t>235</w:t>
        <w:tab/>
        <w:t>+</w:t>
        <w:tab/>
      </w:r>
      <w:r>
        <w:t>- **Authorization data retrieval and enforcement:** The MCP-IPE retrieves authorization data associated with the token from the Authorization Server (e.g., mappings between oneM2M resource identifiers and corresponding privileges) and enforces access decisions for protected actions.</w:t>
      </w:r>
    </w:p>
    <w:p>
      <w:pPr>
        <w:pStyle w:val="CodeChangeLine"/>
        <w:tabs>
          <w:tab w:pos="567" w:val="left"/>
          <w:tab w:pos="1134" w:val="left"/>
          <w:tab w:pos="1247" w:val="left"/>
        </w:tabs>
        <w:shd w:val="clear" w:color="auto" w:fill="ecfdf0"/>
      </w:pPr>
      <w:r>
        <w:rPr>
          <w:color w:val="BFBFBF"/>
          <w:shd w:val="clear" w:color="auto" w:fill="#ddfbe6"/>
        </w:rPr>
        <w:tab/>
        <w:t>236</w:t>
        <w:tab/>
        <w:t>+</w:t>
        <w:tab/>
      </w:r>
      <w:r>
        <w:t>- **On-behalf-of request forwarding:** The MCP-IPE submits oneM2M requests to the CSE using the token-bound AE identifier as the Originator (From), under a trusted-node assumption (i.e., the MCP-IPE or its hosting node is trusted by the CSE to act on behalf of token-bound AEs).</w:t>
      </w:r>
    </w:p>
    <w:p>
      <w:pPr>
        <w:pStyle w:val="CodeChangeLine"/>
        <w:tabs>
          <w:tab w:pos="567" w:val="left"/>
          <w:tab w:pos="1134" w:val="left"/>
          <w:tab w:pos="1247" w:val="left"/>
        </w:tabs>
        <w:shd w:val="clear" w:color="auto" w:fill="ecfdf0"/>
      </w:pPr>
      <w:r>
        <w:rPr>
          <w:color w:val="BFBFBF"/>
          <w:shd w:val="clear" w:color="auto" w:fill="#ddfbe6"/>
        </w:rPr>
        <w:tab/>
        <w:t>237</w:t>
        <w:tab/>
        <w:t>+</w:t>
        <w:tab/>
      </w:r>
      <w:r>
        <w:t>- **Message translation and normalization:** The MCP-IPE translates MCP requests into MCP-server actions and, where applicable, into oneM2M operations (e.g., create, retrieve, update, delete), and converts oneM2M responses back into MCP responses while filtering or normalizing non-essential fields to reduce unnecessary exposure of CSE internals.</w:t>
      </w:r>
    </w:p>
    <w:p>
      <w:pPr>
        <w:pStyle w:val="CodeChangeLine"/>
        <w:tabs>
          <w:tab w:pos="567" w:val="left"/>
          <w:tab w:pos="1134" w:val="left"/>
          <w:tab w:pos="1247" w:val="left"/>
        </w:tabs>
        <w:shd w:val="clear" w:color="auto" w:fill="ecfdf0"/>
      </w:pPr>
      <w:r>
        <w:rPr>
          <w:color w:val="BFBFBF"/>
          <w:shd w:val="clear" w:color="auto" w:fill="#ddfbe6"/>
        </w:rPr>
        <w:tab/>
        <w:t>238</w:t>
        <w:tab/>
        <w:t>+</w:t>
        <w:tab/>
      </w:r>
      <w:r>
        <w:t>- **Audit and abuse mitigation:** The MCP-IPE records security-relevant events for accountability and may support basic abuse controls such as rate limiting and replay mitigation.</w:t>
      </w:r>
    </w:p>
    <w:p>
      <w:pPr>
        <w:pStyle w:val="CodeChangeLine"/>
        <w:tabs>
          <w:tab w:pos="567" w:val="left"/>
          <w:tab w:pos="1134" w:val="left"/>
          <w:tab w:pos="1247" w:val="left"/>
        </w:tabs>
        <w:shd w:val="clear" w:color="auto" w:fill="ecfdf0"/>
      </w:pPr>
      <w:r>
        <w:rPr>
          <w:color w:val="BFBFBF"/>
          <w:shd w:val="clear" w:color="auto" w:fill="#ddfbe6"/>
        </w:rPr>
        <w:tab/>
        <w:t>239</w:t>
        <w:tab/>
        <w:t>+</w:t>
        <w:tab/>
      </w:r>
      <w:r/>
    </w:p>
    <w:p>
      <w:pPr>
        <w:pStyle w:val="CodeChangeLine"/>
        <w:tabs>
          <w:tab w:pos="567" w:val="left"/>
          <w:tab w:pos="1134" w:val="left"/>
          <w:tab w:pos="1247" w:val="left"/>
        </w:tabs>
        <w:shd w:val="clear" w:color="auto" w:fill="ecfdf0"/>
      </w:pPr>
      <w:r>
        <w:rPr>
          <w:color w:val="BFBFBF"/>
          <w:shd w:val="clear" w:color="auto" w:fill="#ddfbe6"/>
        </w:rPr>
        <w:tab/>
        <w:t>240</w:t>
        <w:tab/>
        <w:t>+</w:t>
        <w:tab/>
      </w:r>
      <w:r>
        <w:t>For secure interworking, the MCP-IPE should ensure the following:</w:t>
      </w:r>
    </w:p>
    <w:p>
      <w:pPr>
        <w:pStyle w:val="CodeChangeLine"/>
        <w:tabs>
          <w:tab w:pos="567" w:val="left"/>
          <w:tab w:pos="1134" w:val="left"/>
          <w:tab w:pos="1247" w:val="left"/>
        </w:tabs>
        <w:shd w:val="clear" w:color="auto" w:fill="ecfdf0"/>
      </w:pPr>
      <w:r>
        <w:rPr>
          <w:color w:val="BFBFBF"/>
          <w:shd w:val="clear" w:color="auto" w:fill="#ddfbe6"/>
        </w:rPr>
        <w:tab/>
        <w:t>241</w:t>
        <w:tab/>
        <w:t>+</w:t>
        <w:tab/>
      </w:r>
      <w:r>
        <w:t>- **Authenticated CSE communication:** The MCP-IPE establishes a protected channel with the CSE (e.g., TLS), with mutual authentication as required by deployment policy, prior to issuing oneM2M requests.</w:t>
      </w:r>
    </w:p>
    <w:p>
      <w:pPr>
        <w:pStyle w:val="CodeChangeLine"/>
        <w:tabs>
          <w:tab w:pos="567" w:val="left"/>
          <w:tab w:pos="1134" w:val="left"/>
          <w:tab w:pos="1247" w:val="left"/>
        </w:tabs>
        <w:shd w:val="clear" w:color="auto" w:fill="ecfdf0"/>
      </w:pPr>
      <w:r>
        <w:rPr>
          <w:color w:val="BFBFBF"/>
          <w:shd w:val="clear" w:color="auto" w:fill="#ddfbe6"/>
        </w:rPr>
        <w:tab/>
        <w:t>242</w:t>
        <w:tab/>
        <w:t>+</w:t>
        <w:tab/>
      </w:r>
      <w:r>
        <w:t>- **Strict PAT processing:** The MCP-IPE strictly validates PATs before processing protected requests and rejects requests with missing, malformed, expired, or otherwise invalid tokens.</w:t>
      </w:r>
    </w:p>
    <w:p>
      <w:pPr>
        <w:pStyle w:val="CodeChangeLine"/>
        <w:tabs>
          <w:tab w:pos="567" w:val="left"/>
          <w:tab w:pos="1134" w:val="left"/>
          <w:tab w:pos="1247" w:val="left"/>
        </w:tabs>
        <w:shd w:val="clear" w:color="auto" w:fill="ecfdf0"/>
      </w:pPr>
      <w:r>
        <w:rPr>
          <w:color w:val="BFBFBF"/>
          <w:shd w:val="clear" w:color="auto" w:fill="#ddfbe6"/>
        </w:rPr>
        <w:tab/>
        <w:t>243</w:t>
        <w:tab/>
        <w:t>+</w:t>
        <w:tab/>
      </w:r>
      <w:r>
        <w:t>- **Authoritative binding verification:** The MCP-IPE verifies that the AE identifier used for on-behalf-of forwarding matches the token-to-AE binding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244</w:t>
        <w:tab/>
        <w:t>+</w:t>
        <w:tab/>
      </w:r>
      <w:r>
        <w:t>- **Deny-by-default authorization:** The MCP-IPE applies a deny-by-default policy and only performs actions that are explicitly permitted by validated token information, authorization data retrieved from the Authorization Server, and local configuration.</w:t>
      </w:r>
    </w:p>
    <w:p>
      <w:pPr>
        <w:pStyle w:val="CodeChangeLine"/>
        <w:tabs>
          <w:tab w:pos="567" w:val="left"/>
          <w:tab w:pos="1134" w:val="left"/>
          <w:tab w:pos="1247" w:val="left"/>
        </w:tabs>
        <w:shd w:val="clear" w:color="auto" w:fill="ecfdf0"/>
      </w:pPr>
      <w:r>
        <w:rPr>
          <w:color w:val="BFBFBF"/>
          <w:shd w:val="clear" w:color="auto" w:fill="#ddfbe6"/>
        </w:rPr>
        <w:tab/>
        <w:t>245</w:t>
        <w:tab/>
        <w:t>+</w:t>
        <w:tab/>
      </w:r>
      <w:r>
        <w:t>- **Originator and request enforcement:** The MCP-IPE does not trust client-supplied oneM2M-related values and sets the Originator (From) of forwarded oneM2M requests according to the validated token-bound AE identifier; it also validates and normalizes target and operation parameters before constructing oneM2M requests.</w:t>
      </w:r>
    </w:p>
    <w:p>
      <w:pPr>
        <w:pStyle w:val="CodeChangeLine"/>
        <w:tabs>
          <w:tab w:pos="567" w:val="left"/>
          <w:tab w:pos="1134" w:val="left"/>
          <w:tab w:pos="1247" w:val="left"/>
        </w:tabs>
        <w:shd w:val="clear" w:color="auto" w:fill="ecfdf0"/>
      </w:pPr>
      <w:r>
        <w:rPr>
          <w:color w:val="BFBFBF"/>
          <w:shd w:val="clear" w:color="auto" w:fill="#ddfbe6"/>
        </w:rPr>
        <w:tab/>
        <w:t>246</w:t>
        <w:tab/>
        <w:t>+</w:t>
        <w:tab/>
      </w:r>
      <w:r>
        <w:t>- **No PAT forwarding to the CSE:** The MCP-IPE terminates the PAT at the MCP boundary. Since the PAT is audience-restricted to the MCP-IPE, it is not forwarded to the oneM2M CSE.</w:t>
      </w:r>
    </w:p>
    <w:p>
      <w:pPr>
        <w:pStyle w:val="CodeChangeLine"/>
        <w:tabs>
          <w:tab w:pos="567" w:val="left"/>
          <w:tab w:pos="1134" w:val="left"/>
          <w:tab w:pos="1247" w:val="left"/>
        </w:tabs>
        <w:shd w:val="clear" w:color="auto" w:fill="ecfdf0"/>
      </w:pPr>
      <w:r>
        <w:rPr>
          <w:color w:val="BFBFBF"/>
          <w:shd w:val="clear" w:color="auto" w:fill="#ddfbe6"/>
        </w:rPr>
        <w:tab/>
        <w:t>247</w:t>
        <w:tab/>
        <w:t>+</w:t>
        <w:tab/>
      </w:r>
      <w:r>
        <w:t>- **Auditability:** The MCP-IPE generates audit records that correlate the token identifier, token-bound AE identifier, requested operation, target, and enforcement decision, and protects these logs from tampering.</w:t>
      </w:r>
    </w:p>
    <w:p>
      <w:pPr>
        <w:pStyle w:val="CodeChangeLine"/>
        <w:tabs>
          <w:tab w:pos="567" w:val="left"/>
          <w:tab w:pos="1134" w:val="left"/>
          <w:tab w:pos="1247" w:val="left"/>
        </w:tabs>
        <w:shd w:val="clear" w:color="auto" w:fill="ecfdf0"/>
      </w:pPr>
      <w:r>
        <w:rPr>
          <w:color w:val="BFBFBF"/>
          <w:shd w:val="clear" w:color="auto" w:fill="#ddfbe6"/>
        </w:rPr>
        <w:tab/>
        <w:t>248</w:t>
        <w:tab/>
        <w:t>+</w:t>
        <w:tab/>
      </w:r>
      <w:r>
        <w:t>- **Timely privilege updates:** The MCP-IPE refreshes cached authorization data when notified by the Authorization Server or when cache validity expires, so that enforcement reflects current privileges.</w:t>
      </w:r>
    </w:p>
    <w:p>
      <w:pPr>
        <w:pStyle w:val="CodeChangeLine"/>
        <w:tabs>
          <w:tab w:pos="567" w:val="left"/>
          <w:tab w:pos="1134" w:val="left"/>
          <w:tab w:pos="1247" w:val="left"/>
        </w:tabs>
        <w:shd w:val="clear" w:color="auto" w:fill="ecfdf0"/>
      </w:pPr>
      <w:r>
        <w:rPr>
          <w:color w:val="BFBFBF"/>
          <w:shd w:val="clear" w:color="auto" w:fill="#ddfbe6"/>
        </w:rPr>
        <w:tab/>
        <w:t>249</w:t>
        <w:tab/>
        <w:t>+</w:t>
        <w:tab/>
      </w:r>
      <w:r>
        <w:t>- **Fail-safe error handling:** The MCP-IPE denies requests when token verification or policy evaluation cannot be completed, returns an appropriate error response, and applies operational safeguards (e.g., bounded caching, backoff) to reduce denial-of-service amplification due to transient dependency failures.</w:t>
      </w:r>
    </w:p>
    <w:p>
      <w:pPr>
        <w:pStyle w:val="CodeChangeLine"/>
        <w:tabs>
          <w:tab w:pos="567" w:val="left"/>
          <w:tab w:pos="1134" w:val="left"/>
          <w:tab w:pos="1247" w:val="left"/>
        </w:tabs>
        <w:shd w:val="clear" w:color="auto" w:fill="ecfdf0"/>
      </w:pPr>
      <w:r>
        <w:rPr>
          <w:color w:val="BFBFBF"/>
          <w:shd w:val="clear" w:color="auto" w:fill="#ddfbe6"/>
        </w:rPr>
        <w:tab/>
        <w:t>250</w:t>
        <w:tab/>
        <w:t>+</w:t>
        <w:tab/>
      </w:r>
      <w:r/>
    </w:p>
    <w:p>
      <w:pPr>
        <w:pStyle w:val="CodeChangeLine"/>
        <w:tabs>
          <w:tab w:pos="567" w:val="left"/>
          <w:tab w:pos="1134" w:val="left"/>
          <w:tab w:pos="1247" w:val="left"/>
        </w:tabs>
        <w:shd w:val="clear" w:color="auto" w:fill="ecfdf0"/>
      </w:pPr>
      <w:r>
        <w:rPr>
          <w:color w:val="BFBFBF"/>
          <w:shd w:val="clear" w:color="auto" w:fill="#ddfbe6"/>
        </w:rPr>
        <w:tab/>
        <w:t>251</w:t>
        <w:tab/>
        <w:t>+</w:t>
        <w:tab/>
      </w:r>
      <w:r>
        <w:t>The implementation details of the MCP-IPE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252</w:t>
        <w:tab/>
        <w:t>+</w:t>
        <w:tab/>
      </w:r>
      <w:r/>
    </w:p>
    <w:p>
      <w:pPr>
        <w:pStyle w:val="CodeChangeLine"/>
        <w:tabs>
          <w:tab w:pos="567" w:val="left"/>
          <w:tab w:pos="1134" w:val="left"/>
          <w:tab w:pos="1247" w:val="left"/>
        </w:tabs>
        <w:shd w:val="clear" w:color="auto" w:fill="ecfdf0"/>
      </w:pPr>
      <w:r>
        <w:rPr>
          <w:color w:val="BFBFBF"/>
          <w:shd w:val="clear" w:color="auto" w:fill="#ddfbe6"/>
        </w:rPr>
        <w:tab/>
        <w:t>253</w:t>
        <w:tab/>
        <w:t>+</w:t>
        <w:tab/>
      </w:r>
      <w:r>
        <w:t>### 7.2.4 oneM2M CSE</w:t>
      </w:r>
    </w:p>
    <w:p>
      <w:pPr>
        <w:pStyle w:val="CodeChangeLine"/>
        <w:tabs>
          <w:tab w:pos="567" w:val="left"/>
          <w:tab w:pos="1134" w:val="left"/>
          <w:tab w:pos="1247" w:val="left"/>
        </w:tabs>
        <w:shd w:val="clear" w:color="auto" w:fill="ecfdf0"/>
      </w:pPr>
      <w:r>
        <w:rPr>
          <w:color w:val="BFBFBF"/>
          <w:shd w:val="clear" w:color="auto" w:fill="#ddfbe6"/>
        </w:rPr>
        <w:tab/>
        <w:t>254</w:t>
        <w:tab/>
        <w:t>+</w:t>
        <w:tab/>
      </w:r>
      <w:r>
        <w:t>The **oneM2M CSE** is the service layer entity that hosts oneM2M Common Service Functions (CSFs) and manages the oneM2M resource tree. In this architecture, the CSE receives ordinary oneM2M request primitives from the MCP-IPE over the Mca reference point and applies its native security mechanisms, including authentication and authorization decisions based on the Originator and Access Control Policies (ACPs). The CSE is not required to be aware of MCP or PATs, and it does not process PATs directly.</w:t>
      </w:r>
    </w:p>
    <w:p>
      <w:pPr>
        <w:pStyle w:val="CodeChangeLine"/>
        <w:tabs>
          <w:tab w:pos="567" w:val="left"/>
          <w:tab w:pos="1134" w:val="left"/>
          <w:tab w:pos="1247" w:val="left"/>
        </w:tabs>
        <w:shd w:val="clear" w:color="auto" w:fill="ecfdf0"/>
      </w:pPr>
      <w:r>
        <w:rPr>
          <w:color w:val="BFBFBF"/>
          <w:shd w:val="clear" w:color="auto" w:fill="#ddfbe6"/>
        </w:rPr>
        <w:tab/>
        <w:t>255</w:t>
        <w:tab/>
        <w:t>+</w:t>
        <w:tab/>
      </w:r>
      <w:r/>
    </w:p>
    <w:p>
      <w:pPr>
        <w:pStyle w:val="CodeChangeLine"/>
        <w:tabs>
          <w:tab w:pos="567" w:val="left"/>
          <w:tab w:pos="1134" w:val="left"/>
          <w:tab w:pos="1247" w:val="left"/>
        </w:tabs>
        <w:shd w:val="clear" w:color="auto" w:fill="ecfdf0"/>
      </w:pPr>
      <w:r>
        <w:rPr>
          <w:color w:val="BFBFBF"/>
          <w:shd w:val="clear" w:color="auto" w:fill="#ddfbe6"/>
        </w:rPr>
        <w:tab/>
        <w:t>256</w:t>
        <w:tab/>
        <w:t>+</w:t>
        <w:tab/>
      </w:r>
      <w:r>
        <w:t>This report assumes an operational trust model in which the MCP-IPE (or its hosting node) is treated as a trusted node by the CSE when submitting oneM2M requests on behalf of token-bound AEs. Mechanisms for establishing, attesting, or auditing such node-level trust are outside the scope of this report.</w:t>
      </w:r>
    </w:p>
    <w:p>
      <w:pPr>
        <w:pStyle w:val="CodeChangeLine"/>
        <w:tabs>
          <w:tab w:pos="567" w:val="left"/>
          <w:tab w:pos="1134" w:val="left"/>
          <w:tab w:pos="1247" w:val="left"/>
        </w:tabs>
        <w:shd w:val="clear" w:color="auto" w:fill="ecfdf0"/>
      </w:pPr>
      <w:r>
        <w:rPr>
          <w:color w:val="BFBFBF"/>
          <w:shd w:val="clear" w:color="auto" w:fill="#ddfbe6"/>
        </w:rPr>
        <w:tab/>
        <w:t>257</w:t>
        <w:tab/>
        <w:t>+</w:t>
        <w:tab/>
      </w:r>
      <w:r/>
    </w:p>
    <w:p>
      <w:pPr>
        <w:pStyle w:val="CodeChangeLine"/>
        <w:tabs>
          <w:tab w:pos="567" w:val="left"/>
          <w:tab w:pos="1134" w:val="left"/>
          <w:tab w:pos="1247" w:val="left"/>
        </w:tabs>
        <w:shd w:val="clear" w:color="auto" w:fill="ecfdf0"/>
      </w:pPr>
      <w:r>
        <w:rPr>
          <w:color w:val="BFBFBF"/>
          <w:shd w:val="clear" w:color="auto" w:fill="#ddfbe6"/>
        </w:rPr>
        <w:tab/>
        <w:t>258</w:t>
        <w:tab/>
        <w:t>+</w:t>
        <w:tab/>
      </w:r>
      <w:r>
        <w:t>The implementation details and internal configuration of the oneM2M CSE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259</w:t>
        <w:tab/>
        <w:t>+</w:t>
        <w:tab/>
      </w:r>
      <w:r/>
    </w:p>
    <w:p>
      <w:pPr>
        <w:pStyle w:val="CodeChangeLine"/>
        <w:tabs>
          <w:tab w:pos="567" w:val="left"/>
          <w:tab w:pos="1134" w:val="left"/>
          <w:tab w:pos="1247" w:val="left"/>
        </w:tabs>
        <w:shd w:val="clear" w:color="auto" w:fill="ecfdf0"/>
      </w:pPr>
      <w:r>
        <w:rPr>
          <w:color w:val="BFBFBF"/>
          <w:shd w:val="clear" w:color="auto" w:fill="#ddfbe6"/>
        </w:rPr>
        <w:tab/>
        <w:t>260</w:t>
        <w:tab/>
        <w:t>+</w:t>
        <w:tab/>
      </w:r>
      <w:r>
        <w:t>## 7.3 Security procedure for MCP Interworking</w:t>
      </w:r>
    </w:p>
    <w:p>
      <w:pPr>
        <w:pStyle w:val="CodeChangeLine"/>
        <w:tabs>
          <w:tab w:pos="567" w:val="left"/>
          <w:tab w:pos="1134" w:val="left"/>
          <w:tab w:pos="1247" w:val="left"/>
        </w:tabs>
        <w:shd w:val="clear" w:color="auto" w:fill="ecfdf0"/>
      </w:pPr>
      <w:r>
        <w:rPr>
          <w:color w:val="BFBFBF"/>
          <w:shd w:val="clear" w:color="auto" w:fill="#ddfbe6"/>
        </w:rPr>
        <w:tab/>
        <w:t>261</w:t>
        <w:tab/>
        <w:t>+</w:t>
        <w:tab/>
      </w:r>
      <w:r>
        <w:t>This clause describes the security procedure for end-to-end authorization and protected operations in an MCP–oneM2M interworking deployment, where access to the oneM2M CSE is mediated by the MCP-IPE on behalf of the MCP Client. The procedure preserves oneM2M's native, resource-centric authorization model based on the Originator (AE identifier) and Access Control Policies (ACPs), while enabling MCP-side authentication and request mediation using short-lived Personal Access Tokens (PATs).</w:t>
      </w:r>
    </w:p>
    <w:p>
      <w:pPr>
        <w:pStyle w:val="CodeChangeLine"/>
        <w:tabs>
          <w:tab w:pos="567" w:val="left"/>
          <w:tab w:pos="1134" w:val="left"/>
          <w:tab w:pos="1247" w:val="left"/>
        </w:tabs>
        <w:shd w:val="clear" w:color="auto" w:fill="ecfdf0"/>
      </w:pPr>
      <w:r>
        <w:rPr>
          <w:color w:val="BFBFBF"/>
          <w:shd w:val="clear" w:color="auto" w:fill="#ddfbe6"/>
        </w:rPr>
        <w:tab/>
        <w:t>262</w:t>
        <w:tab/>
        <w:t>+</w:t>
        <w:tab/>
      </w:r>
      <w:r/>
    </w:p>
    <w:p>
      <w:pPr>
        <w:pStyle w:val="CodeChangeLine"/>
        <w:tabs>
          <w:tab w:pos="567" w:val="left"/>
          <w:tab w:pos="1134" w:val="left"/>
          <w:tab w:pos="1247" w:val="left"/>
        </w:tabs>
        <w:shd w:val="clear" w:color="auto" w:fill="ecfdf0"/>
      </w:pPr>
      <w:r>
        <w:rPr>
          <w:color w:val="BFBFBF"/>
          <w:shd w:val="clear" w:color="auto" w:fill="#ddfbe6"/>
        </w:rPr>
        <w:tab/>
        <w:t>263</w:t>
        <w:tab/>
        <w:t>+</w:t>
        <w:tab/>
      </w:r>
      <w:r>
        <w:t>In this procedure, a PAT is presented only to the MCP-IPE as the intended protected resource and is not forwarded to the oneM2M CSE. The MCP-IPE validates and terminates PATs at the MCP boundary, performs token-based checks and, as needed, retrieves authorization state from the Authorization Server, and then issues ordinary oneM2M request primitives toward the CSE. The CSE processes only oneM2M operations and continues to enforce access control using its native mechanisms; it is not required to be aware of MCP or PATs.</w:t>
      </w:r>
    </w:p>
    <w:p>
      <w:pPr>
        <w:pStyle w:val="CodeChangeLine"/>
        <w:tabs>
          <w:tab w:pos="567" w:val="left"/>
          <w:tab w:pos="1134" w:val="left"/>
          <w:tab w:pos="1247" w:val="left"/>
        </w:tabs>
        <w:shd w:val="clear" w:color="auto" w:fill="ecfdf0"/>
      </w:pPr>
      <w:r>
        <w:rPr>
          <w:color w:val="BFBFBF"/>
          <w:shd w:val="clear" w:color="auto" w:fill="#ddfbe6"/>
        </w:rPr>
        <w:tab/>
        <w:t>264</w:t>
        <w:tab/>
        <w:t>+</w:t>
        <w:tab/>
      </w:r>
      <w:r/>
    </w:p>
    <w:p>
      <w:pPr>
        <w:pStyle w:val="CodeChangeLine"/>
        <w:tabs>
          <w:tab w:pos="567" w:val="left"/>
          <w:tab w:pos="1134" w:val="left"/>
          <w:tab w:pos="1247" w:val="left"/>
        </w:tabs>
        <w:shd w:val="clear" w:color="auto" w:fill="ecfdf0"/>
      </w:pPr>
      <w:r>
        <w:rPr>
          <w:color w:val="BFBFBF"/>
          <w:shd w:val="clear" w:color="auto" w:fill="#ddfbe6"/>
        </w:rPr>
        <w:tab/>
        <w:t>265</w:t>
        <w:tab/>
        <w:t>+</w:t>
        <w:tab/>
      </w:r>
      <w:r>
        <w:t>For clarity, this clause assumes that MCP is deployed as a remote MCP server reachable over the HTTP transport. Other transports (e.g., STDIO) and purely local or single-user deployments are outside the scope of this clause.</w:t>
      </w:r>
    </w:p>
    <w:p>
      <w:pPr>
        <w:pStyle w:val="CodeChangeLine"/>
        <w:tabs>
          <w:tab w:pos="567" w:val="left"/>
          <w:tab w:pos="1134" w:val="left"/>
          <w:tab w:pos="1247" w:val="left"/>
        </w:tabs>
        <w:shd w:val="clear" w:color="auto" w:fill="ecfdf0"/>
      </w:pPr>
      <w:r>
        <w:rPr>
          <w:color w:val="BFBFBF"/>
          <w:shd w:val="clear" w:color="auto" w:fill="#ddfbe6"/>
        </w:rPr>
        <w:tab/>
        <w:t>266</w:t>
        <w:tab/>
        <w:t>+</w:t>
        <w:tab/>
      </w:r>
      <w:r/>
    </w:p>
    <w:p>
      <w:pPr>
        <w:pStyle w:val="CodeChangeLine"/>
        <w:tabs>
          <w:tab w:pos="567" w:val="left"/>
          <w:tab w:pos="1134" w:val="left"/>
          <w:tab w:pos="1247" w:val="left"/>
        </w:tabs>
        <w:shd w:val="clear" w:color="auto" w:fill="ecfdf0"/>
      </w:pPr>
      <w:r>
        <w:rPr>
          <w:color w:val="BFBFBF"/>
          <w:shd w:val="clear" w:color="auto" w:fill="#ddfbe6"/>
        </w:rPr>
        <w:tab/>
        <w:t>267</w:t>
        <w:tab/>
        <w:t>+</w:t>
        <w:tab/>
      </w:r>
      <w:r>
        <w:t>Communication between the MCP Client and the MCP-IPE, and between the MCP-IPE and the CSE, is assumed to be protected by a secure transport (e.g., TLS) according to deployment policy.</w:t>
      </w:r>
    </w:p>
    <w:p>
      <w:pPr>
        <w:pStyle w:val="CodeChangeLine"/>
        <w:tabs>
          <w:tab w:pos="567" w:val="left"/>
          <w:tab w:pos="1134" w:val="left"/>
          <w:tab w:pos="1247" w:val="left"/>
        </w:tabs>
        <w:shd w:val="clear" w:color="auto" w:fill="ecfdf0"/>
      </w:pPr>
      <w:r>
        <w:rPr>
          <w:color w:val="BFBFBF"/>
          <w:shd w:val="clear" w:color="auto" w:fill="#ddfbe6"/>
        </w:rPr>
        <w:tab/>
        <w:t>268</w:t>
        <w:tab/>
        <w:t>+</w:t>
        <w:tab/>
      </w:r>
      <w:r/>
    </w:p>
    <w:p>
      <w:pPr>
        <w:pStyle w:val="CodeChangeLine"/>
        <w:tabs>
          <w:tab w:pos="567" w:val="left"/>
          <w:tab w:pos="1134" w:val="left"/>
          <w:tab w:pos="1247" w:val="left"/>
        </w:tabs>
        <w:shd w:val="clear" w:color="auto" w:fill="ecfdf0"/>
      </w:pPr>
      <w:r>
        <w:rPr>
          <w:color w:val="BFBFBF"/>
          <w:shd w:val="clear" w:color="auto" w:fill="#ddfbe6"/>
        </w:rPr>
        <w:tab/>
        <w:t>269</w:t>
        <w:tab/>
        <w:t>+</w:t>
        <w:tab/>
      </w:r>
      <w:r>
        <w:t>The procedure is organized into three phases:</w:t>
      </w:r>
    </w:p>
    <w:p>
      <w:pPr>
        <w:pStyle w:val="CodeChangeLine"/>
        <w:tabs>
          <w:tab w:pos="567" w:val="left"/>
          <w:tab w:pos="1134" w:val="left"/>
          <w:tab w:pos="1247" w:val="left"/>
        </w:tabs>
        <w:shd w:val="clear" w:color="auto" w:fill="ecfdf0"/>
      </w:pPr>
      <w:r>
        <w:rPr>
          <w:color w:val="BFBFBF"/>
          <w:shd w:val="clear" w:color="auto" w:fill="#ddfbe6"/>
        </w:rPr>
        <w:tab/>
        <w:t>270</w:t>
        <w:tab/>
        <w:t>+</w:t>
        <w:tab/>
      </w:r>
      <w:r/>
    </w:p>
    <w:p>
      <w:pPr>
        <w:pStyle w:val="CodeChangeLine"/>
        <w:tabs>
          <w:tab w:pos="567" w:val="left"/>
          <w:tab w:pos="1134" w:val="left"/>
          <w:tab w:pos="1247" w:val="left"/>
        </w:tabs>
        <w:shd w:val="clear" w:color="auto" w:fill="ecfdf0"/>
      </w:pPr>
      <w:r>
        <w:rPr>
          <w:color w:val="BFBFBF"/>
          <w:shd w:val="clear" w:color="auto" w:fill="#ddfbe6"/>
        </w:rPr>
        <w:tab/>
        <w:t>271</w:t>
        <w:tab/>
        <w:t>+</w:t>
        <w:tab/>
      </w:r>
      <w:r>
        <w:t>1. **Authorization and token issuance.** The MCP Client discovers and interacts with the Authorization Server designated for the MCP-IPE and obtains a short-lived PAT addressed to the MCP-IPE. The Authorization Server establishes and maintains the token-to-AE binding and any required authorization-related state, and may provision or update related resources on the CSE as needed to keep CSE enforcement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272</w:t>
        <w:tab/>
        <w:t>+</w:t>
        <w:tab/>
      </w:r>
      <w:r/>
    </w:p>
    <w:p>
      <w:pPr>
        <w:pStyle w:val="CodeChangeLine"/>
        <w:tabs>
          <w:tab w:pos="567" w:val="left"/>
          <w:tab w:pos="1134" w:val="left"/>
          <w:tab w:pos="1247" w:val="left"/>
        </w:tabs>
        <w:shd w:val="clear" w:color="auto" w:fill="ecfdf0"/>
      </w:pPr>
      <w:r>
        <w:rPr>
          <w:color w:val="BFBFBF"/>
          <w:shd w:val="clear" w:color="auto" w:fill="#ddfbe6"/>
        </w:rPr>
        <w:tab/>
        <w:t>273</w:t>
        <w:tab/>
        <w:t>+</w:t>
        <w:tab/>
      </w:r>
      <w:r>
        <w:t>2. **Protected operation.** The MCP Client presents the PAT when invoking protected capabilities exposed by the MCP-IPE. The MCP-IPE validates the PAT, retrieves authorization state from the Authorization Server as needed, applies local policy gating for the requested action, and translates the request into corresponding oneM2M operations where applicable. When forwarding oneM2M requests, the MCP-IPE acts on behalf of the token-bound AE by setting the Originator accordingly. The CSE applies ACP enforcement and returns results, which the MCP-IPE relays back to the MCP Client after any necessary response filtering or normalization.</w:t>
      </w:r>
    </w:p>
    <w:p>
      <w:pPr>
        <w:pStyle w:val="CodeChangeLine"/>
        <w:tabs>
          <w:tab w:pos="567" w:val="left"/>
          <w:tab w:pos="1134" w:val="left"/>
          <w:tab w:pos="1247" w:val="left"/>
        </w:tabs>
        <w:shd w:val="clear" w:color="auto" w:fill="ecfdf0"/>
      </w:pPr>
      <w:r>
        <w:rPr>
          <w:color w:val="BFBFBF"/>
          <w:shd w:val="clear" w:color="auto" w:fill="#ddfbe6"/>
        </w:rPr>
        <w:tab/>
        <w:t>274</w:t>
        <w:tab/>
        <w:t>+</w:t>
        <w:tab/>
      </w:r>
      <w:r/>
    </w:p>
    <w:p>
      <w:pPr>
        <w:pStyle w:val="CodeChangeLine"/>
        <w:tabs>
          <w:tab w:pos="567" w:val="left"/>
          <w:tab w:pos="1134" w:val="left"/>
          <w:tab w:pos="1247" w:val="left"/>
        </w:tabs>
        <w:shd w:val="clear" w:color="auto" w:fill="ecfdf0"/>
      </w:pPr>
      <w:r>
        <w:rPr>
          <w:color w:val="BFBFBF"/>
          <w:shd w:val="clear" w:color="auto" w:fill="#ddfbe6"/>
        </w:rPr>
        <w:tab/>
        <w:t>275</w:t>
        <w:tab/>
        <w:t>+</w:t>
        <w:tab/>
      </w:r>
      <w:r>
        <w:t>3. **Token reissuance.** When a PAT expires, is revoked, or when the effective privileges or keys change, the MCP Client obtains a new PAT from the Authorization Server. The Authorization Server updates any related authorization state as needed (e.g., token status and enforcement-related resources) and the MCP-IPE refreshes authorization information according to cache policy or notifications.</w:t>
      </w:r>
    </w:p>
    <w:p>
      <w:pPr>
        <w:pStyle w:val="CodeChangeLine"/>
        <w:tabs>
          <w:tab w:pos="567" w:val="left"/>
          <w:tab w:pos="1134" w:val="left"/>
          <w:tab w:pos="1247" w:val="left"/>
        </w:tabs>
        <w:shd w:val="clear" w:color="auto" w:fill="ecfdf0"/>
      </w:pPr>
      <w:r>
        <w:rPr>
          <w:color w:val="BFBFBF"/>
          <w:shd w:val="clear" w:color="auto" w:fill="#ddfbe6"/>
        </w:rPr>
        <w:tab/>
        <w:t>276</w:t>
        <w:tab/>
        <w:t>+</w:t>
        <w:tab/>
      </w:r>
      <w:r/>
    </w:p>
    <w:p>
      <w:pPr>
        <w:pStyle w:val="CodeChangeLine"/>
        <w:tabs>
          <w:tab w:pos="567" w:val="left"/>
          <w:tab w:pos="1134" w:val="left"/>
          <w:tab w:pos="1247" w:val="left"/>
        </w:tabs>
        <w:shd w:val="clear" w:color="auto" w:fill="ecfdf0"/>
      </w:pPr>
      <w:r>
        <w:rPr>
          <w:color w:val="BFBFBF"/>
          <w:shd w:val="clear" w:color="auto" w:fill="#ddfbe6"/>
        </w:rPr>
        <w:tab/>
        <w:t>277</w:t>
        <w:tab/>
        <w:t>+</w:t>
        <w:tab/>
      </w:r>
      <w:r>
        <w:t>### 7.3.1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278</w:t>
        <w:tab/>
        <w:t>+</w:t>
        <w:tab/>
      </w:r>
      <w:r>
        <w:t>In this phase, the MCP Client obtains a short-lived Personal Access Token (PAT) from the Authorization Server for accessing the MCP-IPE, following the MCP authorization flow based on OAuth 2.1 Authorization Code with PKCE. The MCP-IPE initiates discovery using an HTTP authentication challenge and provides Protected Resource Metadata so the MCP Client can select an appropriate Authorization Server. The Authorization Server then authenticates the end-user (or other authorization subject), issues a PAT targeted to the MCP-IPE, and provisions or updates only the oneM2M resources required for ACP-based enforcement at the CSE (e.g., AE representation and ACP resources), so that the CSE can enforce the effective privileges via ACPs during subsequent operations.</w:t>
      </w:r>
    </w:p>
    <w:p>
      <w:pPr>
        <w:pStyle w:val="CodeChangeLine"/>
        <w:tabs>
          <w:tab w:pos="567" w:val="left"/>
          <w:tab w:pos="1134" w:val="left"/>
          <w:tab w:pos="1247" w:val="left"/>
        </w:tabs>
        <w:shd w:val="clear" w:color="auto" w:fill="ecfdf0"/>
      </w:pPr>
      <w:r>
        <w:rPr>
          <w:color w:val="BFBFBF"/>
          <w:shd w:val="clear" w:color="auto" w:fill="#ddfbe6"/>
        </w:rPr>
        <w:tab/>
        <w:t>279</w:t>
        <w:tab/>
        <w:t>+</w:t>
        <w:tab/>
      </w:r>
      <w:r/>
    </w:p>
    <w:p>
      <w:pPr>
        <w:pStyle w:val="CodeChangeLine"/>
        <w:tabs>
          <w:tab w:pos="567" w:val="left"/>
          <w:tab w:pos="1134" w:val="left"/>
          <w:tab w:pos="1247" w:val="left"/>
        </w:tabs>
        <w:shd w:val="clear" w:color="auto" w:fill="ecfdf0"/>
      </w:pPr>
      <w:r>
        <w:rPr>
          <w:color w:val="BFBFBF"/>
          <w:shd w:val="clear" w:color="auto" w:fill="#ddfbe6"/>
        </w:rPr>
        <w:tab/>
        <w:t>280</w:t>
        <w:tab/>
        <w:t>+</w:t>
        <w:tab/>
      </w:r>
      <w:r>
        <w:t>**PAT** is a JWT-encoded OAuth access token (JWT AT) issued by the Authorization Server and used by the MCP Client to access the MCP-IPE as an OAuth protected resource. The PAT follows the authorization and token processing expectations defined by MCP deployments and conforms to the JWT access token profile. For MCP–oneM2M interworking, the PAT additionally carries a oneM2M-specific binding claim (onem2m_aeid) so that the MCP-IPE can submit on-behalf-of oneM2M requests using the token-bound AE identifier as the Originator (From), while the final authorization decision remains enforced by the oneM2M CSE via ACPs. Detailed authorization records (e.g., resourceID-to-privilege mappings and token status) are maintained by the Authorization Server, while the CSE stores only enforcement artifacts (e.g., ACPs) provisioned or updated by the Authorization Server for ACP-based decisions.</w:t>
      </w:r>
    </w:p>
    <w:p>
      <w:pPr>
        <w:pStyle w:val="CodeChangeLine"/>
        <w:tabs>
          <w:tab w:pos="567" w:val="left"/>
          <w:tab w:pos="1134" w:val="left"/>
          <w:tab w:pos="1247" w:val="left"/>
        </w:tabs>
        <w:shd w:val="clear" w:color="auto" w:fill="ecfdf0"/>
      </w:pPr>
      <w:r>
        <w:rPr>
          <w:color w:val="BFBFBF"/>
          <w:shd w:val="clear" w:color="auto" w:fill="#ddfbe6"/>
        </w:rPr>
        <w:tab/>
        <w:t>281</w:t>
        <w:tab/>
        <w:t>+</w:t>
        <w:tab/>
      </w:r>
      <w:r/>
    </w:p>
    <w:p>
      <w:pPr>
        <w:pStyle w:val="CodeChangeLine"/>
        <w:tabs>
          <w:tab w:pos="567" w:val="left"/>
          <w:tab w:pos="1134" w:val="left"/>
          <w:tab w:pos="1247" w:val="left"/>
        </w:tabs>
        <w:shd w:val="clear" w:color="auto" w:fill="ecfdf0"/>
      </w:pPr>
      <w:r>
        <w:rPr>
          <w:color w:val="BFBFBF"/>
          <w:shd w:val="clear" w:color="auto" w:fill="#ddfbe6"/>
        </w:rPr>
        <w:tab/>
        <w:t>282</w:t>
        <w:tab/>
        <w:t>+</w:t>
        <w:tab/>
      </w:r>
      <w:r>
        <w:t>PAT satisfies the following conditions:</w:t>
      </w:r>
    </w:p>
    <w:p>
      <w:pPr>
        <w:pStyle w:val="CodeChangeLine"/>
        <w:tabs>
          <w:tab w:pos="567" w:val="left"/>
          <w:tab w:pos="1134" w:val="left"/>
          <w:tab w:pos="1247" w:val="left"/>
        </w:tabs>
        <w:shd w:val="clear" w:color="auto" w:fill="ecfdf0"/>
      </w:pPr>
      <w:r>
        <w:rPr>
          <w:color w:val="BFBFBF"/>
          <w:shd w:val="clear" w:color="auto" w:fill="#ddfbe6"/>
        </w:rPr>
        <w:tab/>
        <w:t>283</w:t>
        <w:tab/>
        <w:t>+</w:t>
        <w:tab/>
      </w:r>
      <w:r/>
    </w:p>
    <w:p>
      <w:pPr>
        <w:pStyle w:val="CodeChangeLine"/>
        <w:tabs>
          <w:tab w:pos="567" w:val="left"/>
          <w:tab w:pos="1134" w:val="left"/>
          <w:tab w:pos="1247" w:val="left"/>
        </w:tabs>
        <w:shd w:val="clear" w:color="auto" w:fill="ecfdf0"/>
      </w:pPr>
      <w:r>
        <w:rPr>
          <w:color w:val="BFBFBF"/>
          <w:shd w:val="clear" w:color="auto" w:fill="#ddfbe6"/>
        </w:rPr>
        <w:tab/>
        <w:t>284</w:t>
        <w:tab/>
        <w:t>+</w:t>
        <w:tab/>
      </w:r>
      <w:r>
        <w:t>- The PAT is a signed JWT access token issued by the Authorization Server. The MCP-IPE validates its signature and required token properties (e.g., by using the Authorization Server's JWKS).</w:t>
      </w:r>
    </w:p>
    <w:p>
      <w:pPr>
        <w:pStyle w:val="CodeChangeLine"/>
        <w:tabs>
          <w:tab w:pos="567" w:val="left"/>
          <w:tab w:pos="1134" w:val="left"/>
          <w:tab w:pos="1247" w:val="left"/>
        </w:tabs>
        <w:shd w:val="clear" w:color="auto" w:fill="ecfdf0"/>
      </w:pPr>
      <w:r>
        <w:rPr>
          <w:color w:val="BFBFBF"/>
          <w:shd w:val="clear" w:color="auto" w:fill="#ddfbe6"/>
        </w:rPr>
        <w:tab/>
        <w:t>285</w:t>
        <w:tab/>
        <w:t>+</w:t>
        <w:tab/>
      </w:r>
      <w:r>
        <w:t>- The PAT is audience-restricted to the MCP-IPE (i.e., aud identifies the MCP-IPE) and includes an issuer identifier (iss) that identifies the Authorization Server.</w:t>
      </w:r>
    </w:p>
    <w:p>
      <w:pPr>
        <w:pStyle w:val="CodeChangeLine"/>
        <w:tabs>
          <w:tab w:pos="567" w:val="left"/>
          <w:tab w:pos="1134" w:val="left"/>
          <w:tab w:pos="1247" w:val="left"/>
        </w:tabs>
        <w:shd w:val="clear" w:color="auto" w:fill="ecfdf0"/>
      </w:pPr>
      <w:r>
        <w:rPr>
          <w:color w:val="BFBFBF"/>
          <w:shd w:val="clear" w:color="auto" w:fill="#ddfbe6"/>
        </w:rPr>
        <w:tab/>
        <w:t>286</w:t>
        <w:tab/>
        <w:t>+</w:t>
        <w:tab/>
      </w:r>
      <w:r>
        <w:t>- The PAT is short-lived (exp) and includes an issuance time (iat). It may include additional standard claims as required by deployment policy (e.g., nbf).</w:t>
      </w:r>
    </w:p>
    <w:p>
      <w:pPr>
        <w:pStyle w:val="CodeChangeLine"/>
        <w:tabs>
          <w:tab w:pos="567" w:val="left"/>
          <w:tab w:pos="1134" w:val="left"/>
          <w:tab w:pos="1247" w:val="left"/>
        </w:tabs>
        <w:shd w:val="clear" w:color="auto" w:fill="ecfdf0"/>
      </w:pPr>
      <w:r>
        <w:rPr>
          <w:color w:val="BFBFBF"/>
          <w:shd w:val="clear" w:color="auto" w:fill="#ddfbe6"/>
        </w:rPr>
        <w:tab/>
        <w:t>287</w:t>
        <w:tab/>
        <w:t>+</w:t>
        <w:tab/>
      </w:r>
      <w:r>
        <w:t>- The PAT includes a subject identifier (sub) that identifies the token owner or principal, and a token identifier (jti) that uniquely identifies the token instance for audit correlation and lifecycle tracking at the MCP-IPE.</w:t>
      </w:r>
    </w:p>
    <w:p>
      <w:pPr>
        <w:pStyle w:val="CodeChangeLine"/>
        <w:tabs>
          <w:tab w:pos="567" w:val="left"/>
          <w:tab w:pos="1134" w:val="left"/>
          <w:tab w:pos="1247" w:val="left"/>
        </w:tabs>
        <w:shd w:val="clear" w:color="auto" w:fill="ecfdf0"/>
      </w:pPr>
      <w:r>
        <w:rPr>
          <w:color w:val="BFBFBF"/>
          <w:shd w:val="clear" w:color="auto" w:fill="#ddfbe6"/>
        </w:rPr>
        <w:tab/>
        <w:t>288</w:t>
        <w:tab/>
        <w:t>+</w:t>
        <w:tab/>
      </w:r>
      <w:r>
        <w:t>- The PAT conveys granted OAuth scope information for MCP-IPE capabilities (e.g., via scope or an equivalent claim representation consistent with JWT AT profiling). The MCP-IPE may use this information as an input for token-level validation and local policy gating.</w:t>
      </w:r>
    </w:p>
    <w:p>
      <w:pPr>
        <w:pStyle w:val="CodeChangeLine"/>
        <w:tabs>
          <w:tab w:pos="567" w:val="left"/>
          <w:tab w:pos="1134" w:val="left"/>
          <w:tab w:pos="1247" w:val="left"/>
        </w:tabs>
        <w:shd w:val="clear" w:color="auto" w:fill="ecfdf0"/>
      </w:pPr>
      <w:r>
        <w:rPr>
          <w:color w:val="BFBFBF"/>
          <w:shd w:val="clear" w:color="auto" w:fill="#ddfbe6"/>
        </w:rPr>
        <w:tab/>
        <w:t>289</w:t>
        <w:tab/>
        <w:t>+</w:t>
        <w:tab/>
      </w:r>
      <w:r>
        <w:t>- The PAT includes the onem2m_aeid claim that binds the token owner to the corresponding oneM2M AE identifier used as the Originator for on-behalf-of oneM2M requests.</w:t>
      </w:r>
    </w:p>
    <w:p>
      <w:pPr>
        <w:pStyle w:val="CodeChangeLine"/>
        <w:tabs>
          <w:tab w:pos="567" w:val="left"/>
          <w:tab w:pos="1134" w:val="left"/>
          <w:tab w:pos="1247" w:val="left"/>
        </w:tabs>
        <w:shd w:val="clear" w:color="auto" w:fill="ecfdf0"/>
      </w:pPr>
      <w:r>
        <w:rPr>
          <w:color w:val="BFBFBF"/>
          <w:shd w:val="clear" w:color="auto" w:fill="#ddfbe6"/>
        </w:rPr>
        <w:tab/>
        <w:t>290</w:t>
        <w:tab/>
        <w:t>+</w:t>
        <w:tab/>
      </w:r>
      <w:r>
        <w:t>- Boundary and secrecy: the PAT is presented only to the MCP-IPE and is not forwarded to the oneM2M CSE. The PAT does not contain oneM2M credentials or secrets.</w:t>
      </w:r>
    </w:p>
    <w:p>
      <w:pPr>
        <w:pStyle w:val="CodeChangeLine"/>
        <w:tabs>
          <w:tab w:pos="567" w:val="left"/>
          <w:tab w:pos="1134" w:val="left"/>
          <w:tab w:pos="1247" w:val="left"/>
        </w:tabs>
        <w:shd w:val="clear" w:color="auto" w:fill="ecfdf0"/>
      </w:pPr>
      <w:r>
        <w:rPr>
          <w:color w:val="BFBFBF"/>
          <w:shd w:val="clear" w:color="auto" w:fill="#ddfbe6"/>
        </w:rPr>
        <w:tab/>
        <w:t>291</w:t>
        <w:tab/>
        <w:t>+</w:t>
        <w:tab/>
      </w:r>
      <w:r>
        <w:t>- The PAT may be accompanied by a refresh token depending on deployment policy. If used, the refresh token is handled only within the Authorization Server infrastructure and is not presented to the MCP-IPE.</w:t>
      </w:r>
    </w:p>
    <w:p>
      <w:pPr>
        <w:pStyle w:val="CodeChangeLine"/>
        <w:tabs>
          <w:tab w:pos="567" w:val="left"/>
          <w:tab w:pos="1134" w:val="left"/>
          <w:tab w:pos="1247" w:val="left"/>
        </w:tabs>
        <w:shd w:val="clear" w:color="auto" w:fill="ecfdf0"/>
      </w:pPr>
      <w:r>
        <w:rPr>
          <w:color w:val="BFBFBF"/>
          <w:shd w:val="clear" w:color="auto" w:fill="#ddfbe6"/>
        </w:rPr>
        <w:tab/>
        <w:t>292</w:t>
        <w:tab/>
        <w:t>+</w:t>
        <w:tab/>
      </w:r>
      <w:r/>
    </w:p>
    <w:p>
      <w:pPr>
        <w:pStyle w:val="CodeChangeLine"/>
        <w:tabs>
          <w:tab w:pos="567" w:val="left"/>
          <w:tab w:pos="1134" w:val="left"/>
          <w:tab w:pos="1247" w:val="left"/>
        </w:tabs>
        <w:shd w:val="clear" w:color="auto" w:fill="ecfdf0"/>
      </w:pPr>
      <w:r>
        <w:rPr>
          <w:color w:val="BFBFBF"/>
          <w:shd w:val="clear" w:color="auto" w:fill="#ddfbe6"/>
        </w:rPr>
        <w:tab/>
        <w:t>293</w:t>
        <w:tab/>
        <w:t>+</w:t>
        <w:tab/>
      </w:r>
      <w:r>
        <w:t>Figure 7.3.1-1 provides an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294</w:t>
        <w:tab/>
        <w:t>+</w:t>
        <w:tab/>
      </w:r>
      <w:r/>
    </w:p>
    <w:p>
      <w:pPr>
        <w:pStyle w:val="CodeChangeLine"/>
        <w:tabs>
          <w:tab w:pos="567" w:val="left"/>
          <w:tab w:pos="1134" w:val="left"/>
          <w:tab w:pos="1247" w:val="left"/>
        </w:tabs>
        <w:shd w:val="clear" w:color="auto" w:fill="ecfdf0"/>
      </w:pPr>
      <w:r>
        <w:rPr>
          <w:color w:val="BFBFBF"/>
          <w:shd w:val="clear" w:color="auto" w:fill="#ddfbe6"/>
        </w:rPr>
        <w:tab/>
        <w:t>295</w:t>
        <w:tab/>
        <w:t>+</w:t>
        <w:tab/>
      </w:r>
      <w:r>
        <w:t>![Figure  7.3.1-1: Overview of the Authorization and Token Issuance phase](media/7.3.1-1.png)</w:t>
      </w:r>
    </w:p>
    <w:p>
      <w:pPr>
        <w:pStyle w:val="CodeChangeLine"/>
        <w:tabs>
          <w:tab w:pos="567" w:val="left"/>
          <w:tab w:pos="1134" w:val="left"/>
          <w:tab w:pos="1247" w:val="left"/>
        </w:tabs>
        <w:shd w:val="clear" w:color="auto" w:fill="ecfdf0"/>
      </w:pPr>
      <w:r>
        <w:rPr>
          <w:color w:val="BFBFBF"/>
          <w:shd w:val="clear" w:color="auto" w:fill="#ddfbe6"/>
        </w:rPr>
        <w:tab/>
        <w:t>296</w:t>
        <w:tab/>
        <w:t>+</w:t>
        <w:tab/>
      </w:r>
      <w:r>
        <w:t>**Figure  7.3.1-1: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297</w:t>
        <w:tab/>
        <w:t>+</w:t>
        <w:tab/>
      </w:r>
      <w:r/>
    </w:p>
    <w:p>
      <w:pPr>
        <w:pStyle w:val="CodeChangeLine"/>
        <w:tabs>
          <w:tab w:pos="567" w:val="left"/>
          <w:tab w:pos="1134" w:val="left"/>
          <w:tab w:pos="1247" w:val="left"/>
        </w:tabs>
        <w:shd w:val="clear" w:color="auto" w:fill="ecfdf0"/>
      </w:pPr>
      <w:r>
        <w:rPr>
          <w:color w:val="BFBFBF"/>
          <w:shd w:val="clear" w:color="auto" w:fill="#ddfbe6"/>
        </w:rPr>
        <w:tab/>
        <w:t>298</w:t>
        <w:tab/>
        <w:t>+</w:t>
        <w:tab/>
      </w:r>
      <w:r>
        <w:t>#### 7.3.1.1 Protected resource discovery procedure</w:t>
      </w:r>
    </w:p>
    <w:p>
      <w:pPr>
        <w:pStyle w:val="CodeChangeLine"/>
        <w:tabs>
          <w:tab w:pos="567" w:val="left"/>
          <w:tab w:pos="1134" w:val="left"/>
          <w:tab w:pos="1247" w:val="left"/>
        </w:tabs>
        <w:shd w:val="clear" w:color="auto" w:fill="ecfdf0"/>
      </w:pPr>
      <w:r>
        <w:rPr>
          <w:color w:val="BFBFBF"/>
          <w:shd w:val="clear" w:color="auto" w:fill="#ddfbe6"/>
        </w:rPr>
        <w:tab/>
        <w:t>299</w:t>
        <w:tab/>
        <w:t>+</w:t>
        <w:tab/>
      </w:r>
      <w:r>
        <w:t>**Purpose:** Enable the MCP Client to discover the Protected Resource Metadata (PRM) and obtain the information required to locate and select the Authorization Server for the MCP-IPE.</w:t>
      </w:r>
    </w:p>
    <w:p>
      <w:pPr>
        <w:pStyle w:val="CodeChangeLine"/>
        <w:tabs>
          <w:tab w:pos="567" w:val="left"/>
          <w:tab w:pos="1134" w:val="left"/>
          <w:tab w:pos="1247" w:val="left"/>
        </w:tabs>
        <w:shd w:val="clear" w:color="auto" w:fill="ecfdf0"/>
      </w:pPr>
      <w:r>
        <w:rPr>
          <w:color w:val="BFBFBF"/>
          <w:shd w:val="clear" w:color="auto" w:fill="#ddfbe6"/>
        </w:rPr>
        <w:tab/>
        <w:t>300</w:t>
        <w:tab/>
        <w:t>+</w:t>
        <w:tab/>
      </w:r>
      <w:r/>
    </w:p>
    <w:p>
      <w:pPr>
        <w:pStyle w:val="CodeChangeLine"/>
        <w:tabs>
          <w:tab w:pos="567" w:val="left"/>
          <w:tab w:pos="1134" w:val="left"/>
          <w:tab w:pos="1247" w:val="left"/>
        </w:tabs>
        <w:shd w:val="clear" w:color="auto" w:fill="ecfdf0"/>
      </w:pPr>
      <w:r>
        <w:rPr>
          <w:color w:val="BFBFBF"/>
          <w:shd w:val="clear" w:color="auto" w:fill="#ddfbe6"/>
        </w:rPr>
        <w:tab/>
        <w:t>301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302</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303</w:t>
        <w:tab/>
        <w:t>+</w:t>
        <w:tab/>
      </w:r>
      <w:r/>
    </w:p>
    <w:p>
      <w:pPr>
        <w:pStyle w:val="CodeChangeLine"/>
        <w:tabs>
          <w:tab w:pos="567" w:val="left"/>
          <w:tab w:pos="1134" w:val="left"/>
          <w:tab w:pos="1247" w:val="left"/>
        </w:tabs>
        <w:shd w:val="clear" w:color="auto" w:fill="ecfdf0"/>
      </w:pPr>
      <w:r>
        <w:rPr>
          <w:color w:val="BFBFBF"/>
          <w:shd w:val="clear" w:color="auto" w:fill="#ddfbe6"/>
        </w:rPr>
        <w:tab/>
        <w:t>304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305</w:t>
        <w:tab/>
        <w:t>+</w:t>
        <w:tab/>
      </w:r>
      <w:r>
        <w:t>1. The MCP Client sends an MCP request to the MCP-IPE without presenting an access token.</w:t>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2. The MCP-IPE responds with HTTP 401 Unauthorized and includes a WWW-Authenticate header that contains a reference to the Protected Resource Metadata (e.g., a resource_metadata URL). The MCP-IPE should include a scope parameter in the WWW-Authenticate header to indicate the scope(s) required for accessing the requested capability. </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 xml:space="preserve">    **NOTE 1:** OAuth scopes are permission identifiers used by the MCP Client to request the minimum access needed for MCP-IPE capabilities. The MCP-IPE may advertise scopes_supported as a general catalogue of supported scopes (e.g., via Protected Resource Metadata), while the scope parameter in the WWW-Authenticate challenge indicates the scope set required to satisfy the current request.</w:t>
      </w:r>
    </w:p>
    <w:p>
      <w:pPr>
        <w:pStyle w:val="CodeChangeLine"/>
        <w:tabs>
          <w:tab w:pos="567" w:val="left"/>
          <w:tab w:pos="1134" w:val="left"/>
          <w:tab w:pos="1247" w:val="left"/>
        </w:tabs>
        <w:shd w:val="clear" w:color="auto" w:fill="ecfdf0"/>
      </w:pPr>
      <w:r>
        <w:rPr>
          <w:color w:val="BFBFBF"/>
          <w:shd w:val="clear" w:color="auto" w:fill="#ddfbe6"/>
        </w:rPr>
        <w:tab/>
        <w:t>309</w:t>
        <w:tab/>
        <w:t>+</w:t>
        <w:tab/>
      </w:r>
      <w:r>
        <w:t xml:space="preserve">    </w:t>
      </w:r>
    </w:p>
    <w:p>
      <w:pPr>
        <w:pStyle w:val="CodeChangeLine"/>
        <w:tabs>
          <w:tab w:pos="567" w:val="left"/>
          <w:tab w:pos="1134" w:val="left"/>
          <w:tab w:pos="1247" w:val="left"/>
        </w:tabs>
        <w:shd w:val="clear" w:color="auto" w:fill="ecfdf0"/>
      </w:pPr>
      <w:r>
        <w:rPr>
          <w:color w:val="BFBFBF"/>
          <w:shd w:val="clear" w:color="auto" w:fill="#ddfbe6"/>
        </w:rPr>
        <w:tab/>
        <w:t>310</w:t>
        <w:tab/>
        <w:t>+</w:t>
        <w:tab/>
      </w:r>
      <w:r>
        <w:t xml:space="preserve">    **NOTE 2:** The MCP Client treats the scope(s) provided in the WWW-Authenticate challenge as authoritative for satisfying the current request and does not assume any particular set relationship between the challenged scope set and scopes_supported.</w:t>
      </w:r>
    </w:p>
    <w:p>
      <w:pPr>
        <w:pStyle w:val="CodeChangeLine"/>
        <w:tabs>
          <w:tab w:pos="567" w:val="left"/>
          <w:tab w:pos="1134" w:val="left"/>
          <w:tab w:pos="1247" w:val="left"/>
        </w:tabs>
        <w:shd w:val="clear" w:color="auto" w:fill="ecfdf0"/>
      </w:pPr>
      <w:r>
        <w:rPr>
          <w:color w:val="BFBFBF"/>
          <w:shd w:val="clear" w:color="auto" w:fill="#ddfbe6"/>
        </w:rPr>
        <w:tab/>
        <w:t>311</w:t>
        <w:tab/>
        <w:t>+</w:t>
        <w:tab/>
      </w:r>
      <w:r/>
    </w:p>
    <w:p>
      <w:pPr>
        <w:pStyle w:val="CodeChangeLine"/>
        <w:tabs>
          <w:tab w:pos="567" w:val="left"/>
          <w:tab w:pos="1134" w:val="left"/>
          <w:tab w:pos="1247" w:val="left"/>
        </w:tabs>
        <w:shd w:val="clear" w:color="auto" w:fill="ecfdf0"/>
      </w:pPr>
      <w:r>
        <w:rPr>
          <w:color w:val="BFBFBF"/>
          <w:shd w:val="clear" w:color="auto" w:fill="#ddfbe6"/>
        </w:rPr>
        <w:tab/>
        <w:t>312</w:t>
        <w:tab/>
        <w:t>+</w:t>
        <w:tab/>
      </w:r>
      <w:r>
        <w:t xml:space="preserve">    - In case of missing or malformed WWW-Authenticate parameters, the MCP Client treats the MCP-IPE as not discoverable via challenge and uses a configured PRM endpoint if available, otherwise fails the authorization attempt.</w:t>
      </w:r>
    </w:p>
    <w:p>
      <w:pPr>
        <w:pStyle w:val="CodeChangeLine"/>
        <w:tabs>
          <w:tab w:pos="567" w:val="left"/>
          <w:tab w:pos="1134" w:val="left"/>
          <w:tab w:pos="1247" w:val="left"/>
        </w:tabs>
        <w:shd w:val="clear" w:color="auto" w:fill="ecfdf0"/>
      </w:pPr>
      <w:r>
        <w:rPr>
          <w:color w:val="BFBFBF"/>
          <w:shd w:val="clear" w:color="auto" w:fill="#ddfbe6"/>
        </w:rPr>
        <w:tab/>
        <w:t>313</w:t>
        <w:tab/>
        <w:t>+</w:t>
        <w:tab/>
      </w:r>
      <w:r>
        <w:t>3. The MCP Client requests the Protected Resource Metadata from the MCP-IPE using the discovered PRM endpoint.</w:t>
      </w:r>
    </w:p>
    <w:p>
      <w:pPr>
        <w:pStyle w:val="CodeChangeLine"/>
        <w:tabs>
          <w:tab w:pos="567" w:val="left"/>
          <w:tab w:pos="1134" w:val="left"/>
          <w:tab w:pos="1247" w:val="left"/>
        </w:tabs>
        <w:shd w:val="clear" w:color="auto" w:fill="ecfdf0"/>
      </w:pPr>
      <w:r>
        <w:rPr>
          <w:color w:val="BFBFBF"/>
          <w:shd w:val="clear" w:color="auto" w:fill="#ddfbe6"/>
        </w:rPr>
        <w:tab/>
        <w:t>314</w:t>
        <w:tab/>
        <w:t>+</w:t>
        <w:tab/>
      </w:r>
      <w:r>
        <w:t>4. The MCP-IPE returns the Protected Resource Metadata, including at minimum the authorization server candidate(s) and the canonical resource identifier &lt;a href="#_ref_i.14"&gt;[i.14]&lt;/a&gt; for the MCP-IPE.</w:t>
      </w:r>
    </w:p>
    <w:p>
      <w:pPr>
        <w:pStyle w:val="CodeChangeLine"/>
        <w:tabs>
          <w:tab w:pos="567" w:val="left"/>
          <w:tab w:pos="1134" w:val="left"/>
          <w:tab w:pos="1247" w:val="left"/>
        </w:tabs>
        <w:shd w:val="clear" w:color="auto" w:fill="ecfdf0"/>
      </w:pPr>
      <w:r>
        <w:rPr>
          <w:color w:val="BFBFBF"/>
          <w:shd w:val="clear" w:color="auto" w:fill="#ddfbe6"/>
        </w:rPr>
        <w:tab/>
        <w:t>315</w:t>
        <w:tab/>
        <w:t>+</w:t>
        <w:tab/>
      </w:r>
      <w:r>
        <w:t xml:space="preserve">    - In case of non-success responses when retrieving PRM (e.g., network errors or 5xx), the MCP Client retries according to local policy and does not proceed to token acquisition without valid PRM.</w:t>
      </w:r>
    </w:p>
    <w:p>
      <w:pPr>
        <w:pStyle w:val="CodeChangeLine"/>
        <w:tabs>
          <w:tab w:pos="567" w:val="left"/>
          <w:tab w:pos="1134" w:val="left"/>
          <w:tab w:pos="1247" w:val="left"/>
        </w:tabs>
        <w:shd w:val="clear" w:color="auto" w:fill="ecfdf0"/>
      </w:pPr>
      <w:r>
        <w:rPr>
          <w:color w:val="BFBFBF"/>
          <w:shd w:val="clear" w:color="auto" w:fill="#ddfbe6"/>
        </w:rPr>
        <w:tab/>
        <w:t>316</w:t>
        <w:tab/>
        <w:t>+</w:t>
        <w:tab/>
      </w:r>
      <w:r/>
    </w:p>
    <w:p>
      <w:pPr>
        <w:pStyle w:val="CodeChangeLine"/>
        <w:tabs>
          <w:tab w:pos="567" w:val="left"/>
          <w:tab w:pos="1134" w:val="left"/>
          <w:tab w:pos="1247" w:val="left"/>
        </w:tabs>
        <w:shd w:val="clear" w:color="auto" w:fill="ecfdf0"/>
      </w:pPr>
      <w:r>
        <w:rPr>
          <w:color w:val="BFBFBF"/>
          <w:shd w:val="clear" w:color="auto" w:fill="#ddfbe6"/>
        </w:rPr>
        <w:tab/>
        <w:t>317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318</w:t>
        <w:tab/>
        <w:t>+</w:t>
        <w:tab/>
      </w:r>
      <w:r>
        <w:t>- The MCP Client has obtained PRM and identified authorization server candidate(s) and the MCP-IPE resource identifier.</w:t>
      </w:r>
    </w:p>
    <w:p>
      <w:pPr>
        <w:pStyle w:val="CodeChangeLine"/>
        <w:tabs>
          <w:tab w:pos="567" w:val="left"/>
          <w:tab w:pos="1134" w:val="left"/>
          <w:tab w:pos="1247" w:val="left"/>
        </w:tabs>
        <w:shd w:val="clear" w:color="auto" w:fill="ecfdf0"/>
      </w:pPr>
      <w:r>
        <w:rPr>
          <w:color w:val="BFBFBF"/>
          <w:shd w:val="clear" w:color="auto" w:fill="#ddfbe6"/>
        </w:rPr>
        <w:tab/>
        <w:t>319</w:t>
        <w:tab/>
        <w:t>+</w:t>
        <w:tab/>
      </w:r>
      <w:r/>
    </w:p>
    <w:p>
      <w:pPr>
        <w:pStyle w:val="CodeChangeLine"/>
        <w:tabs>
          <w:tab w:pos="567" w:val="left"/>
          <w:tab w:pos="1134" w:val="left"/>
          <w:tab w:pos="1247" w:val="left"/>
        </w:tabs>
        <w:shd w:val="clear" w:color="auto" w:fill="ecfdf0"/>
      </w:pPr>
      <w:r>
        <w:rPr>
          <w:color w:val="BFBFBF"/>
          <w:shd w:val="clear" w:color="auto" w:fill="#ddfbe6"/>
        </w:rPr>
        <w:tab/>
        <w:t>320</w:t>
        <w:tab/>
        <w:t>+</w:t>
        <w:tab/>
      </w:r>
      <w:r>
        <w:t>#### 7.3.1.2 Authorization server discovery and client registration procedure</w:t>
      </w:r>
    </w:p>
    <w:p>
      <w:pPr>
        <w:pStyle w:val="CodeChangeLine"/>
        <w:tabs>
          <w:tab w:pos="567" w:val="left"/>
          <w:tab w:pos="1134" w:val="left"/>
          <w:tab w:pos="1247" w:val="left"/>
        </w:tabs>
        <w:shd w:val="clear" w:color="auto" w:fill="ecfdf0"/>
      </w:pPr>
      <w:r>
        <w:rPr>
          <w:color w:val="BFBFBF"/>
          <w:shd w:val="clear" w:color="auto" w:fill="#ddfbe6"/>
        </w:rPr>
        <w:tab/>
        <w:t>321</w:t>
        <w:tab/>
        <w:t>+</w:t>
        <w:tab/>
      </w:r>
      <w:r>
        <w:t>**Purpose:** Allow the MCP Client to select an Authorization Server and establish valid OAuth client identity and metadata for the authorization flow.</w:t>
      </w:r>
    </w:p>
    <w:p>
      <w:pPr>
        <w:pStyle w:val="CodeChangeLine"/>
        <w:tabs>
          <w:tab w:pos="567" w:val="left"/>
          <w:tab w:pos="1134" w:val="left"/>
          <w:tab w:pos="1247" w:val="left"/>
        </w:tabs>
        <w:shd w:val="clear" w:color="auto" w:fill="ecfdf0"/>
      </w:pPr>
      <w:r>
        <w:rPr>
          <w:color w:val="BFBFBF"/>
          <w:shd w:val="clear" w:color="auto" w:fill="#ddfbe6"/>
        </w:rPr>
        <w:tab/>
        <w:t>322</w:t>
        <w:tab/>
        <w:t>+</w:t>
        <w:tab/>
      </w:r>
      <w:r/>
    </w:p>
    <w:p>
      <w:pPr>
        <w:pStyle w:val="CodeChangeLine"/>
        <w:tabs>
          <w:tab w:pos="567" w:val="left"/>
          <w:tab w:pos="1134" w:val="left"/>
          <w:tab w:pos="1247" w:val="left"/>
        </w:tabs>
        <w:shd w:val="clear" w:color="auto" w:fill="ecfdf0"/>
      </w:pPr>
      <w:r>
        <w:rPr>
          <w:color w:val="BFBFBF"/>
          <w:shd w:val="clear" w:color="auto" w:fill="#ddfbe6"/>
        </w:rPr>
        <w:tab/>
        <w:t>323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324</w:t>
        <w:tab/>
        <w:t>+</w:t>
        <w:tab/>
      </w:r>
      <w:r>
        <w:t>1. The MCP Client parses the Protected Resource Metadata and determines the Authorization Server to use according to local policy when multiple Authorization Servers are advertised.</w:t>
      </w:r>
    </w:p>
    <w:p>
      <w:pPr>
        <w:pStyle w:val="CodeChangeLine"/>
        <w:tabs>
          <w:tab w:pos="567" w:val="left"/>
          <w:tab w:pos="1134" w:val="left"/>
          <w:tab w:pos="1247" w:val="left"/>
        </w:tabs>
        <w:shd w:val="clear" w:color="auto" w:fill="ecfdf0"/>
      </w:pPr>
      <w:r>
        <w:rPr>
          <w:color w:val="BFBFBF"/>
          <w:shd w:val="clear" w:color="auto" w:fill="#ddfbe6"/>
        </w:rPr>
        <w:tab/>
        <w:t>325</w:t>
        <w:tab/>
        <w:t>+</w:t>
        <w:tab/>
      </w:r>
      <w:r>
        <w:t>2. The MCP Client retrieves Authorization Server metadata by attempting OAuth 2.0 and OpenID Connect discovery endpoints in priority order, and caches the resulting issuer and endpoint information (e.g., authorization endpoint, token endpoint, and JWKS URI).</w:t>
      </w:r>
    </w:p>
    <w:p>
      <w:pPr>
        <w:pStyle w:val="CodeChangeLine"/>
        <w:tabs>
          <w:tab w:pos="567" w:val="left"/>
          <w:tab w:pos="1134" w:val="left"/>
          <w:tab w:pos="1247" w:val="left"/>
        </w:tabs>
        <w:shd w:val="clear" w:color="auto" w:fill="ecfdf0"/>
      </w:pPr>
      <w:r>
        <w:rPr>
          <w:color w:val="BFBFBF"/>
          <w:shd w:val="clear" w:color="auto" w:fill="#ddfbe6"/>
        </w:rPr>
        <w:tab/>
        <w:t>326</w:t>
        <w:tab/>
        <w:t>+</w:t>
        <w:tab/>
      </w:r>
      <w:r>
        <w:t xml:space="preserve">    - In case of metadata retrieval failure (e.g., unreachable discovery endpoint), the MCP Client selects another advertised Authorization Server if available;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327</w:t>
        <w:tab/>
        <w:t>+</w:t>
        <w:tab/>
      </w:r>
      <w:r>
        <w:t>3. The MCP Client establishes its client identity using one of the following methods supported by the selected Authorization Server:</w:t>
      </w:r>
    </w:p>
    <w:p>
      <w:pPr>
        <w:pStyle w:val="CodeChangeLine"/>
        <w:tabs>
          <w:tab w:pos="567" w:val="left"/>
          <w:tab w:pos="1134" w:val="left"/>
          <w:tab w:pos="1247" w:val="left"/>
        </w:tabs>
        <w:shd w:val="clear" w:color="auto" w:fill="ecfdf0"/>
      </w:pPr>
      <w:r>
        <w:rPr>
          <w:color w:val="BFBFBF"/>
          <w:shd w:val="clear" w:color="auto" w:fill="#ddfbe6"/>
        </w:rPr>
        <w:tab/>
        <w:t>328</w:t>
        <w:tab/>
        <w:t>+</w:t>
        <w:tab/>
      </w:r>
      <w:r>
        <w:t xml:space="preserve">    1. **Client ID Metadata Document:** The MCP Client uses an HTTPS URL as the client_id. The Authorization Server fetches and validates the client metadata document, including validation of registered redirect URIs.</w:t>
      </w:r>
    </w:p>
    <w:p>
      <w:pPr>
        <w:pStyle w:val="CodeChangeLine"/>
        <w:tabs>
          <w:tab w:pos="567" w:val="left"/>
          <w:tab w:pos="1134" w:val="left"/>
          <w:tab w:pos="1247" w:val="left"/>
        </w:tabs>
        <w:shd w:val="clear" w:color="auto" w:fill="ecfdf0"/>
      </w:pPr>
      <w:r>
        <w:rPr>
          <w:color w:val="BFBFBF"/>
          <w:shd w:val="clear" w:color="auto" w:fill="#ddfbe6"/>
        </w:rPr>
        <w:tab/>
        <w:t>329</w:t>
        <w:tab/>
        <w:t>+</w:t>
        <w:tab/>
      </w:r>
      <w:r>
        <w:t xml:space="preserve">    2. **Dynamic Client Registration:** The MCP Client registers at the Authorization Server (e.g., POST /register) and obtains client credentials.</w:t>
      </w:r>
    </w:p>
    <w:p>
      <w:pPr>
        <w:pStyle w:val="CodeChangeLine"/>
        <w:tabs>
          <w:tab w:pos="567" w:val="left"/>
          <w:tab w:pos="1134" w:val="left"/>
          <w:tab w:pos="1247" w:val="left"/>
        </w:tabs>
        <w:shd w:val="clear" w:color="auto" w:fill="ecfdf0"/>
      </w:pPr>
      <w:r>
        <w:rPr>
          <w:color w:val="BFBFBF"/>
          <w:shd w:val="clear" w:color="auto" w:fill="#ddfbe6"/>
        </w:rPr>
        <w:tab/>
        <w:t>330</w:t>
        <w:tab/>
        <w:t>+</w:t>
        <w:tab/>
      </w:r>
      <w:r>
        <w:t xml:space="preserve">    3. **Pre-registered Client:** The MCP Client uses an existing client_id provisioned out-of-band.</w:t>
      </w:r>
    </w:p>
    <w:p>
      <w:pPr>
        <w:pStyle w:val="CodeChangeLine"/>
        <w:tabs>
          <w:tab w:pos="567" w:val="left"/>
          <w:tab w:pos="1134" w:val="left"/>
          <w:tab w:pos="1247" w:val="left"/>
        </w:tabs>
        <w:shd w:val="clear" w:color="auto" w:fill="ecfdf0"/>
      </w:pPr>
      <w:r>
        <w:rPr>
          <w:color w:val="BFBFBF"/>
          <w:shd w:val="clear" w:color="auto" w:fill="#ddfbe6"/>
        </w:rPr>
        <w:tab/>
        <w:t>331</w:t>
        <w:tab/>
        <w:t>+</w:t>
        <w:tab/>
      </w:r>
      <w:r/>
    </w:p>
    <w:p>
      <w:pPr>
        <w:pStyle w:val="CodeChangeLine"/>
        <w:tabs>
          <w:tab w:pos="567" w:val="left"/>
          <w:tab w:pos="1134" w:val="left"/>
          <w:tab w:pos="1247" w:val="left"/>
        </w:tabs>
        <w:shd w:val="clear" w:color="auto" w:fill="ecfdf0"/>
      </w:pPr>
      <w:r>
        <w:rPr>
          <w:color w:val="BFBFBF"/>
          <w:shd w:val="clear" w:color="auto" w:fill="#ddfbe6"/>
        </w:rPr>
        <w:tab/>
        <w:t>332</w:t>
        <w:tab/>
        <w:t>+</w:t>
        <w:tab/>
      </w:r>
      <w:r>
        <w:t xml:space="preserve">    - In case of client registration failure or invalid client metadata (e.g., redirect URI mismatch), the MCP Client does not proceed to the authorization request.</w:t>
      </w:r>
    </w:p>
    <w:p>
      <w:pPr>
        <w:pStyle w:val="CodeChangeLine"/>
        <w:tabs>
          <w:tab w:pos="567" w:val="left"/>
          <w:tab w:pos="1134" w:val="left"/>
          <w:tab w:pos="1247" w:val="left"/>
        </w:tabs>
        <w:shd w:val="clear" w:color="auto" w:fill="ecfdf0"/>
      </w:pPr>
      <w:r>
        <w:rPr>
          <w:color w:val="BFBFBF"/>
          <w:shd w:val="clear" w:color="auto" w:fill="#ddfbe6"/>
        </w:rPr>
        <w:tab/>
        <w:t>333</w:t>
        <w:tab/>
        <w:t>+</w:t>
        <w:tab/>
      </w:r>
      <w:r/>
    </w:p>
    <w:p>
      <w:pPr>
        <w:pStyle w:val="CodeChangeLine"/>
        <w:tabs>
          <w:tab w:pos="567" w:val="left"/>
          <w:tab w:pos="1134" w:val="left"/>
          <w:tab w:pos="1247" w:val="left"/>
        </w:tabs>
        <w:shd w:val="clear" w:color="auto" w:fill="ecfdf0"/>
      </w:pPr>
      <w:r>
        <w:rPr>
          <w:color w:val="BFBFBF"/>
          <w:shd w:val="clear" w:color="auto" w:fill="#ddfbe6"/>
        </w:rPr>
        <w:tab/>
        <w:t>334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335</w:t>
        <w:tab/>
        <w:t>+</w:t>
        <w:tab/>
      </w:r>
      <w:r>
        <w:t>- The MCP Client has selected an Authorization Server, obtained and cached its metadata, and has a valid client identity for the authorization flow.</w:t>
      </w:r>
    </w:p>
    <w:p>
      <w:pPr>
        <w:pStyle w:val="CodeChangeLine"/>
        <w:tabs>
          <w:tab w:pos="567" w:val="left"/>
          <w:tab w:pos="1134" w:val="left"/>
          <w:tab w:pos="1247" w:val="left"/>
        </w:tabs>
        <w:shd w:val="clear" w:color="auto" w:fill="ecfdf0"/>
      </w:pPr>
      <w:r>
        <w:rPr>
          <w:color w:val="BFBFBF"/>
          <w:shd w:val="clear" w:color="auto" w:fill="#ddfbe6"/>
        </w:rPr>
        <w:tab/>
        <w:t>336</w:t>
        <w:tab/>
        <w:t>+</w:t>
        <w:tab/>
      </w:r>
      <w:r/>
    </w:p>
    <w:p>
      <w:pPr>
        <w:pStyle w:val="CodeChangeLine"/>
        <w:tabs>
          <w:tab w:pos="567" w:val="left"/>
          <w:tab w:pos="1134" w:val="left"/>
          <w:tab w:pos="1247" w:val="left"/>
        </w:tabs>
        <w:shd w:val="clear" w:color="auto" w:fill="ecfdf0"/>
      </w:pPr>
      <w:r>
        <w:rPr>
          <w:color w:val="BFBFBF"/>
          <w:shd w:val="clear" w:color="auto" w:fill="#ddfbe6"/>
        </w:rPr>
        <w:tab/>
        <w:t>337</w:t>
        <w:tab/>
        <w:t>+</w:t>
        <w:tab/>
      </w:r>
      <w:r>
        <w:t>#### 7.3.1.3 Authorization code with PKCE and PAT issuance procedure</w:t>
      </w:r>
    </w:p>
    <w:p>
      <w:pPr>
        <w:pStyle w:val="CodeChangeLine"/>
        <w:tabs>
          <w:tab w:pos="567" w:val="left"/>
          <w:tab w:pos="1134" w:val="left"/>
          <w:tab w:pos="1247" w:val="left"/>
        </w:tabs>
        <w:shd w:val="clear" w:color="auto" w:fill="ecfdf0"/>
      </w:pPr>
      <w:r>
        <w:rPr>
          <w:color w:val="BFBFBF"/>
          <w:shd w:val="clear" w:color="auto" w:fill="#ddfbe6"/>
        </w:rPr>
        <w:tab/>
        <w:t>338</w:t>
        <w:tab/>
        <w:t>+</w:t>
        <w:tab/>
      </w:r>
      <w:r>
        <w:t>**Purpose:** Obtain a PAT bound to a oneM2M AE identifier (onem2m_aeid) and targeted to the MCP-IPE, while ensuring the oneM2M CSE is provisioned to enforce the granted privileges via ACPs.</w:t>
      </w:r>
    </w:p>
    <w:p>
      <w:pPr>
        <w:pStyle w:val="CodeChangeLine"/>
        <w:tabs>
          <w:tab w:pos="567" w:val="left"/>
          <w:tab w:pos="1134" w:val="left"/>
          <w:tab w:pos="1247" w:val="left"/>
        </w:tabs>
        <w:shd w:val="clear" w:color="auto" w:fill="ecfdf0"/>
      </w:pPr>
      <w:r>
        <w:rPr>
          <w:color w:val="BFBFBF"/>
          <w:shd w:val="clear" w:color="auto" w:fill="#ddfbe6"/>
        </w:rPr>
        <w:tab/>
        <w:t>339</w:t>
        <w:tab/>
        <w:t>+</w:t>
        <w:tab/>
      </w:r>
      <w:r/>
    </w:p>
    <w:p>
      <w:pPr>
        <w:pStyle w:val="CodeChangeLine"/>
        <w:tabs>
          <w:tab w:pos="567" w:val="left"/>
          <w:tab w:pos="1134" w:val="left"/>
          <w:tab w:pos="1247" w:val="left"/>
        </w:tabs>
        <w:shd w:val="clear" w:color="auto" w:fill="ecfdf0"/>
      </w:pPr>
      <w:r>
        <w:rPr>
          <w:color w:val="BFBFBF"/>
          <w:shd w:val="clear" w:color="auto" w:fill="#ddfbe6"/>
        </w:rPr>
        <w:tab/>
        <w:t>340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341</w:t>
        <w:tab/>
        <w:t>+</w:t>
        <w:tab/>
      </w:r>
      <w:r>
        <w:t>- The MCP Client has completed PRM retrieval and Authorization Server discovery.</w:t>
      </w:r>
    </w:p>
    <w:p>
      <w:pPr>
        <w:pStyle w:val="CodeChangeLine"/>
        <w:tabs>
          <w:tab w:pos="567" w:val="left"/>
          <w:tab w:pos="1134" w:val="left"/>
          <w:tab w:pos="1247" w:val="left"/>
        </w:tabs>
        <w:shd w:val="clear" w:color="auto" w:fill="ecfdf0"/>
      </w:pPr>
      <w:r>
        <w:rPr>
          <w:color w:val="BFBFBF"/>
          <w:shd w:val="clear" w:color="auto" w:fill="#ddfbe6"/>
        </w:rPr>
        <w:tab/>
        <w:t>342</w:t>
        <w:tab/>
        <w:t>+</w:t>
        <w:tab/>
      </w:r>
      <w:r/>
    </w:p>
    <w:p>
      <w:pPr>
        <w:pStyle w:val="CodeChangeLine"/>
        <w:tabs>
          <w:tab w:pos="567" w:val="left"/>
          <w:tab w:pos="1134" w:val="left"/>
          <w:tab w:pos="1247" w:val="left"/>
        </w:tabs>
        <w:shd w:val="clear" w:color="auto" w:fill="ecfdf0"/>
      </w:pPr>
      <w:r>
        <w:rPr>
          <w:color w:val="BFBFBF"/>
          <w:shd w:val="clear" w:color="auto" w:fill="#ddfbe6"/>
        </w:rPr>
        <w:tab/>
        <w:t>343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344</w:t>
        <w:tab/>
        <w:t>+</w:t>
        <w:tab/>
      </w:r>
      <w:r>
        <w:t>1. The MCP Client generates Proof Key for Code Exchange (PKCE) &lt;a href="#_ref_i.15"&gt;[i.15]&lt;/a&gt; parameters (e.g., code_verifier and code_challenge) and prepares the authorization request parameters, including:</w:t>
      </w:r>
    </w:p>
    <w:p>
      <w:pPr>
        <w:pStyle w:val="CodeChangeLine"/>
        <w:tabs>
          <w:tab w:pos="567" w:val="left"/>
          <w:tab w:pos="1134" w:val="left"/>
          <w:tab w:pos="1247" w:val="left"/>
        </w:tabs>
        <w:shd w:val="clear" w:color="auto" w:fill="ecfdf0"/>
      </w:pPr>
      <w:r>
        <w:rPr>
          <w:color w:val="BFBFBF"/>
          <w:shd w:val="clear" w:color="auto" w:fill="#ddfbe6"/>
        </w:rPr>
        <w:tab/>
        <w:t>345</w:t>
        <w:tab/>
        <w:t>+</w:t>
        <w:tab/>
      </w:r>
      <w:r>
        <w:t xml:space="preserve">    - a resource indicator that identifies the MCP-IPE as the target protected resource, and</w:t>
      </w:r>
    </w:p>
    <w:p>
      <w:pPr>
        <w:pStyle w:val="CodeChangeLine"/>
        <w:tabs>
          <w:tab w:pos="567" w:val="left"/>
          <w:tab w:pos="1134" w:val="left"/>
          <w:tab w:pos="1247" w:val="left"/>
        </w:tabs>
        <w:shd w:val="clear" w:color="auto" w:fill="ecfdf0"/>
      </w:pPr>
      <w:r>
        <w:rPr>
          <w:color w:val="BFBFBF"/>
          <w:shd w:val="clear" w:color="auto" w:fill="#ddfbe6"/>
        </w:rPr>
        <w:tab/>
        <w:t>346</w:t>
        <w:tab/>
        <w:t>+</w:t>
        <w:tab/>
      </w:r>
      <w:r>
        <w:t xml:space="preserve">    - a scope set according to local scope selection strategy.</w:t>
      </w:r>
    </w:p>
    <w:p>
      <w:pPr>
        <w:pStyle w:val="CodeChangeLine"/>
        <w:tabs>
          <w:tab w:pos="567" w:val="left"/>
          <w:tab w:pos="1134" w:val="left"/>
          <w:tab w:pos="1247" w:val="left"/>
        </w:tabs>
        <w:shd w:val="clear" w:color="auto" w:fill="ecfdf0"/>
      </w:pPr>
      <w:r>
        <w:rPr>
          <w:color w:val="BFBFBF"/>
          <w:shd w:val="clear" w:color="auto" w:fill="#ddfbe6"/>
        </w:rPr>
        <w:tab/>
        <w:t>347</w:t>
        <w:tab/>
        <w:t>+</w:t>
        <w:tab/>
      </w:r>
      <w:r>
        <w:t xml:space="preserve">        - If the WWW-Authenticate challenge includes scope(s), the MCP Client treats the challenged scope set as authoritative for the current request when constructing the authorization request; otherwise it may use scopes_supported as guidance according to local policy.</w:t>
      </w:r>
    </w:p>
    <w:p>
      <w:pPr>
        <w:pStyle w:val="CodeChangeLine"/>
        <w:tabs>
          <w:tab w:pos="567" w:val="left"/>
          <w:tab w:pos="1134" w:val="left"/>
          <w:tab w:pos="1247" w:val="left"/>
        </w:tabs>
        <w:shd w:val="clear" w:color="auto" w:fill="ecfdf0"/>
      </w:pPr>
      <w:r>
        <w:rPr>
          <w:color w:val="BFBFBF"/>
          <w:shd w:val="clear" w:color="auto" w:fill="#ddfbe6"/>
        </w:rPr>
        <w:tab/>
        <w:t>348</w:t>
        <w:tab/>
        <w:t>+</w:t>
        <w:tab/>
      </w:r>
      <w:r>
        <w:t>2. The MCP Client initiates the authorization request by opening a user-agent (browser) to the Authorization Server authorization endpoint, including the PKCE parameters and the resource parameter.</w:t>
      </w:r>
    </w:p>
    <w:p>
      <w:pPr>
        <w:pStyle w:val="CodeChangeLine"/>
        <w:tabs>
          <w:tab w:pos="567" w:val="left"/>
          <w:tab w:pos="1134" w:val="left"/>
          <w:tab w:pos="1247" w:val="left"/>
        </w:tabs>
        <w:shd w:val="clear" w:color="auto" w:fill="ecfdf0"/>
      </w:pPr>
      <w:r>
        <w:rPr>
          <w:color w:val="BFBFBF"/>
          <w:shd w:val="clear" w:color="auto" w:fill="#ddfbe6"/>
        </w:rPr>
        <w:tab/>
        <w:t>349</w:t>
        <w:tab/>
        <w:t>+</w:t>
        <w:tab/>
      </w:r>
      <w:r>
        <w:t>3. The Authorization Server authenticates the user (or other authorization subject) and obtains authorization for the requested scopes and resource.</w:t>
      </w:r>
    </w:p>
    <w:p>
      <w:pPr>
        <w:pStyle w:val="CodeChangeLine"/>
        <w:tabs>
          <w:tab w:pos="567" w:val="left"/>
          <w:tab w:pos="1134" w:val="left"/>
          <w:tab w:pos="1247" w:val="left"/>
        </w:tabs>
        <w:shd w:val="clear" w:color="auto" w:fill="ecfdf0"/>
      </w:pPr>
      <w:r>
        <w:rPr>
          <w:color w:val="BFBFBF"/>
          <w:shd w:val="clear" w:color="auto" w:fill="#ddfbe6"/>
        </w:rPr>
        <w:tab/>
        <w:t>350</w:t>
        <w:tab/>
        <w:t>+</w:t>
        <w:tab/>
      </w:r>
      <w:r>
        <w:t xml:space="preserve">    - In case of user denial, authentication failure, or expired interaction, the Authorization Server returns an authorization error and the MCP Client aborts the token acquisition attempt.</w:t>
      </w:r>
    </w:p>
    <w:p>
      <w:pPr>
        <w:pStyle w:val="CodeChangeLine"/>
        <w:tabs>
          <w:tab w:pos="567" w:val="left"/>
          <w:tab w:pos="1134" w:val="left"/>
          <w:tab w:pos="1247" w:val="left"/>
        </w:tabs>
        <w:shd w:val="clear" w:color="auto" w:fill="ecfdf0"/>
      </w:pPr>
      <w:r>
        <w:rPr>
          <w:color w:val="BFBFBF"/>
          <w:shd w:val="clear" w:color="auto" w:fill="#ddfbe6"/>
        </w:rPr>
        <w:tab/>
        <w:t>351</w:t>
        <w:tab/>
        <w:t>+</w:t>
        <w:tab/>
      </w:r>
      <w:r>
        <w:t>4. The Authorization Server redirects the user-agent back to the MCP Client callback endpoint with an authorization code. The MCP Client receives the authorization code via the callback.</w:t>
      </w:r>
    </w:p>
    <w:p>
      <w:pPr>
        <w:pStyle w:val="CodeChangeLine"/>
        <w:tabs>
          <w:tab w:pos="567" w:val="left"/>
          <w:tab w:pos="1134" w:val="left"/>
          <w:tab w:pos="1247" w:val="left"/>
        </w:tabs>
        <w:shd w:val="clear" w:color="auto" w:fill="ecfdf0"/>
      </w:pPr>
      <w:r>
        <w:rPr>
          <w:color w:val="BFBFBF"/>
          <w:shd w:val="clear" w:color="auto" w:fill="#ddfbe6"/>
        </w:rPr>
        <w:tab/>
        <w:t>352</w:t>
        <w:tab/>
        <w:t>+</w:t>
        <w:tab/>
      </w:r>
      <w:r>
        <w:t>5. The MCP Client sends a token request to the Authorization Server token endpoint, including the authorization code, the PKCE code_verifier, and the same resource indicator.</w:t>
      </w:r>
    </w:p>
    <w:p>
      <w:pPr>
        <w:pStyle w:val="CodeChangeLine"/>
        <w:tabs>
          <w:tab w:pos="567" w:val="left"/>
          <w:tab w:pos="1134" w:val="left"/>
          <w:tab w:pos="1247" w:val="left"/>
        </w:tabs>
        <w:shd w:val="clear" w:color="auto" w:fill="ecfdf0"/>
      </w:pPr>
      <w:r>
        <w:rPr>
          <w:color w:val="BFBFBF"/>
          <w:shd w:val="clear" w:color="auto" w:fill="#ddfbe6"/>
        </w:rPr>
        <w:tab/>
        <w:t>353</w:t>
        <w:tab/>
        <w:t>+</w:t>
        <w:tab/>
      </w:r>
      <w:r>
        <w:t>6. Upon successful validation, the Authorization Server performs both of the following actions:</w:t>
      </w:r>
    </w:p>
    <w:p>
      <w:pPr>
        <w:pStyle w:val="CodeChangeLine"/>
        <w:tabs>
          <w:tab w:pos="567" w:val="left"/>
          <w:tab w:pos="1134" w:val="left"/>
          <w:tab w:pos="1247" w:val="left"/>
        </w:tabs>
        <w:shd w:val="clear" w:color="auto" w:fill="ecfdf0"/>
      </w:pPr>
      <w:r>
        <w:rPr>
          <w:color w:val="BFBFBF"/>
          <w:shd w:val="clear" w:color="auto" w:fill="#ddfbe6"/>
        </w:rPr>
        <w:tab/>
        <w:t>354</w:t>
        <w:tab/>
        <w:t>+</w:t>
        <w:tab/>
      </w:r>
      <w:r>
        <w:t xml:space="preserve">    1. **oneM2M provisioning and alignment:** The Authorization Server provisions or updates only the oneM2M resources required for subsequent operations and ACP-based enforcement (e.g., the AE representation for the token owner and ACP resources whose lifetime is aligned with the PAT lifetime), so that the CSE can enforce the effective privileges via ACPs.</w:t>
      </w:r>
    </w:p>
    <w:p>
      <w:pPr>
        <w:pStyle w:val="CodeChangeLine"/>
        <w:tabs>
          <w:tab w:pos="567" w:val="left"/>
          <w:tab w:pos="1134" w:val="left"/>
          <w:tab w:pos="1247" w:val="left"/>
        </w:tabs>
        <w:shd w:val="clear" w:color="auto" w:fill="ecfdf0"/>
      </w:pPr>
      <w:r>
        <w:rPr>
          <w:color w:val="BFBFBF"/>
          <w:shd w:val="clear" w:color="auto" w:fill="#ddfbe6"/>
        </w:rPr>
        <w:tab/>
        <w:t>355</w:t>
        <w:tab/>
        <w:t>+</w:t>
        <w:tab/>
      </w:r>
      <w:r>
        <w:t xml:space="preserve">        - In case of provisioning failure at the CSE, the Authorization Server returns an authorization error and does not issue a PAT that would be inconsistent with CSE enforcement.</w:t>
      </w:r>
    </w:p>
    <w:p>
      <w:pPr>
        <w:pStyle w:val="CodeChangeLine"/>
        <w:tabs>
          <w:tab w:pos="567" w:val="left"/>
          <w:tab w:pos="1134" w:val="left"/>
          <w:tab w:pos="1247" w:val="left"/>
        </w:tabs>
        <w:shd w:val="clear" w:color="auto" w:fill="ecfdf0"/>
      </w:pPr>
      <w:r>
        <w:rPr>
          <w:color w:val="BFBFBF"/>
          <w:shd w:val="clear" w:color="auto" w:fill="#ddfbe6"/>
        </w:rPr>
        <w:tab/>
        <w:t>356</w:t>
        <w:tab/>
        <w:t>+</w:t>
        <w:tab/>
      </w:r>
      <w:r>
        <w:t xml:space="preserve">    2. **PAT issuance:** The Authorization Server issues a short-lived PAT as a JWT access token with aud identifying the MCP-IPE and includes the onem2m_aeid claim bound to the token owner, and returns the PAT (and optionally a refresh token) to the MCP Client.</w:t>
      </w:r>
    </w:p>
    <w:p>
      <w:pPr>
        <w:pStyle w:val="CodeChangeLine"/>
        <w:tabs>
          <w:tab w:pos="567" w:val="left"/>
          <w:tab w:pos="1134" w:val="left"/>
          <w:tab w:pos="1247" w:val="left"/>
        </w:tabs>
        <w:shd w:val="clear" w:color="auto" w:fill="ecfdf0"/>
      </w:pPr>
      <w:r>
        <w:rPr>
          <w:color w:val="BFBFBF"/>
          <w:shd w:val="clear" w:color="auto" w:fill="#ddfbe6"/>
        </w:rPr>
        <w:tab/>
        <w:t>357</w:t>
        <w:tab/>
        <w:t>+</w:t>
        <w:tab/>
      </w:r>
      <w:r>
        <w:t>7. The MCP Client stores the received PAT securely for subsequent presentation to the MCP-IPE.</w:t>
      </w:r>
    </w:p>
    <w:p>
      <w:pPr>
        <w:pStyle w:val="CodeChangeLine"/>
        <w:tabs>
          <w:tab w:pos="567" w:val="left"/>
          <w:tab w:pos="1134" w:val="left"/>
          <w:tab w:pos="1247" w:val="left"/>
        </w:tabs>
        <w:shd w:val="clear" w:color="auto" w:fill="ecfdf0"/>
      </w:pPr>
      <w:r>
        <w:rPr>
          <w:color w:val="BFBFBF"/>
          <w:shd w:val="clear" w:color="auto" w:fill="#ddfbe6"/>
        </w:rPr>
        <w:tab/>
        <w:t>358</w:t>
        <w:tab/>
        <w:t>+</w:t>
        <w:tab/>
      </w:r>
      <w:r>
        <w:t xml:space="preserve">    - In case of token response validation failure at the client side (e.g., missing required fields), the MCP Client discards the tokens and restarts authorization as needed.</w:t>
      </w:r>
    </w:p>
    <w:p>
      <w:pPr>
        <w:pStyle w:val="CodeChangeLine"/>
        <w:tabs>
          <w:tab w:pos="567" w:val="left"/>
          <w:tab w:pos="1134" w:val="left"/>
          <w:tab w:pos="1247" w:val="left"/>
        </w:tabs>
        <w:shd w:val="clear" w:color="auto" w:fill="ecfdf0"/>
      </w:pPr>
      <w:r>
        <w:rPr>
          <w:color w:val="BFBFBF"/>
          <w:shd w:val="clear" w:color="auto" w:fill="#ddfbe6"/>
        </w:rPr>
        <w:tab/>
        <w:t>359</w:t>
        <w:tab/>
        <w:t>+</w:t>
        <w:tab/>
      </w:r>
      <w:r/>
    </w:p>
    <w:p>
      <w:pPr>
        <w:pStyle w:val="CodeChangeLine"/>
        <w:tabs>
          <w:tab w:pos="567" w:val="left"/>
          <w:tab w:pos="1134" w:val="left"/>
          <w:tab w:pos="1247" w:val="left"/>
        </w:tabs>
        <w:shd w:val="clear" w:color="auto" w:fill="ecfdf0"/>
      </w:pPr>
      <w:r>
        <w:rPr>
          <w:color w:val="BFBFBF"/>
          <w:shd w:val="clear" w:color="auto" w:fill="#ddfbe6"/>
        </w:rPr>
        <w:tab/>
        <w:t>360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362</w:t>
        <w:tab/>
        <w:t>+</w:t>
        <w:tab/>
      </w:r>
      <w:r>
        <w:t>- Authorization-related resources at the oneM2M CSE are provisioned or updated by the Authorization Server to reflect the effective privileges and lifetime constraints.</w:t>
      </w:r>
    </w:p>
    <w:p>
      <w:pPr>
        <w:pStyle w:val="CodeChangeLine"/>
        <w:tabs>
          <w:tab w:pos="567" w:val="left"/>
          <w:tab w:pos="1134" w:val="left"/>
          <w:tab w:pos="1247" w:val="left"/>
        </w:tabs>
        <w:shd w:val="clear" w:color="auto" w:fill="ecfdf0"/>
      </w:pPr>
      <w:r>
        <w:rPr>
          <w:color w:val="BFBFBF"/>
          <w:shd w:val="clear" w:color="auto" w:fill="#ddfbe6"/>
        </w:rPr>
        <w:tab/>
        <w:t>363</w:t>
        <w:tab/>
        <w:t>+</w:t>
        <w:tab/>
      </w:r>
      <w:r/>
    </w:p>
    <w:p>
      <w:pPr>
        <w:pStyle w:val="CodeChangeLine"/>
        <w:tabs>
          <w:tab w:pos="567" w:val="left"/>
          <w:tab w:pos="1134" w:val="left"/>
          <w:tab w:pos="1247" w:val="left"/>
        </w:tabs>
        <w:shd w:val="clear" w:color="auto" w:fill="ecfdf0"/>
      </w:pPr>
      <w:r>
        <w:rPr>
          <w:color w:val="BFBFBF"/>
          <w:shd w:val="clear" w:color="auto" w:fill="#ddfbe6"/>
        </w:rPr>
        <w:tab/>
        <w:t>364</w:t>
        <w:tab/>
        <w:t>+</w:t>
        <w:tab/>
      </w:r>
      <w:r>
        <w:t>#### 7.3.1.4 MCP-IPE verification material preparation procedure</w:t>
      </w:r>
    </w:p>
    <w:p>
      <w:pPr>
        <w:pStyle w:val="CodeChangeLine"/>
        <w:tabs>
          <w:tab w:pos="567" w:val="left"/>
          <w:tab w:pos="1134" w:val="left"/>
          <w:tab w:pos="1247" w:val="left"/>
        </w:tabs>
        <w:shd w:val="clear" w:color="auto" w:fill="ecfdf0"/>
      </w:pPr>
      <w:r>
        <w:rPr>
          <w:color w:val="BFBFBF"/>
          <w:shd w:val="clear" w:color="auto" w:fill="#ddfbe6"/>
        </w:rPr>
        <w:tab/>
        <w:t>365</w:t>
        <w:tab/>
        <w:t>+</w:t>
        <w:tab/>
      </w:r>
      <w:r>
        <w:t>**Purpose:** Ensure the MCP-IPE can validate PATs locally using Authorization Server metadata and key material, without requiring per-request interaction with the oneM2M CSE.</w:t>
      </w:r>
    </w:p>
    <w:p>
      <w:pPr>
        <w:pStyle w:val="CodeChangeLine"/>
        <w:tabs>
          <w:tab w:pos="567" w:val="left"/>
          <w:tab w:pos="1134" w:val="left"/>
          <w:tab w:pos="1247" w:val="left"/>
        </w:tabs>
        <w:shd w:val="clear" w:color="auto" w:fill="ecfdf0"/>
      </w:pPr>
      <w:r>
        <w:rPr>
          <w:color w:val="BFBFBF"/>
          <w:shd w:val="clear" w:color="auto" w:fill="#ddfbe6"/>
        </w:rPr>
        <w:tab/>
        <w:t>366</w:t>
        <w:tab/>
        <w:t>+</w:t>
        <w:tab/>
      </w:r>
      <w:r/>
    </w:p>
    <w:p>
      <w:pPr>
        <w:pStyle w:val="CodeChangeLine"/>
        <w:tabs>
          <w:tab w:pos="567" w:val="left"/>
          <w:tab w:pos="1134" w:val="left"/>
          <w:tab w:pos="1247" w:val="left"/>
        </w:tabs>
        <w:shd w:val="clear" w:color="auto" w:fill="ecfdf0"/>
      </w:pPr>
      <w:r>
        <w:rPr>
          <w:color w:val="BFBFBF"/>
          <w:shd w:val="clear" w:color="auto" w:fill="#ddfbe6"/>
        </w:rPr>
        <w:tab/>
        <w:t>367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368</w:t>
        <w:tab/>
        <w:t>+</w:t>
        <w:tab/>
      </w:r>
      <w:r>
        <w:t>1. Prior to processing protected requests, the MCP-IPE retrieves (or refreshes) the Authorization Server metadata needed to validate token properties (e.g., issuer and JWKS URI), and retrieves the current JWKS from the Authorization Server.</w:t>
      </w:r>
    </w:p>
    <w:p>
      <w:pPr>
        <w:pStyle w:val="CodeChangeLine"/>
        <w:tabs>
          <w:tab w:pos="567" w:val="left"/>
          <w:tab w:pos="1134" w:val="left"/>
          <w:tab w:pos="1247" w:val="left"/>
        </w:tabs>
        <w:shd w:val="clear" w:color="auto" w:fill="ecfdf0"/>
      </w:pPr>
      <w:r>
        <w:rPr>
          <w:color w:val="BFBFBF"/>
          <w:shd w:val="clear" w:color="auto" w:fill="#ddfbe6"/>
        </w:rPr>
        <w:tab/>
        <w:t>369</w:t>
        <w:tab/>
        <w:t>+</w:t>
        <w:tab/>
      </w:r>
      <w:r>
        <w:t>2. The MCP-IPE caches the JWKS by key identifier (e.g., kid) and applies refresh logic according to local cache policy.</w:t>
      </w:r>
    </w:p>
    <w:p>
      <w:pPr>
        <w:pStyle w:val="CodeChangeLine"/>
        <w:tabs>
          <w:tab w:pos="567" w:val="left"/>
          <w:tab w:pos="1134" w:val="left"/>
          <w:tab w:pos="1247" w:val="left"/>
        </w:tabs>
        <w:shd w:val="clear" w:color="auto" w:fill="ecfdf0"/>
      </w:pPr>
      <w:r>
        <w:rPr>
          <w:color w:val="BFBFBF"/>
          <w:shd w:val="clear" w:color="auto" w:fill="#ddfbe6"/>
        </w:rPr>
        <w:tab/>
        <w:t>370</w:t>
        <w:tab/>
        <w:t>+</w:t>
        <w:tab/>
      </w:r>
      <w:r>
        <w:t xml:space="preserve">    - In case of key mismatch or signature verification failure due to stale keys, the MCP-IPE refreshes JWKS and retry verification once before rejecting the request.</w:t>
      </w:r>
    </w:p>
    <w:p>
      <w:pPr>
        <w:pStyle w:val="CodeChangeLine"/>
        <w:tabs>
          <w:tab w:pos="567" w:val="left"/>
          <w:tab w:pos="1134" w:val="left"/>
          <w:tab w:pos="1247" w:val="left"/>
        </w:tabs>
        <w:shd w:val="clear" w:color="auto" w:fill="ecfdf0"/>
      </w:pPr>
      <w:r>
        <w:rPr>
          <w:color w:val="BFBFBF"/>
          <w:shd w:val="clear" w:color="auto" w:fill="#ddfbe6"/>
        </w:rPr>
        <w:tab/>
        <w:t>371</w:t>
        <w:tab/>
        <w:t>+</w:t>
        <w:tab/>
      </w:r>
      <w:r>
        <w:t>3. The MCP-IPE applies local configuration to enforce token-level requirements (e.g., expected issuer, expected audience, and accepted algorithms) for PAT validation.</w:t>
      </w:r>
    </w:p>
    <w:p>
      <w:pPr>
        <w:pStyle w:val="CodeChangeLine"/>
        <w:tabs>
          <w:tab w:pos="567" w:val="left"/>
          <w:tab w:pos="1134" w:val="left"/>
          <w:tab w:pos="1247" w:val="left"/>
        </w:tabs>
        <w:shd w:val="clear" w:color="auto" w:fill="ecfdf0"/>
      </w:pPr>
      <w:r>
        <w:rPr>
          <w:color w:val="BFBFBF"/>
          <w:shd w:val="clear" w:color="auto" w:fill="#ddfbe6"/>
        </w:rPr>
        <w:tab/>
        <w:t>372</w:t>
        <w:tab/>
        <w:t>+</w:t>
        <w:tab/>
      </w:r>
      <w:r/>
    </w:p>
    <w:p>
      <w:pPr>
        <w:pStyle w:val="CodeChangeLine"/>
        <w:tabs>
          <w:tab w:pos="567" w:val="left"/>
          <w:tab w:pos="1134" w:val="left"/>
          <w:tab w:pos="1247" w:val="left"/>
        </w:tabs>
        <w:shd w:val="clear" w:color="auto" w:fill="ecfdf0"/>
      </w:pPr>
      <w:r>
        <w:rPr>
          <w:color w:val="BFBFBF"/>
          <w:shd w:val="clear" w:color="auto" w:fill="#ddfbe6"/>
        </w:rPr>
        <w:tab/>
        <w:t>373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374</w:t>
        <w:tab/>
        <w:t>+</w:t>
        <w:tab/>
      </w:r>
      <w:r>
        <w:t>- The MCP-IPE has the necessary metadata and key material to perform local PAT verification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375</w:t>
        <w:tab/>
        <w:t>+</w:t>
        <w:tab/>
      </w:r>
      <w:r/>
    </w:p>
    <w:p>
      <w:pPr>
        <w:pStyle w:val="CodeChangeLine"/>
        <w:tabs>
          <w:tab w:pos="567" w:val="left"/>
          <w:tab w:pos="1134" w:val="left"/>
          <w:tab w:pos="1247" w:val="left"/>
        </w:tabs>
        <w:shd w:val="clear" w:color="auto" w:fill="ecfdf0"/>
      </w:pPr>
      <w:r>
        <w:rPr>
          <w:color w:val="BFBFBF"/>
          <w:shd w:val="clear" w:color="auto" w:fill="#ddfbe6"/>
        </w:rPr>
        <w:tab/>
        <w:t>376</w:t>
        <w:tab/>
        <w:t>+</w:t>
        <w:tab/>
      </w:r>
      <w:r/>
    </w:p>
    <w:p>
      <w:pPr>
        <w:pStyle w:val="CodeChangeLine"/>
        <w:tabs>
          <w:tab w:pos="567" w:val="left"/>
          <w:tab w:pos="1134" w:val="left"/>
          <w:tab w:pos="1247" w:val="left"/>
        </w:tabs>
        <w:shd w:val="clear" w:color="auto" w:fill="ecfdf0"/>
      </w:pPr>
      <w:r>
        <w:rPr>
          <w:color w:val="BFBFBF"/>
          <w:shd w:val="clear" w:color="auto" w:fill="#ddfbe6"/>
        </w:rPr>
        <w:tab/>
        <w:t>377</w:t>
        <w:tab/>
        <w:t>+</w:t>
        <w:tab/>
      </w:r>
      <w:r>
        <w:t>### 7.3.2 Protected operation phase</w:t>
      </w:r>
    </w:p>
    <w:p>
      <w:pPr>
        <w:pStyle w:val="CodeChangeLine"/>
        <w:tabs>
          <w:tab w:pos="567" w:val="left"/>
          <w:tab w:pos="1134" w:val="left"/>
          <w:tab w:pos="1247" w:val="left"/>
        </w:tabs>
        <w:shd w:val="clear" w:color="auto" w:fill="ecfdf0"/>
      </w:pPr>
      <w:r>
        <w:rPr>
          <w:color w:val="BFBFBF"/>
          <w:shd w:val="clear" w:color="auto" w:fill="#ddfbe6"/>
        </w:rPr>
        <w:tab/>
        <w:t>378</w:t>
        <w:tab/>
        <w:t>+</w:t>
        <w:tab/>
      </w:r>
      <w:r>
        <w:t>In this phase, the MCP Client invokes protected capabilities exposed by the MCP-IPE using a valid PAT. For each protected request, the MCP-IPE validates the PAT, retrieves authorization state from the Authorization Server as needed, applies local policy gating under a deny-by-default approach, and mediates the request into oneM2M operation(s) toward the CSE when applicable. The PAT is presented only to the MCP-IPE and is not forwarded to the CSE. The CSE makes the final authorization decision using its native mechanisms (e.g., ACP enforcement) based on the Originator (From) set by the MCP-IPE.</w:t>
      </w:r>
    </w:p>
    <w:p>
      <w:pPr>
        <w:pStyle w:val="CodeChangeLine"/>
        <w:tabs>
          <w:tab w:pos="567" w:val="left"/>
          <w:tab w:pos="1134" w:val="left"/>
          <w:tab w:pos="1247" w:val="left"/>
        </w:tabs>
        <w:shd w:val="clear" w:color="auto" w:fill="ecfdf0"/>
      </w:pPr>
      <w:r>
        <w:rPr>
          <w:color w:val="BFBFBF"/>
          <w:shd w:val="clear" w:color="auto" w:fill="#ddfbe6"/>
        </w:rPr>
        <w:tab/>
        <w:t>379</w:t>
        <w:tab/>
        <w:t>+</w:t>
        <w:tab/>
      </w:r>
      <w:r/>
    </w:p>
    <w:p>
      <w:pPr>
        <w:pStyle w:val="CodeChangeLine"/>
        <w:tabs>
          <w:tab w:pos="567" w:val="left"/>
          <w:tab w:pos="1134" w:val="left"/>
          <w:tab w:pos="1247" w:val="left"/>
        </w:tabs>
        <w:shd w:val="clear" w:color="auto" w:fill="ecfdf0"/>
      </w:pPr>
      <w:r>
        <w:rPr>
          <w:color w:val="BFBFBF"/>
          <w:shd w:val="clear" w:color="auto" w:fill="#ddfbe6"/>
        </w:rPr>
        <w:tab/>
        <w:t>380</w:t>
        <w:tab/>
        <w:t>+</w:t>
        <w:tab/>
      </w:r>
      <w:r>
        <w:t>This phase does not introduce oneM2M Dynamic Authorization System (DAS) (described in the TS-0003 clause 7.3) or oneM2M JWT (described in the TS-0003 clause 7.3.2.6) as additional runtime tokens to avoid a two-token design. However, because the Authorization Server maintains authorization state in a structure compatible with the oneM2M JWT permissions representation (e.g., resourceIDs, privileges, and optionally roleIDs), deployments can extend this profile to integrate oneM2M JWT/DAS in the future if desired.</w:t>
      </w:r>
    </w:p>
    <w:p>
      <w:pPr>
        <w:pStyle w:val="CodeChangeLine"/>
        <w:tabs>
          <w:tab w:pos="567" w:val="left"/>
          <w:tab w:pos="1134" w:val="left"/>
          <w:tab w:pos="1247" w:val="left"/>
        </w:tabs>
        <w:shd w:val="clear" w:color="auto" w:fill="ecfdf0"/>
      </w:pPr>
      <w:r>
        <w:rPr>
          <w:color w:val="BFBFBF"/>
          <w:shd w:val="clear" w:color="auto" w:fill="#ddfbe6"/>
        </w:rPr>
        <w:tab/>
        <w:t>381</w:t>
        <w:tab/>
        <w:t>+</w:t>
        <w:tab/>
      </w:r>
      <w:r/>
    </w:p>
    <w:p>
      <w:pPr>
        <w:pStyle w:val="CodeChangeLine"/>
        <w:tabs>
          <w:tab w:pos="567" w:val="left"/>
          <w:tab w:pos="1134" w:val="left"/>
          <w:tab w:pos="1247" w:val="left"/>
        </w:tabs>
        <w:shd w:val="clear" w:color="auto" w:fill="ecfdf0"/>
      </w:pPr>
      <w:r>
        <w:rPr>
          <w:color w:val="BFBFBF"/>
          <w:shd w:val="clear" w:color="auto" w:fill="#ddfbe6"/>
        </w:rPr>
        <w:tab/>
        <w:t>382</w:t>
        <w:tab/>
        <w:t>+</w:t>
        <w:tab/>
      </w:r>
      <w:r>
        <w:t>**NOTE:** Error signalling depends on the MCP transport binding. For the HTTP transport, unauthorized, forbidden, and rate-limit outcomes are typically carried as HTTP 401/403/429 responses (and may include WWW-Authenticate guidance). For other transports, equivalent outcomes are returned as corresponding MCP error responses.</w:t>
      </w:r>
    </w:p>
    <w:p>
      <w:pPr>
        <w:pStyle w:val="CodeChangeLine"/>
        <w:tabs>
          <w:tab w:pos="567" w:val="left"/>
          <w:tab w:pos="1134" w:val="left"/>
          <w:tab w:pos="1247" w:val="left"/>
        </w:tabs>
        <w:shd w:val="clear" w:color="auto" w:fill="ecfdf0"/>
      </w:pPr>
      <w:r>
        <w:rPr>
          <w:color w:val="BFBFBF"/>
          <w:shd w:val="clear" w:color="auto" w:fill="#ddfbe6"/>
        </w:rPr>
        <w:tab/>
        <w:t>383</w:t>
        <w:tab/>
        <w:t>+</w:t>
        <w:tab/>
      </w:r>
      <w:r/>
    </w:p>
    <w:p>
      <w:pPr>
        <w:pStyle w:val="CodeChangeLine"/>
        <w:tabs>
          <w:tab w:pos="567" w:val="left"/>
          <w:tab w:pos="1134" w:val="left"/>
          <w:tab w:pos="1247" w:val="left"/>
        </w:tabs>
        <w:shd w:val="clear" w:color="auto" w:fill="ecfdf0"/>
      </w:pPr>
      <w:r>
        <w:rPr>
          <w:color w:val="BFBFBF"/>
          <w:shd w:val="clear" w:color="auto" w:fill="#ddfbe6"/>
        </w:rPr>
        <w:tab/>
        <w:t>384</w:t>
        <w:tab/>
        <w:t>+</w:t>
        <w:tab/>
      </w:r>
      <w:r>
        <w:t>Figure 7.3.2-1 provides an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385</w:t>
        <w:tab/>
        <w:t>+</w:t>
        <w:tab/>
      </w:r>
      <w:r/>
    </w:p>
    <w:p>
      <w:pPr>
        <w:pStyle w:val="CodeChangeLine"/>
        <w:tabs>
          <w:tab w:pos="567" w:val="left"/>
          <w:tab w:pos="1134" w:val="left"/>
          <w:tab w:pos="1247" w:val="left"/>
        </w:tabs>
        <w:shd w:val="clear" w:color="auto" w:fill="ecfdf0"/>
      </w:pPr>
      <w:r>
        <w:rPr>
          <w:color w:val="BFBFBF"/>
          <w:shd w:val="clear" w:color="auto" w:fill="#ddfbe6"/>
        </w:rPr>
        <w:tab/>
        <w:t>386</w:t>
        <w:tab/>
        <w:t>+</w:t>
        <w:tab/>
      </w:r>
      <w:r>
        <w:t>![Figure 7.3.2-1: Overview of the Protected operation phase](media/7.3.2-1.png) **Figure 7.3.2-1: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387</w:t>
        <w:tab/>
        <w:t>+</w:t>
        <w:tab/>
      </w:r>
      <w:r/>
    </w:p>
    <w:p>
      <w:pPr>
        <w:pStyle w:val="CodeChangeLine"/>
        <w:tabs>
          <w:tab w:pos="567" w:val="left"/>
          <w:tab w:pos="1134" w:val="left"/>
          <w:tab w:pos="1247" w:val="left"/>
        </w:tabs>
        <w:shd w:val="clear" w:color="auto" w:fill="ecfdf0"/>
      </w:pPr>
      <w:r>
        <w:rPr>
          <w:color w:val="BFBFBF"/>
          <w:shd w:val="clear" w:color="auto" w:fill="#ddfbe6"/>
        </w:rPr>
        <w:tab/>
        <w:t>388</w:t>
        <w:tab/>
        <w:t>+</w:t>
        <w:tab/>
      </w:r>
      <w:r>
        <w:t>#### 7.3.2.1 Common protected request pre-processing procedure</w:t>
      </w:r>
    </w:p>
    <w:p>
      <w:pPr>
        <w:pStyle w:val="CodeChangeLine"/>
        <w:tabs>
          <w:tab w:pos="567" w:val="left"/>
          <w:tab w:pos="1134" w:val="left"/>
          <w:tab w:pos="1247" w:val="left"/>
        </w:tabs>
        <w:shd w:val="clear" w:color="auto" w:fill="ecfdf0"/>
      </w:pPr>
      <w:r>
        <w:rPr>
          <w:color w:val="BFBFBF"/>
          <w:shd w:val="clear" w:color="auto" w:fill="#ddfbe6"/>
        </w:rPr>
        <w:tab/>
        <w:t>389</w:t>
        <w:tab/>
        <w:t>+</w:t>
        <w:tab/>
      </w:r>
      <w:r/>
    </w:p>
    <w:p>
      <w:pPr>
        <w:pStyle w:val="CodeChangeLine"/>
        <w:tabs>
          <w:tab w:pos="567" w:val="left"/>
          <w:tab w:pos="1134" w:val="left"/>
          <w:tab w:pos="1247" w:val="left"/>
        </w:tabs>
        <w:shd w:val="clear" w:color="auto" w:fill="ecfdf0"/>
      </w:pPr>
      <w:r>
        <w:rPr>
          <w:color w:val="BFBFBF"/>
          <w:shd w:val="clear" w:color="auto" w:fill="#ddfbe6"/>
        </w:rPr>
        <w:tab/>
        <w:t>390</w:t>
        <w:tab/>
        <w:t>+</w:t>
        <w:tab/>
      </w:r>
      <w:r>
        <w:t>**Purpose:** Provide a common and repeatable pre-processing pipeline for protected MCP requests so that authentication, authorization-state resolution, deny-by-default gating, and abuse controls are applied consistently before any protected action (e.g., capability exposure, tool execution, oneM2M mediation).</w:t>
      </w:r>
    </w:p>
    <w:p>
      <w:pPr>
        <w:pStyle w:val="CodeChangeLine"/>
        <w:tabs>
          <w:tab w:pos="567" w:val="left"/>
          <w:tab w:pos="1134" w:val="left"/>
          <w:tab w:pos="1247" w:val="left"/>
        </w:tabs>
        <w:shd w:val="clear" w:color="auto" w:fill="ecfdf0"/>
      </w:pPr>
      <w:r>
        <w:rPr>
          <w:color w:val="BFBFBF"/>
          <w:shd w:val="clear" w:color="auto" w:fill="#ddfbe6"/>
        </w:rPr>
        <w:tab/>
        <w:t>391</w:t>
        <w:tab/>
        <w:t>+</w:t>
        <w:tab/>
      </w:r>
      <w:r/>
    </w:p>
    <w:p>
      <w:pPr>
        <w:pStyle w:val="CodeChangeLine"/>
        <w:tabs>
          <w:tab w:pos="567" w:val="left"/>
          <w:tab w:pos="1134" w:val="left"/>
          <w:tab w:pos="1247" w:val="left"/>
        </w:tabs>
        <w:shd w:val="clear" w:color="auto" w:fill="ecfdf0"/>
      </w:pPr>
      <w:r>
        <w:rPr>
          <w:color w:val="BFBFBF"/>
          <w:shd w:val="clear" w:color="auto" w:fill="#ddfbe6"/>
        </w:rPr>
        <w:tab/>
        <w:t>392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393</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394</w:t>
        <w:tab/>
        <w:t>+</w:t>
        <w:tab/>
      </w:r>
      <w:r>
        <w:t>- The MCP-IPE has access to Authorization Server metadata and verification key material (e.g., JWKS) as described in clause 7.3.1.</w:t>
      </w:r>
    </w:p>
    <w:p>
      <w:pPr>
        <w:pStyle w:val="CodeChangeLine"/>
        <w:tabs>
          <w:tab w:pos="567" w:val="left"/>
          <w:tab w:pos="1134" w:val="left"/>
          <w:tab w:pos="1247" w:val="left"/>
        </w:tabs>
        <w:shd w:val="clear" w:color="auto" w:fill="ecfdf0"/>
      </w:pPr>
      <w:r>
        <w:rPr>
          <w:color w:val="BFBFBF"/>
          <w:shd w:val="clear" w:color="auto" w:fill="#ddfbe6"/>
        </w:rPr>
        <w:tab/>
        <w:t>395</w:t>
        <w:tab/>
        <w:t>+</w:t>
        <w:tab/>
      </w:r>
      <w:r/>
    </w:p>
    <w:p>
      <w:pPr>
        <w:pStyle w:val="CodeChangeLine"/>
        <w:tabs>
          <w:tab w:pos="567" w:val="left"/>
          <w:tab w:pos="1134" w:val="left"/>
          <w:tab w:pos="1247" w:val="left"/>
        </w:tabs>
        <w:shd w:val="clear" w:color="auto" w:fill="ecfdf0"/>
      </w:pPr>
      <w:r>
        <w:rPr>
          <w:color w:val="BFBFBF"/>
          <w:shd w:val="clear" w:color="auto" w:fill="#ddfbe6"/>
        </w:rPr>
        <w:tab/>
        <w:t>396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397</w:t>
        <w:tab/>
        <w:t>+</w:t>
        <w:tab/>
      </w:r>
      <w:r/>
    </w:p>
    <w:p>
      <w:pPr>
        <w:pStyle w:val="CodeChangeLine"/>
        <w:tabs>
          <w:tab w:pos="567" w:val="left"/>
          <w:tab w:pos="1134" w:val="left"/>
          <w:tab w:pos="1247" w:val="left"/>
        </w:tabs>
        <w:shd w:val="clear" w:color="auto" w:fill="ecfdf0"/>
      </w:pPr>
      <w:r>
        <w:rPr>
          <w:color w:val="BFBFBF"/>
          <w:shd w:val="clear" w:color="auto" w:fill="#ddfbe6"/>
        </w:rPr>
        <w:tab/>
        <w:t>398</w:t>
        <w:tab/>
        <w:t>+</w:t>
        <w:tab/>
      </w:r>
      <w:r>
        <w:t>1. The MCP-IPE applies token extraction and request validation checks (see clause 7.3.2.1.1) to obtain a well-formed request processing context and token presentation.</w:t>
      </w:r>
    </w:p>
    <w:p>
      <w:pPr>
        <w:pStyle w:val="CodeChangeLine"/>
        <w:tabs>
          <w:tab w:pos="567" w:val="left"/>
          <w:tab w:pos="1134" w:val="left"/>
          <w:tab w:pos="1247" w:val="left"/>
        </w:tabs>
        <w:shd w:val="clear" w:color="auto" w:fill="ecfdf0"/>
      </w:pPr>
      <w:r>
        <w:rPr>
          <w:color w:val="BFBFBF"/>
          <w:shd w:val="clear" w:color="auto" w:fill="#ddfbe6"/>
        </w:rPr>
        <w:tab/>
        <w:t>399</w:t>
        <w:tab/>
        <w:t>+</w:t>
        <w:tab/>
      </w:r>
      <w:r>
        <w:t xml:space="preserve">    - In case of missing token presentation, the MCP-IPE returns an unauthorized error and, when available, includes WWW-Authenticate information (e.g., resource_metadata) to guide the MCP Client to clause 7.3.1.</w:t>
      </w:r>
    </w:p>
    <w:p>
      <w:pPr>
        <w:pStyle w:val="CodeChangeLine"/>
        <w:tabs>
          <w:tab w:pos="567" w:val="left"/>
          <w:tab w:pos="1134" w:val="left"/>
          <w:tab w:pos="1247" w:val="left"/>
        </w:tabs>
        <w:shd w:val="clear" w:color="auto" w:fill="ecfdf0"/>
      </w:pPr>
      <w:r>
        <w:rPr>
          <w:color w:val="BFBFBF"/>
          <w:shd w:val="clear" w:color="auto" w:fill="#ddfbe6"/>
        </w:rPr>
        <w:tab/>
        <w:t>400</w:t>
        <w:tab/>
        <w:t>+</w:t>
        <w:tab/>
      </w:r>
      <w:r>
        <w:t>2. The MCP-IPE establishes a validated token context for the PAT (see clause 7.3.2.1.2), using local verification and/or cached validation results according to deployment policy.</w:t>
      </w:r>
    </w:p>
    <w:p>
      <w:pPr>
        <w:pStyle w:val="CodeChangeLine"/>
        <w:tabs>
          <w:tab w:pos="567" w:val="left"/>
          <w:tab w:pos="1134" w:val="left"/>
          <w:tab w:pos="1247" w:val="left"/>
        </w:tabs>
        <w:shd w:val="clear" w:color="auto" w:fill="ecfdf0"/>
      </w:pPr>
      <w:r>
        <w:rPr>
          <w:color w:val="BFBFBF"/>
          <w:shd w:val="clear" w:color="auto" w:fill="#ddfbe6"/>
        </w:rPr>
        <w:tab/>
        <w:t>401</w:t>
        <w:tab/>
        <w:t>+</w:t>
        <w:tab/>
      </w:r>
      <w:r>
        <w:t xml:space="preserve">    - In case of invalid/expired token, audience mismatch, or signature failure,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402</w:t>
        <w:tab/>
        <w:t>+</w:t>
        <w:tab/>
      </w:r>
      <w:r>
        <w:t>3. The MCP-IPE resolves authorization state as needed (see clause 7.3.2.1.3) by consulting the Authorization Server and/or local caches, and obtains an authorization snapshot suitable for gating.</w:t>
      </w:r>
    </w:p>
    <w:p>
      <w:pPr>
        <w:pStyle w:val="CodeChangeLine"/>
        <w:tabs>
          <w:tab w:pos="567" w:val="left"/>
          <w:tab w:pos="1134" w:val="left"/>
          <w:tab w:pos="1247" w:val="left"/>
        </w:tabs>
        <w:shd w:val="clear" w:color="auto" w:fill="ecfdf0"/>
      </w:pPr>
      <w:r>
        <w:rPr>
          <w:color w:val="BFBFBF"/>
          <w:shd w:val="clear" w:color="auto" w:fill="#ddfbe6"/>
        </w:rPr>
        <w:tab/>
        <w:t>403</w:t>
        <w:tab/>
        <w:t>+</w:t>
        <w:tab/>
      </w:r>
      <w:r>
        <w:t xml:space="preserve">    - In case of revoked/invalidated token status,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404</w:t>
        <w:tab/>
        <w:t>+</w:t>
        <w:tab/>
      </w:r>
      <w:r>
        <w:t>4. The MCP-IPE applies local policy gating and step-up handling (see clause 7.3.2.1.4) under a deny-by-default approach, determining whether the request is eligible for further processing.</w:t>
      </w:r>
    </w:p>
    <w:p>
      <w:pPr>
        <w:pStyle w:val="CodeChangeLine"/>
        <w:tabs>
          <w:tab w:pos="567" w:val="left"/>
          <w:tab w:pos="1134" w:val="left"/>
          <w:tab w:pos="1247" w:val="left"/>
        </w:tabs>
        <w:shd w:val="clear" w:color="auto" w:fill="ecfdf0"/>
      </w:pPr>
      <w:r>
        <w:rPr>
          <w:color w:val="BFBFBF"/>
          <w:shd w:val="clear" w:color="auto" w:fill="#ddfbe6"/>
        </w:rPr>
        <w:tab/>
        <w:t>405</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406</w:t>
        <w:tab/>
        <w:t>+</w:t>
        <w:tab/>
      </w:r>
      <w:r>
        <w:t>5. The MCP-IPE applies abuse mitigation and audit handling (see clause 7.3.2.1.5) and either rejects the request locally or creates an execution context to be consumed by subsequent procedures in this phase.</w:t>
      </w:r>
    </w:p>
    <w:p>
      <w:pPr>
        <w:pStyle w:val="CodeChangeLine"/>
        <w:tabs>
          <w:tab w:pos="567" w:val="left"/>
          <w:tab w:pos="1134" w:val="left"/>
          <w:tab w:pos="1247" w:val="left"/>
        </w:tabs>
        <w:shd w:val="clear" w:color="auto" w:fill="ecfdf0"/>
      </w:pPr>
      <w:r>
        <w:rPr>
          <w:color w:val="BFBFBF"/>
          <w:shd w:val="clear" w:color="auto" w:fill="#ddfbe6"/>
        </w:rPr>
        <w:tab/>
        <w:t>407</w:t>
        <w:tab/>
        <w:t>+</w:t>
        <w:tab/>
      </w:r>
      <w:r/>
    </w:p>
    <w:p>
      <w:pPr>
        <w:pStyle w:val="CodeChangeLine"/>
        <w:tabs>
          <w:tab w:pos="567" w:val="left"/>
          <w:tab w:pos="1134" w:val="left"/>
          <w:tab w:pos="1247" w:val="left"/>
        </w:tabs>
        <w:shd w:val="clear" w:color="auto" w:fill="ecfdf0"/>
      </w:pPr>
      <w:r>
        <w:rPr>
          <w:color w:val="BFBFBF"/>
          <w:shd w:val="clear" w:color="auto" w:fill="#ddfbe6"/>
        </w:rPr>
        <w:tab/>
        <w:t>408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409</w:t>
        <w:tab/>
        <w:t>+</w:t>
        <w:tab/>
      </w:r>
      <w:r>
        <w:t>- If admitted, an execution context is created that includes the requested capability context, token correlation identifiers, the token-bound AE identifier (onem2m_aeid), and references to the time-bounded cached validation result and/or authorization snapshot used for this request.</w:t>
      </w:r>
    </w:p>
    <w:p>
      <w:pPr>
        <w:pStyle w:val="CodeChangeLine"/>
        <w:tabs>
          <w:tab w:pos="567" w:val="left"/>
          <w:tab w:pos="1134" w:val="left"/>
          <w:tab w:pos="1247" w:val="left"/>
        </w:tabs>
        <w:shd w:val="clear" w:color="auto" w:fill="ecfdf0"/>
      </w:pPr>
      <w:r>
        <w:rPr>
          <w:color w:val="BFBFBF"/>
          <w:shd w:val="clear" w:color="auto" w:fill="#ddfbe6"/>
        </w:rPr>
        <w:tab/>
        <w:t>410</w:t>
        <w:tab/>
        <w:t>+</w:t>
        <w:tab/>
      </w:r>
      <w:r>
        <w:t>- If rejected, the request is handled locally at the MCP-IPE with an appropriate error response and does not proceed to oneM2M mediation.</w:t>
      </w:r>
    </w:p>
    <w:p>
      <w:pPr>
        <w:pStyle w:val="CodeChangeLine"/>
        <w:tabs>
          <w:tab w:pos="567" w:val="left"/>
          <w:tab w:pos="1134" w:val="left"/>
          <w:tab w:pos="1247" w:val="left"/>
        </w:tabs>
        <w:shd w:val="clear" w:color="auto" w:fill="ecfdf0"/>
      </w:pPr>
      <w:r>
        <w:rPr>
          <w:color w:val="BFBFBF"/>
          <w:shd w:val="clear" w:color="auto" w:fill="#ddfbe6"/>
        </w:rPr>
        <w:tab/>
        <w:t>411</w:t>
        <w:tab/>
        <w:t>+</w:t>
        <w:tab/>
      </w:r>
      <w:r/>
    </w:p>
    <w:p>
      <w:pPr>
        <w:pStyle w:val="CodeChangeLine"/>
        <w:tabs>
          <w:tab w:pos="567" w:val="left"/>
          <w:tab w:pos="1134" w:val="left"/>
          <w:tab w:pos="1247" w:val="left"/>
        </w:tabs>
        <w:shd w:val="clear" w:color="auto" w:fill="ecfdf0"/>
      </w:pPr>
      <w:r>
        <w:rPr>
          <w:color w:val="BFBFBF"/>
          <w:shd w:val="clear" w:color="auto" w:fill="#ddfbe6"/>
        </w:rPr>
        <w:tab/>
        <w:t>412</w:t>
        <w:tab/>
        <w:t>+</w:t>
        <w:tab/>
      </w:r>
      <w:r>
        <w:t>##### 7.3.2.1.1 Token extraction and request validation procedure</w:t>
      </w:r>
    </w:p>
    <w:p>
      <w:pPr>
        <w:pStyle w:val="CodeChangeLine"/>
        <w:tabs>
          <w:tab w:pos="567" w:val="left"/>
          <w:tab w:pos="1134" w:val="left"/>
          <w:tab w:pos="1247" w:val="left"/>
        </w:tabs>
        <w:shd w:val="clear" w:color="auto" w:fill="ecfdf0"/>
      </w:pPr>
      <w:r>
        <w:rPr>
          <w:color w:val="BFBFBF"/>
          <w:shd w:val="clear" w:color="auto" w:fill="#ddfbe6"/>
        </w:rPr>
        <w:tab/>
        <w:t>413</w:t>
        <w:tab/>
        <w:t>+</w:t>
        <w:tab/>
      </w:r>
      <w:r>
        <w:t>**Purpose:** Extract token presentation and establish a minimally valid request processing context before applying cryptographic validation or authorization gating.</w:t>
      </w:r>
    </w:p>
    <w:p>
      <w:pPr>
        <w:pStyle w:val="CodeChangeLine"/>
        <w:tabs>
          <w:tab w:pos="567" w:val="left"/>
          <w:tab w:pos="1134" w:val="left"/>
          <w:tab w:pos="1247" w:val="left"/>
        </w:tabs>
        <w:shd w:val="clear" w:color="auto" w:fill="ecfdf0"/>
      </w:pPr>
      <w:r>
        <w:rPr>
          <w:color w:val="BFBFBF"/>
          <w:shd w:val="clear" w:color="auto" w:fill="#ddfbe6"/>
        </w:rPr>
        <w:tab/>
        <w:t>414</w:t>
        <w:tab/>
        <w:t>+</w:t>
        <w:tab/>
      </w:r>
      <w:r/>
    </w:p>
    <w:p>
      <w:pPr>
        <w:pStyle w:val="CodeChangeLine"/>
        <w:tabs>
          <w:tab w:pos="567" w:val="left"/>
          <w:tab w:pos="1134" w:val="left"/>
          <w:tab w:pos="1247" w:val="left"/>
        </w:tabs>
        <w:shd w:val="clear" w:color="auto" w:fill="ecfdf0"/>
      </w:pPr>
      <w:r>
        <w:rPr>
          <w:color w:val="BFBFBF"/>
          <w:shd w:val="clear" w:color="auto" w:fill="#ddfbe6"/>
        </w:rPr>
        <w:tab/>
        <w:t>415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416</w:t>
        <w:tab/>
        <w:t>+</w:t>
        <w:tab/>
      </w:r>
      <w:r>
        <w:t>- The MCP-IPE receives an MCP request over a protected transport channel according to deployment policy.</w:t>
      </w:r>
    </w:p>
    <w:p>
      <w:pPr>
        <w:pStyle w:val="CodeChangeLine"/>
        <w:tabs>
          <w:tab w:pos="567" w:val="left"/>
          <w:tab w:pos="1134" w:val="left"/>
          <w:tab w:pos="1247" w:val="left"/>
        </w:tabs>
        <w:shd w:val="clear" w:color="auto" w:fill="ecfdf0"/>
      </w:pPr>
      <w:r>
        <w:rPr>
          <w:color w:val="BFBFBF"/>
          <w:shd w:val="clear" w:color="auto" w:fill="#ddfbe6"/>
        </w:rPr>
        <w:tab/>
        <w:t>417</w:t>
        <w:tab/>
        <w:t>+</w:t>
        <w:tab/>
      </w:r>
      <w:r/>
    </w:p>
    <w:p>
      <w:pPr>
        <w:pStyle w:val="CodeChangeLine"/>
        <w:tabs>
          <w:tab w:pos="567" w:val="left"/>
          <w:tab w:pos="1134" w:val="left"/>
          <w:tab w:pos="1247" w:val="left"/>
        </w:tabs>
        <w:shd w:val="clear" w:color="auto" w:fill="ecfdf0"/>
      </w:pPr>
      <w:r>
        <w:rPr>
          <w:color w:val="BFBFBF"/>
          <w:shd w:val="clear" w:color="auto" w:fill="#ddfbe6"/>
        </w:rPr>
        <w:tab/>
        <w:t>418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419</w:t>
        <w:tab/>
        <w:t>+</w:t>
        <w:tab/>
      </w:r>
      <w:r>
        <w:t>1. The MCP-IPE extracts the PAT from the Authorization header (Bearer) and captures basic request metadata (e.g., request identifier, method name, tool/resource identifiers if present).</w:t>
      </w:r>
    </w:p>
    <w:p>
      <w:pPr>
        <w:pStyle w:val="CodeChangeLine"/>
        <w:tabs>
          <w:tab w:pos="567" w:val="left"/>
          <w:tab w:pos="1134" w:val="left"/>
          <w:tab w:pos="1247" w:val="left"/>
        </w:tabs>
        <w:shd w:val="clear" w:color="auto" w:fill="ecfdf0"/>
      </w:pPr>
      <w:r>
        <w:rPr>
          <w:color w:val="BFBFBF"/>
          <w:shd w:val="clear" w:color="auto" w:fill="#ddfbe6"/>
        </w:rPr>
        <w:tab/>
        <w:t>420</w:t>
        <w:tab/>
        <w:t>+</w:t>
        <w:tab/>
      </w:r>
      <w:r>
        <w:t xml:space="preserve">    - In case of missing Authorization header or unsupported token presentation, the MCP-IPE returns an unauthorized error and, when available, includes WWW-Authenticate information (e.g., resource_metadata) for clause 7.3.1.</w:t>
      </w:r>
    </w:p>
    <w:p>
      <w:pPr>
        <w:pStyle w:val="CodeChangeLine"/>
        <w:tabs>
          <w:tab w:pos="567" w:val="left"/>
          <w:tab w:pos="1134" w:val="left"/>
          <w:tab w:pos="1247" w:val="left"/>
        </w:tabs>
        <w:shd w:val="clear" w:color="auto" w:fill="ecfdf0"/>
      </w:pPr>
      <w:r>
        <w:rPr>
          <w:color w:val="BFBFBF"/>
          <w:shd w:val="clear" w:color="auto" w:fill="#ddfbe6"/>
        </w:rPr>
        <w:tab/>
        <w:t>421</w:t>
        <w:tab/>
        <w:t>+</w:t>
        <w:tab/>
      </w:r>
      <w:r>
        <w:t>2. The MCP-IPE performs MCP-layer request validation checks (e.g., JSON-RPC framing validity, method existence, required parameter presence, and message size limits) and rejects malformed requests without contacting the CSE.</w:t>
      </w:r>
    </w:p>
    <w:p>
      <w:pPr>
        <w:pStyle w:val="CodeChangeLine"/>
        <w:tabs>
          <w:tab w:pos="567" w:val="left"/>
          <w:tab w:pos="1134" w:val="left"/>
          <w:tab w:pos="1247" w:val="left"/>
        </w:tabs>
        <w:shd w:val="clear" w:color="auto" w:fill="ecfdf0"/>
      </w:pPr>
      <w:r>
        <w:rPr>
          <w:color w:val="BFBFBF"/>
          <w:shd w:val="clear" w:color="auto" w:fill="#ddfbe6"/>
        </w:rPr>
        <w:tab/>
        <w:t>422</w:t>
        <w:tab/>
        <w:t>+</w:t>
        <w:tab/>
      </w:r>
      <w:r>
        <w:t xml:space="preserve">    - In case of malformed request framing or unsupported method invocation, the MCP-IPE returns an appropriate MCP error.</w:t>
      </w:r>
    </w:p>
    <w:p>
      <w:pPr>
        <w:pStyle w:val="CodeChangeLine"/>
        <w:tabs>
          <w:tab w:pos="567" w:val="left"/>
          <w:tab w:pos="1134" w:val="left"/>
          <w:tab w:pos="1247" w:val="left"/>
        </w:tabs>
        <w:shd w:val="clear" w:color="auto" w:fill="ecfdf0"/>
      </w:pPr>
      <w:r>
        <w:rPr>
          <w:color w:val="BFBFBF"/>
          <w:shd w:val="clear" w:color="auto" w:fill="#ddfbe6"/>
        </w:rPr>
        <w:tab/>
        <w:t>423</w:t>
        <w:tab/>
        <w:t>+</w:t>
        <w:tab/>
      </w:r>
      <w:r>
        <w:t>3. The MCP-IPE determines the requested capability context (e.g., capability discovery vs tools/call) and normalizes capability identifiers into a canonical internal form used for later gating.</w:t>
      </w:r>
    </w:p>
    <w:p>
      <w:pPr>
        <w:pStyle w:val="CodeChangeLine"/>
        <w:tabs>
          <w:tab w:pos="567" w:val="left"/>
          <w:tab w:pos="1134" w:val="left"/>
          <w:tab w:pos="1247" w:val="left"/>
        </w:tabs>
        <w:shd w:val="clear" w:color="auto" w:fill="ecfdf0"/>
      </w:pPr>
      <w:r>
        <w:rPr>
          <w:color w:val="BFBFBF"/>
          <w:shd w:val="clear" w:color="auto" w:fill="#ddfbe6"/>
        </w:rPr>
        <w:tab/>
        <w:t>424</w:t>
        <w:tab/>
        <w:t>+</w:t>
        <w:tab/>
      </w:r>
      <w:r/>
    </w:p>
    <w:p>
      <w:pPr>
        <w:pStyle w:val="CodeChangeLine"/>
        <w:tabs>
          <w:tab w:pos="567" w:val="left"/>
          <w:tab w:pos="1134" w:val="left"/>
          <w:tab w:pos="1247" w:val="left"/>
        </w:tabs>
        <w:shd w:val="clear" w:color="auto" w:fill="ecfdf0"/>
      </w:pPr>
      <w:r>
        <w:rPr>
          <w:color w:val="BFBFBF"/>
          <w:shd w:val="clear" w:color="auto" w:fill="#ddfbe6"/>
        </w:rPr>
        <w:tab/>
        <w:t>425</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426</w:t>
        <w:tab/>
        <w:t>+</w:t>
        <w:tab/>
      </w:r>
      <w:r>
        <w:t>- A request processing context is available for subsequent token validation and authorization gating steps.</w:t>
      </w:r>
    </w:p>
    <w:p>
      <w:pPr>
        <w:pStyle w:val="CodeChangeLine"/>
        <w:tabs>
          <w:tab w:pos="567" w:val="left"/>
          <w:tab w:pos="1134" w:val="left"/>
          <w:tab w:pos="1247" w:val="left"/>
        </w:tabs>
        <w:shd w:val="clear" w:color="auto" w:fill="ecfdf0"/>
      </w:pPr>
      <w:r>
        <w:rPr>
          <w:color w:val="BFBFBF"/>
          <w:shd w:val="clear" w:color="auto" w:fill="#ddfbe6"/>
        </w:rPr>
        <w:tab/>
        <w:t>427</w:t>
        <w:tab/>
        <w:t>+</w:t>
        <w:tab/>
      </w:r>
      <w:r>
        <w:t>- If the request fails validation checks, it is rejected locally without contacting the Authorization Server or the CSE.</w:t>
      </w:r>
    </w:p>
    <w:p>
      <w:pPr>
        <w:pStyle w:val="CodeChangeLine"/>
        <w:tabs>
          <w:tab w:pos="567" w:val="left"/>
          <w:tab w:pos="1134" w:val="left"/>
          <w:tab w:pos="1247" w:val="left"/>
        </w:tabs>
        <w:shd w:val="clear" w:color="auto" w:fill="ecfdf0"/>
      </w:pPr>
      <w:r>
        <w:rPr>
          <w:color w:val="BFBFBF"/>
          <w:shd w:val="clear" w:color="auto" w:fill="#ddfbe6"/>
        </w:rPr>
        <w:tab/>
        <w:t>428</w:t>
        <w:tab/>
        <w:t>+</w:t>
        <w:tab/>
      </w:r>
      <w:r/>
    </w:p>
    <w:p>
      <w:pPr>
        <w:pStyle w:val="CodeChangeLine"/>
        <w:tabs>
          <w:tab w:pos="567" w:val="left"/>
          <w:tab w:pos="1134" w:val="left"/>
          <w:tab w:pos="1247" w:val="left"/>
        </w:tabs>
        <w:shd w:val="clear" w:color="auto" w:fill="ecfdf0"/>
      </w:pPr>
      <w:r>
        <w:rPr>
          <w:color w:val="BFBFBF"/>
          <w:shd w:val="clear" w:color="auto" w:fill="#ddfbe6"/>
        </w:rPr>
        <w:tab/>
        <w:t>429</w:t>
        <w:tab/>
        <w:t>+</w:t>
        <w:tab/>
      </w:r>
      <w:r>
        <w:t>##### 7.3.2.1.2 PAT cryptographic and claim validation procedure</w:t>
      </w:r>
    </w:p>
    <w:p>
      <w:pPr>
        <w:pStyle w:val="CodeChangeLine"/>
        <w:tabs>
          <w:tab w:pos="567" w:val="left"/>
          <w:tab w:pos="1134" w:val="left"/>
          <w:tab w:pos="1247" w:val="left"/>
        </w:tabs>
        <w:shd w:val="clear" w:color="auto" w:fill="ecfdf0"/>
      </w:pPr>
      <w:r>
        <w:rPr>
          <w:color w:val="BFBFBF"/>
          <w:shd w:val="clear" w:color="auto" w:fill="#ddfbe6"/>
        </w:rPr>
        <w:tab/>
        <w:t>430</w:t>
        <w:tab/>
        <w:t>+</w:t>
        <w:tab/>
      </w:r>
      <w:r>
        <w:t>**Purpose:** Validate the PAT as a JWT access token (JWT AT) using local verification material and establish a validated token context for subsequent authorization-state resolution and gating.</w:t>
      </w:r>
    </w:p>
    <w:p>
      <w:pPr>
        <w:pStyle w:val="CodeChangeLine"/>
        <w:tabs>
          <w:tab w:pos="567" w:val="left"/>
          <w:tab w:pos="1134" w:val="left"/>
          <w:tab w:pos="1247" w:val="left"/>
        </w:tabs>
        <w:shd w:val="clear" w:color="auto" w:fill="ecfdf0"/>
      </w:pPr>
      <w:r>
        <w:rPr>
          <w:color w:val="BFBFBF"/>
          <w:shd w:val="clear" w:color="auto" w:fill="#ddfbe6"/>
        </w:rPr>
        <w:tab/>
        <w:t>431</w:t>
        <w:tab/>
        <w:t>+</w:t>
        <w:tab/>
      </w:r>
      <w:r/>
    </w:p>
    <w:p>
      <w:pPr>
        <w:pStyle w:val="CodeChangeLine"/>
        <w:tabs>
          <w:tab w:pos="567" w:val="left"/>
          <w:tab w:pos="1134" w:val="left"/>
          <w:tab w:pos="1247" w:val="left"/>
        </w:tabs>
        <w:shd w:val="clear" w:color="auto" w:fill="ecfdf0"/>
      </w:pPr>
      <w:r>
        <w:rPr>
          <w:color w:val="BFBFBF"/>
          <w:shd w:val="clear" w:color="auto" w:fill="#ddfbe6"/>
        </w:rPr>
        <w:tab/>
        <w:t>432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433</w:t>
        <w:tab/>
        <w:t>+</w:t>
        <w:tab/>
      </w:r>
      <w:r>
        <w:t>- The PAT has been extracted as described in clause 7.3.2.1.1.</w:t>
      </w:r>
    </w:p>
    <w:p>
      <w:pPr>
        <w:pStyle w:val="CodeChangeLine"/>
        <w:tabs>
          <w:tab w:pos="567" w:val="left"/>
          <w:tab w:pos="1134" w:val="left"/>
          <w:tab w:pos="1247" w:val="left"/>
        </w:tabs>
        <w:shd w:val="clear" w:color="auto" w:fill="ecfdf0"/>
      </w:pPr>
      <w:r>
        <w:rPr>
          <w:color w:val="BFBFBF"/>
          <w:shd w:val="clear" w:color="auto" w:fill="#ddfbe6"/>
        </w:rPr>
        <w:tab/>
        <w:t>434</w:t>
        <w:tab/>
        <w:t>+</w:t>
        <w:tab/>
      </w:r>
      <w:r>
        <w:t>- The MCP-IPE has cached or retrievable Authorization Server verification material (e.g., JWKS).</w:t>
      </w:r>
    </w:p>
    <w:p>
      <w:pPr>
        <w:pStyle w:val="CodeChangeLine"/>
        <w:tabs>
          <w:tab w:pos="567" w:val="left"/>
          <w:tab w:pos="1134" w:val="left"/>
          <w:tab w:pos="1247" w:val="left"/>
        </w:tabs>
        <w:shd w:val="clear" w:color="auto" w:fill="ecfdf0"/>
      </w:pPr>
      <w:r>
        <w:rPr>
          <w:color w:val="BFBFBF"/>
          <w:shd w:val="clear" w:color="auto" w:fill="#ddfbe6"/>
        </w:rPr>
        <w:tab/>
        <w:t>435</w:t>
        <w:tab/>
        <w:t>+</w:t>
        <w:tab/>
      </w:r>
      <w:r/>
    </w:p>
    <w:p>
      <w:pPr>
        <w:pStyle w:val="CodeChangeLine"/>
        <w:tabs>
          <w:tab w:pos="567" w:val="left"/>
          <w:tab w:pos="1134" w:val="left"/>
          <w:tab w:pos="1247" w:val="left"/>
        </w:tabs>
        <w:shd w:val="clear" w:color="auto" w:fill="ecfdf0"/>
      </w:pPr>
      <w:r>
        <w:rPr>
          <w:color w:val="BFBFBF"/>
          <w:shd w:val="clear" w:color="auto" w:fill="#ddfbe6"/>
        </w:rPr>
        <w:tab/>
        <w:t>436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437</w:t>
        <w:tab/>
        <w:t>+</w:t>
        <w:tab/>
      </w:r>
      <w:r>
        <w:t>1. The MCP-IPE checks whether a cached token-validation result is available for the presented PAT (e.g., keyed by an internal token hash and stable token identifiers (e.g., iss+jti)) and is still within its cache validity bounds.</w:t>
      </w:r>
    </w:p>
    <w:p>
      <w:pPr>
        <w:pStyle w:val="CodeChangeLine"/>
        <w:tabs>
          <w:tab w:pos="567" w:val="left"/>
          <w:tab w:pos="1134" w:val="left"/>
          <w:tab w:pos="1247" w:val="left"/>
        </w:tabs>
        <w:shd w:val="clear" w:color="auto" w:fill="ecfdf0"/>
      </w:pPr>
      <w:r>
        <w:rPr>
          <w:color w:val="BFBFBF"/>
          <w:shd w:val="clear" w:color="auto" w:fill="#ddfbe6"/>
        </w:rPr>
        <w:tab/>
        <w:t>438</w:t>
        <w:tab/>
        <w:t>+</w:t>
        <w:tab/>
      </w:r>
      <w:r/>
    </w:p>
    <w:p>
      <w:pPr>
        <w:pStyle w:val="CodeChangeLine"/>
        <w:tabs>
          <w:tab w:pos="567" w:val="left"/>
          <w:tab w:pos="1134" w:val="left"/>
          <w:tab w:pos="1247" w:val="left"/>
        </w:tabs>
        <w:shd w:val="clear" w:color="auto" w:fill="ecfdf0"/>
      </w:pPr>
      <w:r>
        <w:rPr>
          <w:color w:val="BFBFBF"/>
          <w:shd w:val="clear" w:color="auto" w:fill="#ddfbe6"/>
        </w:rPr>
        <w:tab/>
        <w:t>439</w:t>
        <w:tab/>
        <w:t>+</w:t>
        <w:tab/>
      </w:r>
      <w:r>
        <w:t xml:space="preserve">    **NOTE 1:** Even when a cached validation result is used, the MCP-IPE still evaluates time-variant properties (e.g., exp/nbf with the current time) and applies request-level policy gating in clause 7.3.2.1.4.</w:t>
      </w:r>
    </w:p>
    <w:p>
      <w:pPr>
        <w:pStyle w:val="CodeChangeLine"/>
        <w:tabs>
          <w:tab w:pos="567" w:val="left"/>
          <w:tab w:pos="1134" w:val="left"/>
          <w:tab w:pos="1247" w:val="left"/>
        </w:tabs>
        <w:shd w:val="clear" w:color="auto" w:fill="ecfdf0"/>
      </w:pPr>
      <w:r>
        <w:rPr>
          <w:color w:val="BFBFBF"/>
          <w:shd w:val="clear" w:color="auto" w:fill="#ddfbe6"/>
        </w:rPr>
        <w:tab/>
        <w:t>440</w:t>
        <w:tab/>
        <w:t>+</w:t>
        <w:tab/>
      </w:r>
      <w:r>
        <w:t>2. If no valid cached result is available, the MCP-IPE verifies the PAT signature using cached verification material and applies local token verification policy (e.g., accepted algorithms and key selection constraints).</w:t>
      </w:r>
    </w:p>
    <w:p>
      <w:pPr>
        <w:pStyle w:val="CodeChangeLine"/>
        <w:tabs>
          <w:tab w:pos="567" w:val="left"/>
          <w:tab w:pos="1134" w:val="left"/>
          <w:tab w:pos="1247" w:val="left"/>
        </w:tabs>
        <w:shd w:val="clear" w:color="auto" w:fill="ecfdf0"/>
      </w:pPr>
      <w:r>
        <w:rPr>
          <w:color w:val="BFBFBF"/>
          <w:shd w:val="clear" w:color="auto" w:fill="#ddfbe6"/>
        </w:rPr>
        <w:tab/>
        <w:t>441</w:t>
        <w:tab/>
        <w:t>+</w:t>
        <w:tab/>
      </w:r>
      <w:r>
        <w:t>3. If key material resolution fails (e.g., unknown or rotated key identifier), the MCP-IPE refreshes verification material according to local cache policy and retries signature verification once.</w:t>
      </w:r>
    </w:p>
    <w:p>
      <w:pPr>
        <w:pStyle w:val="CodeChangeLine"/>
        <w:tabs>
          <w:tab w:pos="567" w:val="left"/>
          <w:tab w:pos="1134" w:val="left"/>
          <w:tab w:pos="1247" w:val="left"/>
        </w:tabs>
        <w:shd w:val="clear" w:color="auto" w:fill="ecfdf0"/>
      </w:pPr>
      <w:r>
        <w:rPr>
          <w:color w:val="BFBFBF"/>
          <w:shd w:val="clear" w:color="auto" w:fill="#ddfbe6"/>
        </w:rPr>
        <w:tab/>
        <w:t>442</w:t>
        <w:tab/>
        <w:t>+</w:t>
        <w:tab/>
      </w:r>
      <w:r>
        <w:t xml:space="preserve">    - In case of persistent signature verification failure,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443</w:t>
        <w:tab/>
        <w:t>+</w:t>
        <w:tab/>
      </w:r>
      <w:r>
        <w:t>4. The MCP-IPE validates essential JWT AT properties relevant for protected operation, including issuer identification (iss), audience restriction (aud identifying the MCP-IPE), and lifetime constraints (exp, iat, and optionally nbf under deployment policy).</w:t>
      </w:r>
    </w:p>
    <w:p>
      <w:pPr>
        <w:pStyle w:val="CodeChangeLine"/>
        <w:tabs>
          <w:tab w:pos="567" w:val="left"/>
          <w:tab w:pos="1134" w:val="left"/>
          <w:tab w:pos="1247" w:val="left"/>
        </w:tabs>
        <w:shd w:val="clear" w:color="auto" w:fill="ecfdf0"/>
      </w:pPr>
      <w:r>
        <w:rPr>
          <w:color w:val="BFBFBF"/>
          <w:shd w:val="clear" w:color="auto" w:fill="#ddfbe6"/>
        </w:rPr>
        <w:tab/>
        <w:t>444</w:t>
        <w:tab/>
        <w:t>+</w:t>
        <w:tab/>
      </w:r>
      <w:r>
        <w:t xml:space="preserve">    - In case of invalid/expired token or audience mismatch,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445</w:t>
        <w:tab/>
        <w:t>+</w:t>
        <w:tab/>
      </w:r>
      <w:r>
        <w:t>5. The MCP-IPE extracts token correlation identifiers and bindings needed for later steps (e.g., sub, jti, onem2m_aeid, and scope or an equivalent representation consistent with JWT AT profiling).</w:t>
      </w:r>
    </w:p>
    <w:p>
      <w:pPr>
        <w:pStyle w:val="CodeChangeLine"/>
        <w:tabs>
          <w:tab w:pos="567" w:val="left"/>
          <w:tab w:pos="1134" w:val="left"/>
          <w:tab w:pos="1247" w:val="left"/>
        </w:tabs>
        <w:shd w:val="clear" w:color="auto" w:fill="ecfdf0"/>
      </w:pPr>
      <w:r>
        <w:rPr>
          <w:color w:val="BFBFBF"/>
          <w:shd w:val="clear" w:color="auto" w:fill="#ddfbe6"/>
        </w:rPr>
        <w:tab/>
        <w:t>446</w:t>
        <w:tab/>
        <w:t>+</w:t>
        <w:tab/>
      </w:r>
      <w:r/>
    </w:p>
    <w:p>
      <w:pPr>
        <w:pStyle w:val="CodeChangeLine"/>
        <w:tabs>
          <w:tab w:pos="567" w:val="left"/>
          <w:tab w:pos="1134" w:val="left"/>
          <w:tab w:pos="1247" w:val="left"/>
        </w:tabs>
        <w:shd w:val="clear" w:color="auto" w:fill="ecfdf0"/>
      </w:pPr>
      <w:r>
        <w:rPr>
          <w:color w:val="BFBFBF"/>
          <w:shd w:val="clear" w:color="auto" w:fill="#ddfbe6"/>
        </w:rPr>
        <w:tab/>
        <w:t>447</w:t>
        <w:tab/>
        <w:t>+</w:t>
        <w:tab/>
      </w:r>
      <w:r>
        <w:t xml:space="preserve">    **NOTE 2:** Depending on deployment policy and JWT AT profiling, the MCP-IPE may additionally validate profile elements such as typ="at+jwt" and client_id when they are present, consistent with the JWT access token profile.</w:t>
      </w:r>
    </w:p>
    <w:p>
      <w:pPr>
        <w:pStyle w:val="CodeChangeLine"/>
        <w:tabs>
          <w:tab w:pos="567" w:val="left"/>
          <w:tab w:pos="1134" w:val="left"/>
          <w:tab w:pos="1247" w:val="left"/>
        </w:tabs>
        <w:shd w:val="clear" w:color="auto" w:fill="ecfdf0"/>
      </w:pPr>
      <w:r>
        <w:rPr>
          <w:color w:val="BFBFBF"/>
          <w:shd w:val="clear" w:color="auto" w:fill="#ddfbe6"/>
        </w:rPr>
        <w:tab/>
        <w:t>448</w:t>
        <w:tab/>
        <w:t>+</w:t>
        <w:tab/>
      </w:r>
      <w:r>
        <w:t>6. When local verification succeeds (either via fresh verification or cache), the MCP-IPE stores or refreshes a cached token-validation entry with a bounded lifetime that does not exceed the token's remaining validity (e.g., up to exp) and is subject to invalidation events (e.g., notifications described in clause 7.3.2.7).</w:t>
      </w:r>
    </w:p>
    <w:p>
      <w:pPr>
        <w:pStyle w:val="CodeChangeLine"/>
        <w:tabs>
          <w:tab w:pos="567" w:val="left"/>
          <w:tab w:pos="1134" w:val="left"/>
          <w:tab w:pos="1247" w:val="left"/>
        </w:tabs>
        <w:shd w:val="clear" w:color="auto" w:fill="ecfdf0"/>
      </w:pPr>
      <w:r>
        <w:rPr>
          <w:color w:val="BFBFBF"/>
          <w:shd w:val="clear" w:color="auto" w:fill="#ddfbe6"/>
        </w:rPr>
        <w:tab/>
        <w:t>449</w:t>
        <w:tab/>
        <w:t>+</w:t>
        <w:tab/>
      </w:r>
      <w:r/>
    </w:p>
    <w:p>
      <w:pPr>
        <w:pStyle w:val="CodeChangeLine"/>
        <w:tabs>
          <w:tab w:pos="567" w:val="left"/>
          <w:tab w:pos="1134" w:val="left"/>
          <w:tab w:pos="1247" w:val="left"/>
        </w:tabs>
        <w:shd w:val="clear" w:color="auto" w:fill="ecfdf0"/>
      </w:pPr>
      <w:r>
        <w:rPr>
          <w:color w:val="BFBFBF"/>
          <w:shd w:val="clear" w:color="auto" w:fill="#ddfbe6"/>
        </w:rPr>
        <w:tab/>
        <w:t>450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451</w:t>
        <w:tab/>
        <w:t>+</w:t>
        <w:tab/>
      </w:r>
      <w:r>
        <w:t>- A validated token context is established and can be used to resolve authorization state and apply local gating.</w:t>
      </w:r>
    </w:p>
    <w:p>
      <w:pPr>
        <w:pStyle w:val="CodeChangeLine"/>
        <w:tabs>
          <w:tab w:pos="567" w:val="left"/>
          <w:tab w:pos="1134" w:val="left"/>
          <w:tab w:pos="1247" w:val="left"/>
        </w:tabs>
        <w:shd w:val="clear" w:color="auto" w:fill="ecfdf0"/>
      </w:pPr>
      <w:r>
        <w:rPr>
          <w:color w:val="BFBFBF"/>
          <w:shd w:val="clear" w:color="auto" w:fill="#ddfbe6"/>
        </w:rPr>
        <w:tab/>
        <w:t>452</w:t>
        <w:tab/>
        <w:t>+</w:t>
        <w:tab/>
      </w:r>
      <w:r>
        <w:t>- Invalid, expired, or audience-mismatched tokens are rejected locally and do not proceed to oneM2M mediation.</w:t>
      </w:r>
    </w:p>
    <w:p>
      <w:pPr>
        <w:pStyle w:val="CodeChangeLine"/>
        <w:tabs>
          <w:tab w:pos="567" w:val="left"/>
          <w:tab w:pos="1134" w:val="left"/>
          <w:tab w:pos="1247" w:val="left"/>
        </w:tabs>
        <w:shd w:val="clear" w:color="auto" w:fill="ecfdf0"/>
      </w:pPr>
      <w:r>
        <w:rPr>
          <w:color w:val="BFBFBF"/>
          <w:shd w:val="clear" w:color="auto" w:fill="#ddfbe6"/>
        </w:rPr>
        <w:tab/>
        <w:t>453</w:t>
        <w:tab/>
        <w:t>+</w:t>
        <w:tab/>
      </w:r>
      <w:r/>
    </w:p>
    <w:p>
      <w:pPr>
        <w:pStyle w:val="CodeChangeLine"/>
        <w:tabs>
          <w:tab w:pos="567" w:val="left"/>
          <w:tab w:pos="1134" w:val="left"/>
          <w:tab w:pos="1247" w:val="left"/>
        </w:tabs>
        <w:shd w:val="clear" w:color="auto" w:fill="ecfdf0"/>
      </w:pPr>
      <w:r>
        <w:rPr>
          <w:color w:val="BFBFBF"/>
          <w:shd w:val="clear" w:color="auto" w:fill="#ddfbe6"/>
        </w:rPr>
        <w:tab/>
        <w:t>454</w:t>
        <w:tab/>
        <w:t>+</w:t>
        <w:tab/>
      </w:r>
      <w:r>
        <w:t>##### 7.3.2.1.3 Authorization state resolution procedure</w:t>
      </w:r>
    </w:p>
    <w:p>
      <w:pPr>
        <w:pStyle w:val="CodeChangeLine"/>
        <w:tabs>
          <w:tab w:pos="567" w:val="left"/>
          <w:tab w:pos="1134" w:val="left"/>
          <w:tab w:pos="1247" w:val="left"/>
        </w:tabs>
        <w:shd w:val="clear" w:color="auto" w:fill="ecfdf0"/>
      </w:pPr>
      <w:r>
        <w:rPr>
          <w:color w:val="BFBFBF"/>
          <w:shd w:val="clear" w:color="auto" w:fill="#ddfbe6"/>
        </w:rPr>
        <w:tab/>
        <w:t>455</w:t>
        <w:tab/>
        <w:t>+</w:t>
        <w:tab/>
      </w:r>
      <w:r>
        <w:t>**Purpose:** Resolve effective authorization state for the request by consulting the Authorization Server as needed and producing an authorization snapshot suitable for local gating.</w:t>
      </w:r>
    </w:p>
    <w:p>
      <w:pPr>
        <w:pStyle w:val="CodeChangeLine"/>
        <w:tabs>
          <w:tab w:pos="567" w:val="left"/>
          <w:tab w:pos="1134" w:val="left"/>
          <w:tab w:pos="1247" w:val="left"/>
        </w:tabs>
        <w:shd w:val="clear" w:color="auto" w:fill="ecfdf0"/>
      </w:pPr>
      <w:r>
        <w:rPr>
          <w:color w:val="BFBFBF"/>
          <w:shd w:val="clear" w:color="auto" w:fill="#ddfbe6"/>
        </w:rPr>
        <w:tab/>
        <w:t>456</w:t>
        <w:tab/>
        <w:t>+</w:t>
        <w:tab/>
      </w:r>
      <w:r/>
    </w:p>
    <w:p>
      <w:pPr>
        <w:pStyle w:val="CodeChangeLine"/>
        <w:tabs>
          <w:tab w:pos="567" w:val="left"/>
          <w:tab w:pos="1134" w:val="left"/>
          <w:tab w:pos="1247" w:val="left"/>
        </w:tabs>
        <w:shd w:val="clear" w:color="auto" w:fill="ecfdf0"/>
      </w:pPr>
      <w:r>
        <w:rPr>
          <w:color w:val="BFBFBF"/>
          <w:shd w:val="clear" w:color="auto" w:fill="#ddfbe6"/>
        </w:rPr>
        <w:tab/>
        <w:t>457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458</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459</w:t>
        <w:tab/>
        <w:t>+</w:t>
        <w:tab/>
      </w:r>
      <w:r/>
    </w:p>
    <w:p>
      <w:pPr>
        <w:pStyle w:val="CodeChangeLine"/>
        <w:tabs>
          <w:tab w:pos="567" w:val="left"/>
          <w:tab w:pos="1134" w:val="left"/>
          <w:tab w:pos="1247" w:val="left"/>
        </w:tabs>
        <w:shd w:val="clear" w:color="auto" w:fill="ecfdf0"/>
      </w:pPr>
      <w:r>
        <w:rPr>
          <w:color w:val="BFBFBF"/>
          <w:shd w:val="clear" w:color="auto" w:fill="#ddfbe6"/>
        </w:rPr>
        <w:tab/>
        <w:t>460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461</w:t>
        <w:tab/>
        <w:t>+</w:t>
        <w:tab/>
      </w:r>
      <w:r>
        <w:t>1. The MCP-IPE determines whether a cached authorization snapshot can be used for the current request, based on local cache policy, the requested capability context, and any prior invalidation events (e.g., notifications from the Authorization Server described in clause 7.3.2.7).</w:t>
      </w:r>
    </w:p>
    <w:p>
      <w:pPr>
        <w:pStyle w:val="CodeChangeLine"/>
        <w:tabs>
          <w:tab w:pos="567" w:val="left"/>
          <w:tab w:pos="1134" w:val="left"/>
          <w:tab w:pos="1247" w:val="left"/>
        </w:tabs>
        <w:shd w:val="clear" w:color="auto" w:fill="ecfdf0"/>
      </w:pPr>
      <w:r>
        <w:rPr>
          <w:color w:val="BFBFBF"/>
          <w:shd w:val="clear" w:color="auto" w:fill="#ddfbe6"/>
        </w:rPr>
        <w:tab/>
        <w:t>462</w:t>
        <w:tab/>
        <w:t>+</w:t>
        <w:tab/>
      </w:r>
      <w:r>
        <w:t>2. If a cached snapshot is available and not marked stale/invalidated, the MCP-IPE uses it as an input to local policy gating (clause 7.3.2.1.4) without contacting the Authorization Server for this request.</w:t>
      </w:r>
    </w:p>
    <w:p>
      <w:pPr>
        <w:pStyle w:val="CodeChangeLine"/>
        <w:tabs>
          <w:tab w:pos="567" w:val="left"/>
          <w:tab w:pos="1134" w:val="left"/>
          <w:tab w:pos="1247" w:val="left"/>
        </w:tabs>
        <w:shd w:val="clear" w:color="auto" w:fill="ecfdf0"/>
      </w:pPr>
      <w:r>
        <w:rPr>
          <w:color w:val="BFBFBF"/>
          <w:shd w:val="clear" w:color="auto" w:fill="#ddfbe6"/>
        </w:rPr>
        <w:tab/>
        <w:t>463</w:t>
        <w:tab/>
        <w:t>+</w:t>
        <w:tab/>
      </w:r>
      <w:r>
        <w:t>3. When cache is missing, stale, marked invalidated, or policy requires refresh, the MCP-IPE queries the Authorization Server for authorization state relevant to the token owner and the requested capability context (e.g., token status and privilege records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464</w:t>
        <w:tab/>
        <w:t>+</w:t>
        <w:tab/>
      </w:r>
      <w:r>
        <w:t xml:space="preserve">    - In case of unreachable Authorization Server or state retrieval failure, the MCP-IPE denies the request by default and returns an error consistent with deployment policy, without contacting the CSE.</w:t>
      </w:r>
    </w:p>
    <w:p>
      <w:pPr>
        <w:pStyle w:val="CodeChangeLine"/>
        <w:tabs>
          <w:tab w:pos="567" w:val="left"/>
          <w:tab w:pos="1134" w:val="left"/>
          <w:tab w:pos="1247" w:val="left"/>
        </w:tabs>
        <w:shd w:val="clear" w:color="auto" w:fill="ecfdf0"/>
      </w:pPr>
      <w:r>
        <w:rPr>
          <w:color w:val="BFBFBF"/>
          <w:shd w:val="clear" w:color="auto" w:fill="#ddfbe6"/>
        </w:rPr>
        <w:tab/>
        <w:t>465</w:t>
        <w:tab/>
        <w:t>+</w:t>
        <w:tab/>
      </w:r>
      <w:r>
        <w:t>4. The MCP-IPE evaluates the returned authorization state for token validity status (e.g., active vs revoked/invalidated) and stores a time-bounded authorization snapshot reference suitable for gating.</w:t>
      </w:r>
    </w:p>
    <w:p>
      <w:pPr>
        <w:pStyle w:val="CodeChangeLine"/>
        <w:tabs>
          <w:tab w:pos="567" w:val="left"/>
          <w:tab w:pos="1134" w:val="left"/>
          <w:tab w:pos="1247" w:val="left"/>
        </w:tabs>
        <w:shd w:val="clear" w:color="auto" w:fill="ecfdf0"/>
      </w:pPr>
      <w:r>
        <w:rPr>
          <w:color w:val="BFBFBF"/>
          <w:shd w:val="clear" w:color="auto" w:fill="#ddfbe6"/>
        </w:rPr>
        <w:tab/>
        <w:t>466</w:t>
        <w:tab/>
        <w:t>+</w:t>
        <w:tab/>
      </w:r>
      <w:r>
        <w:t xml:space="preserve">    - In case of revoked/invalidated token status,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467</w:t>
        <w:tab/>
        <w:t>+</w:t>
        <w:tab/>
      </w:r>
      <w:r>
        <w:t>5. The MCP-IPE associates the snapshot with stable correlation identifiers (e.g., sub, jti, onem2m_aeid and capability context) so that it can be invalidated or refreshed promptly upon Authorization Server notification (clause 7.3.2.7).</w:t>
      </w:r>
    </w:p>
    <w:p>
      <w:pPr>
        <w:pStyle w:val="CodeChangeLine"/>
        <w:tabs>
          <w:tab w:pos="567" w:val="left"/>
          <w:tab w:pos="1134" w:val="left"/>
          <w:tab w:pos="1247" w:val="left"/>
        </w:tabs>
        <w:shd w:val="clear" w:color="auto" w:fill="ecfdf0"/>
      </w:pPr>
      <w:r>
        <w:rPr>
          <w:color w:val="BFBFBF"/>
          <w:shd w:val="clear" w:color="auto" w:fill="#ddfbe6"/>
        </w:rPr>
        <w:tab/>
        <w:t>468</w:t>
        <w:tab/>
        <w:t>+</w:t>
        <w:tab/>
      </w:r>
      <w:r/>
    </w:p>
    <w:p>
      <w:pPr>
        <w:pStyle w:val="CodeChangeLine"/>
        <w:tabs>
          <w:tab w:pos="567" w:val="left"/>
          <w:tab w:pos="1134" w:val="left"/>
          <w:tab w:pos="1247" w:val="left"/>
        </w:tabs>
        <w:shd w:val="clear" w:color="auto" w:fill="ecfdf0"/>
      </w:pPr>
      <w:r>
        <w:rPr>
          <w:color w:val="BFBFBF"/>
          <w:shd w:val="clear" w:color="auto" w:fill="#ddfbe6"/>
        </w:rPr>
        <w:tab/>
        <w:t>469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470</w:t>
        <w:tab/>
        <w:t>+</w:t>
        <w:tab/>
      </w:r>
      <w:r>
        <w:t>- An authorization snapshot is available for local policy gating in clause 7.3.2.1.4.</w:t>
      </w:r>
    </w:p>
    <w:p>
      <w:pPr>
        <w:pStyle w:val="CodeChangeLine"/>
        <w:tabs>
          <w:tab w:pos="567" w:val="left"/>
          <w:tab w:pos="1134" w:val="left"/>
          <w:tab w:pos="1247" w:val="left"/>
        </w:tabs>
        <w:shd w:val="clear" w:color="auto" w:fill="ecfdf0"/>
      </w:pPr>
      <w:r>
        <w:rPr>
          <w:color w:val="BFBFBF"/>
          <w:shd w:val="clear" w:color="auto" w:fill="#ddfbe6"/>
        </w:rPr>
        <w:tab/>
        <w:t>471</w:t>
        <w:tab/>
        <w:t>+</w:t>
        <w:tab/>
      </w:r>
      <w:r>
        <w:t>- If token status is revoked/invalidated or state cannot be resolved, the request is rejected locally.</w:t>
      </w:r>
    </w:p>
    <w:p>
      <w:pPr>
        <w:pStyle w:val="CodeChangeLine"/>
        <w:tabs>
          <w:tab w:pos="567" w:val="left"/>
          <w:tab w:pos="1134" w:val="left"/>
          <w:tab w:pos="1247" w:val="left"/>
        </w:tabs>
        <w:shd w:val="clear" w:color="auto" w:fill="ecfdf0"/>
      </w:pPr>
      <w:r>
        <w:rPr>
          <w:color w:val="BFBFBF"/>
          <w:shd w:val="clear" w:color="auto" w:fill="#ddfbe6"/>
        </w:rPr>
        <w:tab/>
        <w:t>472</w:t>
        <w:tab/>
        <w:t>+</w:t>
        <w:tab/>
      </w:r>
      <w:r/>
    </w:p>
    <w:p>
      <w:pPr>
        <w:pStyle w:val="CodeChangeLine"/>
        <w:tabs>
          <w:tab w:pos="567" w:val="left"/>
          <w:tab w:pos="1134" w:val="left"/>
          <w:tab w:pos="1247" w:val="left"/>
        </w:tabs>
        <w:shd w:val="clear" w:color="auto" w:fill="ecfdf0"/>
      </w:pPr>
      <w:r>
        <w:rPr>
          <w:color w:val="BFBFBF"/>
          <w:shd w:val="clear" w:color="auto" w:fill="#ddfbe6"/>
        </w:rPr>
        <w:tab/>
        <w:t>473</w:t>
        <w:tab/>
        <w:t>+</w:t>
        <w:tab/>
      </w:r>
      <w:r>
        <w:t>##### 7.3.2.1.4 Local policy gating and step-up handling procedure</w:t>
      </w:r>
    </w:p>
    <w:p>
      <w:pPr>
        <w:pStyle w:val="CodeChangeLine"/>
        <w:tabs>
          <w:tab w:pos="567" w:val="left"/>
          <w:tab w:pos="1134" w:val="left"/>
          <w:tab w:pos="1247" w:val="left"/>
        </w:tabs>
        <w:shd w:val="clear" w:color="auto" w:fill="ecfdf0"/>
      </w:pPr>
      <w:r>
        <w:rPr>
          <w:color w:val="BFBFBF"/>
          <w:shd w:val="clear" w:color="auto" w:fill="#ddfbe6"/>
        </w:rPr>
        <w:tab/>
        <w:t>474</w:t>
        <w:tab/>
        <w:t>+</w:t>
        <w:tab/>
      </w:r>
      <w:r>
        <w:t>**Purpose:** Apply deny-by-default local policy gating for the requested capability using validated token properties and resolved authorization state, and support runtime step-up behavior for insufficient privileges or scope.</w:t>
      </w:r>
    </w:p>
    <w:p>
      <w:pPr>
        <w:pStyle w:val="CodeChangeLine"/>
        <w:tabs>
          <w:tab w:pos="567" w:val="left"/>
          <w:tab w:pos="1134" w:val="left"/>
          <w:tab w:pos="1247" w:val="left"/>
        </w:tabs>
        <w:shd w:val="clear" w:color="auto" w:fill="ecfdf0"/>
      </w:pPr>
      <w:r>
        <w:rPr>
          <w:color w:val="BFBFBF"/>
          <w:shd w:val="clear" w:color="auto" w:fill="#ddfbe6"/>
        </w:rPr>
        <w:tab/>
        <w:t>475</w:t>
        <w:tab/>
        <w:t>+</w:t>
        <w:tab/>
      </w:r>
      <w:r/>
    </w:p>
    <w:p>
      <w:pPr>
        <w:pStyle w:val="CodeChangeLine"/>
        <w:tabs>
          <w:tab w:pos="567" w:val="left"/>
          <w:tab w:pos="1134" w:val="left"/>
          <w:tab w:pos="1247" w:val="left"/>
        </w:tabs>
        <w:shd w:val="clear" w:color="auto" w:fill="ecfdf0"/>
      </w:pPr>
      <w:r>
        <w:rPr>
          <w:color w:val="BFBFBF"/>
          <w:shd w:val="clear" w:color="auto" w:fill="#ddfbe6"/>
        </w:rPr>
        <w:tab/>
        <w:t>476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477</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478</w:t>
        <w:tab/>
        <w:t>+</w:t>
        <w:tab/>
      </w:r>
      <w:r>
        <w:t>- An authorization snapshot exists as described in clause 7.3.2.1.3.</w:t>
      </w:r>
    </w:p>
    <w:p>
      <w:pPr>
        <w:pStyle w:val="CodeChangeLine"/>
        <w:tabs>
          <w:tab w:pos="567" w:val="left"/>
          <w:tab w:pos="1134" w:val="left"/>
          <w:tab w:pos="1247" w:val="left"/>
        </w:tabs>
        <w:shd w:val="clear" w:color="auto" w:fill="ecfdf0"/>
      </w:pPr>
      <w:r>
        <w:rPr>
          <w:color w:val="BFBFBF"/>
          <w:shd w:val="clear" w:color="auto" w:fill="#ddfbe6"/>
        </w:rPr>
        <w:tab/>
        <w:t>479</w:t>
        <w:tab/>
        <w:t>+</w:t>
        <w:tab/>
      </w:r>
      <w:r/>
    </w:p>
    <w:p>
      <w:pPr>
        <w:pStyle w:val="CodeChangeLine"/>
        <w:tabs>
          <w:tab w:pos="567" w:val="left"/>
          <w:tab w:pos="1134" w:val="left"/>
          <w:tab w:pos="1247" w:val="left"/>
        </w:tabs>
        <w:shd w:val="clear" w:color="auto" w:fill="ecfdf0"/>
      </w:pPr>
      <w:r>
        <w:rPr>
          <w:color w:val="BFBFBF"/>
          <w:shd w:val="clear" w:color="auto" w:fill="#ddfbe6"/>
        </w:rPr>
        <w:tab/>
        <w:t>480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481</w:t>
        <w:tab/>
        <w:t>+</w:t>
        <w:tab/>
      </w:r>
      <w:r>
        <w:t>1. The MCP-IPE maps the requested capability context to local gating rules (e.g., required scope set for the capability and the privilege checks needed for execution).</w:t>
      </w:r>
    </w:p>
    <w:p>
      <w:pPr>
        <w:pStyle w:val="CodeChangeLine"/>
        <w:tabs>
          <w:tab w:pos="567" w:val="left"/>
          <w:tab w:pos="1134" w:val="left"/>
          <w:tab w:pos="1247" w:val="left"/>
        </w:tabs>
        <w:shd w:val="clear" w:color="auto" w:fill="ecfdf0"/>
      </w:pPr>
      <w:r>
        <w:rPr>
          <w:color w:val="BFBFBF"/>
          <w:shd w:val="clear" w:color="auto" w:fill="#ddfbe6"/>
        </w:rPr>
        <w:tab/>
        <w:t>482</w:t>
        <w:tab/>
        <w:t>+</w:t>
        <w:tab/>
      </w:r>
      <w:r>
        <w:t>2. The MCP-IPE evaluates scope and privileges against the authorization snapshot under a deny-by-default approach.</w:t>
      </w:r>
    </w:p>
    <w:p>
      <w:pPr>
        <w:pStyle w:val="CodeChangeLine"/>
        <w:tabs>
          <w:tab w:pos="567" w:val="left"/>
          <w:tab w:pos="1134" w:val="left"/>
          <w:tab w:pos="1247" w:val="left"/>
        </w:tabs>
        <w:shd w:val="clear" w:color="auto" w:fill="ecfdf0"/>
      </w:pPr>
      <w:r>
        <w:rPr>
          <w:color w:val="BFBFBF"/>
          <w:shd w:val="clear" w:color="auto" w:fill="#ddfbe6"/>
        </w:rPr>
        <w:tab/>
        <w:t>483</w:t>
        <w:tab/>
        <w:t>+</w:t>
        <w:tab/>
      </w:r>
      <w:r>
        <w:t xml:space="preserve">    - In case of insufficient privileges or insufficient scope, the MCP-IPE returns a forbidden error and, when possible, indicates the scope(s) required for satisfying the current request to support runtime step-up authorization.</w:t>
      </w:r>
    </w:p>
    <w:p>
      <w:pPr>
        <w:pStyle w:val="CodeChangeLine"/>
        <w:tabs>
          <w:tab w:pos="567" w:val="left"/>
          <w:tab w:pos="1134" w:val="left"/>
          <w:tab w:pos="1247" w:val="left"/>
        </w:tabs>
        <w:shd w:val="clear" w:color="auto" w:fill="ecfdf0"/>
      </w:pPr>
      <w:r>
        <w:rPr>
          <w:color w:val="BFBFBF"/>
          <w:shd w:val="clear" w:color="auto" w:fill="#ddfbe6"/>
        </w:rPr>
        <w:tab/>
        <w:t>484</w:t>
        <w:tab/>
        <w:t>+</w:t>
        <w:tab/>
      </w:r>
      <w:r>
        <w:t>3. The MCP-IPE validates and normalizes any mediation-relevant parameters for subsequent processing and treats client-supplied oneM2M values as non-authoritative.</w:t>
      </w:r>
    </w:p>
    <w:p>
      <w:pPr>
        <w:pStyle w:val="CodeChangeLine"/>
        <w:tabs>
          <w:tab w:pos="567" w:val="left"/>
          <w:tab w:pos="1134" w:val="left"/>
          <w:tab w:pos="1247" w:val="left"/>
        </w:tabs>
        <w:shd w:val="clear" w:color="auto" w:fill="ecfdf0"/>
      </w:pPr>
      <w:r>
        <w:rPr>
          <w:color w:val="BFBFBF"/>
          <w:shd w:val="clear" w:color="auto" w:fill="#ddfbe6"/>
        </w:rPr>
        <w:tab/>
        <w:t>485</w:t>
        <w:tab/>
        <w:t>+</w:t>
        <w:tab/>
      </w:r>
      <w:r/>
    </w:p>
    <w:p>
      <w:pPr>
        <w:pStyle w:val="CodeChangeLine"/>
        <w:tabs>
          <w:tab w:pos="567" w:val="left"/>
          <w:tab w:pos="1134" w:val="left"/>
          <w:tab w:pos="1247" w:val="left"/>
        </w:tabs>
        <w:shd w:val="clear" w:color="auto" w:fill="ecfdf0"/>
      </w:pPr>
      <w:r>
        <w:rPr>
          <w:color w:val="BFBFBF"/>
          <w:shd w:val="clear" w:color="auto" w:fill="#ddfbe6"/>
        </w:rPr>
        <w:tab/>
        <w:t>486</w:t>
        <w:tab/>
        <w:t>+</w:t>
        <w:tab/>
      </w:r>
      <w:r>
        <w:t xml:space="preserve">    **NOTE:** The MCP-IPE does not rely on client-supplied oneM2M security-relevant values (e.g., Originator/From, oneM2M resource identifiers, or oneM2M paths) and determines such values using server-side mapping and the onem2m_aeid binding.</w:t>
      </w:r>
    </w:p>
    <w:p>
      <w:pPr>
        <w:pStyle w:val="CodeChangeLine"/>
        <w:tabs>
          <w:tab w:pos="567" w:val="left"/>
          <w:tab w:pos="1134" w:val="left"/>
          <w:tab w:pos="1247" w:val="left"/>
        </w:tabs>
        <w:shd w:val="clear" w:color="auto" w:fill="ecfdf0"/>
      </w:pPr>
      <w:r>
        <w:rPr>
          <w:color w:val="BFBFBF"/>
          <w:shd w:val="clear" w:color="auto" w:fill="#ddfbe6"/>
        </w:rPr>
        <w:tab/>
        <w:t>487</w:t>
        <w:tab/>
        <w:t>+</w:t>
        <w:tab/>
      </w:r>
      <w:r>
        <w:t xml:space="preserve">    - In case of detected attempts to inject or override oneM2M security-relevant fields through MCP parameters, the MCP-IPE rejects the request under local policy.</w:t>
      </w:r>
    </w:p>
    <w:p>
      <w:pPr>
        <w:pStyle w:val="CodeChangeLine"/>
        <w:tabs>
          <w:tab w:pos="567" w:val="left"/>
          <w:tab w:pos="1134" w:val="left"/>
          <w:tab w:pos="1247" w:val="left"/>
        </w:tabs>
        <w:shd w:val="clear" w:color="auto" w:fill="ecfdf0"/>
      </w:pPr>
      <w:r>
        <w:rPr>
          <w:color w:val="BFBFBF"/>
          <w:shd w:val="clear" w:color="auto" w:fill="#ddfbe6"/>
        </w:rPr>
        <w:tab/>
        <w:t>488</w:t>
        <w:tab/>
        <w:t>+</w:t>
        <w:tab/>
      </w:r>
      <w:r>
        <w:t>4. The MCP-IPE determines whether the request is eligible to proceed to capability exposure or tool execution procedures and records the gating decision in the execution context.</w:t>
      </w:r>
    </w:p>
    <w:p>
      <w:pPr>
        <w:pStyle w:val="CodeChangeLine"/>
        <w:tabs>
          <w:tab w:pos="567" w:val="left"/>
          <w:tab w:pos="1134" w:val="left"/>
          <w:tab w:pos="1247" w:val="left"/>
        </w:tabs>
        <w:shd w:val="clear" w:color="auto" w:fill="ecfdf0"/>
      </w:pPr>
      <w:r>
        <w:rPr>
          <w:color w:val="BFBFBF"/>
          <w:shd w:val="clear" w:color="auto" w:fill="#ddfbe6"/>
        </w:rPr>
        <w:tab/>
        <w:t>489</w:t>
        <w:tab/>
        <w:t>+</w:t>
        <w:tab/>
      </w:r>
      <w:r/>
    </w:p>
    <w:p>
      <w:pPr>
        <w:pStyle w:val="CodeChangeLine"/>
        <w:tabs>
          <w:tab w:pos="567" w:val="left"/>
          <w:tab w:pos="1134" w:val="left"/>
          <w:tab w:pos="1247" w:val="left"/>
        </w:tabs>
        <w:shd w:val="clear" w:color="auto" w:fill="ecfdf0"/>
      </w:pPr>
      <w:r>
        <w:rPr>
          <w:color w:val="BFBFBF"/>
          <w:shd w:val="clear" w:color="auto" w:fill="#ddfbe6"/>
        </w:rPr>
        <w:tab/>
        <w:t>490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491</w:t>
        <w:tab/>
        <w:t>+</w:t>
        <w:tab/>
      </w:r>
      <w:r>
        <w:t>- If admitted, the execution context includes the gating decision and any required policy-derived parameters for subsequent procedures.</w:t>
      </w:r>
    </w:p>
    <w:p>
      <w:pPr>
        <w:pStyle w:val="CodeChangeLine"/>
        <w:tabs>
          <w:tab w:pos="567" w:val="left"/>
          <w:tab w:pos="1134" w:val="left"/>
          <w:tab w:pos="1247" w:val="left"/>
        </w:tabs>
        <w:shd w:val="clear" w:color="auto" w:fill="ecfdf0"/>
      </w:pPr>
      <w:r>
        <w:rPr>
          <w:color w:val="BFBFBF"/>
          <w:shd w:val="clear" w:color="auto" w:fill="#ddfbe6"/>
        </w:rPr>
        <w:tab/>
        <w:t>492</w:t>
        <w:tab/>
        <w:t>+</w:t>
        <w:tab/>
      </w:r>
      <w:r>
        <w:t>- If denied, the MCP-IPE returns a local error response without contacting the CSE.</w:t>
      </w:r>
    </w:p>
    <w:p>
      <w:pPr>
        <w:pStyle w:val="CodeChangeLine"/>
        <w:tabs>
          <w:tab w:pos="567" w:val="left"/>
          <w:tab w:pos="1134" w:val="left"/>
          <w:tab w:pos="1247" w:val="left"/>
        </w:tabs>
        <w:shd w:val="clear" w:color="auto" w:fill="ecfdf0"/>
      </w:pPr>
      <w:r>
        <w:rPr>
          <w:color w:val="BFBFBF"/>
          <w:shd w:val="clear" w:color="auto" w:fill="#ddfbe6"/>
        </w:rPr>
        <w:tab/>
        <w:t>493</w:t>
        <w:tab/>
        <w:t>+</w:t>
        <w:tab/>
      </w:r>
      <w:r/>
    </w:p>
    <w:p>
      <w:pPr>
        <w:pStyle w:val="CodeChangeLine"/>
        <w:tabs>
          <w:tab w:pos="567" w:val="left"/>
          <w:tab w:pos="1134" w:val="left"/>
          <w:tab w:pos="1247" w:val="left"/>
        </w:tabs>
        <w:shd w:val="clear" w:color="auto" w:fill="ecfdf0"/>
      </w:pPr>
      <w:r>
        <w:rPr>
          <w:color w:val="BFBFBF"/>
          <w:shd w:val="clear" w:color="auto" w:fill="#ddfbe6"/>
        </w:rPr>
        <w:tab/>
        <w:t>494</w:t>
        <w:tab/>
        <w:t>+</w:t>
        <w:tab/>
      </w:r>
      <w:r>
        <w:t>##### 7.3.2.1.5 Abuse mitigation and audit procedure</w:t>
      </w:r>
    </w:p>
    <w:p>
      <w:pPr>
        <w:pStyle w:val="CodeChangeLine"/>
        <w:tabs>
          <w:tab w:pos="567" w:val="left"/>
          <w:tab w:pos="1134" w:val="left"/>
          <w:tab w:pos="1247" w:val="left"/>
        </w:tabs>
        <w:shd w:val="clear" w:color="auto" w:fill="ecfdf0"/>
      </w:pPr>
      <w:r>
        <w:rPr>
          <w:color w:val="BFBFBF"/>
          <w:shd w:val="clear" w:color="auto" w:fill="#ddfbe6"/>
        </w:rPr>
        <w:tab/>
        <w:t>495</w:t>
        <w:tab/>
        <w:t>+</w:t>
        <w:tab/>
      </w:r>
      <w:r>
        <w:t>**Purpose:** Apply abuse-mitigation controls and generate audit records for protected requests without exposing sensitive token material.</w:t>
      </w:r>
    </w:p>
    <w:p>
      <w:pPr>
        <w:pStyle w:val="CodeChangeLine"/>
        <w:tabs>
          <w:tab w:pos="567" w:val="left"/>
          <w:tab w:pos="1134" w:val="left"/>
          <w:tab w:pos="1247" w:val="left"/>
        </w:tabs>
        <w:shd w:val="clear" w:color="auto" w:fill="ecfdf0"/>
      </w:pPr>
      <w:r>
        <w:rPr>
          <w:color w:val="BFBFBF"/>
          <w:shd w:val="clear" w:color="auto" w:fill="#ddfbe6"/>
        </w:rPr>
        <w:tab/>
        <w:t>496</w:t>
        <w:tab/>
        <w:t>+</w:t>
        <w:tab/>
      </w:r>
      <w:r/>
    </w:p>
    <w:p>
      <w:pPr>
        <w:pStyle w:val="CodeChangeLine"/>
        <w:tabs>
          <w:tab w:pos="567" w:val="left"/>
          <w:tab w:pos="1134" w:val="left"/>
          <w:tab w:pos="1247" w:val="left"/>
        </w:tabs>
        <w:shd w:val="clear" w:color="auto" w:fill="ecfdf0"/>
      </w:pPr>
      <w:r>
        <w:rPr>
          <w:color w:val="BFBFBF"/>
          <w:shd w:val="clear" w:color="auto" w:fill="#ddfbe6"/>
        </w:rPr>
        <w:tab/>
        <w:t>497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498</w:t>
        <w:tab/>
        <w:t>+</w:t>
        <w:tab/>
      </w:r>
      <w:r>
        <w:t>- The request has passed token validation and local policy gating, or is being rejected with a decision that should be audited.</w:t>
      </w:r>
    </w:p>
    <w:p>
      <w:pPr>
        <w:pStyle w:val="CodeChangeLine"/>
        <w:tabs>
          <w:tab w:pos="567" w:val="left"/>
          <w:tab w:pos="1134" w:val="left"/>
          <w:tab w:pos="1247" w:val="left"/>
        </w:tabs>
        <w:shd w:val="clear" w:color="auto" w:fill="ecfdf0"/>
      </w:pPr>
      <w:r>
        <w:rPr>
          <w:color w:val="BFBFBF"/>
          <w:shd w:val="clear" w:color="auto" w:fill="#ddfbe6"/>
        </w:rPr>
        <w:tab/>
        <w:t>499</w:t>
        <w:tab/>
        <w:t>+</w:t>
        <w:tab/>
      </w:r>
      <w:r/>
    </w:p>
    <w:p>
      <w:pPr>
        <w:pStyle w:val="CodeChangeLine"/>
        <w:tabs>
          <w:tab w:pos="567" w:val="left"/>
          <w:tab w:pos="1134" w:val="left"/>
          <w:tab w:pos="1247" w:val="left"/>
        </w:tabs>
        <w:shd w:val="clear" w:color="auto" w:fill="ecfdf0"/>
      </w:pPr>
      <w:r>
        <w:rPr>
          <w:color w:val="BFBFBF"/>
          <w:shd w:val="clear" w:color="auto" w:fill="#ddfbe6"/>
        </w:rPr>
        <w:tab/>
        <w:t>500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501</w:t>
        <w:tab/>
        <w:t>+</w:t>
        <w:tab/>
      </w:r>
      <w:r>
        <w:t>1. The MCP-IPE applies rate limiting appropriate for protected endpoints, keyed by stable identifiers available in the validated token context and execution context (e.g., sub, onem2m_aeid, and/or other deployment-specific identifiers).</w:t>
      </w:r>
    </w:p>
    <w:p>
      <w:pPr>
        <w:pStyle w:val="CodeChangeLine"/>
        <w:tabs>
          <w:tab w:pos="567" w:val="left"/>
          <w:tab w:pos="1134" w:val="left"/>
          <w:tab w:pos="1247" w:val="left"/>
        </w:tabs>
        <w:shd w:val="clear" w:color="auto" w:fill="ecfdf0"/>
      </w:pPr>
      <w:r>
        <w:rPr>
          <w:color w:val="BFBFBF"/>
          <w:shd w:val="clear" w:color="auto" w:fill="#ddfbe6"/>
        </w:rPr>
        <w:tab/>
        <w:t>502</w:t>
        <w:tab/>
        <w:t>+</w:t>
        <w:tab/>
      </w:r>
      <w:r>
        <w:t xml:space="preserve">    - In case of rate limit exceeded, the MCP-IPE rejects the request locally with a rate-limit error and does not contact the CSE.</w:t>
      </w:r>
    </w:p>
    <w:p>
      <w:pPr>
        <w:pStyle w:val="CodeChangeLine"/>
        <w:tabs>
          <w:tab w:pos="567" w:val="left"/>
          <w:tab w:pos="1134" w:val="left"/>
          <w:tab w:pos="1247" w:val="left"/>
        </w:tabs>
        <w:shd w:val="clear" w:color="auto" w:fill="ecfdf0"/>
      </w:pPr>
      <w:r>
        <w:rPr>
          <w:color w:val="BFBFBF"/>
          <w:shd w:val="clear" w:color="auto" w:fill="#ddfbe6"/>
        </w:rPr>
        <w:tab/>
        <w:t>503</w:t>
        <w:tab/>
        <w:t>+</w:t>
        <w:tab/>
      </w:r>
      <w:r>
        <w:t>2. The MCP-IPE applies replay or duplication mitigation according to deployment policy (e.g., tracking recently seen request identifiers where such identifiers are available at the MCP layer).</w:t>
      </w:r>
    </w:p>
    <w:p>
      <w:pPr>
        <w:pStyle w:val="CodeChangeLine"/>
        <w:tabs>
          <w:tab w:pos="567" w:val="left"/>
          <w:tab w:pos="1134" w:val="left"/>
          <w:tab w:pos="1247" w:val="left"/>
        </w:tabs>
        <w:shd w:val="clear" w:color="auto" w:fill="ecfdf0"/>
      </w:pPr>
      <w:r>
        <w:rPr>
          <w:color w:val="BFBFBF"/>
          <w:shd w:val="clear" w:color="auto" w:fill="#ddfbe6"/>
        </w:rPr>
        <w:tab/>
        <w:t>504</w:t>
        <w:tab/>
        <w:t>+</w:t>
        <w:tab/>
      </w:r>
      <w:r>
        <w:t xml:space="preserve">    - In case of suspected replay/duplication, the MCP-IPE rejects the request locally and does not contact the CSE.</w:t>
      </w:r>
    </w:p>
    <w:p>
      <w:pPr>
        <w:pStyle w:val="CodeChangeLine"/>
        <w:tabs>
          <w:tab w:pos="567" w:val="left"/>
          <w:tab w:pos="1134" w:val="left"/>
          <w:tab w:pos="1247" w:val="left"/>
        </w:tabs>
        <w:shd w:val="clear" w:color="auto" w:fill="ecfdf0"/>
      </w:pPr>
      <w:r>
        <w:rPr>
          <w:color w:val="BFBFBF"/>
          <w:shd w:val="clear" w:color="auto" w:fill="#ddfbe6"/>
        </w:rPr>
        <w:tab/>
        <w:t>505</w:t>
        <w:tab/>
        <w:t>+</w:t>
        <w:tab/>
      </w:r>
      <w:r>
        <w:t>3. The MCP-IPE records an audit event that correlates the request with relevant identifiers and the decision outcome (e.g., request identifier, sub, jti, onem2m_aeid, capability context, and decision category), while avoiding logging token secrets or sensitive payload beyond what is required by deployment policy.</w:t>
      </w:r>
    </w:p>
    <w:p>
      <w:pPr>
        <w:pStyle w:val="CodeChangeLine"/>
        <w:tabs>
          <w:tab w:pos="567" w:val="left"/>
          <w:tab w:pos="1134" w:val="left"/>
          <w:tab w:pos="1247" w:val="left"/>
        </w:tabs>
        <w:shd w:val="clear" w:color="auto" w:fill="ecfdf0"/>
      </w:pPr>
      <w:r>
        <w:rPr>
          <w:color w:val="BFBFBF"/>
          <w:shd w:val="clear" w:color="auto" w:fill="#ddfbe6"/>
        </w:rPr>
        <w:tab/>
        <w:t>506</w:t>
        <w:tab/>
        <w:t>+</w:t>
        <w:tab/>
      </w:r>
      <w:r>
        <w:t>4. The MCP-IPE finalizes the execution context for admitted requests so that subsequent procedures can proceed deterministically (e.g., tool execution and oneM2M mediation), or finalizes the error response for rejected requests.</w:t>
      </w:r>
    </w:p>
    <w:p>
      <w:pPr>
        <w:pStyle w:val="CodeChangeLine"/>
        <w:tabs>
          <w:tab w:pos="567" w:val="left"/>
          <w:tab w:pos="1134" w:val="left"/>
          <w:tab w:pos="1247" w:val="left"/>
        </w:tabs>
        <w:shd w:val="clear" w:color="auto" w:fill="ecfdf0"/>
      </w:pPr>
      <w:r>
        <w:rPr>
          <w:color w:val="BFBFBF"/>
          <w:shd w:val="clear" w:color="auto" w:fill="#ddfbe6"/>
        </w:rPr>
        <w:tab/>
        <w:t>507</w:t>
        <w:tab/>
        <w:t>+</w:t>
        <w:tab/>
      </w:r>
      <w:r/>
    </w:p>
    <w:p>
      <w:pPr>
        <w:pStyle w:val="CodeChangeLine"/>
        <w:tabs>
          <w:tab w:pos="567" w:val="left"/>
          <w:tab w:pos="1134" w:val="left"/>
          <w:tab w:pos="1247" w:val="left"/>
        </w:tabs>
        <w:shd w:val="clear" w:color="auto" w:fill="ecfdf0"/>
      </w:pPr>
      <w:r>
        <w:rPr>
          <w:color w:val="BFBFBF"/>
          <w:shd w:val="clear" w:color="auto" w:fill="#ddfbe6"/>
        </w:rPr>
        <w:tab/>
        <w:t>508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509</w:t>
        <w:tab/>
        <w:t>+</w:t>
        <w:tab/>
      </w:r>
      <w:r>
        <w:t>- Abuse controls are applied consistently.</w:t>
      </w:r>
    </w:p>
    <w:p>
      <w:pPr>
        <w:pStyle w:val="CodeChangeLine"/>
        <w:tabs>
          <w:tab w:pos="567" w:val="left"/>
          <w:tab w:pos="1134" w:val="left"/>
          <w:tab w:pos="1247" w:val="left"/>
        </w:tabs>
        <w:shd w:val="clear" w:color="auto" w:fill="ecfdf0"/>
      </w:pPr>
      <w:r>
        <w:rPr>
          <w:color w:val="BFBFBF"/>
          <w:shd w:val="clear" w:color="auto" w:fill="#ddfbe6"/>
        </w:rPr>
        <w:tab/>
        <w:t>510</w:t>
        <w:tab/>
        <w:t>+</w:t>
        <w:tab/>
      </w:r>
      <w:r>
        <w:t>- An audit record exists for the protected request decision and outcome, without unnecessary exposure of token material.</w:t>
      </w:r>
    </w:p>
    <w:p>
      <w:pPr>
        <w:pStyle w:val="CodeChangeLine"/>
        <w:tabs>
          <w:tab w:pos="567" w:val="left"/>
          <w:tab w:pos="1134" w:val="left"/>
          <w:tab w:pos="1247" w:val="left"/>
        </w:tabs>
        <w:shd w:val="clear" w:color="auto" w:fill="ecfdf0"/>
      </w:pPr>
      <w:r>
        <w:rPr>
          <w:color w:val="BFBFBF"/>
          <w:shd w:val="clear" w:color="auto" w:fill="#ddfbe6"/>
        </w:rPr>
        <w:tab/>
        <w:t>511</w:t>
        <w:tab/>
        <w:t>+</w:t>
        <w:tab/>
      </w:r>
      <w:r/>
    </w:p>
    <w:p>
      <w:pPr>
        <w:pStyle w:val="CodeChangeLine"/>
        <w:tabs>
          <w:tab w:pos="567" w:val="left"/>
          <w:tab w:pos="1134" w:val="left"/>
          <w:tab w:pos="1247" w:val="left"/>
        </w:tabs>
        <w:shd w:val="clear" w:color="auto" w:fill="ecfdf0"/>
      </w:pPr>
      <w:r>
        <w:rPr>
          <w:color w:val="BFBFBF"/>
          <w:shd w:val="clear" w:color="auto" w:fill="#ddfbe6"/>
        </w:rPr>
        <w:tab/>
        <w:t>512</w:t>
        <w:tab/>
        <w:t>+</w:t>
        <w:tab/>
      </w:r>
      <w:r>
        <w:t>#### 7.3.2.2 Capability exposure and accessible privileges listing procedure</w:t>
      </w:r>
    </w:p>
    <w:p>
      <w:pPr>
        <w:pStyle w:val="CodeChangeLine"/>
        <w:tabs>
          <w:tab w:pos="567" w:val="left"/>
          <w:tab w:pos="1134" w:val="left"/>
          <w:tab w:pos="1247" w:val="left"/>
        </w:tabs>
        <w:shd w:val="clear" w:color="auto" w:fill="ecfdf0"/>
      </w:pPr>
      <w:r>
        <w:rPr>
          <w:color w:val="BFBFBF"/>
          <w:shd w:val="clear" w:color="auto" w:fill="#ddfbe6"/>
        </w:rPr>
        <w:tab/>
        <w:t>513</w:t>
        <w:tab/>
        <w:t>+</w:t>
        <w:tab/>
      </w:r>
      <w:r>
        <w:t>**Purpose:** Expose the MCP-IPE's available capabilities to the MCP Client in a least-exposure manner and provide an authorization-state-aware view of accessible resources and privileges, so the MCP Client can select appropriate tools and parameters without learning oneM2M internals.</w:t>
      </w:r>
    </w:p>
    <w:p>
      <w:pPr>
        <w:pStyle w:val="CodeChangeLine"/>
        <w:tabs>
          <w:tab w:pos="567" w:val="left"/>
          <w:tab w:pos="1134" w:val="left"/>
          <w:tab w:pos="1247" w:val="left"/>
        </w:tabs>
        <w:shd w:val="clear" w:color="auto" w:fill="ecfdf0"/>
      </w:pPr>
      <w:r>
        <w:rPr>
          <w:color w:val="BFBFBF"/>
          <w:shd w:val="clear" w:color="auto" w:fill="#ddfbe6"/>
        </w:rPr>
        <w:tab/>
        <w:t>514</w:t>
        <w:tab/>
        <w:t>+</w:t>
        <w:tab/>
      </w:r>
      <w:r/>
    </w:p>
    <w:p>
      <w:pPr>
        <w:pStyle w:val="CodeChangeLine"/>
        <w:tabs>
          <w:tab w:pos="567" w:val="left"/>
          <w:tab w:pos="1134" w:val="left"/>
          <w:tab w:pos="1247" w:val="left"/>
        </w:tabs>
        <w:shd w:val="clear" w:color="auto" w:fill="ecfdf0"/>
      </w:pPr>
      <w:r>
        <w:rPr>
          <w:color w:val="BFBFBF"/>
          <w:shd w:val="clear" w:color="auto" w:fill="#ddfbe6"/>
        </w:rPr>
        <w:tab/>
        <w:t>515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516</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517</w:t>
        <w:tab/>
        <w:t>+</w:t>
        <w:tab/>
      </w:r>
      <w:r>
        <w:t>- The MCP-IPE can apply the common protected request pre-processing pipeline (clause 7.3.2.1).</w:t>
      </w:r>
    </w:p>
    <w:p>
      <w:pPr>
        <w:pStyle w:val="CodeChangeLine"/>
        <w:tabs>
          <w:tab w:pos="567" w:val="left"/>
          <w:tab w:pos="1134" w:val="left"/>
          <w:tab w:pos="1247" w:val="left"/>
        </w:tabs>
        <w:shd w:val="clear" w:color="auto" w:fill="ecfdf0"/>
      </w:pPr>
      <w:r>
        <w:rPr>
          <w:color w:val="BFBFBF"/>
          <w:shd w:val="clear" w:color="auto" w:fill="#ddfbe6"/>
        </w:rPr>
        <w:tab/>
        <w:t>518</w:t>
        <w:tab/>
        <w:t>+</w:t>
        <w:tab/>
      </w:r>
      <w:r/>
    </w:p>
    <w:p>
      <w:pPr>
        <w:pStyle w:val="CodeChangeLine"/>
        <w:tabs>
          <w:tab w:pos="567" w:val="left"/>
          <w:tab w:pos="1134" w:val="left"/>
          <w:tab w:pos="1247" w:val="left"/>
        </w:tabs>
        <w:shd w:val="clear" w:color="auto" w:fill="ecfdf0"/>
      </w:pPr>
      <w:r>
        <w:rPr>
          <w:color w:val="BFBFBF"/>
          <w:shd w:val="clear" w:color="auto" w:fill="#ddfbe6"/>
        </w:rPr>
        <w:tab/>
        <w:t>519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520</w:t>
        <w:tab/>
        <w:t>+</w:t>
        <w:tab/>
      </w:r>
      <w:r>
        <w:t>1. The MCP Client sends a protected capability discovery request to the MCP-IPE (e.g., tools/list, resources/list, and prompts/list where applicable), presenting the PAT.</w:t>
      </w:r>
    </w:p>
    <w:p>
      <w:pPr>
        <w:pStyle w:val="CodeChangeLine"/>
        <w:tabs>
          <w:tab w:pos="567" w:val="left"/>
          <w:tab w:pos="1134" w:val="left"/>
          <w:tab w:pos="1247" w:val="left"/>
        </w:tabs>
        <w:shd w:val="clear" w:color="auto" w:fill="ecfdf0"/>
      </w:pPr>
      <w:r>
        <w:rPr>
          <w:color w:val="BFBFBF"/>
          <w:shd w:val="clear" w:color="auto" w:fill="#ddfbe6"/>
        </w:rPr>
        <w:tab/>
        <w:t>521</w:t>
        <w:tab/>
        <w:t>+</w:t>
        <w:tab/>
      </w:r>
      <w:r>
        <w:t>2. The MCP-IPE applies the common protected request pre-processing pipeline (clause 7.3.2.1) and establishes the execution context for capability exposure.</w:t>
      </w:r>
    </w:p>
    <w:p>
      <w:pPr>
        <w:pStyle w:val="CodeChangeLine"/>
        <w:tabs>
          <w:tab w:pos="567" w:val="left"/>
          <w:tab w:pos="1134" w:val="left"/>
          <w:tab w:pos="1247" w:val="left"/>
        </w:tabs>
        <w:shd w:val="clear" w:color="auto" w:fill="ecfdf0"/>
      </w:pPr>
      <w:r>
        <w:rPr>
          <w:color w:val="BFBFBF"/>
          <w:shd w:val="clear" w:color="auto" w:fill="#ddfbe6"/>
        </w:rPr>
        <w:tab/>
        <w:t>522</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523</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524</w:t>
        <w:tab/>
        <w:t>+</w:t>
        <w:tab/>
      </w:r>
      <w:r>
        <w:t>3. The MCP-IPE returns tools/list results filtered to the effective authorization state, exposing only the tool capabilities that are eligible under the current token context, Authorization Server state, and local mapping policy.</w:t>
      </w:r>
    </w:p>
    <w:p>
      <w:pPr>
        <w:pStyle w:val="CodeChangeLine"/>
        <w:tabs>
          <w:tab w:pos="567" w:val="left"/>
          <w:tab w:pos="1134" w:val="left"/>
          <w:tab w:pos="1247" w:val="left"/>
        </w:tabs>
        <w:shd w:val="clear" w:color="auto" w:fill="ecfdf0"/>
      </w:pPr>
      <w:r>
        <w:rPr>
          <w:color w:val="BFBFBF"/>
          <w:shd w:val="clear" w:color="auto" w:fill="#ddfbe6"/>
        </w:rPr>
        <w:tab/>
        <w:t>525</w:t>
        <w:tab/>
        <w:t>+</w:t>
        <w:tab/>
      </w:r>
      <w:r>
        <w:t>4. The MCP-IPE returns resources/list results as an authorization-state-aware view that includes a list of accessible resource references and associated privileges.</w:t>
      </w:r>
    </w:p>
    <w:p>
      <w:pPr>
        <w:pStyle w:val="CodeChangeLine"/>
        <w:tabs>
          <w:tab w:pos="567" w:val="left"/>
          <w:tab w:pos="1134" w:val="left"/>
          <w:tab w:pos="1247" w:val="left"/>
        </w:tabs>
        <w:shd w:val="clear" w:color="auto" w:fill="ecfdf0"/>
      </w:pPr>
      <w:r>
        <w:rPr>
          <w:color w:val="BFBFBF"/>
          <w:shd w:val="clear" w:color="auto" w:fill="#ddfbe6"/>
        </w:rPr>
        <w:tab/>
        <w:t>526</w:t>
        <w:tab/>
        <w:t>+</w:t>
        <w:tab/>
      </w:r>
      <w:r/>
    </w:p>
    <w:p>
      <w:pPr>
        <w:pStyle w:val="CodeChangeLine"/>
        <w:tabs>
          <w:tab w:pos="567" w:val="left"/>
          <w:tab w:pos="1134" w:val="left"/>
          <w:tab w:pos="1247" w:val="left"/>
        </w:tabs>
        <w:shd w:val="clear" w:color="auto" w:fill="ecfdf0"/>
      </w:pPr>
      <w:r>
        <w:rPr>
          <w:color w:val="BFBFBF"/>
          <w:shd w:val="clear" w:color="auto" w:fill="#ddfbe6"/>
        </w:rPr>
        <w:tab/>
        <w:t>527</w:t>
        <w:tab/>
        <w:t>+</w:t>
        <w:tab/>
      </w:r>
      <w:r>
        <w:t xml:space="preserve">    **NOTE 1:** In this procedure, resources/list does not expose ACR directly. It exposes privileges derived from the current authorization state maintained by the Authorization Server and server-side mapping policy.</w:t>
      </w:r>
    </w:p>
    <w:p>
      <w:pPr>
        <w:pStyle w:val="CodeChangeLine"/>
        <w:tabs>
          <w:tab w:pos="567" w:val="left"/>
          <w:tab w:pos="1134" w:val="left"/>
          <w:tab w:pos="1247" w:val="left"/>
        </w:tabs>
        <w:shd w:val="clear" w:color="auto" w:fill="ecfdf0"/>
      </w:pPr>
      <w:r>
        <w:rPr>
          <w:color w:val="BFBFBF"/>
          <w:shd w:val="clear" w:color="auto" w:fill="#ddfbe6"/>
        </w:rPr>
        <w:tab/>
        <w:t>528</w:t>
        <w:tab/>
        <w:t>+</w:t>
        <w:tab/>
      </w:r>
      <w:r/>
    </w:p>
    <w:p>
      <w:pPr>
        <w:pStyle w:val="CodeChangeLine"/>
        <w:tabs>
          <w:tab w:pos="567" w:val="left"/>
          <w:tab w:pos="1134" w:val="left"/>
          <w:tab w:pos="1247" w:val="left"/>
        </w:tabs>
        <w:shd w:val="clear" w:color="auto" w:fill="ecfdf0"/>
      </w:pPr>
      <w:r>
        <w:rPr>
          <w:color w:val="BFBFBF"/>
          <w:shd w:val="clear" w:color="auto" w:fill="#ddfbe6"/>
        </w:rPr>
        <w:tab/>
        <w:t>529</w:t>
        <w:tab/>
        <w:t>+</w:t>
        <w:tab/>
      </w:r>
      <w:r>
        <w:t xml:space="preserve">    **NOTE 2:** The MCP-IPE does not rely on client-supplied oneM2M values (e.g., Originator/From, oneM2M resource identifiers, or oneM2M paths) when determining the resources and privileges to expose.</w:t>
      </w:r>
    </w:p>
    <w:p>
      <w:pPr>
        <w:pStyle w:val="CodeChangeLine"/>
        <w:tabs>
          <w:tab w:pos="567" w:val="left"/>
          <w:tab w:pos="1134" w:val="left"/>
          <w:tab w:pos="1247" w:val="left"/>
        </w:tabs>
        <w:shd w:val="clear" w:color="auto" w:fill="ecfdf0"/>
      </w:pPr>
      <w:r>
        <w:rPr>
          <w:color w:val="BFBFBF"/>
          <w:shd w:val="clear" w:color="auto" w:fill="#ddfbe6"/>
        </w:rPr>
        <w:tab/>
        <w:t>530</w:t>
        <w:tab/>
        <w:t>+</w:t>
        <w:tab/>
      </w:r>
      <w:r>
        <w:t>5. Where prompts/list is supported, the MCP-IPE returns only the prompts that are consistent with the effective authorization state and does not expose prompts that would imply or enable unauthorized actions.</w:t>
      </w:r>
    </w:p>
    <w:p>
      <w:pPr>
        <w:pStyle w:val="CodeChangeLine"/>
        <w:tabs>
          <w:tab w:pos="567" w:val="left"/>
          <w:tab w:pos="1134" w:val="left"/>
          <w:tab w:pos="1247" w:val="left"/>
        </w:tabs>
        <w:shd w:val="clear" w:color="auto" w:fill="ecfdf0"/>
      </w:pPr>
      <w:r>
        <w:rPr>
          <w:color w:val="BFBFBF"/>
          <w:shd w:val="clear" w:color="auto" w:fill="#ddfbe6"/>
        </w:rPr>
        <w:tab/>
        <w:t>531</w:t>
        <w:tab/>
        <w:t>+</w:t>
        <w:tab/>
      </w:r>
      <w:r>
        <w:t>6. The MCP Client uses the exposed capabilities and privileges to select a tool and construct subsequent protected operation requests without embedding oneM2M security-relevant parameters.</w:t>
      </w:r>
    </w:p>
    <w:p>
      <w:pPr>
        <w:pStyle w:val="CodeChangeLine"/>
        <w:tabs>
          <w:tab w:pos="567" w:val="left"/>
          <w:tab w:pos="1134" w:val="left"/>
          <w:tab w:pos="1247" w:val="left"/>
        </w:tabs>
        <w:shd w:val="clear" w:color="auto" w:fill="ecfdf0"/>
      </w:pPr>
      <w:r>
        <w:rPr>
          <w:color w:val="BFBFBF"/>
          <w:shd w:val="clear" w:color="auto" w:fill="#ddfbe6"/>
        </w:rPr>
        <w:tab/>
        <w:t>532</w:t>
        <w:tab/>
        <w:t>+</w:t>
        <w:tab/>
      </w:r>
      <w:r>
        <w:t>7. The MCP-IPE's listing results may change over time (e.g., due to authorization updates). When the MCP-IPE receives an authorization-state update notification from the Authorization Server (see clause 7.3.2.7), the MCP-IPE refreshes or invalidates relevant caches so that subsequent listing requests reflect the updated state.</w:t>
      </w:r>
    </w:p>
    <w:p>
      <w:pPr>
        <w:pStyle w:val="CodeChangeLine"/>
        <w:tabs>
          <w:tab w:pos="567" w:val="left"/>
          <w:tab w:pos="1134" w:val="left"/>
          <w:tab w:pos="1247" w:val="left"/>
        </w:tabs>
        <w:shd w:val="clear" w:color="auto" w:fill="ecfdf0"/>
      </w:pPr>
      <w:r>
        <w:rPr>
          <w:color w:val="BFBFBF"/>
          <w:shd w:val="clear" w:color="auto" w:fill="#ddfbe6"/>
        </w:rPr>
        <w:tab/>
        <w:t>533</w:t>
        <w:tab/>
        <w:t>+</w:t>
        <w:tab/>
      </w:r>
      <w:r/>
    </w:p>
    <w:p>
      <w:pPr>
        <w:pStyle w:val="CodeChangeLine"/>
        <w:tabs>
          <w:tab w:pos="567" w:val="left"/>
          <w:tab w:pos="1134" w:val="left"/>
          <w:tab w:pos="1247" w:val="left"/>
        </w:tabs>
        <w:shd w:val="clear" w:color="auto" w:fill="ecfdf0"/>
      </w:pPr>
      <w:r>
        <w:rPr>
          <w:color w:val="BFBFBF"/>
          <w:shd w:val="clear" w:color="auto" w:fill="#ddfbe6"/>
        </w:rPr>
        <w:tab/>
        <w:t>534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535</w:t>
        <w:tab/>
        <w:t>+</w:t>
        <w:tab/>
      </w:r>
      <w:r>
        <w:t>- The MCP Client has a filtered view of available capabilities (tools/resources/prompts) and privileges sufficient to drive subsequent tool invocation without requiring oneM2M internal knowledge.</w:t>
      </w:r>
    </w:p>
    <w:p>
      <w:pPr>
        <w:pStyle w:val="CodeChangeLine"/>
        <w:tabs>
          <w:tab w:pos="567" w:val="left"/>
          <w:tab w:pos="1134" w:val="left"/>
          <w:tab w:pos="1247" w:val="left"/>
        </w:tabs>
        <w:shd w:val="clear" w:color="auto" w:fill="ecfdf0"/>
      </w:pPr>
      <w:r>
        <w:rPr>
          <w:color w:val="BFBFBF"/>
          <w:shd w:val="clear" w:color="auto" w:fill="#ddfbe6"/>
        </w:rPr>
        <w:tab/>
        <w:t>536</w:t>
        <w:tab/>
        <w:t>+</w:t>
        <w:tab/>
      </w:r>
      <w:r>
        <w:t>- The MCP-IPE has not exposed unnecessary oneM2M internals or policy artifacts beyond what is needed for correct MCP-side operation.</w:t>
      </w:r>
    </w:p>
    <w:p>
      <w:pPr>
        <w:pStyle w:val="CodeChangeLine"/>
        <w:tabs>
          <w:tab w:pos="567" w:val="left"/>
          <w:tab w:pos="1134" w:val="left"/>
          <w:tab w:pos="1247" w:val="left"/>
        </w:tabs>
        <w:shd w:val="clear" w:color="auto" w:fill="ecfdf0"/>
      </w:pPr>
      <w:r>
        <w:rPr>
          <w:color w:val="BFBFBF"/>
          <w:shd w:val="clear" w:color="auto" w:fill="#ddfbe6"/>
        </w:rPr>
        <w:tab/>
        <w:t>537</w:t>
        <w:tab/>
        <w:t>+</w:t>
        <w:tab/>
      </w:r>
      <w:r/>
    </w:p>
    <w:p>
      <w:pPr>
        <w:pStyle w:val="CodeChangeLine"/>
        <w:tabs>
          <w:tab w:pos="567" w:val="left"/>
          <w:tab w:pos="1134" w:val="left"/>
          <w:tab w:pos="1247" w:val="left"/>
        </w:tabs>
        <w:shd w:val="clear" w:color="auto" w:fill="ecfdf0"/>
      </w:pPr>
      <w:r>
        <w:rPr>
          <w:color w:val="BFBFBF"/>
          <w:shd w:val="clear" w:color="auto" w:fill="#ddfbe6"/>
        </w:rPr>
        <w:tab/>
        <w:t>538</w:t>
        <w:tab/>
        <w:t>+</w:t>
        <w:tab/>
      </w:r>
      <w:r>
        <w:t>#### 7.3.2.3 Protected tool invocation request procedure</w:t>
      </w:r>
    </w:p>
    <w:p>
      <w:pPr>
        <w:pStyle w:val="CodeChangeLine"/>
        <w:tabs>
          <w:tab w:pos="567" w:val="left"/>
          <w:tab w:pos="1134" w:val="left"/>
          <w:tab w:pos="1247" w:val="left"/>
        </w:tabs>
        <w:shd w:val="clear" w:color="auto" w:fill="ecfdf0"/>
      </w:pPr>
      <w:r>
        <w:rPr>
          <w:color w:val="BFBFBF"/>
          <w:shd w:val="clear" w:color="auto" w:fill="#ddfbe6"/>
        </w:rPr>
        <w:tab/>
        <w:t>539</w:t>
        <w:tab/>
        <w:t>+</w:t>
        <w:tab/>
      </w:r>
      <w:r>
        <w:t>**Purpose:** Allow the MCP Client to invoke a protected tool at the MCP-IPE using the PAT, while keeping oneM2M-specific and security-relevant fields under server-side control to reduce impersonation and injection risks.</w:t>
      </w:r>
    </w:p>
    <w:p>
      <w:pPr>
        <w:pStyle w:val="CodeChangeLine"/>
        <w:tabs>
          <w:tab w:pos="567" w:val="left"/>
          <w:tab w:pos="1134" w:val="left"/>
          <w:tab w:pos="1247" w:val="left"/>
        </w:tabs>
        <w:shd w:val="clear" w:color="auto" w:fill="ecfdf0"/>
      </w:pPr>
      <w:r>
        <w:rPr>
          <w:color w:val="BFBFBF"/>
          <w:shd w:val="clear" w:color="auto" w:fill="#ddfbe6"/>
        </w:rPr>
        <w:tab/>
        <w:t>540</w:t>
        <w:tab/>
        <w:t>+</w:t>
        <w:tab/>
      </w:r>
      <w:r/>
    </w:p>
    <w:p>
      <w:pPr>
        <w:pStyle w:val="CodeChangeLine"/>
        <w:tabs>
          <w:tab w:pos="567" w:val="left"/>
          <w:tab w:pos="1134" w:val="left"/>
          <w:tab w:pos="1247" w:val="left"/>
        </w:tabs>
        <w:shd w:val="clear" w:color="auto" w:fill="ecfdf0"/>
      </w:pPr>
      <w:r>
        <w:rPr>
          <w:color w:val="BFBFBF"/>
          <w:shd w:val="clear" w:color="auto" w:fill="#ddfbe6"/>
        </w:rPr>
        <w:tab/>
        <w:t>541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542</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543</w:t>
        <w:tab/>
        <w:t>+</w:t>
        <w:tab/>
      </w:r>
      <w:r>
        <w:t>- The MCP Client has obtained capability and privilege guidance as needed (e.g., from clause 7.3.2.2).</w:t>
      </w:r>
    </w:p>
    <w:p>
      <w:pPr>
        <w:pStyle w:val="CodeChangeLine"/>
        <w:tabs>
          <w:tab w:pos="567" w:val="left"/>
          <w:tab w:pos="1134" w:val="left"/>
          <w:tab w:pos="1247" w:val="left"/>
        </w:tabs>
        <w:shd w:val="clear" w:color="auto" w:fill="ecfdf0"/>
      </w:pPr>
      <w:r>
        <w:rPr>
          <w:color w:val="BFBFBF"/>
          <w:shd w:val="clear" w:color="auto" w:fill="#ddfbe6"/>
        </w:rPr>
        <w:tab/>
        <w:t>544</w:t>
        <w:tab/>
        <w:t>+</w:t>
        <w:tab/>
      </w:r>
      <w:r/>
    </w:p>
    <w:p>
      <w:pPr>
        <w:pStyle w:val="CodeChangeLine"/>
        <w:tabs>
          <w:tab w:pos="567" w:val="left"/>
          <w:tab w:pos="1134" w:val="left"/>
          <w:tab w:pos="1247" w:val="left"/>
        </w:tabs>
        <w:shd w:val="clear" w:color="auto" w:fill="ecfdf0"/>
      </w:pPr>
      <w:r>
        <w:rPr>
          <w:color w:val="BFBFBF"/>
          <w:shd w:val="clear" w:color="auto" w:fill="#ddfbe6"/>
        </w:rPr>
        <w:tab/>
        <w:t>545</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546</w:t>
        <w:tab/>
        <w:t>+</w:t>
        <w:tab/>
      </w:r>
      <w:r>
        <w:t>1. The MCP Client selects an eligible tool based on the currently exposed capabilities and privileges and prepares a tools/call request with tool-specific parameters.</w:t>
      </w:r>
    </w:p>
    <w:p>
      <w:pPr>
        <w:pStyle w:val="CodeChangeLine"/>
        <w:tabs>
          <w:tab w:pos="567" w:val="left"/>
          <w:tab w:pos="1134" w:val="left"/>
          <w:tab w:pos="1247" w:val="left"/>
        </w:tabs>
        <w:shd w:val="clear" w:color="auto" w:fill="ecfdf0"/>
      </w:pPr>
      <w:r>
        <w:rPr>
          <w:color w:val="BFBFBF"/>
          <w:shd w:val="clear" w:color="auto" w:fill="#ddfbe6"/>
        </w:rPr>
        <w:tab/>
        <w:t>547</w:t>
        <w:tab/>
        <w:t>+</w:t>
        <w:tab/>
      </w:r>
      <w:r>
        <w:t>2. The MCP Client sends the protected tool invocation request to the MCP-IPE, presenting the PAT.</w:t>
      </w:r>
    </w:p>
    <w:p>
      <w:pPr>
        <w:pStyle w:val="CodeChangeLine"/>
        <w:tabs>
          <w:tab w:pos="567" w:val="left"/>
          <w:tab w:pos="1134" w:val="left"/>
          <w:tab w:pos="1247" w:val="left"/>
        </w:tabs>
        <w:shd w:val="clear" w:color="auto" w:fill="ecfdf0"/>
      </w:pPr>
      <w:r>
        <w:rPr>
          <w:color w:val="BFBFBF"/>
          <w:shd w:val="clear" w:color="auto" w:fill="#ddfbe6"/>
        </w:rPr>
        <w:tab/>
        <w:t>548</w:t>
        <w:tab/>
        <w:t>+</w:t>
        <w:tab/>
      </w:r>
      <w:r>
        <w:t>3. The MCP Client does not attempt to supply oneM2M security-relevant values (e.g., Originator/From, oneM2M resource identifiers, oneM2M paths, or oneM2M protocol headers) as tool parameters for on-behalf-of request forwarding.</w:t>
      </w:r>
    </w:p>
    <w:p>
      <w:pPr>
        <w:pStyle w:val="CodeChangeLine"/>
        <w:tabs>
          <w:tab w:pos="567" w:val="left"/>
          <w:tab w:pos="1134" w:val="left"/>
          <w:tab w:pos="1247" w:val="left"/>
        </w:tabs>
        <w:shd w:val="clear" w:color="auto" w:fill="ecfdf0"/>
      </w:pPr>
      <w:r>
        <w:rPr>
          <w:color w:val="BFBFBF"/>
          <w:shd w:val="clear" w:color="auto" w:fill="#ddfbe6"/>
        </w:rPr>
        <w:tab/>
        <w:t>549</w:t>
        <w:tab/>
        <w:t>+</w:t>
        <w:tab/>
      </w:r>
      <w:r>
        <w:t xml:space="preserve">    - In case such values are included in the request payload (intentionally or accidentally), the MCP-IPE may ignore them or reject the request according to local policy, as the authoritative values are determined server-side.</w:t>
      </w:r>
    </w:p>
    <w:p>
      <w:pPr>
        <w:pStyle w:val="CodeChangeLine"/>
        <w:tabs>
          <w:tab w:pos="567" w:val="left"/>
          <w:tab w:pos="1134" w:val="left"/>
          <w:tab w:pos="1247" w:val="left"/>
        </w:tabs>
        <w:shd w:val="clear" w:color="auto" w:fill="ecfdf0"/>
      </w:pPr>
      <w:r>
        <w:rPr>
          <w:color w:val="BFBFBF"/>
          <w:shd w:val="clear" w:color="auto" w:fill="#ddfbe6"/>
        </w:rPr>
        <w:tab/>
        <w:t>550</w:t>
        <w:tab/>
        <w:t>+</w:t>
        <w:tab/>
      </w:r>
      <w:r>
        <w:t>4. The MCP Client includes only the minimum information required to express the intended action at the MCP tool level (e.g., target alias/reference and desired state/value), relying on the MCP-IPE to perform server-side mapping and mediation as described in clause 7.3.2.4.</w:t>
      </w:r>
    </w:p>
    <w:p>
      <w:pPr>
        <w:pStyle w:val="CodeChangeLine"/>
        <w:tabs>
          <w:tab w:pos="567" w:val="left"/>
          <w:tab w:pos="1134" w:val="left"/>
          <w:tab w:pos="1247" w:val="left"/>
        </w:tabs>
        <w:shd w:val="clear" w:color="auto" w:fill="ecfdf0"/>
      </w:pPr>
      <w:r>
        <w:rPr>
          <w:color w:val="BFBFBF"/>
          <w:shd w:val="clear" w:color="auto" w:fill="#ddfbe6"/>
        </w:rPr>
        <w:tab/>
        <w:t>551</w:t>
        <w:tab/>
        <w:t>+</w:t>
        <w:tab/>
      </w:r>
      <w:r>
        <w:t>5. If the MCP Client receives a forbidden response due to insufficient privileges or insufficient scope, it may reattempt the operation with a reduced request or re-authorize to obtain the required scope(s) following clause 7.3.1, depending on deployment policy.</w:t>
      </w:r>
    </w:p>
    <w:p>
      <w:pPr>
        <w:pStyle w:val="CodeChangeLine"/>
        <w:tabs>
          <w:tab w:pos="567" w:val="left"/>
          <w:tab w:pos="1134" w:val="left"/>
          <w:tab w:pos="1247" w:val="left"/>
        </w:tabs>
        <w:shd w:val="clear" w:color="auto" w:fill="ecfdf0"/>
      </w:pPr>
      <w:r>
        <w:rPr>
          <w:color w:val="BFBFBF"/>
          <w:shd w:val="clear" w:color="auto" w:fill="#ddfbe6"/>
        </w:rPr>
        <w:tab/>
        <w:t>552</w:t>
        <w:tab/>
        <w:t>+</w:t>
        <w:tab/>
      </w:r>
      <w:r/>
    </w:p>
    <w:p>
      <w:pPr>
        <w:pStyle w:val="CodeChangeLine"/>
        <w:tabs>
          <w:tab w:pos="567" w:val="left"/>
          <w:tab w:pos="1134" w:val="left"/>
          <w:tab w:pos="1247" w:val="left"/>
        </w:tabs>
        <w:shd w:val="clear" w:color="auto" w:fill="ecfdf0"/>
      </w:pPr>
      <w:r>
        <w:rPr>
          <w:color w:val="BFBFBF"/>
          <w:shd w:val="clear" w:color="auto" w:fill="#ddfbe6"/>
        </w:rPr>
        <w:tab/>
        <w:t>553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554</w:t>
        <w:tab/>
        <w:t>+</w:t>
        <w:tab/>
      </w:r>
      <w:r>
        <w:t>- A protected tool invocation request has been submitted to the MCP-IPE with token presentation and without relying on client-supplied oneM2M security-relevant parameters.</w:t>
      </w:r>
    </w:p>
    <w:p>
      <w:pPr>
        <w:pStyle w:val="CodeChangeLine"/>
        <w:tabs>
          <w:tab w:pos="567" w:val="left"/>
          <w:tab w:pos="1134" w:val="left"/>
          <w:tab w:pos="1247" w:val="left"/>
        </w:tabs>
        <w:shd w:val="clear" w:color="auto" w:fill="ecfdf0"/>
      </w:pPr>
      <w:r>
        <w:rPr>
          <w:color w:val="BFBFBF"/>
          <w:shd w:val="clear" w:color="auto" w:fill="#ddfbe6"/>
        </w:rPr>
        <w:tab/>
        <w:t>555</w:t>
        <w:tab/>
        <w:t>+</w:t>
        <w:tab/>
      </w:r>
      <w:r>
        <w:t>- Subsequent processing follows the MCP-IPE execution and mediation procedure (clause 7.3.2.4) and response handling (clause 7.3.2.6).</w:t>
      </w:r>
    </w:p>
    <w:p>
      <w:pPr>
        <w:pStyle w:val="CodeChangeLine"/>
        <w:tabs>
          <w:tab w:pos="567" w:val="left"/>
          <w:tab w:pos="1134" w:val="left"/>
          <w:tab w:pos="1247" w:val="left"/>
        </w:tabs>
        <w:shd w:val="clear" w:color="auto" w:fill="ecfdf0"/>
      </w:pPr>
      <w:r>
        <w:rPr>
          <w:color w:val="BFBFBF"/>
          <w:shd w:val="clear" w:color="auto" w:fill="#ddfbe6"/>
        </w:rPr>
        <w:tab/>
        <w:t>556</w:t>
        <w:tab/>
        <w:t>+</w:t>
        <w:tab/>
      </w:r>
      <w:r/>
    </w:p>
    <w:p>
      <w:pPr>
        <w:pStyle w:val="CodeChangeLine"/>
        <w:tabs>
          <w:tab w:pos="567" w:val="left"/>
          <w:tab w:pos="1134" w:val="left"/>
          <w:tab w:pos="1247" w:val="left"/>
        </w:tabs>
        <w:shd w:val="clear" w:color="auto" w:fill="ecfdf0"/>
      </w:pPr>
      <w:r>
        <w:rPr>
          <w:color w:val="BFBFBF"/>
          <w:shd w:val="clear" w:color="auto" w:fill="#ddfbe6"/>
        </w:rPr>
        <w:tab/>
        <w:t>557</w:t>
        <w:tab/>
        <w:t>+</w:t>
        <w:tab/>
      </w:r>
      <w:r>
        <w:t>#### 7.3.2.4 Tool execution and oneM2M mediation procedure</w:t>
      </w:r>
    </w:p>
    <w:p>
      <w:pPr>
        <w:pStyle w:val="CodeChangeLine"/>
        <w:tabs>
          <w:tab w:pos="567" w:val="left"/>
          <w:tab w:pos="1134" w:val="left"/>
          <w:tab w:pos="1247" w:val="left"/>
        </w:tabs>
        <w:shd w:val="clear" w:color="auto" w:fill="ecfdf0"/>
      </w:pPr>
      <w:r>
        <w:rPr>
          <w:color w:val="BFBFBF"/>
          <w:shd w:val="clear" w:color="auto" w:fill="#ddfbe6"/>
        </w:rPr>
        <w:tab/>
        <w:t>558</w:t>
        <w:tab/>
        <w:t>+</w:t>
        <w:tab/>
      </w:r>
      <w:r>
        <w:t>**Purpose:** Execute a protected tool invocation at the MCP-IPE and, where applicable, mediate the invocation into oneM2M operation(s) toward the CSE using the token-bound AE identifier, while minimizing impersonation risks and preserving the CSE's final ACP-based authorization decision.</w:t>
      </w:r>
    </w:p>
    <w:p>
      <w:pPr>
        <w:pStyle w:val="CodeChangeLine"/>
        <w:tabs>
          <w:tab w:pos="567" w:val="left"/>
          <w:tab w:pos="1134" w:val="left"/>
          <w:tab w:pos="1247" w:val="left"/>
        </w:tabs>
        <w:shd w:val="clear" w:color="auto" w:fill="ecfdf0"/>
      </w:pPr>
      <w:r>
        <w:rPr>
          <w:color w:val="BFBFBF"/>
          <w:shd w:val="clear" w:color="auto" w:fill="#ddfbe6"/>
        </w:rPr>
        <w:tab/>
        <w:t>559</w:t>
        <w:tab/>
        <w:t>+</w:t>
        <w:tab/>
      </w:r>
      <w:r/>
    </w:p>
    <w:p>
      <w:pPr>
        <w:pStyle w:val="CodeChangeLine"/>
        <w:tabs>
          <w:tab w:pos="567" w:val="left"/>
          <w:tab w:pos="1134" w:val="left"/>
          <w:tab w:pos="1247" w:val="left"/>
        </w:tabs>
        <w:shd w:val="clear" w:color="auto" w:fill="ecfdf0"/>
      </w:pPr>
      <w:r>
        <w:rPr>
          <w:color w:val="BFBFBF"/>
          <w:shd w:val="clear" w:color="auto" w:fill="#ddfbe6"/>
        </w:rPr>
        <w:tab/>
        <w:t>560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562</w:t>
        <w:tab/>
        <w:t>+</w:t>
        <w:tab/>
      </w:r>
      <w:r>
        <w:t>- Common protected request pre-processing (clause 7.3.2.1) can be applied for the incoming request.</w:t>
      </w:r>
    </w:p>
    <w:p>
      <w:pPr>
        <w:pStyle w:val="CodeChangeLine"/>
        <w:tabs>
          <w:tab w:pos="567" w:val="left"/>
          <w:tab w:pos="1134" w:val="left"/>
          <w:tab w:pos="1247" w:val="left"/>
        </w:tabs>
        <w:shd w:val="clear" w:color="auto" w:fill="ecfdf0"/>
      </w:pPr>
      <w:r>
        <w:rPr>
          <w:color w:val="BFBFBF"/>
          <w:shd w:val="clear" w:color="auto" w:fill="#ddfbe6"/>
        </w:rPr>
        <w:tab/>
        <w:t>563</w:t>
        <w:tab/>
        <w:t>+</w:t>
        <w:tab/>
      </w:r>
      <w:r/>
    </w:p>
    <w:p>
      <w:pPr>
        <w:pStyle w:val="CodeChangeLine"/>
        <w:tabs>
          <w:tab w:pos="567" w:val="left"/>
          <w:tab w:pos="1134" w:val="left"/>
          <w:tab w:pos="1247" w:val="left"/>
        </w:tabs>
        <w:shd w:val="clear" w:color="auto" w:fill="ecfdf0"/>
      </w:pPr>
      <w:r>
        <w:rPr>
          <w:color w:val="BFBFBF"/>
          <w:shd w:val="clear" w:color="auto" w:fill="#ddfbe6"/>
        </w:rPr>
        <w:tab/>
        <w:t>564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565</w:t>
        <w:tab/>
        <w:t>+</w:t>
        <w:tab/>
      </w:r>
      <w:r>
        <w:t>1. The MCP Client sends a protected tool invocation request (e.g., tools/call) to the MCP-IPE, presenting the PAT.</w:t>
      </w:r>
    </w:p>
    <w:p>
      <w:pPr>
        <w:pStyle w:val="CodeChangeLine"/>
        <w:tabs>
          <w:tab w:pos="567" w:val="left"/>
          <w:tab w:pos="1134" w:val="left"/>
          <w:tab w:pos="1247" w:val="left"/>
        </w:tabs>
        <w:shd w:val="clear" w:color="auto" w:fill="ecfdf0"/>
      </w:pPr>
      <w:r>
        <w:rPr>
          <w:color w:val="BFBFBF"/>
          <w:shd w:val="clear" w:color="auto" w:fill="#ddfbe6"/>
        </w:rPr>
        <w:tab/>
        <w:t>566</w:t>
        <w:tab/>
        <w:t>+</w:t>
        <w:tab/>
      </w:r>
      <w:r>
        <w:t>2. The MCP-IPE applies the common protected request pre-processing pipeline (clause 7.3.2.1) and determines an execution plan for the requested tool. The execution plan may map to:</w:t>
      </w:r>
    </w:p>
    <w:p>
      <w:pPr>
        <w:pStyle w:val="CodeChangeLine"/>
        <w:tabs>
          <w:tab w:pos="567" w:val="left"/>
          <w:tab w:pos="1134" w:val="left"/>
          <w:tab w:pos="1247" w:val="left"/>
        </w:tabs>
        <w:shd w:val="clear" w:color="auto" w:fill="ecfdf0"/>
      </w:pPr>
      <w:r>
        <w:rPr>
          <w:color w:val="BFBFBF"/>
          <w:shd w:val="clear" w:color="auto" w:fill="#ddfbe6"/>
        </w:rPr>
        <w:tab/>
        <w:t>567</w:t>
        <w:tab/>
        <w:t>+</w:t>
        <w:tab/>
      </w:r>
      <w:r>
        <w:t xml:space="preserve">    - zero oneM2M requests (e.g., local processing or cache-based response),</w:t>
      </w:r>
    </w:p>
    <w:p>
      <w:pPr>
        <w:pStyle w:val="CodeChangeLine"/>
        <w:tabs>
          <w:tab w:pos="567" w:val="left"/>
          <w:tab w:pos="1134" w:val="left"/>
          <w:tab w:pos="1247" w:val="left"/>
        </w:tabs>
        <w:shd w:val="clear" w:color="auto" w:fill="ecfdf0"/>
      </w:pPr>
      <w:r>
        <w:rPr>
          <w:color w:val="BFBFBF"/>
          <w:shd w:val="clear" w:color="auto" w:fill="#ddfbe6"/>
        </w:rPr>
        <w:tab/>
        <w:t>568</w:t>
        <w:tab/>
        <w:t>+</w:t>
        <w:tab/>
      </w:r>
      <w:r>
        <w:t xml:space="preserve">    - a single oneM2M request, or multiple oneM2M requests (e.g., retrieve-then-conditionally-update).</w:t>
      </w:r>
    </w:p>
    <w:p>
      <w:pPr>
        <w:pStyle w:val="CodeChangeLine"/>
        <w:tabs>
          <w:tab w:pos="567" w:val="left"/>
          <w:tab w:pos="1134" w:val="left"/>
          <w:tab w:pos="1247" w:val="left"/>
        </w:tabs>
        <w:shd w:val="clear" w:color="auto" w:fill="ecfdf0"/>
      </w:pPr>
      <w:r>
        <w:rPr>
          <w:color w:val="BFBFBF"/>
          <w:shd w:val="clear" w:color="auto" w:fill="#ddfbe6"/>
        </w:rPr>
        <w:tab/>
        <w:t>569</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570</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571</w:t>
        <w:tab/>
        <w:t>+</w:t>
        <w:tab/>
      </w:r>
      <w:r>
        <w:t>3. When oneM2M mediation is required (i.e., one or more oneM2M requests), the MCP-IPE prepares the oneM2M request primitive(s) using server-side mapping and validated bindings.</w:t>
      </w:r>
    </w:p>
    <w:p>
      <w:pPr>
        <w:pStyle w:val="CodeChangeLine"/>
        <w:tabs>
          <w:tab w:pos="567" w:val="left"/>
          <w:tab w:pos="1134" w:val="left"/>
          <w:tab w:pos="1247" w:val="left"/>
        </w:tabs>
        <w:shd w:val="clear" w:color="auto" w:fill="ecfdf0"/>
      </w:pPr>
      <w:r>
        <w:rPr>
          <w:color w:val="BFBFBF"/>
          <w:shd w:val="clear" w:color="auto" w:fill="#ddfbe6"/>
        </w:rPr>
        <w:tab/>
        <w:t>572</w:t>
        <w:tab/>
        <w:t>+</w:t>
        <w:tab/>
      </w:r>
      <w:r/>
    </w:p>
    <w:p>
      <w:pPr>
        <w:pStyle w:val="CodeChangeLine"/>
        <w:tabs>
          <w:tab w:pos="567" w:val="left"/>
          <w:tab w:pos="1134" w:val="left"/>
          <w:tab w:pos="1247" w:val="left"/>
        </w:tabs>
        <w:shd w:val="clear" w:color="auto" w:fill="ecfdf0"/>
      </w:pPr>
      <w:r>
        <w:rPr>
          <w:color w:val="BFBFBF"/>
          <w:shd w:val="clear" w:color="auto" w:fill="#ddfbe6"/>
        </w:rPr>
        <w:tab/>
        <w:t>573</w:t>
        <w:tab/>
        <w:t>+</w:t>
        <w:tab/>
      </w:r>
      <w:r>
        <w:t xml:space="preserve">    **NOTE:** The MCP-IPE does not rely on client-supplied oneM2M security-relevant values (e.g., Originator/From, oneM2M resource identifiers, or oneM2M paths). The MCP-IPE derives the Originator (From) from the onem2m_aeid binding and determines the target and operation through server-side mapping.</w:t>
      </w:r>
    </w:p>
    <w:p>
      <w:pPr>
        <w:pStyle w:val="CodeChangeLine"/>
        <w:tabs>
          <w:tab w:pos="567" w:val="left"/>
          <w:tab w:pos="1134" w:val="left"/>
          <w:tab w:pos="1247" w:val="left"/>
        </w:tabs>
        <w:shd w:val="clear" w:color="auto" w:fill="ecfdf0"/>
      </w:pPr>
      <w:r>
        <w:rPr>
          <w:color w:val="BFBFBF"/>
          <w:shd w:val="clear" w:color="auto" w:fill="#ddfbe6"/>
        </w:rPr>
        <w:tab/>
        <w:t>574</w:t>
        <w:tab/>
        <w:t>+</w:t>
        <w:tab/>
      </w:r>
      <w:r/>
    </w:p>
    <w:p>
      <w:pPr>
        <w:pStyle w:val="CodeChangeLine"/>
        <w:tabs>
          <w:tab w:pos="567" w:val="left"/>
          <w:tab w:pos="1134" w:val="left"/>
          <w:tab w:pos="1247" w:val="left"/>
        </w:tabs>
        <w:shd w:val="clear" w:color="auto" w:fill="ecfdf0"/>
      </w:pPr>
      <w:r>
        <w:rPr>
          <w:color w:val="BFBFBF"/>
          <w:shd w:val="clear" w:color="auto" w:fill="#ddfbe6"/>
        </w:rPr>
        <w:tab/>
        <w:t>575</w:t>
        <w:tab/>
        <w:t>+</w:t>
        <w:tab/>
      </w:r>
      <w:r>
        <w:t xml:space="preserve">    The MCP-IPE also sets required protocol parameters (e.g., request identifier and release version indicator) according to deployment policy and does not forward the PAT to the CSE.</w:t>
      </w:r>
    </w:p>
    <w:p>
      <w:pPr>
        <w:pStyle w:val="CodeChangeLine"/>
        <w:tabs>
          <w:tab w:pos="567" w:val="left"/>
          <w:tab w:pos="1134" w:val="left"/>
          <w:tab w:pos="1247" w:val="left"/>
        </w:tabs>
        <w:shd w:val="clear" w:color="auto" w:fill="ecfdf0"/>
      </w:pPr>
      <w:r>
        <w:rPr>
          <w:color w:val="BFBFBF"/>
          <w:shd w:val="clear" w:color="auto" w:fill="#ddfbe6"/>
        </w:rPr>
        <w:tab/>
        <w:t>576</w:t>
        <w:tab/>
        <w:t>+</w:t>
        <w:tab/>
      </w:r>
      <w:r>
        <w:t>4. If the execution plan includes oneM2M request(s), the MCP-IPE sends the prepared oneM2M request primitive(s) to the CSE over the Mca reference point under the trusted-node assumption and collects the resulting oneM2M response(s). If the execution plan maps to zero oneM2M requests, the MCP-IPE produces a local tool result without invoking the CSE.</w:t>
      </w:r>
    </w:p>
    <w:p>
      <w:pPr>
        <w:pStyle w:val="CodeChangeLine"/>
        <w:tabs>
          <w:tab w:pos="567" w:val="left"/>
          <w:tab w:pos="1134" w:val="left"/>
          <w:tab w:pos="1247" w:val="left"/>
        </w:tabs>
        <w:shd w:val="clear" w:color="auto" w:fill="ecfdf0"/>
      </w:pPr>
      <w:r>
        <w:rPr>
          <w:color w:val="BFBFBF"/>
          <w:shd w:val="clear" w:color="auto" w:fill="#ddfbe6"/>
        </w:rPr>
        <w:tab/>
        <w:t>577</w:t>
        <w:tab/>
        <w:t>+</w:t>
        <w:tab/>
      </w:r>
      <w:r>
        <w:t>5. The MCP-IPE proceeds to response normalization and minimal exposure handling (see clause 7.3.2.6) using either the collected oneM2M response(s) or the local tool result, and returns the resulting MCP response to the MCP Client.</w:t>
      </w:r>
    </w:p>
    <w:p>
      <w:pPr>
        <w:pStyle w:val="CodeChangeLine"/>
        <w:tabs>
          <w:tab w:pos="567" w:val="left"/>
          <w:tab w:pos="1134" w:val="left"/>
          <w:tab w:pos="1247" w:val="left"/>
        </w:tabs>
        <w:shd w:val="clear" w:color="auto" w:fill="ecfdf0"/>
      </w:pPr>
      <w:r>
        <w:rPr>
          <w:color w:val="BFBFBF"/>
          <w:shd w:val="clear" w:color="auto" w:fill="#ddfbe6"/>
        </w:rPr>
        <w:tab/>
        <w:t>578</w:t>
        <w:tab/>
        <w:t>+</w:t>
        <w:tab/>
      </w:r>
      <w:r/>
    </w:p>
    <w:p>
      <w:pPr>
        <w:pStyle w:val="CodeChangeLine"/>
        <w:tabs>
          <w:tab w:pos="567" w:val="left"/>
          <w:tab w:pos="1134" w:val="left"/>
          <w:tab w:pos="1247" w:val="left"/>
        </w:tabs>
        <w:shd w:val="clear" w:color="auto" w:fill="ecfdf0"/>
      </w:pPr>
      <w:r>
        <w:rPr>
          <w:color w:val="BFBFBF"/>
          <w:shd w:val="clear" w:color="auto" w:fill="#ddfbe6"/>
        </w:rPr>
        <w:tab/>
        <w:t>579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580</w:t>
        <w:tab/>
        <w:t>+</w:t>
        <w:tab/>
      </w:r>
      <w:r>
        <w:t>- If applicable, oneM2M request primitive(s) are issued to the CSE with Originator derived from onem2m_aeid and are subject to ACP-based enforcement at the CSE.</w:t>
      </w:r>
    </w:p>
    <w:p>
      <w:pPr>
        <w:pStyle w:val="CodeChangeLine"/>
        <w:tabs>
          <w:tab w:pos="567" w:val="left"/>
          <w:tab w:pos="1134" w:val="left"/>
          <w:tab w:pos="1247" w:val="left"/>
        </w:tabs>
        <w:shd w:val="clear" w:color="auto" w:fill="ecfdf0"/>
      </w:pPr>
      <w:r>
        <w:rPr>
          <w:color w:val="BFBFBF"/>
          <w:shd w:val="clear" w:color="auto" w:fill="#ddfbe6"/>
        </w:rPr>
        <w:tab/>
        <w:t>581</w:t>
        <w:tab/>
        <w:t>+</w:t>
        <w:tab/>
      </w:r>
      <w:r>
        <w:t>- The MCP-IPE has produced either oneM2M response(s) or a local tool result for subsequent response handling and minimal exposure processing.</w:t>
      </w:r>
    </w:p>
    <w:p>
      <w:pPr>
        <w:pStyle w:val="CodeChangeLine"/>
        <w:tabs>
          <w:tab w:pos="567" w:val="left"/>
          <w:tab w:pos="1134" w:val="left"/>
          <w:tab w:pos="1247" w:val="left"/>
        </w:tabs>
        <w:shd w:val="clear" w:color="auto" w:fill="ecfdf0"/>
      </w:pPr>
      <w:r>
        <w:rPr>
          <w:color w:val="BFBFBF"/>
          <w:shd w:val="clear" w:color="auto" w:fill="#ddfbe6"/>
        </w:rPr>
        <w:tab/>
        <w:t>582</w:t>
        <w:tab/>
        <w:t>+</w:t>
        <w:tab/>
      </w:r>
      <w:r>
        <w:t>- The PAT is presented only to the MCP-IPE and is not forwarded to the CSE.</w:t>
      </w:r>
    </w:p>
    <w:p>
      <w:pPr>
        <w:pStyle w:val="CodeChangeLine"/>
        <w:tabs>
          <w:tab w:pos="567" w:val="left"/>
          <w:tab w:pos="1134" w:val="left"/>
          <w:tab w:pos="1247" w:val="left"/>
        </w:tabs>
        <w:shd w:val="clear" w:color="auto" w:fill="ecfdf0"/>
      </w:pPr>
      <w:r>
        <w:rPr>
          <w:color w:val="BFBFBF"/>
          <w:shd w:val="clear" w:color="auto" w:fill="#ddfbe6"/>
        </w:rPr>
        <w:tab/>
        <w:t>583</w:t>
        <w:tab/>
        <w:t>+</w:t>
        <w:tab/>
      </w:r>
      <w:r/>
    </w:p>
    <w:p>
      <w:pPr>
        <w:pStyle w:val="CodeChangeLine"/>
        <w:tabs>
          <w:tab w:pos="567" w:val="left"/>
          <w:tab w:pos="1134" w:val="left"/>
          <w:tab w:pos="1247" w:val="left"/>
        </w:tabs>
        <w:shd w:val="clear" w:color="auto" w:fill="ecfdf0"/>
      </w:pPr>
      <w:r>
        <w:rPr>
          <w:color w:val="BFBFBF"/>
          <w:shd w:val="clear" w:color="auto" w:fill="#ddfbe6"/>
        </w:rPr>
        <w:tab/>
        <w:t>584</w:t>
        <w:tab/>
        <w:t>+</w:t>
        <w:tab/>
      </w:r>
      <w:r>
        <w:t>#### 7.3.2.5 CSE authorization and execution procedure</w:t>
      </w:r>
    </w:p>
    <w:p>
      <w:pPr>
        <w:pStyle w:val="CodeChangeLine"/>
        <w:tabs>
          <w:tab w:pos="567" w:val="left"/>
          <w:tab w:pos="1134" w:val="left"/>
          <w:tab w:pos="1247" w:val="left"/>
        </w:tabs>
        <w:shd w:val="clear" w:color="auto" w:fill="ecfdf0"/>
      </w:pPr>
      <w:r>
        <w:rPr>
          <w:color w:val="BFBFBF"/>
          <w:shd w:val="clear" w:color="auto" w:fill="#ddfbe6"/>
        </w:rPr>
        <w:tab/>
        <w:t>585</w:t>
        <w:tab/>
        <w:t>+</w:t>
        <w:tab/>
      </w:r>
      <w:r>
        <w:t>**Purpose:** Define how the CSE performs final authorization and executes oneM2M operations received from the MCP-IPE.</w:t>
      </w:r>
    </w:p>
    <w:p>
      <w:pPr>
        <w:pStyle w:val="CodeChangeLine"/>
        <w:tabs>
          <w:tab w:pos="567" w:val="left"/>
          <w:tab w:pos="1134" w:val="left"/>
          <w:tab w:pos="1247" w:val="left"/>
        </w:tabs>
        <w:shd w:val="clear" w:color="auto" w:fill="ecfdf0"/>
      </w:pPr>
      <w:r>
        <w:rPr>
          <w:color w:val="BFBFBF"/>
          <w:shd w:val="clear" w:color="auto" w:fill="#ddfbe6"/>
        </w:rPr>
        <w:tab/>
        <w:t>586</w:t>
        <w:tab/>
        <w:t>+</w:t>
        <w:tab/>
      </w:r>
      <w:r/>
    </w:p>
    <w:p>
      <w:pPr>
        <w:pStyle w:val="CodeChangeLine"/>
        <w:tabs>
          <w:tab w:pos="567" w:val="left"/>
          <w:tab w:pos="1134" w:val="left"/>
          <w:tab w:pos="1247" w:val="left"/>
        </w:tabs>
        <w:shd w:val="clear" w:color="auto" w:fill="ecfdf0"/>
      </w:pPr>
      <w:r>
        <w:rPr>
          <w:color w:val="BFBFBF"/>
          <w:shd w:val="clear" w:color="auto" w:fill="#ddfbe6"/>
        </w:rPr>
        <w:tab/>
        <w:t>587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588</w:t>
        <w:tab/>
        <w:t>+</w:t>
        <w:tab/>
      </w:r>
      <w:r>
        <w:t>- The CSE receives oneM2M request primitive(s) from the MCP-IPE.</w:t>
      </w:r>
    </w:p>
    <w:p>
      <w:pPr>
        <w:pStyle w:val="CodeChangeLine"/>
        <w:tabs>
          <w:tab w:pos="567" w:val="left"/>
          <w:tab w:pos="1134" w:val="left"/>
          <w:tab w:pos="1247" w:val="left"/>
        </w:tabs>
        <w:shd w:val="clear" w:color="auto" w:fill="ecfdf0"/>
      </w:pPr>
      <w:r>
        <w:rPr>
          <w:color w:val="BFBFBF"/>
          <w:shd w:val="clear" w:color="auto" w:fill="#ddfbe6"/>
        </w:rPr>
        <w:tab/>
        <w:t>589</w:t>
        <w:tab/>
        <w:t>+</w:t>
        <w:tab/>
      </w:r>
      <w:r/>
    </w:p>
    <w:p>
      <w:pPr>
        <w:pStyle w:val="CodeChangeLine"/>
        <w:tabs>
          <w:tab w:pos="567" w:val="left"/>
          <w:tab w:pos="1134" w:val="left"/>
          <w:tab w:pos="1247" w:val="left"/>
        </w:tabs>
        <w:shd w:val="clear" w:color="auto" w:fill="ecfdf0"/>
      </w:pPr>
      <w:r>
        <w:rPr>
          <w:color w:val="BFBFBF"/>
          <w:shd w:val="clear" w:color="auto" w:fill="#ddfbe6"/>
        </w:rPr>
        <w:tab/>
        <w:t>590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591</w:t>
        <w:tab/>
        <w:t>+</w:t>
        <w:tab/>
      </w:r>
      <w:r>
        <w:t>1. The CSE processes each request as an ordinary oneM2M operation and evaluates authorization using its native mechanisms (e.g., ACP enforcement) based on the Originator and the targeted resource.</w:t>
      </w:r>
    </w:p>
    <w:p>
      <w:pPr>
        <w:pStyle w:val="CodeChangeLine"/>
        <w:tabs>
          <w:tab w:pos="567" w:val="left"/>
          <w:tab w:pos="1134" w:val="left"/>
          <w:tab w:pos="1247" w:val="left"/>
        </w:tabs>
        <w:shd w:val="clear" w:color="auto" w:fill="ecfdf0"/>
      </w:pPr>
      <w:r>
        <w:rPr>
          <w:color w:val="BFBFBF"/>
          <w:shd w:val="clear" w:color="auto" w:fill="#ddfbe6"/>
        </w:rPr>
        <w:tab/>
        <w:t>592</w:t>
        <w:tab/>
        <w:t>+</w:t>
        <w:tab/>
      </w:r>
      <w:r/>
    </w:p>
    <w:p>
      <w:pPr>
        <w:pStyle w:val="CodeChangeLine"/>
        <w:tabs>
          <w:tab w:pos="567" w:val="left"/>
          <w:tab w:pos="1134" w:val="left"/>
          <w:tab w:pos="1247" w:val="left"/>
        </w:tabs>
        <w:shd w:val="clear" w:color="auto" w:fill="ecfdf0"/>
      </w:pPr>
      <w:r>
        <w:rPr>
          <w:color w:val="BFBFBF"/>
          <w:shd w:val="clear" w:color="auto" w:fill="#ddfbe6"/>
        </w:rPr>
        <w:tab/>
        <w:t>593</w:t>
        <w:tab/>
        <w:t>+</w:t>
        <w:tab/>
      </w:r>
      <w:r>
        <w:t xml:space="preserve">    **NOTE:** The CSE enforces ACPs that were provisioned or updated by the Authorization Server in the token issuance phase, and such ACPs may be time-bounded (e.g., aligned with the PAT lifetime).</w:t>
      </w:r>
    </w:p>
    <w:p>
      <w:pPr>
        <w:pStyle w:val="CodeChangeLine"/>
        <w:tabs>
          <w:tab w:pos="567" w:val="left"/>
          <w:tab w:pos="1134" w:val="left"/>
          <w:tab w:pos="1247" w:val="left"/>
        </w:tabs>
        <w:shd w:val="clear" w:color="auto" w:fill="ecfdf0"/>
      </w:pPr>
      <w:r>
        <w:rPr>
          <w:color w:val="BFBFBF"/>
          <w:shd w:val="clear" w:color="auto" w:fill="#ddfbe6"/>
        </w:rPr>
        <w:tab/>
        <w:t>594</w:t>
        <w:tab/>
        <w:t>+</w:t>
        <w:tab/>
      </w:r>
      <w:r>
        <w:t>2. The CSE executes the requested operation(s) if authorized and returns a corresponding oneM2M response.</w:t>
      </w:r>
    </w:p>
    <w:p>
      <w:pPr>
        <w:pStyle w:val="CodeChangeLine"/>
        <w:tabs>
          <w:tab w:pos="567" w:val="left"/>
          <w:tab w:pos="1134" w:val="left"/>
          <w:tab w:pos="1247" w:val="left"/>
        </w:tabs>
        <w:shd w:val="clear" w:color="auto" w:fill="ecfdf0"/>
      </w:pPr>
      <w:r>
        <w:rPr>
          <w:color w:val="BFBFBF"/>
          <w:shd w:val="clear" w:color="auto" w:fill="#ddfbe6"/>
        </w:rPr>
        <w:tab/>
        <w:t>595</w:t>
        <w:tab/>
        <w:t>+</w:t>
        <w:tab/>
      </w:r>
      <w:r>
        <w:t xml:space="preserve">    - In case of authorization denial by ACP, the CSE returns an appropriate error response, and the MCP-IPE relays it after applying response handling rules (see clause 7.3.2.6).</w:t>
      </w:r>
    </w:p>
    <w:p>
      <w:pPr>
        <w:pStyle w:val="CodeChangeLine"/>
        <w:tabs>
          <w:tab w:pos="567" w:val="left"/>
          <w:tab w:pos="1134" w:val="left"/>
          <w:tab w:pos="1247" w:val="left"/>
        </w:tabs>
        <w:shd w:val="clear" w:color="auto" w:fill="ecfdf0"/>
      </w:pPr>
      <w:r>
        <w:rPr>
          <w:color w:val="BFBFBF"/>
          <w:shd w:val="clear" w:color="auto" w:fill="#ddfbe6"/>
        </w:rPr>
        <w:tab/>
        <w:t>596</w:t>
        <w:tab/>
        <w:t>+</w:t>
        <w:tab/>
      </w:r>
      <w:r>
        <w:t>3. The CSE remains unaware of the PAT and does not require any PAT processing to perform the authorization decision.</w:t>
      </w:r>
    </w:p>
    <w:p>
      <w:pPr>
        <w:pStyle w:val="CodeChangeLine"/>
        <w:tabs>
          <w:tab w:pos="567" w:val="left"/>
          <w:tab w:pos="1134" w:val="left"/>
          <w:tab w:pos="1247" w:val="left"/>
        </w:tabs>
        <w:shd w:val="clear" w:color="auto" w:fill="ecfdf0"/>
      </w:pPr>
      <w:r>
        <w:rPr>
          <w:color w:val="BFBFBF"/>
          <w:shd w:val="clear" w:color="auto" w:fill="#ddfbe6"/>
        </w:rPr>
        <w:tab/>
        <w:t>597</w:t>
        <w:tab/>
        <w:t>+</w:t>
        <w:tab/>
      </w:r>
      <w:r/>
    </w:p>
    <w:p>
      <w:pPr>
        <w:pStyle w:val="CodeChangeLine"/>
        <w:tabs>
          <w:tab w:pos="567" w:val="left"/>
          <w:tab w:pos="1134" w:val="left"/>
          <w:tab w:pos="1247" w:val="left"/>
        </w:tabs>
        <w:shd w:val="clear" w:color="auto" w:fill="ecfdf0"/>
      </w:pPr>
      <w:r>
        <w:rPr>
          <w:color w:val="BFBFBF"/>
          <w:shd w:val="clear" w:color="auto" w:fill="#ddfbe6"/>
        </w:rPr>
        <w:tab/>
        <w:t>598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599</w:t>
        <w:tab/>
        <w:t>+</w:t>
        <w:tab/>
      </w:r>
      <w:r>
        <w:t>- The MCP-IPE receives oneM2M response(s) indicating success or failure for the mediated operation(s).</w:t>
      </w:r>
    </w:p>
    <w:p>
      <w:pPr>
        <w:pStyle w:val="CodeChangeLine"/>
        <w:tabs>
          <w:tab w:pos="567" w:val="left"/>
          <w:tab w:pos="1134" w:val="left"/>
          <w:tab w:pos="1247" w:val="left"/>
        </w:tabs>
        <w:shd w:val="clear" w:color="auto" w:fill="ecfdf0"/>
      </w:pPr>
      <w:r>
        <w:rPr>
          <w:color w:val="BFBFBF"/>
          <w:shd w:val="clear" w:color="auto" w:fill="#ddfbe6"/>
        </w:rPr>
        <w:tab/>
        <w:t>600</w:t>
        <w:tab/>
        <w:t>+</w:t>
        <w:tab/>
      </w:r>
      <w:r/>
    </w:p>
    <w:p>
      <w:pPr>
        <w:pStyle w:val="CodeChangeLine"/>
        <w:tabs>
          <w:tab w:pos="567" w:val="left"/>
          <w:tab w:pos="1134" w:val="left"/>
          <w:tab w:pos="1247" w:val="left"/>
        </w:tabs>
        <w:shd w:val="clear" w:color="auto" w:fill="ecfdf0"/>
      </w:pPr>
      <w:r>
        <w:rPr>
          <w:color w:val="BFBFBF"/>
          <w:shd w:val="clear" w:color="auto" w:fill="#ddfbe6"/>
        </w:rPr>
        <w:tab/>
        <w:t>601</w:t>
        <w:tab/>
        <w:t>+</w:t>
        <w:tab/>
      </w:r>
      <w:r>
        <w:t>#### 7.3.2.6 Response normalization and minimal exposure procedure</w:t>
      </w:r>
    </w:p>
    <w:p>
      <w:pPr>
        <w:pStyle w:val="CodeChangeLine"/>
        <w:tabs>
          <w:tab w:pos="567" w:val="left"/>
          <w:tab w:pos="1134" w:val="left"/>
          <w:tab w:pos="1247" w:val="left"/>
        </w:tabs>
        <w:shd w:val="clear" w:color="auto" w:fill="ecfdf0"/>
      </w:pPr>
      <w:r>
        <w:rPr>
          <w:color w:val="BFBFBF"/>
          <w:shd w:val="clear" w:color="auto" w:fill="#ddfbe6"/>
        </w:rPr>
        <w:tab/>
        <w:t>602</w:t>
        <w:tab/>
        <w:t>+</w:t>
        <w:tab/>
      </w:r>
      <w:r>
        <w:t>**Purpose:** Normalize protected operation results into MCP responses while preserving essential semantics and minimizing exposure of oneM2M internals and security-sensitive information.</w:t>
      </w:r>
    </w:p>
    <w:p>
      <w:pPr>
        <w:pStyle w:val="CodeChangeLine"/>
        <w:tabs>
          <w:tab w:pos="567" w:val="left"/>
          <w:tab w:pos="1134" w:val="left"/>
          <w:tab w:pos="1247" w:val="left"/>
        </w:tabs>
        <w:shd w:val="clear" w:color="auto" w:fill="ecfdf0"/>
      </w:pPr>
      <w:r>
        <w:rPr>
          <w:color w:val="BFBFBF"/>
          <w:shd w:val="clear" w:color="auto" w:fill="#ddfbe6"/>
        </w:rPr>
        <w:tab/>
        <w:t>603</w:t>
        <w:tab/>
        <w:t>+</w:t>
        <w:tab/>
      </w:r>
      <w:r/>
    </w:p>
    <w:p>
      <w:pPr>
        <w:pStyle w:val="CodeChangeLine"/>
        <w:tabs>
          <w:tab w:pos="567" w:val="left"/>
          <w:tab w:pos="1134" w:val="left"/>
          <w:tab w:pos="1247" w:val="left"/>
        </w:tabs>
        <w:shd w:val="clear" w:color="auto" w:fill="ecfdf0"/>
      </w:pPr>
      <w:r>
        <w:rPr>
          <w:color w:val="BFBFBF"/>
          <w:shd w:val="clear" w:color="auto" w:fill="#ddfbe6"/>
        </w:rPr>
        <w:tab/>
        <w:t>604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605</w:t>
        <w:tab/>
        <w:t>+</w:t>
        <w:tab/>
      </w:r>
      <w:r>
        <w:t>- The MCP-IPE has either:</w:t>
      </w:r>
    </w:p>
    <w:p>
      <w:pPr>
        <w:pStyle w:val="CodeChangeLine"/>
        <w:tabs>
          <w:tab w:pos="567" w:val="left"/>
          <w:tab w:pos="1134" w:val="left"/>
          <w:tab w:pos="1247" w:val="left"/>
        </w:tabs>
        <w:shd w:val="clear" w:color="auto" w:fill="ecfdf0"/>
      </w:pPr>
      <w:r>
        <w:rPr>
          <w:color w:val="BFBFBF"/>
          <w:shd w:val="clear" w:color="auto" w:fill="#ddfbe6"/>
        </w:rPr>
        <w:tab/>
        <w:t>606</w:t>
        <w:tab/>
        <w:t>+</w:t>
        <w:tab/>
      </w:r>
      <w:r>
        <w:t xml:space="preserve">    - received oneM2M response(s) from the CSE for the mediated operation(s), or</w:t>
      </w:r>
    </w:p>
    <w:p>
      <w:pPr>
        <w:pStyle w:val="CodeChangeLine"/>
        <w:tabs>
          <w:tab w:pos="567" w:val="left"/>
          <w:tab w:pos="1134" w:val="left"/>
          <w:tab w:pos="1247" w:val="left"/>
        </w:tabs>
        <w:shd w:val="clear" w:color="auto" w:fill="ecfdf0"/>
      </w:pPr>
      <w:r>
        <w:rPr>
          <w:color w:val="BFBFBF"/>
          <w:shd w:val="clear" w:color="auto" w:fill="#ddfbe6"/>
        </w:rPr>
        <w:tab/>
        <w:t>607</w:t>
        <w:tab/>
        <w:t>+</w:t>
        <w:tab/>
      </w:r>
      <w:r>
        <w:t xml:space="preserve">    - produced a local tool result when the execution plan maps to zero oneM2M requests.</w:t>
      </w:r>
    </w:p>
    <w:p>
      <w:pPr>
        <w:pStyle w:val="CodeChangeLine"/>
        <w:tabs>
          <w:tab w:pos="567" w:val="left"/>
          <w:tab w:pos="1134" w:val="left"/>
          <w:tab w:pos="1247" w:val="left"/>
        </w:tabs>
        <w:shd w:val="clear" w:color="auto" w:fill="ecfdf0"/>
      </w:pPr>
      <w:r>
        <w:rPr>
          <w:color w:val="BFBFBF"/>
          <w:shd w:val="clear" w:color="auto" w:fill="#ddfbe6"/>
        </w:rPr>
        <w:tab/>
        <w:t>608</w:t>
        <w:tab/>
        <w:t>+</w:t>
        <w:tab/>
      </w:r>
      <w:r/>
    </w:p>
    <w:p>
      <w:pPr>
        <w:pStyle w:val="CodeChangeLine"/>
        <w:tabs>
          <w:tab w:pos="567" w:val="left"/>
          <w:tab w:pos="1134" w:val="left"/>
          <w:tab w:pos="1247" w:val="left"/>
        </w:tabs>
        <w:shd w:val="clear" w:color="auto" w:fill="ecfdf0"/>
      </w:pPr>
      <w:r>
        <w:rPr>
          <w:color w:val="BFBFBF"/>
          <w:shd w:val="clear" w:color="auto" w:fill="#ddfbe6"/>
        </w:rPr>
        <w:tab/>
        <w:t>609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610</w:t>
        <w:tab/>
        <w:t>+</w:t>
        <w:tab/>
      </w:r>
      <w:r>
        <w:t>1. The MCP-IPE determines the response source for the current operation:</w:t>
      </w:r>
    </w:p>
    <w:p>
      <w:pPr>
        <w:pStyle w:val="CodeChangeLine"/>
        <w:tabs>
          <w:tab w:pos="567" w:val="left"/>
          <w:tab w:pos="1134" w:val="left"/>
          <w:tab w:pos="1247" w:val="left"/>
        </w:tabs>
        <w:shd w:val="clear" w:color="auto" w:fill="ecfdf0"/>
      </w:pPr>
      <w:r>
        <w:rPr>
          <w:color w:val="BFBFBF"/>
          <w:shd w:val="clear" w:color="auto" w:fill="#ddfbe6"/>
        </w:rPr>
        <w:tab/>
        <w:t>611</w:t>
        <w:tab/>
        <w:t>+</w:t>
        <w:tab/>
      </w:r>
      <w:r>
        <w:t xml:space="preserve">    - oneM2M response(s) collected from the CSE, or</w:t>
      </w:r>
    </w:p>
    <w:p>
      <w:pPr>
        <w:pStyle w:val="CodeChangeLine"/>
        <w:tabs>
          <w:tab w:pos="567" w:val="left"/>
          <w:tab w:pos="1134" w:val="left"/>
          <w:tab w:pos="1247" w:val="left"/>
        </w:tabs>
        <w:shd w:val="clear" w:color="auto" w:fill="ecfdf0"/>
      </w:pPr>
      <w:r>
        <w:rPr>
          <w:color w:val="BFBFBF"/>
          <w:shd w:val="clear" w:color="auto" w:fill="#ddfbe6"/>
        </w:rPr>
        <w:tab/>
        <w:t>612</w:t>
        <w:tab/>
        <w:t>+</w:t>
        <w:tab/>
      </w:r>
      <w:r>
        <w:t xml:space="preserve">    - a local tool result produced by the MCP-IPE.</w:t>
      </w:r>
    </w:p>
    <w:p>
      <w:pPr>
        <w:pStyle w:val="CodeChangeLine"/>
        <w:tabs>
          <w:tab w:pos="567" w:val="left"/>
          <w:tab w:pos="1134" w:val="left"/>
          <w:tab w:pos="1247" w:val="left"/>
        </w:tabs>
        <w:shd w:val="clear" w:color="auto" w:fill="ecfdf0"/>
      </w:pPr>
      <w:r>
        <w:rPr>
          <w:color w:val="BFBFBF"/>
          <w:shd w:val="clear" w:color="auto" w:fill="#ddfbe6"/>
        </w:rPr>
        <w:tab/>
        <w:t>613</w:t>
        <w:tab/>
        <w:t>+</w:t>
        <w:tab/>
      </w:r>
      <w:r>
        <w:t>2. When oneM2M response(s) are present, the MCP-IPE converts them into an MCP response while preserving the essential outcome semantics (e.g., success vs failure categories) and avoids exposing unnecessary oneM2M details.</w:t>
      </w:r>
    </w:p>
    <w:p>
      <w:pPr>
        <w:pStyle w:val="CodeChangeLine"/>
        <w:tabs>
          <w:tab w:pos="567" w:val="left"/>
          <w:tab w:pos="1134" w:val="left"/>
          <w:tab w:pos="1247" w:val="left"/>
        </w:tabs>
        <w:shd w:val="clear" w:color="auto" w:fill="ecfdf0"/>
      </w:pPr>
      <w:r>
        <w:rPr>
          <w:color w:val="BFBFBF"/>
          <w:shd w:val="clear" w:color="auto" w:fill="#ddfbe6"/>
        </w:rPr>
        <w:tab/>
        <w:t>614</w:t>
        <w:tab/>
        <w:t>+</w:t>
        <w:tab/>
      </w:r>
      <w:r>
        <w:t xml:space="preserve">    - In case of non-success responses from the CSE, the MCP-IPE propagates the outcome with minimal shaping and avoids adding information that would increase exposure of the CSE's internal state or resource structure.</w:t>
      </w:r>
    </w:p>
    <w:p>
      <w:pPr>
        <w:pStyle w:val="CodeChangeLine"/>
        <w:tabs>
          <w:tab w:pos="567" w:val="left"/>
          <w:tab w:pos="1134" w:val="left"/>
          <w:tab w:pos="1247" w:val="left"/>
        </w:tabs>
        <w:shd w:val="clear" w:color="auto" w:fill="ecfdf0"/>
      </w:pPr>
      <w:r>
        <w:rPr>
          <w:color w:val="BFBFBF"/>
          <w:shd w:val="clear" w:color="auto" w:fill="#ddfbe6"/>
        </w:rPr>
        <w:tab/>
        <w:t>615</w:t>
        <w:tab/>
        <w:t>+</w:t>
        <w:tab/>
      </w:r>
      <w:r>
        <w:t>3. The MCP-IPE applies response filtering and normalization to minimize exposure, for example by removing or abstracting non-essential oneM2M internal identifiers, resource tree details, and policy-related artifacts that are not required by the MCP Client for correct operation.</w:t>
      </w:r>
    </w:p>
    <w:p>
      <w:pPr>
        <w:pStyle w:val="CodeChangeLine"/>
        <w:tabs>
          <w:tab w:pos="567" w:val="left"/>
          <w:tab w:pos="1134" w:val="left"/>
          <w:tab w:pos="1247" w:val="left"/>
        </w:tabs>
        <w:shd w:val="clear" w:color="auto" w:fill="ecfdf0"/>
      </w:pPr>
      <w:r>
        <w:rPr>
          <w:color w:val="BFBFBF"/>
          <w:shd w:val="clear" w:color="auto" w:fill="#ddfbe6"/>
        </w:rPr>
        <w:tab/>
        <w:t>616</w:t>
        <w:tab/>
        <w:t>+</w:t>
        <w:tab/>
      </w:r>
      <w:r>
        <w:t>4. The MCP-IPE records an audit event that correlates the request with stable identifiers (e.g., request identifier, sub, jti, and onem2m_aeid) and the decision/outcome category, without logging sensitive token material or unnecessary payload content beyond deployment policy.</w:t>
      </w:r>
    </w:p>
    <w:p>
      <w:pPr>
        <w:pStyle w:val="CodeChangeLine"/>
        <w:tabs>
          <w:tab w:pos="567" w:val="left"/>
          <w:tab w:pos="1134" w:val="left"/>
          <w:tab w:pos="1247" w:val="left"/>
        </w:tabs>
        <w:shd w:val="clear" w:color="auto" w:fill="ecfdf0"/>
      </w:pPr>
      <w:r>
        <w:rPr>
          <w:color w:val="BFBFBF"/>
          <w:shd w:val="clear" w:color="auto" w:fill="#ddfbe6"/>
        </w:rPr>
        <w:tab/>
        <w:t>617</w:t>
        <w:tab/>
        <w:t>+</w:t>
        <w:tab/>
      </w:r>
      <w:r>
        <w:t>5. The MCP-IPE returns the normalized MCP response to the MCP Client.</w:t>
      </w:r>
    </w:p>
    <w:p>
      <w:pPr>
        <w:pStyle w:val="CodeChangeLine"/>
        <w:tabs>
          <w:tab w:pos="567" w:val="left"/>
          <w:tab w:pos="1134" w:val="left"/>
          <w:tab w:pos="1247" w:val="left"/>
        </w:tabs>
        <w:shd w:val="clear" w:color="auto" w:fill="ecfdf0"/>
      </w:pPr>
      <w:r>
        <w:rPr>
          <w:color w:val="BFBFBF"/>
          <w:shd w:val="clear" w:color="auto" w:fill="#ddfbe6"/>
        </w:rPr>
        <w:tab/>
        <w:t>618</w:t>
        <w:tab/>
        <w:t>+</w:t>
        <w:tab/>
      </w:r>
      <w:r/>
    </w:p>
    <w:p>
      <w:pPr>
        <w:pStyle w:val="CodeChangeLine"/>
        <w:tabs>
          <w:tab w:pos="567" w:val="left"/>
          <w:tab w:pos="1134" w:val="left"/>
          <w:tab w:pos="1247" w:val="left"/>
        </w:tabs>
        <w:shd w:val="clear" w:color="auto" w:fill="ecfdf0"/>
      </w:pPr>
      <w:r>
        <w:rPr>
          <w:color w:val="BFBFBF"/>
          <w:shd w:val="clear" w:color="auto" w:fill="#ddfbe6"/>
        </w:rPr>
        <w:tab/>
        <w:t>619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620</w:t>
        <w:tab/>
        <w:t>+</w:t>
        <w:tab/>
      </w:r>
      <w:r>
        <w:t>- The MCP Client receives an MCP response whose outcome semantics reflect the mediated oneM2M operation(s) or local tool execution, while unnecessary oneM2M internals and token material are not exposed.</w:t>
      </w:r>
    </w:p>
    <w:p>
      <w:pPr>
        <w:pStyle w:val="CodeChangeLine"/>
        <w:tabs>
          <w:tab w:pos="567" w:val="left"/>
          <w:tab w:pos="1134" w:val="left"/>
          <w:tab w:pos="1247" w:val="left"/>
        </w:tabs>
        <w:shd w:val="clear" w:color="auto" w:fill="ecfdf0"/>
      </w:pPr>
      <w:r>
        <w:rPr>
          <w:color w:val="BFBFBF"/>
          <w:shd w:val="clear" w:color="auto" w:fill="#ddfbe6"/>
        </w:rPr>
        <w:tab/>
        <w:t>621</w:t>
        <w:tab/>
        <w:t>+</w:t>
        <w:tab/>
      </w:r>
      <w:r>
        <w:t>- An audit record exists for the request outcome with appropriate correlation identifiers.</w:t>
      </w:r>
    </w:p>
    <w:p>
      <w:pPr>
        <w:pStyle w:val="CodeChangeLine"/>
        <w:tabs>
          <w:tab w:pos="567" w:val="left"/>
          <w:tab w:pos="1134" w:val="left"/>
          <w:tab w:pos="1247" w:val="left"/>
        </w:tabs>
        <w:shd w:val="clear" w:color="auto" w:fill="ecfdf0"/>
      </w:pPr>
      <w:r>
        <w:rPr>
          <w:color w:val="BFBFBF"/>
          <w:shd w:val="clear" w:color="auto" w:fill="#ddfbe6"/>
        </w:rPr>
        <w:tab/>
        <w:t>622</w:t>
        <w:tab/>
        <w:t>+</w:t>
        <w:tab/>
      </w:r>
      <w:r/>
    </w:p>
    <w:p>
      <w:pPr>
        <w:pStyle w:val="CodeChangeLine"/>
        <w:tabs>
          <w:tab w:pos="567" w:val="left"/>
          <w:tab w:pos="1134" w:val="left"/>
          <w:tab w:pos="1247" w:val="left"/>
        </w:tabs>
        <w:shd w:val="clear" w:color="auto" w:fill="ecfdf0"/>
      </w:pPr>
      <w:r>
        <w:rPr>
          <w:color w:val="BFBFBF"/>
          <w:shd w:val="clear" w:color="auto" w:fill="#ddfbe6"/>
        </w:rPr>
        <w:tab/>
        <w:t>623</w:t>
        <w:tab/>
        <w:t>+</w:t>
        <w:tab/>
      </w:r>
      <w:r>
        <w:t>#### 7.3.2.7 Authorization state update handling procedure</w:t>
      </w:r>
    </w:p>
    <w:p>
      <w:pPr>
        <w:pStyle w:val="CodeChangeLine"/>
        <w:tabs>
          <w:tab w:pos="567" w:val="left"/>
          <w:tab w:pos="1134" w:val="left"/>
          <w:tab w:pos="1247" w:val="left"/>
        </w:tabs>
        <w:shd w:val="clear" w:color="auto" w:fill="ecfdf0"/>
      </w:pPr>
      <w:r>
        <w:rPr>
          <w:color w:val="BFBFBF"/>
          <w:shd w:val="clear" w:color="auto" w:fill="#ddfbe6"/>
        </w:rPr>
        <w:tab/>
        <w:t>624</w:t>
        <w:tab/>
        <w:t>+</w:t>
        <w:tab/>
      </w:r>
      <w:r>
        <w:t>**Purpose:** Ensure the MCP-IPE reflects authorization state changes managed by the Authorization Server (e.g., privilege updates, revocation signals, or other token lifecycle-related events) by refreshing or invalidating cached authorization context, thereby reducing the window for stale-policy enforcement.</w:t>
      </w:r>
    </w:p>
    <w:p>
      <w:pPr>
        <w:pStyle w:val="CodeChangeLine"/>
        <w:tabs>
          <w:tab w:pos="567" w:val="left"/>
          <w:tab w:pos="1134" w:val="left"/>
          <w:tab w:pos="1247" w:val="left"/>
        </w:tabs>
        <w:shd w:val="clear" w:color="auto" w:fill="ecfdf0"/>
      </w:pPr>
      <w:r>
        <w:rPr>
          <w:color w:val="BFBFBF"/>
          <w:shd w:val="clear" w:color="auto" w:fill="#ddfbe6"/>
        </w:rPr>
        <w:tab/>
        <w:t>625</w:t>
        <w:tab/>
        <w:t>+</w:t>
        <w:tab/>
      </w:r>
      <w:r/>
    </w:p>
    <w:p>
      <w:pPr>
        <w:pStyle w:val="CodeChangeLine"/>
        <w:tabs>
          <w:tab w:pos="567" w:val="left"/>
          <w:tab w:pos="1134" w:val="left"/>
          <w:tab w:pos="1247" w:val="left"/>
        </w:tabs>
        <w:shd w:val="clear" w:color="auto" w:fill="ecfdf0"/>
      </w:pPr>
      <w:r>
        <w:rPr>
          <w:color w:val="BFBFBF"/>
          <w:shd w:val="clear" w:color="auto" w:fill="#ddfbe6"/>
        </w:rPr>
        <w:tab/>
        <w:t>626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627</w:t>
        <w:tab/>
        <w:t>+</w:t>
        <w:tab/>
      </w:r>
      <w:r>
        <w:t>- The MCP-IPE maintains cached authorization context used for protected operations (e.g., token-bound context, privilege snapshots, or mapping results) according to local policy.</w:t>
      </w:r>
    </w:p>
    <w:p>
      <w:pPr>
        <w:pStyle w:val="CodeChangeLine"/>
        <w:tabs>
          <w:tab w:pos="567" w:val="left"/>
          <w:tab w:pos="1134" w:val="left"/>
          <w:tab w:pos="1247" w:val="left"/>
        </w:tabs>
        <w:shd w:val="clear" w:color="auto" w:fill="ecfdf0"/>
      </w:pPr>
      <w:r>
        <w:rPr>
          <w:color w:val="BFBFBF"/>
          <w:shd w:val="clear" w:color="auto" w:fill="#ddfbe6"/>
        </w:rPr>
        <w:tab/>
        <w:t>628</w:t>
        <w:tab/>
        <w:t>+</w:t>
        <w:tab/>
      </w:r>
      <w:r>
        <w:t>- A protected channel exists between the Authorization Server and the MCP-IPE for delivering authorization-state update notifications.</w:t>
      </w:r>
    </w:p>
    <w:p>
      <w:pPr>
        <w:pStyle w:val="CodeChangeLine"/>
        <w:tabs>
          <w:tab w:pos="567" w:val="left"/>
          <w:tab w:pos="1134" w:val="left"/>
          <w:tab w:pos="1247" w:val="left"/>
        </w:tabs>
        <w:shd w:val="clear" w:color="auto" w:fill="ecfdf0"/>
      </w:pPr>
      <w:r>
        <w:rPr>
          <w:color w:val="BFBFBF"/>
          <w:shd w:val="clear" w:color="auto" w:fill="#ddfbe6"/>
        </w:rPr>
        <w:tab/>
        <w:t>629</w:t>
        <w:tab/>
        <w:t>+</w:t>
        <w:tab/>
      </w:r>
      <w:r/>
    </w:p>
    <w:p>
      <w:pPr>
        <w:pStyle w:val="CodeChangeLine"/>
        <w:tabs>
          <w:tab w:pos="567" w:val="left"/>
          <w:tab w:pos="1134" w:val="left"/>
          <w:tab w:pos="1247" w:val="left"/>
        </w:tabs>
        <w:shd w:val="clear" w:color="auto" w:fill="ecfdf0"/>
      </w:pPr>
      <w:r>
        <w:rPr>
          <w:color w:val="BFBFBF"/>
          <w:shd w:val="clear" w:color="auto" w:fill="#ddfbe6"/>
        </w:rPr>
        <w:tab/>
        <w:t>630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631</w:t>
        <w:tab/>
        <w:t>+</w:t>
        <w:tab/>
      </w:r>
      <w:r>
        <w:t>1. The Authorization Server detects an authorization state change relevant to protected operations (e.g., privilege change, revocation-related signal, or other lifecycle events that affect effective access).</w:t>
      </w:r>
    </w:p>
    <w:p>
      <w:pPr>
        <w:pStyle w:val="CodeChangeLine"/>
        <w:tabs>
          <w:tab w:pos="567" w:val="left"/>
          <w:tab w:pos="1134" w:val="left"/>
          <w:tab w:pos="1247" w:val="left"/>
        </w:tabs>
        <w:shd w:val="clear" w:color="auto" w:fill="ecfdf0"/>
      </w:pPr>
      <w:r>
        <w:rPr>
          <w:color w:val="BFBFBF"/>
          <w:shd w:val="clear" w:color="auto" w:fill="#ddfbe6"/>
        </w:rPr>
        <w:tab/>
        <w:t>632</w:t>
        <w:tab/>
        <w:t>+</w:t>
        <w:tab/>
      </w:r>
      <w:r>
        <w:t>2. The Authorization Server sends a notification to the MCP-IPE identifying the affected authorization context (e.g., by subject, token identifier, or other stable correlation identifiers supported by the deployment).</w:t>
      </w:r>
    </w:p>
    <w:p>
      <w:pPr>
        <w:pStyle w:val="CodeChangeLine"/>
        <w:tabs>
          <w:tab w:pos="567" w:val="left"/>
          <w:tab w:pos="1134" w:val="left"/>
          <w:tab w:pos="1247" w:val="left"/>
        </w:tabs>
        <w:shd w:val="clear" w:color="auto" w:fill="ecfdf0"/>
      </w:pPr>
      <w:r>
        <w:rPr>
          <w:color w:val="BFBFBF"/>
          <w:shd w:val="clear" w:color="auto" w:fill="#ddfbe6"/>
        </w:rPr>
        <w:tab/>
        <w:t>633</w:t>
        <w:tab/>
        <w:t>+</w:t>
        <w:tab/>
      </w:r>
      <w:r>
        <w:t xml:space="preserve">    - In case of notification delivery failure, the MCP-IPE's cache entries expire according to local cache policy so that stale state is eventually removed even without notification.</w:t>
      </w:r>
    </w:p>
    <w:p>
      <w:pPr>
        <w:pStyle w:val="CodeChangeLine"/>
        <w:tabs>
          <w:tab w:pos="567" w:val="left"/>
          <w:tab w:pos="1134" w:val="left"/>
          <w:tab w:pos="1247" w:val="left"/>
        </w:tabs>
        <w:shd w:val="clear" w:color="auto" w:fill="ecfdf0"/>
      </w:pPr>
      <w:r>
        <w:rPr>
          <w:color w:val="BFBFBF"/>
          <w:shd w:val="clear" w:color="auto" w:fill="#ddfbe6"/>
        </w:rPr>
        <w:tab/>
        <w:t>634</w:t>
        <w:tab/>
        <w:t>+</w:t>
        <w:tab/>
      </w:r>
      <w:r>
        <w:t>3. Upon receiving the notification, the MCP-IPE updates its local enforcement state by invalidating, refreshing, or marking as stale the affected cached authorization context.</w:t>
      </w:r>
    </w:p>
    <w:p>
      <w:pPr>
        <w:pStyle w:val="CodeChangeLine"/>
        <w:tabs>
          <w:tab w:pos="567" w:val="left"/>
          <w:tab w:pos="1134" w:val="left"/>
          <w:tab w:pos="1247" w:val="left"/>
        </w:tabs>
        <w:shd w:val="clear" w:color="auto" w:fill="ecfdf0"/>
      </w:pPr>
      <w:r>
        <w:rPr>
          <w:color w:val="BFBFBF"/>
          <w:shd w:val="clear" w:color="auto" w:fill="#ddfbe6"/>
        </w:rPr>
        <w:tab/>
        <w:t>635</w:t>
        <w:tab/>
        <w:t>+</w:t>
        <w:tab/>
      </w:r>
      <w:r>
        <w:t>4. For subsequent protected requests that rely on the affected context, the MCP-IPE re-obtains the current authorization state from the Authorization Server before making authorization-dependent decisions.</w:t>
      </w:r>
    </w:p>
    <w:p>
      <w:pPr>
        <w:pStyle w:val="CodeChangeLine"/>
        <w:tabs>
          <w:tab w:pos="567" w:val="left"/>
          <w:tab w:pos="1134" w:val="left"/>
          <w:tab w:pos="1247" w:val="left"/>
        </w:tabs>
        <w:shd w:val="clear" w:color="auto" w:fill="ecfdf0"/>
      </w:pPr>
      <w:r>
        <w:rPr>
          <w:color w:val="BFBFBF"/>
          <w:shd w:val="clear" w:color="auto" w:fill="#ddfbe6"/>
        </w:rPr>
        <w:tab/>
        <w:t>636</w:t>
        <w:tab/>
        <w:t>+</w:t>
        <w:tab/>
      </w:r>
      <w:r>
        <w:t>5. The MCP-IPE applies the refreshed authorization state consistently across protected operation processing, including capability exposure/listing (clause 7.3.2.2) and tool execution/mediation (clause 7.3.2.4), so that newly disallowed capabilities are no longer advertised and newly disallowed operations are no longer executed under stale caches.</w:t>
      </w:r>
    </w:p>
    <w:p>
      <w:pPr>
        <w:pStyle w:val="CodeChangeLine"/>
        <w:tabs>
          <w:tab w:pos="567" w:val="left"/>
          <w:tab w:pos="1134" w:val="left"/>
          <w:tab w:pos="1247" w:val="left"/>
        </w:tabs>
        <w:shd w:val="clear" w:color="auto" w:fill="ecfdf0"/>
      </w:pPr>
      <w:r>
        <w:rPr>
          <w:color w:val="BFBFBF"/>
          <w:shd w:val="clear" w:color="auto" w:fill="#ddfbe6"/>
        </w:rPr>
        <w:tab/>
        <w:t>637</w:t>
        <w:tab/>
        <w:t>+</w:t>
        <w:tab/>
      </w:r>
      <w:r/>
    </w:p>
    <w:p>
      <w:pPr>
        <w:pStyle w:val="CodeChangeLine"/>
        <w:tabs>
          <w:tab w:pos="567" w:val="left"/>
          <w:tab w:pos="1134" w:val="left"/>
          <w:tab w:pos="1247" w:val="left"/>
        </w:tabs>
        <w:shd w:val="clear" w:color="auto" w:fill="ecfdf0"/>
      </w:pPr>
      <w:r>
        <w:rPr>
          <w:color w:val="BFBFBF"/>
          <w:shd w:val="clear" w:color="auto" w:fill="#ddfbe6"/>
        </w:rPr>
        <w:tab/>
        <w:t>638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639</w:t>
        <w:tab/>
        <w:t>+</w:t>
        <w:tab/>
      </w:r>
      <w:r>
        <w:t>- Authorization state changes managed by the Authorization Server are reflected in the MCP-IPE's effective enforcement state within the bounds of notification delivery and local cache policy.</w:t>
      </w:r>
    </w:p>
    <w:p>
      <w:pPr>
        <w:pStyle w:val="CodeChangeLine"/>
        <w:tabs>
          <w:tab w:pos="567" w:val="left"/>
          <w:tab w:pos="1134" w:val="left"/>
          <w:tab w:pos="1247" w:val="left"/>
        </w:tabs>
        <w:shd w:val="clear" w:color="auto" w:fill="ecfdf0"/>
      </w:pPr>
      <w:r>
        <w:rPr>
          <w:color w:val="BFBFBF"/>
          <w:shd w:val="clear" w:color="auto" w:fill="#ddfbe6"/>
        </w:rPr>
        <w:tab/>
        <w:t>640</w:t>
        <w:tab/>
        <w:t>+</w:t>
        <w:tab/>
      </w:r>
      <w:r>
        <w:t>- Subsequent listing and execution results reflect updated privileges rather than stale cached state.</w:t>
      </w:r>
    </w:p>
    <w:p>
      <w:pPr>
        <w:pStyle w:val="CodeChangeLine"/>
        <w:tabs>
          <w:tab w:pos="567" w:val="left"/>
          <w:tab w:pos="1134" w:val="left"/>
          <w:tab w:pos="1247" w:val="left"/>
        </w:tabs>
        <w:shd w:val="clear" w:color="auto" w:fill="ecfdf0"/>
      </w:pPr>
      <w:r>
        <w:rPr>
          <w:color w:val="BFBFBF"/>
          <w:shd w:val="clear" w:color="auto" w:fill="#ddfbe6"/>
        </w:rPr>
        <w:tab/>
        <w:t>641</w:t>
        <w:tab/>
        <w:t>+</w:t>
        <w:tab/>
      </w:r>
      <w:r/>
    </w:p>
    <w:p>
      <w:pPr>
        <w:pStyle w:val="CodeChangeLine"/>
        <w:tabs>
          <w:tab w:pos="567" w:val="left"/>
          <w:tab w:pos="1134" w:val="left"/>
          <w:tab w:pos="1247" w:val="left"/>
        </w:tabs>
        <w:shd w:val="clear" w:color="auto" w:fill="ecfdf0"/>
      </w:pPr>
      <w:r>
        <w:rPr>
          <w:color w:val="BFBFBF"/>
          <w:shd w:val="clear" w:color="auto" w:fill="#ddfbe6"/>
        </w:rPr>
        <w:tab/>
        <w:t>642</w:t>
        <w:tab/>
        <w:t>+</w:t>
        <w:tab/>
      </w:r>
      <w:r>
        <w:t>#### 7.3.2.8 Operational scenarios procedure</w:t>
      </w:r>
    </w:p>
    <w:p>
      <w:pPr>
        <w:pStyle w:val="CodeChangeLine"/>
        <w:tabs>
          <w:tab w:pos="567" w:val="left"/>
          <w:tab w:pos="1134" w:val="left"/>
          <w:tab w:pos="1247" w:val="left"/>
        </w:tabs>
        <w:shd w:val="clear" w:color="auto" w:fill="ecfdf0"/>
      </w:pPr>
      <w:r>
        <w:rPr>
          <w:color w:val="BFBFBF"/>
          <w:shd w:val="clear" w:color="auto" w:fill="#ddfbe6"/>
        </w:rPr>
        <w:tab/>
        <w:t>643</w:t>
        <w:tab/>
        <w:t>+</w:t>
        <w:tab/>
      </w:r>
      <w:r>
        <w:t>The following scenarios illustrate protected operations mediated by the MCP-IPE. These scenarios are not limited to a specific oneM2M resource type. Where a concrete example is needed, a flexContainer is used as a primary example, while equivalent mappings to other resource types (e.g., container/contentInstance or other applicable resources) are also possible depending on the deployment model.</w:t>
      </w:r>
    </w:p>
    <w:p>
      <w:pPr>
        <w:pStyle w:val="CodeChangeLine"/>
        <w:tabs>
          <w:tab w:pos="567" w:val="left"/>
          <w:tab w:pos="1134" w:val="left"/>
          <w:tab w:pos="1247" w:val="left"/>
        </w:tabs>
        <w:shd w:val="clear" w:color="auto" w:fill="ecfdf0"/>
      </w:pPr>
      <w:r>
        <w:rPr>
          <w:color w:val="BFBFBF"/>
          <w:shd w:val="clear" w:color="auto" w:fill="#ddfbe6"/>
        </w:rPr>
        <w:tab/>
        <w:t>644</w:t>
        <w:tab/>
        <w:t>+</w:t>
        <w:tab/>
      </w:r>
      <w:r/>
    </w:p>
    <w:p>
      <w:pPr>
        <w:pStyle w:val="CodeChangeLine"/>
        <w:tabs>
          <w:tab w:pos="567" w:val="left"/>
          <w:tab w:pos="1134" w:val="left"/>
          <w:tab w:pos="1247" w:val="left"/>
        </w:tabs>
        <w:shd w:val="clear" w:color="auto" w:fill="ecfdf0"/>
      </w:pPr>
      <w:r>
        <w:rPr>
          <w:color w:val="BFBFBF"/>
          <w:shd w:val="clear" w:color="auto" w:fill="#ddfbe6"/>
        </w:rPr>
        <w:tab/>
        <w:t>645</w:t>
        <w:tab/>
        <w:t>+</w:t>
        <w:tab/>
      </w:r>
      <w:r>
        <w:t>##### 7.3.2.8.1 Sensing scenario (Retrieve state)</w:t>
      </w:r>
    </w:p>
    <w:p>
      <w:pPr>
        <w:pStyle w:val="CodeChangeLine"/>
        <w:tabs>
          <w:tab w:pos="567" w:val="left"/>
          <w:tab w:pos="1134" w:val="left"/>
          <w:tab w:pos="1247" w:val="left"/>
        </w:tabs>
        <w:shd w:val="clear" w:color="auto" w:fill="ecfdf0"/>
      </w:pPr>
      <w:r>
        <w:rPr>
          <w:color w:val="BFBFBF"/>
          <w:shd w:val="clear" w:color="auto" w:fill="#ddfbe6"/>
        </w:rPr>
        <w:tab/>
        <w:t>646</w:t>
        <w:tab/>
        <w:t>+</w:t>
        <w:tab/>
      </w:r>
      <w:r>
        <w:t>1. The MCP Client discovers capabilities and associated privileges via tools/list and resources/list (see clause 7.3.2.2).</w:t>
      </w:r>
    </w:p>
    <w:p>
      <w:pPr>
        <w:pStyle w:val="CodeChangeLine"/>
        <w:tabs>
          <w:tab w:pos="567" w:val="left"/>
          <w:tab w:pos="1134" w:val="left"/>
          <w:tab w:pos="1247" w:val="left"/>
        </w:tabs>
        <w:shd w:val="clear" w:color="auto" w:fill="ecfdf0"/>
      </w:pPr>
      <w:r>
        <w:rPr>
          <w:color w:val="BFBFBF"/>
          <w:shd w:val="clear" w:color="auto" w:fill="#ddfbe6"/>
        </w:rPr>
        <w:tab/>
        <w:t>647</w:t>
        <w:tab/>
        <w:t>+</w:t>
        <w:tab/>
      </w:r>
      <w:r>
        <w:t>2. The MCP Client invokes a sensing tool (tools/call) with the PAT (see clause 7.3.2.3).</w:t>
      </w:r>
    </w:p>
    <w:p>
      <w:pPr>
        <w:pStyle w:val="CodeChangeLine"/>
        <w:tabs>
          <w:tab w:pos="567" w:val="left"/>
          <w:tab w:pos="1134" w:val="left"/>
          <w:tab w:pos="1247" w:val="left"/>
        </w:tabs>
        <w:shd w:val="clear" w:color="auto" w:fill="ecfdf0"/>
      </w:pPr>
      <w:r>
        <w:rPr>
          <w:color w:val="BFBFBF"/>
          <w:shd w:val="clear" w:color="auto" w:fill="#ddfbe6"/>
        </w:rPr>
        <w:tab/>
        <w:t>648</w:t>
        <w:tab/>
        <w:t>+</w:t>
        <w:tab/>
      </w:r>
      <w:r>
        <w:t>3. The MCP-IPE applies the common pre-processing (see clause 7.3.2.1) and mediates the request to oneM2M operation(s) that retrieve the current state from the mapped resource(s) (e.g., RETRIEVE on a flexContainer).</w:t>
      </w:r>
    </w:p>
    <w:p>
      <w:pPr>
        <w:pStyle w:val="CodeChangeLine"/>
        <w:tabs>
          <w:tab w:pos="567" w:val="left"/>
          <w:tab w:pos="1134" w:val="left"/>
          <w:tab w:pos="1247" w:val="left"/>
        </w:tabs>
        <w:shd w:val="clear" w:color="auto" w:fill="ecfdf0"/>
      </w:pPr>
      <w:r>
        <w:rPr>
          <w:color w:val="BFBFBF"/>
          <w:shd w:val="clear" w:color="auto" w:fill="#ddfbe6"/>
        </w:rPr>
        <w:tab/>
        <w:t>649</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650</w:t>
        <w:tab/>
        <w:t>+</w:t>
        <w:tab/>
      </w:r>
      <w:r/>
    </w:p>
    <w:p>
      <w:pPr>
        <w:pStyle w:val="CodeChangeLine"/>
        <w:tabs>
          <w:tab w:pos="567" w:val="left"/>
          <w:tab w:pos="1134" w:val="left"/>
          <w:tab w:pos="1247" w:val="left"/>
        </w:tabs>
        <w:shd w:val="clear" w:color="auto" w:fill="ecfdf0"/>
      </w:pPr>
      <w:r>
        <w:rPr>
          <w:color w:val="BFBFBF"/>
          <w:shd w:val="clear" w:color="auto" w:fill="#ddfbe6"/>
        </w:rPr>
        <w:tab/>
        <w:t>651</w:t>
        <w:tab/>
        <w:t>+</w:t>
        <w:tab/>
      </w:r>
      <w:r>
        <w:t>##### 7.3.2.8.2 Actuation scenario (Update desired state)</w:t>
      </w:r>
    </w:p>
    <w:p>
      <w:pPr>
        <w:pStyle w:val="CodeChangeLine"/>
        <w:tabs>
          <w:tab w:pos="567" w:val="left"/>
          <w:tab w:pos="1134" w:val="left"/>
          <w:tab w:pos="1247" w:val="left"/>
        </w:tabs>
        <w:shd w:val="clear" w:color="auto" w:fill="ecfdf0"/>
      </w:pPr>
      <w:r>
        <w:rPr>
          <w:color w:val="BFBFBF"/>
          <w:shd w:val="clear" w:color="auto" w:fill="#ddfbe6"/>
        </w:rPr>
        <w:tab/>
        <w:t>652</w:t>
        <w:tab/>
        <w:t>+</w:t>
        <w:tab/>
      </w:r>
      <w:r>
        <w:t>1. The MCP Client discovers actuation-related capabilities and privileges (see clause 7.3.2.2).</w:t>
      </w:r>
    </w:p>
    <w:p>
      <w:pPr>
        <w:pStyle w:val="CodeChangeLine"/>
        <w:tabs>
          <w:tab w:pos="567" w:val="left"/>
          <w:tab w:pos="1134" w:val="left"/>
          <w:tab w:pos="1247" w:val="left"/>
        </w:tabs>
        <w:shd w:val="clear" w:color="auto" w:fill="ecfdf0"/>
      </w:pPr>
      <w:r>
        <w:rPr>
          <w:color w:val="BFBFBF"/>
          <w:shd w:val="clear" w:color="auto" w:fill="#ddfbe6"/>
        </w:rPr>
        <w:tab/>
        <w:t>653</w:t>
        <w:tab/>
        <w:t>+</w:t>
        <w:tab/>
      </w:r>
      <w:r>
        <w:t>2. The MCP Client invokes an actuation tool (tools/call) with the desired target parameters (see clause 7.3.2.3).</w:t>
      </w:r>
    </w:p>
    <w:p>
      <w:pPr>
        <w:pStyle w:val="CodeChangeLine"/>
        <w:tabs>
          <w:tab w:pos="567" w:val="left"/>
          <w:tab w:pos="1134" w:val="left"/>
          <w:tab w:pos="1247" w:val="left"/>
        </w:tabs>
        <w:shd w:val="clear" w:color="auto" w:fill="ecfdf0"/>
      </w:pPr>
      <w:r>
        <w:rPr>
          <w:color w:val="BFBFBF"/>
          <w:shd w:val="clear" w:color="auto" w:fill="#ddfbe6"/>
        </w:rPr>
        <w:tab/>
        <w:t>654</w:t>
        <w:tab/>
        <w:t>+</w:t>
        <w:tab/>
      </w:r>
      <w:r>
        <w:t>3. The MCP-IPE applies the common pre-processing (see clause 7.3.2.1) and mediates the request to oneM2M operation(s) that apply the state change to the mapped resource(s) (e.g., UPDATE on a flexContainer or CREATE of a contentInstance under a container for event-style actuation logging).</w:t>
      </w:r>
    </w:p>
    <w:p>
      <w:pPr>
        <w:pStyle w:val="CodeChangeLine"/>
        <w:tabs>
          <w:tab w:pos="567" w:val="left"/>
          <w:tab w:pos="1134" w:val="left"/>
          <w:tab w:pos="1247" w:val="left"/>
        </w:tabs>
        <w:shd w:val="clear" w:color="auto" w:fill="ecfdf0"/>
      </w:pPr>
      <w:r>
        <w:rPr>
          <w:color w:val="BFBFBF"/>
          <w:shd w:val="clear" w:color="auto" w:fill="#ddfbe6"/>
        </w:rPr>
        <w:tab/>
        <w:t>655</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656</w:t>
        <w:tab/>
        <w:t>+</w:t>
        <w:tab/>
      </w:r>
      <w:r/>
    </w:p>
    <w:p>
      <w:pPr>
        <w:pStyle w:val="CodeChangeLine"/>
        <w:tabs>
          <w:tab w:pos="567" w:val="left"/>
          <w:tab w:pos="1134" w:val="left"/>
          <w:tab w:pos="1247" w:val="left"/>
        </w:tabs>
        <w:shd w:val="clear" w:color="auto" w:fill="ecfdf0"/>
      </w:pPr>
      <w:r>
        <w:rPr>
          <w:color w:val="BFBFBF"/>
          <w:shd w:val="clear" w:color="auto" w:fill="#ddfbe6"/>
        </w:rPr>
        <w:tab/>
        <w:t>657</w:t>
        <w:tab/>
        <w:t>+</w:t>
        <w:tab/>
      </w:r>
      <w:r>
        <w:t>##### 7.3.2.8.3 Multi-step mapping scenario (Retrieve-then-conditionally-update)</w:t>
      </w:r>
    </w:p>
    <w:p>
      <w:pPr>
        <w:pStyle w:val="CodeChangeLine"/>
        <w:tabs>
          <w:tab w:pos="567" w:val="left"/>
          <w:tab w:pos="1134" w:val="left"/>
          <w:tab w:pos="1247" w:val="left"/>
        </w:tabs>
        <w:shd w:val="clear" w:color="auto" w:fill="ecfdf0"/>
      </w:pPr>
      <w:r>
        <w:rPr>
          <w:color w:val="BFBFBF"/>
          <w:shd w:val="clear" w:color="auto" w:fill="#ddfbe6"/>
        </w:rPr>
        <w:tab/>
        <w:t>658</w:t>
        <w:tab/>
        <w:t>+</w:t>
        <w:tab/>
      </w:r>
      <w:r>
        <w:t>1. The MCP Client invokes a tool that requires multi-step mediation (e.g., "change state only if current state differs") using the PAT.</w:t>
      </w:r>
    </w:p>
    <w:p>
      <w:pPr>
        <w:pStyle w:val="CodeChangeLine"/>
        <w:tabs>
          <w:tab w:pos="567" w:val="left"/>
          <w:tab w:pos="1134" w:val="left"/>
          <w:tab w:pos="1247" w:val="left"/>
        </w:tabs>
        <w:shd w:val="clear" w:color="auto" w:fill="ecfdf0"/>
      </w:pPr>
      <w:r>
        <w:rPr>
          <w:color w:val="BFBFBF"/>
          <w:shd w:val="clear" w:color="auto" w:fill="#ddfbe6"/>
        </w:rPr>
        <w:tab/>
        <w:t>659</w:t>
        <w:tab/>
        <w:t>+</w:t>
        <w:tab/>
      </w:r>
      <w:r>
        <w:t>2. The MCP-IPE applies the common pre-processing (see clause 7.3.2.1) and first performs oneM2M operation(s) to retrieve current state from the mapped resource(s) (e.g., RETRIEVE).</w:t>
      </w:r>
    </w:p>
    <w:p>
      <w:pPr>
        <w:pStyle w:val="CodeChangeLine"/>
        <w:tabs>
          <w:tab w:pos="567" w:val="left"/>
          <w:tab w:pos="1134" w:val="left"/>
          <w:tab w:pos="1247" w:val="left"/>
        </w:tabs>
        <w:shd w:val="clear" w:color="auto" w:fill="ecfdf0"/>
      </w:pPr>
      <w:r>
        <w:rPr>
          <w:color w:val="BFBFBF"/>
          <w:shd w:val="clear" w:color="auto" w:fill="#ddfbe6"/>
        </w:rPr>
        <w:tab/>
        <w:t>660</w:t>
        <w:tab/>
        <w:t>+</w:t>
        <w:tab/>
      </w:r>
      <w:r>
        <w:t>3. Based on the retrieved state and local policy gating, the MCP-IPE conditionally performs subsequent oneM2M operation(s) to apply changes (e.g., UPDATE or CREATE), noting that a single tool invocation may map to multiple oneM2M requests.</w:t>
      </w:r>
    </w:p>
    <w:p>
      <w:pPr>
        <w:pStyle w:val="CodeChangeLine"/>
        <w:tabs>
          <w:tab w:pos="567" w:val="left"/>
          <w:tab w:pos="1134" w:val="left"/>
          <w:tab w:pos="1247" w:val="left"/>
        </w:tabs>
        <w:shd w:val="clear" w:color="auto" w:fill="ecfdf0"/>
      </w:pPr>
      <w:r>
        <w:rPr>
          <w:color w:val="BFBFBF"/>
          <w:shd w:val="clear" w:color="auto" w:fill="#ddfbe6"/>
        </w:rPr>
        <w:tab/>
        <w:t>661</w:t>
        <w:tab/>
        <w:t>+</w:t>
        <w:tab/>
      </w:r>
      <w:r>
        <w:t xml:space="preserve">    - In case of insufficient privileges for any step, the MCP-IPE returns a forbidden error and, when possible, indicates the scope(s) required for step-up authorization (see clause 7.3.2.1).</w:t>
      </w:r>
    </w:p>
    <w:p>
      <w:pPr>
        <w:pStyle w:val="CodeChangeLine"/>
        <w:tabs>
          <w:tab w:pos="567" w:val="left"/>
          <w:tab w:pos="1134" w:val="left"/>
          <w:tab w:pos="1247" w:val="left"/>
        </w:tabs>
        <w:shd w:val="clear" w:color="auto" w:fill="ecfdf0"/>
      </w:pPr>
      <w:r>
        <w:rPr>
          <w:color w:val="BFBFBF"/>
          <w:shd w:val="clear" w:color="auto" w:fill="#ddfbe6"/>
        </w:rPr>
        <w:tab/>
        <w:t>662</w:t>
        <w:tab/>
        <w:t>+</w:t>
        <w:tab/>
      </w:r>
      <w:r>
        <w:t>4. The MCP-IPE normalizes the combined outcome into an MCP response and records an audit event (see clause 7.3.2.6).</w:t>
      </w:r>
    </w:p>
    <w:p>
      <w:pPr>
        <w:pStyle w:val="CodeChangeLine"/>
        <w:tabs>
          <w:tab w:pos="567" w:val="left"/>
          <w:tab w:pos="1134" w:val="left"/>
          <w:tab w:pos="1247" w:val="left"/>
        </w:tabs>
        <w:shd w:val="clear" w:color="auto" w:fill="ecfdf0"/>
      </w:pPr>
      <w:r>
        <w:rPr>
          <w:color w:val="BFBFBF"/>
          <w:shd w:val="clear" w:color="auto" w:fill="#ddfbe6"/>
        </w:rPr>
        <w:tab/>
        <w:t>663</w:t>
        <w:tab/>
        <w:t>+</w:t>
        <w:tab/>
      </w:r>
      <w:r/>
    </w:p>
    <w:p>
      <w:pPr>
        <w:pStyle w:val="CodeChangeLine"/>
        <w:tabs>
          <w:tab w:pos="567" w:val="left"/>
          <w:tab w:pos="1134" w:val="left"/>
          <w:tab w:pos="1247" w:val="left"/>
        </w:tabs>
        <w:shd w:val="clear" w:color="auto" w:fill="ecfdf0"/>
      </w:pPr>
      <w:r>
        <w:rPr>
          <w:color w:val="BFBFBF"/>
          <w:shd w:val="clear" w:color="auto" w:fill="#ddfbe6"/>
        </w:rPr>
        <w:tab/>
        <w:t>664</w:t>
        <w:tab/>
        <w:t>+</w:t>
        <w:tab/>
      </w:r>
      <w:r/>
    </w:p>
    <w:p>
      <w:pPr>
        <w:pStyle w:val="CodeChangeLine"/>
        <w:tabs>
          <w:tab w:pos="567" w:val="left"/>
          <w:tab w:pos="1134" w:val="left"/>
          <w:tab w:pos="1247" w:val="left"/>
        </w:tabs>
        <w:shd w:val="clear" w:color="auto" w:fill="ecfdf0"/>
      </w:pPr>
      <w:r>
        <w:rPr>
          <w:color w:val="BFBFBF"/>
          <w:shd w:val="clear" w:color="auto" w:fill="#ddfbe6"/>
        </w:rPr>
        <w:tab/>
        <w:t>665</w:t>
        <w:tab/>
        <w:t>+</w:t>
        <w:tab/>
      </w:r>
      <w:r/>
    </w:p>
    <w:p>
      <w:pPr>
        <w:pStyle w:val="CodeChangeLine"/>
        <w:tabs>
          <w:tab w:pos="567" w:val="left"/>
          <w:tab w:pos="1134" w:val="left"/>
          <w:tab w:pos="1247" w:val="left"/>
        </w:tabs>
        <w:shd w:val="clear" w:color="auto" w:fill="ecfdf0"/>
      </w:pPr>
      <w:r>
        <w:rPr>
          <w:color w:val="BFBFBF"/>
          <w:shd w:val="clear" w:color="auto" w:fill="#ddfbe6"/>
        </w:rPr>
        <w:tab/>
        <w:t>666</w:t>
        <w:tab/>
        <w:t>+</w:t>
        <w:tab/>
      </w:r>
      <w:r/>
    </w:p>
    <w:p>
      <w:pPr>
        <w:pStyle w:val="CodeChangeLine"/>
        <w:tabs>
          <w:tab w:pos="567" w:val="left"/>
          <w:tab w:pos="1134" w:val="left"/>
          <w:tab w:pos="1247" w:val="left"/>
        </w:tabs>
        <w:shd w:val="clear" w:color="auto" w:fill="ecfdf0"/>
      </w:pPr>
      <w:r>
        <w:rPr>
          <w:color w:val="BFBFBF"/>
          <w:shd w:val="clear" w:color="auto" w:fill="#ddfbe6"/>
        </w:rPr>
        <w:tab/>
        <w:t>667</w:t>
        <w:tab/>
        <w:t>+</w:t>
        <w:tab/>
      </w:r>
      <w:r>
        <w:t>### 7.3.3 Token Reissuance phase</w:t>
      </w:r>
    </w:p>
    <w:p>
      <w:pPr>
        <w:pStyle w:val="CodeChangeLine"/>
        <w:tabs>
          <w:tab w:pos="567" w:val="left"/>
          <w:tab w:pos="1134" w:val="left"/>
          <w:tab w:pos="1247" w:val="left"/>
        </w:tabs>
        <w:shd w:val="clear" w:color="auto" w:fill="ecfdf0"/>
      </w:pPr>
      <w:r>
        <w:rPr>
          <w:color w:val="BFBFBF"/>
          <w:shd w:val="clear" w:color="auto" w:fill="#ddfbe6"/>
        </w:rPr>
        <w:tab/>
        <w:t>668</w:t>
        <w:tab/>
        <w:t>+</w:t>
        <w:tab/>
      </w:r>
      <w:r>
        <w:t>This phase specifies how the MCP Client obtains a new PAT when the currently held PAT can no longer be used for protected requests to the MCP-IPE. Reissuance is required because a PAT is a time-bounded bearer credential, because the effective authorization grant may change over time (e.g., revocation or privilege updates), and because additional scopes may be required at runtime (step-up) and cannot be satisfied by the existing PAT. Token acquisition mechanisms (e.g., PRM-based discovery, Authorization Server discovery, and OAuth-based authorization flows) follow clause 7.3.1 and are not repeated here. The exact encoding of errors and notifications is deployment-specific and depends on the selected transport binding.</w:t>
      </w:r>
    </w:p>
    <w:p>
      <w:pPr>
        <w:pStyle w:val="CodeChangeLine"/>
        <w:tabs>
          <w:tab w:pos="567" w:val="left"/>
          <w:tab w:pos="1134" w:val="left"/>
          <w:tab w:pos="1247" w:val="left"/>
        </w:tabs>
        <w:shd w:val="clear" w:color="auto" w:fill="ecfdf0"/>
      </w:pPr>
      <w:r>
        <w:rPr>
          <w:color w:val="BFBFBF"/>
          <w:shd w:val="clear" w:color="auto" w:fill="#ddfbe6"/>
        </w:rPr>
        <w:tab/>
        <w:t>669</w:t>
        <w:tab/>
        <w:t>+</w:t>
        <w:tab/>
      </w:r>
      <w:r/>
    </w:p>
    <w:p>
      <w:pPr>
        <w:pStyle w:val="CodeChangeLine"/>
        <w:tabs>
          <w:tab w:pos="567" w:val="left"/>
          <w:tab w:pos="1134" w:val="left"/>
          <w:tab w:pos="1247" w:val="left"/>
        </w:tabs>
        <w:shd w:val="clear" w:color="auto" w:fill="ecfdf0"/>
      </w:pPr>
      <w:r>
        <w:rPr>
          <w:color w:val="BFBFBF"/>
          <w:shd w:val="clear" w:color="auto" w:fill="#ddfbe6"/>
        </w:rPr>
        <w:tab/>
        <w:t>670</w:t>
        <w:tab/>
        <w:t>+</w:t>
        <w:tab/>
      </w:r>
      <w:r>
        <w:t>Figure 7.3.3-1 provides an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671</w:t>
        <w:tab/>
        <w:t>+</w:t>
        <w:tab/>
      </w:r>
      <w:r/>
    </w:p>
    <w:p>
      <w:pPr>
        <w:pStyle w:val="CodeChangeLine"/>
        <w:tabs>
          <w:tab w:pos="567" w:val="left"/>
          <w:tab w:pos="1134" w:val="left"/>
          <w:tab w:pos="1247" w:val="left"/>
        </w:tabs>
        <w:shd w:val="clear" w:color="auto" w:fill="ecfdf0"/>
      </w:pPr>
      <w:r>
        <w:rPr>
          <w:color w:val="BFBFBF"/>
          <w:shd w:val="clear" w:color="auto" w:fill="#ddfbe6"/>
        </w:rPr>
        <w:tab/>
        <w:t>672</w:t>
        <w:tab/>
        <w:t>+</w:t>
        <w:tab/>
      </w:r>
      <w:r>
        <w:t>![Figure  7.3.3-1: Overview of the Token Reissuance phase](media/7.3.3-1.png)</w:t>
      </w:r>
    </w:p>
    <w:p>
      <w:pPr>
        <w:pStyle w:val="CodeChangeLine"/>
        <w:tabs>
          <w:tab w:pos="567" w:val="left"/>
          <w:tab w:pos="1134" w:val="left"/>
          <w:tab w:pos="1247" w:val="left"/>
        </w:tabs>
        <w:shd w:val="clear" w:color="auto" w:fill="ecfdf0"/>
      </w:pPr>
      <w:r>
        <w:rPr>
          <w:color w:val="BFBFBF"/>
          <w:shd w:val="clear" w:color="auto" w:fill="#ddfbe6"/>
        </w:rPr>
        <w:tab/>
        <w:t>673</w:t>
        <w:tab/>
        <w:t>+</w:t>
        <w:tab/>
      </w:r>
      <w:r>
        <w:t>**Figure  7.3.3-1: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674</w:t>
        <w:tab/>
        <w:t>+</w:t>
        <w:tab/>
      </w:r>
      <w:r/>
    </w:p>
    <w:p>
      <w:pPr>
        <w:pStyle w:val="CodeChangeLine"/>
        <w:tabs>
          <w:tab w:pos="567" w:val="left"/>
          <w:tab w:pos="1134" w:val="left"/>
          <w:tab w:pos="1247" w:val="left"/>
        </w:tabs>
        <w:shd w:val="clear" w:color="auto" w:fill="ecfdf0"/>
      </w:pPr>
      <w:r>
        <w:rPr>
          <w:color w:val="BFBFBF"/>
          <w:shd w:val="clear" w:color="auto" w:fill="#ddfbe6"/>
        </w:rPr>
        <w:tab/>
        <w:t>675</w:t>
        <w:tab/>
        <w:t>+</w:t>
        <w:tab/>
      </w:r>
      <w:r>
        <w:t>#### 7.3.3.1 Reissuance trigger and client guidance procedure</w:t>
      </w:r>
    </w:p>
    <w:p>
      <w:pPr>
        <w:pStyle w:val="CodeChangeLine"/>
        <w:tabs>
          <w:tab w:pos="567" w:val="left"/>
          <w:tab w:pos="1134" w:val="left"/>
          <w:tab w:pos="1247" w:val="left"/>
        </w:tabs>
        <w:shd w:val="clear" w:color="auto" w:fill="ecfdf0"/>
      </w:pPr>
      <w:r>
        <w:rPr>
          <w:color w:val="BFBFBF"/>
          <w:shd w:val="clear" w:color="auto" w:fill="#ddfbe6"/>
        </w:rPr>
        <w:tab/>
        <w:t>676</w:t>
        <w:tab/>
        <w:t>+</w:t>
        <w:tab/>
      </w:r>
      <w:r>
        <w:t>**Purpose:** Determine when a new PAT is required and provide sufficient guidance for the MCP Client to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677</w:t>
        <w:tab/>
        <w:t>+</w:t>
        <w:tab/>
      </w:r>
      <w:r/>
    </w:p>
    <w:p>
      <w:pPr>
        <w:pStyle w:val="CodeChangeLine"/>
        <w:tabs>
          <w:tab w:pos="567" w:val="left"/>
          <w:tab w:pos="1134" w:val="left"/>
          <w:tab w:pos="1247" w:val="left"/>
        </w:tabs>
        <w:shd w:val="clear" w:color="auto" w:fill="ecfdf0"/>
      </w:pPr>
      <w:r>
        <w:rPr>
          <w:color w:val="BFBFBF"/>
          <w:shd w:val="clear" w:color="auto" w:fill="#ddfbe6"/>
        </w:rPr>
        <w:tab/>
        <w:t>678</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679</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680</w:t>
        <w:tab/>
        <w:t>+</w:t>
        <w:tab/>
      </w:r>
      <w:r>
        <w:t>- The MCP-IPE supports PRM-based discovery as described in clause 7.3.1.</w:t>
      </w:r>
    </w:p>
    <w:p>
      <w:pPr>
        <w:pStyle w:val="CodeChangeLine"/>
        <w:tabs>
          <w:tab w:pos="567" w:val="left"/>
          <w:tab w:pos="1134" w:val="left"/>
          <w:tab w:pos="1247" w:val="left"/>
        </w:tabs>
        <w:shd w:val="clear" w:color="auto" w:fill="ecfdf0"/>
      </w:pPr>
      <w:r>
        <w:rPr>
          <w:color w:val="BFBFBF"/>
          <w:shd w:val="clear" w:color="auto" w:fill="#ddfbe6"/>
        </w:rPr>
        <w:tab/>
        <w:t>681</w:t>
        <w:tab/>
        <w:t>+</w:t>
        <w:tab/>
      </w:r>
      <w:r/>
    </w:p>
    <w:p>
      <w:pPr>
        <w:pStyle w:val="CodeChangeLine"/>
        <w:tabs>
          <w:tab w:pos="567" w:val="left"/>
          <w:tab w:pos="1134" w:val="left"/>
          <w:tab w:pos="1247" w:val="left"/>
        </w:tabs>
        <w:shd w:val="clear" w:color="auto" w:fill="ecfdf0"/>
      </w:pPr>
      <w:r>
        <w:rPr>
          <w:color w:val="BFBFBF"/>
          <w:shd w:val="clear" w:color="auto" w:fill="#ddfbe6"/>
        </w:rPr>
        <w:tab/>
        <w:t>682</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683</w:t>
        <w:tab/>
        <w:t>+</w:t>
        <w:tab/>
      </w:r>
      <w:r>
        <w:t>1. The MCP Client sends a protected request to the MCP-IPE using its current PAT.</w:t>
      </w:r>
    </w:p>
    <w:p>
      <w:pPr>
        <w:pStyle w:val="CodeChangeLine"/>
        <w:tabs>
          <w:tab w:pos="567" w:val="left"/>
          <w:tab w:pos="1134" w:val="left"/>
          <w:tab w:pos="1247" w:val="left"/>
        </w:tabs>
        <w:shd w:val="clear" w:color="auto" w:fill="ecfdf0"/>
      </w:pPr>
      <w:r>
        <w:rPr>
          <w:color w:val="BFBFBF"/>
          <w:shd w:val="clear" w:color="auto" w:fill="#ddfbe6"/>
        </w:rPr>
        <w:tab/>
        <w:t>684</w:t>
        <w:tab/>
        <w:t>+</w:t>
        <w:tab/>
      </w:r>
      <w:r>
        <w:t>2. The MCP-IPE determines that a new PAT is required when any of the following conditions holds:</w:t>
      </w:r>
    </w:p>
    <w:p>
      <w:pPr>
        <w:pStyle w:val="CodeChangeLine"/>
        <w:tabs>
          <w:tab w:pos="567" w:val="left"/>
          <w:tab w:pos="1134" w:val="left"/>
          <w:tab w:pos="1247" w:val="left"/>
        </w:tabs>
        <w:shd w:val="clear" w:color="auto" w:fill="ecfdf0"/>
      </w:pPr>
      <w:r>
        <w:rPr>
          <w:color w:val="BFBFBF"/>
          <w:shd w:val="clear" w:color="auto" w:fill="#ddfbe6"/>
        </w:rPr>
        <w:tab/>
        <w:t>685</w:t>
        <w:tab/>
        <w:t>+</w:t>
        <w:tab/>
      </w:r>
      <w:r>
        <w:t xml:space="preserve">    - The PAT is missing or not acceptable (e.g., malformed, expired, not yet valid, or fails signature/claim validation).</w:t>
      </w:r>
    </w:p>
    <w:p>
      <w:pPr>
        <w:pStyle w:val="CodeChangeLine"/>
        <w:tabs>
          <w:tab w:pos="567" w:val="left"/>
          <w:tab w:pos="1134" w:val="left"/>
          <w:tab w:pos="1247" w:val="left"/>
        </w:tabs>
        <w:shd w:val="clear" w:color="auto" w:fill="ecfdf0"/>
      </w:pPr>
      <w:r>
        <w:rPr>
          <w:color w:val="BFBFBF"/>
          <w:shd w:val="clear" w:color="auto" w:fill="#ddfbe6"/>
        </w:rPr>
        <w:tab/>
        <w:t>686</w:t>
        <w:tab/>
        <w:t>+</w:t>
        <w:tab/>
      </w:r>
      <w:r>
        <w:t xml:space="preserve">    - The PAT is not intended for the MCP-IPE (audience does not identify the MCP-IPE).</w:t>
      </w:r>
    </w:p>
    <w:p>
      <w:pPr>
        <w:pStyle w:val="CodeChangeLine"/>
        <w:tabs>
          <w:tab w:pos="567" w:val="left"/>
          <w:tab w:pos="1134" w:val="left"/>
          <w:tab w:pos="1247" w:val="left"/>
        </w:tabs>
        <w:shd w:val="clear" w:color="auto" w:fill="ecfdf0"/>
      </w:pPr>
      <w:r>
        <w:rPr>
          <w:color w:val="BFBFBF"/>
          <w:shd w:val="clear" w:color="auto" w:fill="#ddfbe6"/>
        </w:rPr>
        <w:tab/>
        <w:t>687</w:t>
        <w:tab/>
        <w:t>+</w:t>
        <w:tab/>
      </w:r>
      <w:r>
        <w:t xml:space="preserve">    - The PAT is valid but the requested capability requires additional scopes (step-up is required).</w:t>
      </w:r>
    </w:p>
    <w:p>
      <w:pPr>
        <w:pStyle w:val="CodeChangeLine"/>
        <w:tabs>
          <w:tab w:pos="567" w:val="left"/>
          <w:tab w:pos="1134" w:val="left"/>
          <w:tab w:pos="1247" w:val="left"/>
        </w:tabs>
        <w:shd w:val="clear" w:color="auto" w:fill="ecfdf0"/>
      </w:pPr>
      <w:r>
        <w:rPr>
          <w:color w:val="BFBFBF"/>
          <w:shd w:val="clear" w:color="auto" w:fill="#ddfbe6"/>
        </w:rPr>
        <w:tab/>
        <w:t>688</w:t>
        <w:tab/>
        <w:t>+</w:t>
        <w:tab/>
      </w:r>
      <w:r>
        <w:t xml:space="preserve">    - The Authorization Server has revoked the PAT or updated effective privileges such that previously cached authorization context at the MCP-IPE must not be relied upon.</w:t>
      </w:r>
    </w:p>
    <w:p>
      <w:pPr>
        <w:pStyle w:val="CodeChangeLine"/>
        <w:tabs>
          <w:tab w:pos="567" w:val="left"/>
          <w:tab w:pos="1134" w:val="left"/>
          <w:tab w:pos="1247" w:val="left"/>
        </w:tabs>
        <w:shd w:val="clear" w:color="auto" w:fill="ecfdf0"/>
      </w:pPr>
      <w:r>
        <w:rPr>
          <w:color w:val="BFBFBF"/>
          <w:shd w:val="clear" w:color="auto" w:fill="#ddfbe6"/>
        </w:rPr>
        <w:tab/>
        <w:t>689</w:t>
        <w:tab/>
        <w:t>+</w:t>
        <w:tab/>
      </w:r>
      <w:r>
        <w:t>3. When the PAT is missing or not acceptable, or not intended for the MCP-IPE, the MCP-IPE returns an unauthorized outcome and provides PRM guidance (e.g., a WWW-Authenticate challenge that references resource_metadata) so the MCP Client can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690</w:t>
        <w:tab/>
        <w:t>+</w:t>
        <w:tab/>
      </w:r>
      <w:r>
        <w:t xml:space="preserve">    - In case of missing or malformed PRM guidance, the MCP Client performs PRM discovery according to clause 7.3.1;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691</w:t>
        <w:tab/>
        <w:t>+</w:t>
        <w:tab/>
      </w:r>
      <w:r>
        <w:t>4. When step-up is required, the MCP-IPE returns a forbidden outcome and, when possible, indicates insufficient scope, provides the minimum required scope value(s) for the current capability, and includes a resource_metadata reference so the MCP Client can obtain a new PAT with appropriate scopes by following clause 7.3.1.</w:t>
      </w:r>
    </w:p>
    <w:p>
      <w:pPr>
        <w:pStyle w:val="CodeChangeLine"/>
        <w:tabs>
          <w:tab w:pos="567" w:val="left"/>
          <w:tab w:pos="1134" w:val="left"/>
          <w:tab w:pos="1247" w:val="left"/>
        </w:tabs>
        <w:shd w:val="clear" w:color="auto" w:fill="ecfdf0"/>
      </w:pPr>
      <w:r>
        <w:rPr>
          <w:color w:val="BFBFBF"/>
          <w:shd w:val="clear" w:color="auto" w:fill="#ddfbe6"/>
        </w:rPr>
        <w:tab/>
        <w:t>692</w:t>
        <w:tab/>
        <w:t>+</w:t>
        <w:tab/>
      </w:r>
      <w:r>
        <w:t xml:space="preserve">    - In case the Authorization Server denies the requested scopes, the MCP Client does not proceed with the protected operation using the current PAT.</w:t>
      </w:r>
    </w:p>
    <w:p>
      <w:pPr>
        <w:pStyle w:val="CodeChangeLine"/>
        <w:tabs>
          <w:tab w:pos="567" w:val="left"/>
          <w:tab w:pos="1134" w:val="left"/>
          <w:tab w:pos="1247" w:val="left"/>
        </w:tabs>
        <w:shd w:val="clear" w:color="auto" w:fill="ecfdf0"/>
      </w:pPr>
      <w:r>
        <w:rPr>
          <w:color w:val="BFBFBF"/>
          <w:shd w:val="clear" w:color="auto" w:fill="#ddfbe6"/>
        </w:rPr>
        <w:tab/>
        <w:t>693</w:t>
        <w:tab/>
        <w:t>+</w:t>
        <w:tab/>
      </w:r>
      <w:r>
        <w:t>5. The MCP Client initiates reissuance by re-running the applicable parts of clause 7.3.1 to obtain a new PAT intended for the MCP-IPE.</w:t>
      </w:r>
    </w:p>
    <w:p>
      <w:pPr>
        <w:pStyle w:val="CodeChangeLine"/>
        <w:tabs>
          <w:tab w:pos="567" w:val="left"/>
          <w:tab w:pos="1134" w:val="left"/>
          <w:tab w:pos="1247" w:val="left"/>
        </w:tabs>
        <w:shd w:val="clear" w:color="auto" w:fill="ecfdf0"/>
      </w:pPr>
      <w:r>
        <w:rPr>
          <w:color w:val="BFBFBF"/>
          <w:shd w:val="clear" w:color="auto" w:fill="#ddfbe6"/>
        </w:rPr>
        <w:tab/>
        <w:t>694</w:t>
        <w:tab/>
        <w:t>+</w:t>
        <w:tab/>
      </w:r>
      <w:r>
        <w:t>6. The MCP Client retries the previously failed protected request only after obtaining a new PAT.</w:t>
      </w:r>
    </w:p>
    <w:p>
      <w:pPr>
        <w:pStyle w:val="CodeChangeLine"/>
        <w:tabs>
          <w:tab w:pos="567" w:val="left"/>
          <w:tab w:pos="1134" w:val="left"/>
          <w:tab w:pos="1247" w:val="left"/>
        </w:tabs>
        <w:shd w:val="clear" w:color="auto" w:fill="ecfdf0"/>
      </w:pPr>
      <w:r>
        <w:rPr>
          <w:color w:val="BFBFBF"/>
          <w:shd w:val="clear" w:color="auto" w:fill="#ddfbe6"/>
        </w:rPr>
        <w:tab/>
        <w:t>695</w:t>
        <w:tab/>
        <w:t>+</w:t>
        <w:tab/>
      </w:r>
      <w:r/>
    </w:p>
    <w:p>
      <w:pPr>
        <w:pStyle w:val="CodeChangeLine"/>
        <w:tabs>
          <w:tab w:pos="567" w:val="left"/>
          <w:tab w:pos="1134" w:val="left"/>
          <w:tab w:pos="1247" w:val="left"/>
        </w:tabs>
        <w:shd w:val="clear" w:color="auto" w:fill="ecfdf0"/>
      </w:pPr>
      <w:r>
        <w:rPr>
          <w:color w:val="BFBFBF"/>
          <w:shd w:val="clear" w:color="auto" w:fill="#ddfbe6"/>
        </w:rPr>
        <w:tab/>
        <w:t>696</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697</w:t>
        <w:tab/>
        <w:t>+</w:t>
        <w:tab/>
      </w:r>
      <w:r>
        <w:t>- The MCP Client has sufficient guidance to obtain a new PAT via clause 7.3.1.</w:t>
      </w:r>
    </w:p>
    <w:p>
      <w:pPr>
        <w:pStyle w:val="CodeChangeLine"/>
        <w:tabs>
          <w:tab w:pos="567" w:val="left"/>
          <w:tab w:pos="1134" w:val="left"/>
          <w:tab w:pos="1247" w:val="left"/>
        </w:tabs>
        <w:shd w:val="clear" w:color="auto" w:fill="ecfdf0"/>
      </w:pPr>
      <w:r>
        <w:rPr>
          <w:color w:val="BFBFBF"/>
          <w:shd w:val="clear" w:color="auto" w:fill="#ddfbe6"/>
        </w:rPr>
        <w:tab/>
        <w:t>698</w:t>
        <w:tab/>
        <w:t>+</w:t>
        <w:tab/>
      </w:r>
      <w:r>
        <w:t>- Requests under a non-acceptable PAT are handled at the MCP-IPE and do not reach the oneM2M CSE.</w:t>
      </w:r>
    </w:p>
    <w:p>
      <w:pPr>
        <w:pStyle w:val="CodeChangeLine"/>
        <w:tabs>
          <w:tab w:pos="567" w:val="left"/>
          <w:tab w:pos="1134" w:val="left"/>
          <w:tab w:pos="1247" w:val="left"/>
        </w:tabs>
        <w:shd w:val="clear" w:color="auto" w:fill="ecfdf0"/>
      </w:pPr>
      <w:r>
        <w:rPr>
          <w:color w:val="BFBFBF"/>
          <w:shd w:val="clear" w:color="auto" w:fill="#ddfbe6"/>
        </w:rPr>
        <w:tab/>
        <w:t>699</w:t>
        <w:tab/>
        <w:t>+</w:t>
        <w:tab/>
      </w:r>
      <w:r/>
    </w:p>
    <w:p>
      <w:pPr>
        <w:pStyle w:val="CodeChangeLine"/>
        <w:tabs>
          <w:tab w:pos="567" w:val="left"/>
          <w:tab w:pos="1134" w:val="left"/>
          <w:tab w:pos="1247" w:val="left"/>
        </w:tabs>
        <w:shd w:val="clear" w:color="auto" w:fill="ecfdf0"/>
      </w:pPr>
      <w:r>
        <w:rPr>
          <w:color w:val="BFBFBF"/>
          <w:shd w:val="clear" w:color="auto" w:fill="#ddfbe6"/>
        </w:rPr>
        <w:tab/>
        <w:t>700</w:t>
        <w:tab/>
        <w:t>+</w:t>
        <w:tab/>
      </w:r>
      <w:r>
        <w:t>#### 7.3.3.2 New PAT issuance and oneM2M enforcement alignment procedure</w:t>
      </w:r>
    </w:p>
    <w:p>
      <w:pPr>
        <w:pStyle w:val="CodeChangeLine"/>
        <w:tabs>
          <w:tab w:pos="567" w:val="left"/>
          <w:tab w:pos="1134" w:val="left"/>
          <w:tab w:pos="1247" w:val="left"/>
        </w:tabs>
        <w:shd w:val="clear" w:color="auto" w:fill="ecfdf0"/>
      </w:pPr>
      <w:r>
        <w:rPr>
          <w:color w:val="BFBFBF"/>
          <w:shd w:val="clear" w:color="auto" w:fill="#ddfbe6"/>
        </w:rPr>
        <w:tab/>
        <w:t>701</w:t>
        <w:tab/>
        <w:t>+</w:t>
        <w:tab/>
      </w:r>
      <w:r>
        <w:t>**Purpose:** Ensure that the new PAT, the Authorization Server authorization state, and the oneM2M CSE enforcement artifacts remain consistent, while keeping the PAT terminated at the MCP-IPE.</w:t>
      </w:r>
    </w:p>
    <w:p>
      <w:pPr>
        <w:pStyle w:val="CodeChangeLine"/>
        <w:tabs>
          <w:tab w:pos="567" w:val="left"/>
          <w:tab w:pos="1134" w:val="left"/>
          <w:tab w:pos="1247" w:val="left"/>
        </w:tabs>
        <w:shd w:val="clear" w:color="auto" w:fill="ecfdf0"/>
      </w:pPr>
      <w:r>
        <w:rPr>
          <w:color w:val="BFBFBF"/>
          <w:shd w:val="clear" w:color="auto" w:fill="#ddfbe6"/>
        </w:rPr>
        <w:tab/>
        <w:t>702</w:t>
        <w:tab/>
        <w:t>+</w:t>
        <w:tab/>
      </w:r>
      <w:r/>
    </w:p>
    <w:p>
      <w:pPr>
        <w:pStyle w:val="CodeChangeLine"/>
        <w:tabs>
          <w:tab w:pos="567" w:val="left"/>
          <w:tab w:pos="1134" w:val="left"/>
          <w:tab w:pos="1247" w:val="left"/>
        </w:tabs>
        <w:shd w:val="clear" w:color="auto" w:fill="ecfdf0"/>
      </w:pPr>
      <w:r>
        <w:rPr>
          <w:color w:val="BFBFBF"/>
          <w:shd w:val="clear" w:color="auto" w:fill="#ddfbe6"/>
        </w:rPr>
        <w:tab/>
        <w:t>703</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704</w:t>
        <w:tab/>
        <w:t>+</w:t>
        <w:tab/>
      </w:r>
      <w:r>
        <w:t>- The Authorization Server maintains authoritative token status and privilege records.</w:t>
      </w:r>
    </w:p>
    <w:p>
      <w:pPr>
        <w:pStyle w:val="CodeChangeLine"/>
        <w:tabs>
          <w:tab w:pos="567" w:val="left"/>
          <w:tab w:pos="1134" w:val="left"/>
          <w:tab w:pos="1247" w:val="left"/>
        </w:tabs>
        <w:shd w:val="clear" w:color="auto" w:fill="ecfdf0"/>
      </w:pPr>
      <w:r>
        <w:rPr>
          <w:color w:val="BFBFBF"/>
          <w:shd w:val="clear" w:color="auto" w:fill="#ddfbe6"/>
        </w:rPr>
        <w:tab/>
        <w:t>705</w:t>
        <w:tab/>
        <w:t>+</w:t>
        <w:tab/>
      </w:r>
      <w:r>
        <w:t>- The Authorization Server can provision and update oneM2M authorization-related resources at the oneM2M CSE as described in clause 7.2.2.</w:t>
      </w:r>
    </w:p>
    <w:p>
      <w:pPr>
        <w:pStyle w:val="CodeChangeLine"/>
        <w:tabs>
          <w:tab w:pos="567" w:val="left"/>
          <w:tab w:pos="1134" w:val="left"/>
          <w:tab w:pos="1247" w:val="left"/>
        </w:tabs>
        <w:shd w:val="clear" w:color="auto" w:fill="ecfdf0"/>
      </w:pPr>
      <w:r>
        <w:rPr>
          <w:color w:val="BFBFBF"/>
          <w:shd w:val="clear" w:color="auto" w:fill="#ddfbe6"/>
        </w:rPr>
        <w:tab/>
        <w:t>706</w:t>
        <w:tab/>
        <w:t>+</w:t>
        <w:tab/>
      </w:r>
      <w:r/>
    </w:p>
    <w:p>
      <w:pPr>
        <w:pStyle w:val="CodeChangeLine"/>
        <w:tabs>
          <w:tab w:pos="567" w:val="left"/>
          <w:tab w:pos="1134" w:val="left"/>
          <w:tab w:pos="1247" w:val="left"/>
        </w:tabs>
        <w:shd w:val="clear" w:color="auto" w:fill="ecfdf0"/>
      </w:pPr>
      <w:r>
        <w:rPr>
          <w:color w:val="BFBFBF"/>
          <w:shd w:val="clear" w:color="auto" w:fill="#ddfbe6"/>
        </w:rPr>
        <w:tab/>
        <w:t>707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708</w:t>
        <w:tab/>
        <w:t>+</w:t>
        <w:tab/>
      </w:r>
      <w:r>
        <w:t>1. The MCP Client obtains a new PAT by re-running the applicable parts of clause 7.3.1, requesting only the scopes required for the intended capability.</w:t>
      </w:r>
    </w:p>
    <w:p>
      <w:pPr>
        <w:pStyle w:val="CodeChangeLine"/>
        <w:tabs>
          <w:tab w:pos="567" w:val="left"/>
          <w:tab w:pos="1134" w:val="left"/>
          <w:tab w:pos="1247" w:val="left"/>
        </w:tabs>
        <w:shd w:val="clear" w:color="auto" w:fill="ecfdf0"/>
      </w:pPr>
      <w:r>
        <w:rPr>
          <w:color w:val="BFBFBF"/>
          <w:shd w:val="clear" w:color="auto" w:fill="#ddfbe6"/>
        </w:rPr>
        <w:tab/>
        <w:t>709</w:t>
        <w:tab/>
        <w:t>+</w:t>
        <w:tab/>
      </w:r>
      <w:r>
        <w:t>2. The Authorization Server issues a new PAT intended for the MCP-IPE (aud identifies the MCP-IPE) and includes the oneM2M binding claim (onem2m_aeid) according to this profile.</w:t>
      </w:r>
    </w:p>
    <w:p>
      <w:pPr>
        <w:pStyle w:val="CodeChangeLine"/>
        <w:tabs>
          <w:tab w:pos="567" w:val="left"/>
          <w:tab w:pos="1134" w:val="left"/>
          <w:tab w:pos="1247" w:val="left"/>
        </w:tabs>
        <w:shd w:val="clear" w:color="auto" w:fill="ecfdf0"/>
      </w:pPr>
      <w:r>
        <w:rPr>
          <w:color w:val="BFBFBF"/>
          <w:shd w:val="clear" w:color="auto" w:fill="#ddfbe6"/>
        </w:rPr>
        <w:tab/>
        <w:t>710</w:t>
        <w:tab/>
        <w:t>+</w:t>
        <w:tab/>
      </w:r>
      <w:r>
        <w:t xml:space="preserve">    - In case issuance is denied, the Authorization Server returns an authorization error and no new PAT is issued.</w:t>
      </w:r>
    </w:p>
    <w:p>
      <w:pPr>
        <w:pStyle w:val="CodeChangeLine"/>
        <w:tabs>
          <w:tab w:pos="567" w:val="left"/>
          <w:tab w:pos="1134" w:val="left"/>
          <w:tab w:pos="1247" w:val="left"/>
        </w:tabs>
        <w:shd w:val="clear" w:color="auto" w:fill="ecfdf0"/>
      </w:pPr>
      <w:r>
        <w:rPr>
          <w:color w:val="BFBFBF"/>
          <w:shd w:val="clear" w:color="auto" w:fill="#ddfbe6"/>
        </w:rPr>
        <w:tab/>
        <w:t>711</w:t>
        <w:tab/>
        <w:t>+</w:t>
        <w:tab/>
      </w:r>
      <w:r>
        <w:t>3. The Authorization Server updates its authorization state store to reflect the new effective state, including token lifecycle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712</w:t>
        <w:tab/>
        <w:t>+</w:t>
        <w:tab/>
      </w:r>
      <w:r>
        <w:t>4. If effective privileges or lifetime constraints changed, the Authorization Server updates only the necessary oneM2M enforcement artifacts at the oneM2M CSE so that subsequent CSE authorization decisions reflect the updated effective privileges.</w:t>
      </w:r>
    </w:p>
    <w:p>
      <w:pPr>
        <w:pStyle w:val="CodeChangeLine"/>
        <w:tabs>
          <w:tab w:pos="567" w:val="left"/>
          <w:tab w:pos="1134" w:val="left"/>
          <w:tab w:pos="1247" w:val="left"/>
        </w:tabs>
        <w:shd w:val="clear" w:color="auto" w:fill="ecfdf0"/>
      </w:pPr>
      <w:r>
        <w:rPr>
          <w:color w:val="BFBFBF"/>
          <w:shd w:val="clear" w:color="auto" w:fill="#ddfbe6"/>
        </w:rPr>
        <w:tab/>
        <w:t>713</w:t>
        <w:tab/>
        <w:t>+</w:t>
        <w:tab/>
      </w:r>
      <w:r>
        <w:t xml:space="preserve">    - In case required enforcement artifact updates at the oneM2M CSE cannot be completed, the Authorization Server does not finalize issuance of a new PAT that would knowingly diverge from CSE enforcement, and returns an authorization error.</w:t>
      </w:r>
    </w:p>
    <w:p>
      <w:pPr>
        <w:pStyle w:val="CodeChangeLine"/>
        <w:tabs>
          <w:tab w:pos="567" w:val="left"/>
          <w:tab w:pos="1134" w:val="left"/>
          <w:tab w:pos="1247" w:val="left"/>
        </w:tabs>
        <w:shd w:val="clear" w:color="auto" w:fill="ecfdf0"/>
      </w:pPr>
      <w:r>
        <w:rPr>
          <w:color w:val="BFBFBF"/>
          <w:shd w:val="clear" w:color="auto" w:fill="#ddfbe6"/>
        </w:rPr>
        <w:tab/>
        <w:t>714</w:t>
        <w:tab/>
        <w:t>+</w:t>
        <w:tab/>
      </w:r>
      <w:r>
        <w:t>5. The MCP Client stores the new PAT securely and retries the previously failed protected request to the MCP-IPE with the new PAT.</w:t>
      </w:r>
    </w:p>
    <w:p>
      <w:pPr>
        <w:pStyle w:val="CodeChangeLine"/>
        <w:tabs>
          <w:tab w:pos="567" w:val="left"/>
          <w:tab w:pos="1134" w:val="left"/>
          <w:tab w:pos="1247" w:val="left"/>
        </w:tabs>
        <w:shd w:val="clear" w:color="auto" w:fill="ecfdf0"/>
      </w:pPr>
      <w:r>
        <w:rPr>
          <w:color w:val="BFBFBF"/>
          <w:shd w:val="clear" w:color="auto" w:fill="#ddfbe6"/>
        </w:rPr>
        <w:tab/>
        <w:t>715</w:t>
        <w:tab/>
        <w:t>+</w:t>
        <w:tab/>
      </w:r>
      <w:r>
        <w:t>6. Upon receiving the retried request, the MCP-IPE validates the new PAT and re-resolves authorization state as needed before any tool execution or oneM2M mediation, then proceeds with clause 7.3.2 while terminating the PAT at the MCP boundary.</w:t>
      </w:r>
    </w:p>
    <w:p>
      <w:pPr>
        <w:pStyle w:val="CodeChangeLine"/>
        <w:tabs>
          <w:tab w:pos="567" w:val="left"/>
          <w:tab w:pos="1134" w:val="left"/>
          <w:tab w:pos="1247" w:val="left"/>
        </w:tabs>
        <w:shd w:val="clear" w:color="auto" w:fill="ecfdf0"/>
      </w:pPr>
      <w:r>
        <w:rPr>
          <w:color w:val="BFBFBF"/>
          <w:shd w:val="clear" w:color="auto" w:fill="#ddfbe6"/>
        </w:rPr>
        <w:tab/>
        <w:t>716</w:t>
        <w:tab/>
        <w:t>+</w:t>
        <w:tab/>
      </w:r>
      <w:r/>
    </w:p>
    <w:p>
      <w:pPr>
        <w:pStyle w:val="CodeChangeLine"/>
        <w:tabs>
          <w:tab w:pos="567" w:val="left"/>
          <w:tab w:pos="1134" w:val="left"/>
          <w:tab w:pos="1247" w:val="left"/>
        </w:tabs>
        <w:shd w:val="clear" w:color="auto" w:fill="ecfdf0"/>
      </w:pPr>
      <w:r>
        <w:rPr>
          <w:color w:val="BFBFBF"/>
          <w:shd w:val="clear" w:color="auto" w:fill="#ddfbe6"/>
        </w:rPr>
        <w:tab/>
        <w:t>717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718</w:t>
        <w:tab/>
        <w:t>+</w:t>
        <w:tab/>
      </w:r>
      <w:r>
        <w:t>- The MCP Client holds a new PAT for continued protected operations toward the MCP-IPE.</w:t>
      </w:r>
    </w:p>
    <w:p>
      <w:pPr>
        <w:pStyle w:val="CodeChangeLine"/>
        <w:tabs>
          <w:tab w:pos="567" w:val="left"/>
          <w:tab w:pos="1134" w:val="left"/>
          <w:tab w:pos="1247" w:val="left"/>
        </w:tabs>
        <w:shd w:val="clear" w:color="auto" w:fill="ecfdf0"/>
      </w:pPr>
      <w:r>
        <w:rPr>
          <w:color w:val="BFBFBF"/>
          <w:shd w:val="clear" w:color="auto" w:fill="#ddfbe6"/>
        </w:rPr>
        <w:tab/>
        <w:t>719</w:t>
        <w:tab/>
        <w:t>+</w:t>
        <w:tab/>
      </w:r>
      <w:r>
        <w:t>- The oneM2M CSE enforcement artifacts reflect the updated effective privileges, and the PAT is not forwarded beyond the MCP-IPE.</w:t>
      </w:r>
    </w:p>
    <w:p>
      <w:pPr>
        <w:pStyle w:val="CodeChangeLine"/>
        <w:tabs>
          <w:tab w:pos="567" w:val="left"/>
          <w:tab w:pos="1134" w:val="left"/>
          <w:tab w:pos="1247" w:val="left"/>
        </w:tabs>
        <w:shd w:val="clear" w:color="auto" w:fill="ecfdf0"/>
      </w:pPr>
      <w:r>
        <w:rPr>
          <w:color w:val="BFBFBF"/>
          <w:shd w:val="clear" w:color="auto" w:fill="#ddfbe6"/>
        </w:rPr>
        <w:tab/>
        <w:t>720</w:t>
        <w:tab/>
        <w:t>+</w:t>
        <w:tab/>
      </w:r>
      <w:r/>
    </w:p>
    <w:p>
      <w:pPr>
        <w:pStyle w:val="CodeChangeLine"/>
        <w:tabs>
          <w:tab w:pos="567" w:val="left"/>
          <w:tab w:pos="1134" w:val="left"/>
          <w:tab w:pos="1247" w:val="left"/>
        </w:tabs>
        <w:shd w:val="clear" w:color="auto" w:fill="ecfdf0"/>
      </w:pPr>
      <w:r>
        <w:rPr>
          <w:color w:val="BFBFBF"/>
          <w:shd w:val="clear" w:color="auto" w:fill="#ddfbe6"/>
        </w:rPr>
        <w:tab/>
        <w:t>721</w:t>
        <w:tab/>
        <w:t>+</w:t>
        <w:tab/>
      </w:r>
      <w:r>
        <w:t>#### 7.3.3.3 Revocation and reissuance change notification procedure</w:t>
      </w:r>
    </w:p>
    <w:p>
      <w:pPr>
        <w:pStyle w:val="CodeChangeLine"/>
        <w:tabs>
          <w:tab w:pos="567" w:val="left"/>
          <w:tab w:pos="1134" w:val="left"/>
          <w:tab w:pos="1247" w:val="left"/>
        </w:tabs>
        <w:shd w:val="clear" w:color="auto" w:fill="ecfdf0"/>
      </w:pPr>
      <w:r>
        <w:rPr>
          <w:color w:val="BFBFBF"/>
          <w:shd w:val="clear" w:color="auto" w:fill="#ddfbe6"/>
        </w:rPr>
        <w:tab/>
        <w:t>722</w:t>
        <w:tab/>
        <w:t>+</w:t>
        <w:tab/>
      </w:r>
      <w:r>
        <w:t>**Purpose:** Ensure revocation, reissuance, and privilege changes are reflected at the MCP boundary by notifying the MCP-IPE so that stale cached authorization context is invalidated and enforcement reflects the current Authorization Server state.</w:t>
      </w:r>
    </w:p>
    <w:p>
      <w:pPr>
        <w:pStyle w:val="CodeChangeLine"/>
        <w:tabs>
          <w:tab w:pos="567" w:val="left"/>
          <w:tab w:pos="1134" w:val="left"/>
          <w:tab w:pos="1247" w:val="left"/>
        </w:tabs>
        <w:shd w:val="clear" w:color="auto" w:fill="ecfdf0"/>
      </w:pPr>
      <w:r>
        <w:rPr>
          <w:color w:val="BFBFBF"/>
          <w:shd w:val="clear" w:color="auto" w:fill="#ddfbe6"/>
        </w:rPr>
        <w:tab/>
        <w:t>723</w:t>
        <w:tab/>
        <w:t>+</w:t>
        <w:tab/>
      </w:r>
      <w:r/>
    </w:p>
    <w:p>
      <w:pPr>
        <w:pStyle w:val="CodeChangeLine"/>
        <w:tabs>
          <w:tab w:pos="567" w:val="left"/>
          <w:tab w:pos="1134" w:val="left"/>
          <w:tab w:pos="1247" w:val="left"/>
        </w:tabs>
        <w:shd w:val="clear" w:color="auto" w:fill="ecfdf0"/>
      </w:pPr>
      <w:r>
        <w:rPr>
          <w:color w:val="BFBFBF"/>
          <w:shd w:val="clear" w:color="auto" w:fill="#ddfbe6"/>
        </w:rPr>
        <w:tab/>
        <w:t>724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725</w:t>
        <w:tab/>
        <w:t>+</w:t>
        <w:tab/>
      </w:r>
      <w:r>
        <w:t>- A protected channel exists between the Authorization Server and the MCP-IPE for operational notifications according to deployment policy.</w:t>
      </w:r>
    </w:p>
    <w:p>
      <w:pPr>
        <w:pStyle w:val="CodeChangeLine"/>
        <w:tabs>
          <w:tab w:pos="567" w:val="left"/>
          <w:tab w:pos="1134" w:val="left"/>
          <w:tab w:pos="1247" w:val="left"/>
        </w:tabs>
        <w:shd w:val="clear" w:color="auto" w:fill="ecfdf0"/>
      </w:pPr>
      <w:r>
        <w:rPr>
          <w:color w:val="BFBFBF"/>
          <w:shd w:val="clear" w:color="auto" w:fill="#ddfbe6"/>
        </w:rPr>
        <w:tab/>
        <w:t>726</w:t>
        <w:tab/>
        <w:t>+</w:t>
        <w:tab/>
      </w:r>
      <w:r>
        <w:t>- The MCP-IPE may maintain bounded caches of validation and/or authorization snapshots.</w:t>
      </w:r>
    </w:p>
    <w:p>
      <w:pPr>
        <w:pStyle w:val="CodeChangeLine"/>
        <w:tabs>
          <w:tab w:pos="567" w:val="left"/>
          <w:tab w:pos="1134" w:val="left"/>
          <w:tab w:pos="1247" w:val="left"/>
        </w:tabs>
        <w:shd w:val="clear" w:color="auto" w:fill="ecfdf0"/>
      </w:pPr>
      <w:r>
        <w:rPr>
          <w:color w:val="BFBFBF"/>
          <w:shd w:val="clear" w:color="auto" w:fill="#ddfbe6"/>
        </w:rPr>
        <w:tab/>
        <w:t>727</w:t>
        <w:tab/>
        <w:t>+</w:t>
        <w:tab/>
      </w:r>
      <w:r/>
    </w:p>
    <w:p>
      <w:pPr>
        <w:pStyle w:val="CodeChangeLine"/>
        <w:tabs>
          <w:tab w:pos="567" w:val="left"/>
          <w:tab w:pos="1134" w:val="left"/>
          <w:tab w:pos="1247" w:val="left"/>
        </w:tabs>
        <w:shd w:val="clear" w:color="auto" w:fill="ecfdf0"/>
      </w:pPr>
      <w:r>
        <w:rPr>
          <w:color w:val="BFBFBF"/>
          <w:shd w:val="clear" w:color="auto" w:fill="#ddfbe6"/>
        </w:rPr>
        <w:tab/>
        <w:t>728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729</w:t>
        <w:tab/>
        <w:t>+</w:t>
        <w:tab/>
      </w:r>
      <w:r>
        <w:t>1. The Authorization Server determines that an authorization state change must be applied, including one or more of:</w:t>
      </w:r>
    </w:p>
    <w:p>
      <w:pPr>
        <w:pStyle w:val="CodeChangeLine"/>
        <w:tabs>
          <w:tab w:pos="567" w:val="left"/>
          <w:tab w:pos="1134" w:val="left"/>
          <w:tab w:pos="1247" w:val="left"/>
        </w:tabs>
        <w:shd w:val="clear" w:color="auto" w:fill="ecfdf0"/>
      </w:pPr>
      <w:r>
        <w:rPr>
          <w:color w:val="BFBFBF"/>
          <w:shd w:val="clear" w:color="auto" w:fill="#ddfbe6"/>
        </w:rPr>
        <w:tab/>
        <w:t>730</w:t>
        <w:tab/>
        <w:t>+</w:t>
        <w:tab/>
      </w:r>
      <w:r>
        <w:t xml:space="preserve">    - token revocation,</w:t>
      </w:r>
    </w:p>
    <w:p>
      <w:pPr>
        <w:pStyle w:val="CodeChangeLine"/>
        <w:tabs>
          <w:tab w:pos="567" w:val="left"/>
          <w:tab w:pos="1134" w:val="left"/>
          <w:tab w:pos="1247" w:val="left"/>
        </w:tabs>
        <w:shd w:val="clear" w:color="auto" w:fill="ecfdf0"/>
      </w:pPr>
      <w:r>
        <w:rPr>
          <w:color w:val="BFBFBF"/>
          <w:shd w:val="clear" w:color="auto" w:fill="#ddfbe6"/>
        </w:rPr>
        <w:tab/>
        <w:t>731</w:t>
        <w:tab/>
        <w:t>+</w:t>
        <w:tab/>
      </w:r>
      <w:r>
        <w:t xml:space="preserve">    - token replacement due to reissuance,</w:t>
      </w:r>
    </w:p>
    <w:p>
      <w:pPr>
        <w:pStyle w:val="CodeChangeLine"/>
        <w:tabs>
          <w:tab w:pos="567" w:val="left"/>
          <w:tab w:pos="1134" w:val="left"/>
          <w:tab w:pos="1247" w:val="left"/>
        </w:tabs>
        <w:shd w:val="clear" w:color="auto" w:fill="ecfdf0"/>
      </w:pPr>
      <w:r>
        <w:rPr>
          <w:color w:val="BFBFBF"/>
          <w:shd w:val="clear" w:color="auto" w:fill="#ddfbe6"/>
        </w:rPr>
        <w:tab/>
        <w:t>732</w:t>
        <w:tab/>
        <w:t>+</w:t>
        <w:tab/>
      </w:r>
      <w:r>
        <w:t xml:space="preserve">    - effective privilege update.</w:t>
      </w:r>
    </w:p>
    <w:p>
      <w:pPr>
        <w:pStyle w:val="CodeChangeLine"/>
        <w:tabs>
          <w:tab w:pos="567" w:val="left"/>
          <w:tab w:pos="1134" w:val="left"/>
          <w:tab w:pos="1247" w:val="left"/>
        </w:tabs>
        <w:shd w:val="clear" w:color="auto" w:fill="ecfdf0"/>
      </w:pPr>
      <w:r>
        <w:rPr>
          <w:color w:val="BFBFBF"/>
          <w:shd w:val="clear" w:color="auto" w:fill="#ddfbe6"/>
        </w:rPr>
        <w:tab/>
        <w:t>733</w:t>
        <w:tab/>
        <w:t>+</w:t>
        <w:tab/>
      </w:r>
      <w:r>
        <w:t>2. The Authorization Server commits the change in its authoritative state, including updating token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734</w:t>
        <w:tab/>
        <w:t>+</w:t>
        <w:tab/>
      </w:r>
      <w:r>
        <w:t>3. If the change impacts CSE-side enforcement, the Authorization Server updates the required oneM2M enforcement artifacts at the oneM2M CSE so that the CSE's ACP-based authorization reflects the updated effective privileges.</w:t>
      </w:r>
    </w:p>
    <w:p>
      <w:pPr>
        <w:pStyle w:val="CodeChangeLine"/>
        <w:tabs>
          <w:tab w:pos="567" w:val="left"/>
          <w:tab w:pos="1134" w:val="left"/>
          <w:tab w:pos="1247" w:val="left"/>
        </w:tabs>
        <w:shd w:val="clear" w:color="auto" w:fill="ecfdf0"/>
      </w:pPr>
      <w:r>
        <w:rPr>
          <w:color w:val="BFBFBF"/>
          <w:shd w:val="clear" w:color="auto" w:fill="#ddfbe6"/>
        </w:rPr>
        <w:tab/>
        <w:t>735</w:t>
        <w:tab/>
        <w:t>+</w:t>
        <w:tab/>
      </w:r>
      <w:r>
        <w:t xml:space="preserve">    - In case CSE update cannot be completed immediately, the Authorization Server notifies the MCP-IPE so that the MCP-IPE enforces fail-safe deny according to deployment policy until alignment is restored.</w:t>
      </w:r>
    </w:p>
    <w:p>
      <w:pPr>
        <w:pStyle w:val="CodeChangeLine"/>
        <w:tabs>
          <w:tab w:pos="567" w:val="left"/>
          <w:tab w:pos="1134" w:val="left"/>
          <w:tab w:pos="1247" w:val="left"/>
        </w:tabs>
        <w:shd w:val="clear" w:color="auto" w:fill="ecfdf0"/>
      </w:pPr>
      <w:r>
        <w:rPr>
          <w:color w:val="BFBFBF"/>
          <w:shd w:val="clear" w:color="auto" w:fill="#ddfbe6"/>
        </w:rPr>
        <w:tab/>
        <w:t>736</w:t>
        <w:tab/>
        <w:t>+</w:t>
        <w:tab/>
      </w:r>
      <w:r>
        <w:t>4. The Authorization Server notifies the MCP-IPE of the change with sufficient information to identify the affected authorization context and invalidate relevant cached entries. The exact notification encoding and field names are deployment-specific.</w:t>
      </w:r>
    </w:p>
    <w:p>
      <w:pPr>
        <w:pStyle w:val="CodeChangeLine"/>
        <w:tabs>
          <w:tab w:pos="567" w:val="left"/>
          <w:tab w:pos="1134" w:val="left"/>
          <w:tab w:pos="1247" w:val="left"/>
        </w:tabs>
        <w:shd w:val="clear" w:color="auto" w:fill="ecfdf0"/>
      </w:pPr>
      <w:r>
        <w:rPr>
          <w:color w:val="BFBFBF"/>
          <w:shd w:val="clear" w:color="auto" w:fill="#ddfbe6"/>
        </w:rPr>
        <w:tab/>
        <w:t>737</w:t>
        <w:tab/>
        <w:t>+</w:t>
        <w:tab/>
      </w:r>
      <w:r>
        <w:t>5. Upon receiving the notification, the MCP-IPE invalidates cached validation and authorization snapshots for the identified context and applies updated enforcement on subsequent requests:</w:t>
      </w:r>
    </w:p>
    <w:p>
      <w:pPr>
        <w:pStyle w:val="CodeChangeLine"/>
        <w:tabs>
          <w:tab w:pos="567" w:val="left"/>
          <w:tab w:pos="1134" w:val="left"/>
          <w:tab w:pos="1247" w:val="left"/>
        </w:tabs>
        <w:shd w:val="clear" w:color="auto" w:fill="ecfdf0"/>
      </w:pPr>
      <w:r>
        <w:rPr>
          <w:color w:val="BFBFBF"/>
          <w:shd w:val="clear" w:color="auto" w:fill="#ddfbe6"/>
        </w:rPr>
        <w:tab/>
        <w:t>738</w:t>
        <w:tab/>
        <w:t>+</w:t>
        <w:tab/>
      </w:r>
      <w:r>
        <w:t xml:space="preserve">    - In case of revoked or replaced tokens, the MCP-IPE treats matching tokens as invalid and returns an unauthorized outcome without contacting the oneM2M CSE.</w:t>
      </w:r>
    </w:p>
    <w:p>
      <w:pPr>
        <w:pStyle w:val="CodeChangeLine"/>
        <w:tabs>
          <w:tab w:pos="567" w:val="left"/>
          <w:tab w:pos="1134" w:val="left"/>
          <w:tab w:pos="1247" w:val="left"/>
        </w:tabs>
        <w:shd w:val="clear" w:color="auto" w:fill="ecfdf0"/>
      </w:pPr>
      <w:r>
        <w:rPr>
          <w:color w:val="BFBFBF"/>
          <w:shd w:val="clear" w:color="auto" w:fill="#ddfbe6"/>
        </w:rPr>
        <w:tab/>
        <w:t>739</w:t>
        <w:tab/>
        <w:t>+</w:t>
        <w:tab/>
      </w:r>
      <w:r>
        <w:t xml:space="preserve">    - In case of privilege updates, the MCP-IPE refreshes authorization state before admitting further protected operations.</w:t>
      </w:r>
    </w:p>
    <w:p>
      <w:pPr>
        <w:pStyle w:val="CodeChangeLine"/>
        <w:tabs>
          <w:tab w:pos="567" w:val="left"/>
          <w:tab w:pos="1134" w:val="left"/>
          <w:tab w:pos="1247" w:val="left"/>
        </w:tabs>
        <w:shd w:val="clear" w:color="auto" w:fill="ecfdf0"/>
      </w:pPr>
      <w:r>
        <w:rPr>
          <w:color w:val="BFBFBF"/>
          <w:shd w:val="clear" w:color="auto" w:fill="#ddfbe6"/>
        </w:rPr>
        <w:tab/>
        <w:t>740</w:t>
        <w:tab/>
        <w:t>+</w:t>
        <w:tab/>
      </w:r>
      <w:r>
        <w:t>6. The MCP-IPE records an audit event for notification receipt and cache invalidation, without logging sensitive token material.</w:t>
      </w:r>
    </w:p>
    <w:p>
      <w:pPr>
        <w:pStyle w:val="CodeChangeLine"/>
        <w:tabs>
          <w:tab w:pos="567" w:val="left"/>
          <w:tab w:pos="1134" w:val="left"/>
          <w:tab w:pos="1247" w:val="left"/>
        </w:tabs>
        <w:shd w:val="clear" w:color="auto" w:fill="ecfdf0"/>
      </w:pPr>
      <w:r>
        <w:rPr>
          <w:color w:val="BFBFBF"/>
          <w:shd w:val="clear" w:color="auto" w:fill="#ddfbe6"/>
        </w:rPr>
        <w:tab/>
        <w:t>741</w:t>
        <w:tab/>
        <w:t>+</w:t>
        <w:tab/>
      </w:r>
      <w:r/>
    </w:p>
    <w:p>
      <w:pPr>
        <w:pStyle w:val="CodeChangeLine"/>
        <w:tabs>
          <w:tab w:pos="567" w:val="left"/>
          <w:tab w:pos="1134" w:val="left"/>
          <w:tab w:pos="1247" w:val="left"/>
        </w:tabs>
        <w:shd w:val="clear" w:color="auto" w:fill="ecfdf0"/>
      </w:pPr>
      <w:r>
        <w:rPr>
          <w:color w:val="BFBFBF"/>
          <w:shd w:val="clear" w:color="auto" w:fill="#ddfbe6"/>
        </w:rPr>
        <w:tab/>
        <w:t>742</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743</w:t>
        <w:tab/>
        <w:t>+</w:t>
        <w:tab/>
      </w:r>
      <w:r>
        <w:t>- Revocation and reissuance-driven changes are propagated to the MCP-IPE as explicit events, and stale cached authorization context is not relied upon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744</w:t>
        <w:tab/>
        <w:t>+</w:t>
        <w:tab/>
      </w:r>
      <w:r/>
    </w:p>
    <w:p>
      <w:pPr>
        <w:pStyle w:val="CodeChangeLine"/>
        <w:tabs>
          <w:tab w:pos="567" w:val="left"/>
          <w:tab w:pos="1134" w:val="left"/>
          <w:tab w:pos="1247" w:val="left"/>
        </w:tabs>
        <w:shd w:val="clear" w:color="auto" w:fill="ecfdf0"/>
      </w:pPr>
      <w:r>
        <w:rPr>
          <w:color w:val="BFBFBF"/>
          <w:shd w:val="clear" w:color="auto" w:fill="#ddfbe6"/>
        </w:rPr>
        <w:tab/>
        <w:t>745</w:t>
        <w:tab/>
        <w:t>+</w:t>
        <w:tab/>
      </w:r>
      <w:r/>
    </w:p>
    <w:p>
      <w:pPr>
        <w:pStyle w:val="CodeChangeLine"/>
        <w:tabs>
          <w:tab w:pos="567" w:val="left"/>
          <w:tab w:pos="1134" w:val="left"/>
          <w:tab w:pos="1247" w:val="left"/>
        </w:tabs>
        <w:shd w:val="clear" w:color="auto" w:fill="ecfdf0"/>
      </w:pPr>
      <w:r>
        <w:rPr>
          <w:color w:val="BFBFBF"/>
          <w:shd w:val="clear" w:color="auto" w:fill="#ddfbe6"/>
        </w:rPr>
        <w:tab/>
        <w:t>746</w:t>
        <w:tab/>
        <w:t>+</w:t>
        <w:tab/>
      </w:r>
      <w:r/>
    </w:p>
    <w:p>
      <w:pPr>
        <w:pStyle w:val="CodeChangeLine"/>
        <w:tabs>
          <w:tab w:pos="567" w:val="left"/>
          <w:tab w:pos="1134" w:val="left"/>
          <w:tab w:pos="1247" w:val="left"/>
        </w:tabs>
        <w:shd w:val="clear" w:color="auto" w:fill="ecfdf0"/>
      </w:pPr>
      <w:r>
        <w:rPr>
          <w:color w:val="BFBFBF"/>
          <w:shd w:val="clear" w:color="auto" w:fill="#ddfbe6"/>
        </w:rPr>
        <w:tab/>
        <w:t>747</w:t>
        <w:tab/>
        <w:t>+</w:t>
        <w:tab/>
      </w:r>
      <w:r/>
    </w:p>
    <w:p>
      <w:pPr>
        <w:pStyle w:val="CodeChangeLine"/>
        <w:tabs>
          <w:tab w:pos="567" w:val="left"/>
          <w:tab w:pos="1134" w:val="left"/>
          <w:tab w:pos="1247" w:val="left"/>
        </w:tabs>
      </w:pPr>
      <w:r>
        <w:rPr>
          <w:color w:val="BFBFBF"/>
          <w:shd w:val="clear" w:color="auto" w:fill="fafafa"/>
        </w:rPr>
        <w:t>155</w:t>
        <w:tab/>
        <w:t>748</w:t>
        <w:tab/>
        <w:tab/>
      </w:r>
      <w:r/>
    </w:p>
    <w:p>
      <w:pPr>
        <w:pStyle w:val="CodeChangeLine"/>
        <w:tabs>
          <w:tab w:pos="567" w:val="left"/>
          <w:tab w:pos="1134" w:val="left"/>
          <w:tab w:pos="1247" w:val="left"/>
        </w:tabs>
        <w:shd w:val="clear" w:color="auto" w:fill="fbe9eb"/>
      </w:pPr>
      <w:r>
        <w:rPr>
          <w:color w:val="BFBFBF"/>
          <w:shd w:val="clear" w:color="auto" w:fill="#f9d7dc"/>
        </w:rPr>
        <w:t>156</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w:t>
      </w:r>
    </w:p>
    <w:p>
      <w:pPr>
        <w:pStyle w:val="CodeChangeLine"/>
        <w:tabs>
          <w:tab w:pos="567" w:val="left"/>
          <w:tab w:pos="1134" w:val="left"/>
          <w:tab w:pos="1247" w:val="left"/>
        </w:tabs>
      </w:pPr>
      <w:r>
        <w:rPr>
          <w:color w:val="BFBFBF"/>
          <w:shd w:val="clear" w:color="auto" w:fill="fafafa"/>
        </w:rPr>
        <w:t>157</w:t>
        <w:tab/>
        <w:t>749</w:t>
        <w:tab/>
        <w:tab/>
      </w:r>
      <w:r/>
    </w:p>
    <w:p>
      <w:pPr>
        <w:pStyle w:val="CodeChangeLine"/>
        <w:tabs>
          <w:tab w:pos="567" w:val="left"/>
          <w:tab w:pos="1134" w:val="left"/>
          <w:tab w:pos="1247" w:val="left"/>
        </w:tabs>
        <w:shd w:val="clear" w:color="auto" w:fill="fbe9eb"/>
      </w:pPr>
      <w:r>
        <w:rPr>
          <w:color w:val="BFBFBF"/>
          <w:shd w:val="clear" w:color="auto" w:fill="#f9d7dc"/>
        </w:rPr>
        <w:t>158</w:t>
        <w:tab/>
        <w:tab/>
        <w:t>-</w:t>
        <w:tab/>
      </w:r>
      <w:r>
        <w:t>## 6.2 High-level security architecture</w:t>
      </w:r>
    </w:p>
    <w:p>
      <w:pPr>
        <w:pStyle w:val="CodeChangeLine"/>
        <w:tabs>
          <w:tab w:pos="567" w:val="left"/>
          <w:tab w:pos="1134" w:val="left"/>
          <w:tab w:pos="1247" w:val="left"/>
        </w:tabs>
        <w:shd w:val="clear" w:color="auto" w:fill="fbe9eb"/>
      </w:pPr>
      <w:r>
        <w:rPr>
          <w:color w:val="BFBFBF"/>
          <w:shd w:val="clear" w:color="auto" w:fill="#f9d7dc"/>
        </w:rPr>
        <w:t>159</w:t>
        <w:tab/>
        <w:tab/>
        <w:t>-</w:t>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pPr>
      <w:r>
        <w:rPr>
          <w:color w:val="BFBFBF"/>
          <w:shd w:val="clear" w:color="auto" w:fill="fafafa"/>
        </w:rPr>
        <w:t>160</w:t>
        <w:tab/>
        <w:t>750</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 MCP Client: The originating entity that generates MCP request messages to perform operations (e.g., retrieve, create, update, or delete) on oneM2M resources. It must obtain and include a PAT in requests, where the PAT contains the client's identifier, issuance time, expiration time, authorized resource scopes (including specific resources and permitted operations), and a mapping to a corresponding oneM2M AE identifier.</w:t>
      </w:r>
    </w:p>
    <w:p>
      <w:pPr>
        <w:pStyle w:val="CodeChangeLine"/>
        <w:tabs>
          <w:tab w:pos="567" w:val="left"/>
          <w:tab w:pos="1134" w:val="left"/>
          <w:tab w:pos="1247" w:val="left"/>
        </w:tabs>
        <w:shd w:val="clear" w:color="auto" w:fill="fbe9eb"/>
      </w:pPr>
      <w:r>
        <w:rPr>
          <w:color w:val="BFBFBF"/>
          <w:shd w:val="clear" w:color="auto" w:fill="#f9d7dc"/>
        </w:rPr>
        <w:t>162</w:t>
        <w:tab/>
        <w:tab/>
        <w:t>-</w:t>
        <w:tab/>
      </w:r>
      <w:r>
        <w:t>- MCP Interworking Proxy Entity (MCP-IPE): Acts as the central intermediary, incorporating an internal MCP Server and a oneM2M AE. The MCP Server receives and processes messages from MCP Clients. These messages are then forwarded to the internal oneM2M AE, which translates them into oneM2M-compliant formats (e.g., converting MCP operations to oneM2M CRUD operations and mapping parameters to oneM2M primitives). The AE subsequently sends the transformed message to the oneM2M CSE for processing. The MCP-IPE is responsible for:</w:t>
      </w:r>
    </w:p>
    <w:p>
      <w:pPr>
        <w:pStyle w:val="CodeChangeLine"/>
        <w:tabs>
          <w:tab w:pos="567" w:val="left"/>
          <w:tab w:pos="1134" w:val="left"/>
          <w:tab w:pos="1247" w:val="left"/>
        </w:tabs>
        <w:shd w:val="clear" w:color="auto" w:fill="fbe9eb"/>
      </w:pPr>
      <w:r>
        <w:rPr>
          <w:color w:val="BFBFBF"/>
          <w:shd w:val="clear" w:color="auto" w:fill="#f9d7dc"/>
        </w:rPr>
        <w:t>163</w:t>
        <w:tab/>
        <w:tab/>
        <w:t>-</w:t>
        <w:tab/>
      </w:r>
      <w:r>
        <w:t xml:space="preserve">  - Authorization Check: Verifying the client’s authorization against oneM2M ACPs or embedded PAT scopes.</w:t>
      </w:r>
    </w:p>
    <w:p>
      <w:pPr>
        <w:pStyle w:val="CodeChangeLine"/>
        <w:tabs>
          <w:tab w:pos="567" w:val="left"/>
          <w:tab w:pos="1134" w:val="left"/>
          <w:tab w:pos="1247" w:val="left"/>
        </w:tabs>
        <w:shd w:val="clear" w:color="auto" w:fill="fbe9eb"/>
      </w:pPr>
      <w:r>
        <w:rPr>
          <w:color w:val="BFBFBF"/>
          <w:shd w:val="clear" w:color="auto" w:fill="#f9d7dc"/>
        </w:rPr>
        <w:t>164</w:t>
        <w:tab/>
        <w:tab/>
        <w:t>-</w:t>
        <w:tab/>
      </w:r>
      <w:r>
        <w:t xml:space="preserve">  - PAT management: Handling all PAT-related operations including validation (checking expiration, signature, and structural integrity) and issuance (generating PATs upon client request by registering a corresponding AE with the oneM2M CSE and creating an ACP based on requested permissions).</w:t>
      </w:r>
    </w:p>
    <w:p>
      <w:pPr>
        <w:pStyle w:val="CodeChangeLine"/>
        <w:tabs>
          <w:tab w:pos="567" w:val="left"/>
          <w:tab w:pos="1134" w:val="left"/>
          <w:tab w:pos="1247" w:val="left"/>
        </w:tabs>
        <w:shd w:val="clear" w:color="auto" w:fill="fbe9eb"/>
      </w:pPr>
      <w:r>
        <w:rPr>
          <w:color w:val="BFBFBF"/>
          <w:shd w:val="clear" w:color="auto" w:fill="#f9d7dc"/>
        </w:rPr>
        <w:t>165</w:t>
        <w:tab/>
        <w:tab/>
        <w:t>-</w:t>
        <w:tab/>
      </w:r>
      <w:r>
        <w:t xml:space="preserve">  - Message Translation: Upon successful validation, translating the MCP message into an equivalent oneM2M message (e.g., mapping MCP methods to oneM2M operations like CREATE/UPDATE/RETRIEVE/DELETE) and inserting the AE identifier into the oneM2M header for traceability.</w:t>
      </w:r>
    </w:p>
    <w:p>
      <w:pPr>
        <w:pStyle w:val="CodeChangeLine"/>
        <w:tabs>
          <w:tab w:pos="567" w:val="left"/>
          <w:tab w:pos="1134" w:val="left"/>
          <w:tab w:pos="1247" w:val="left"/>
        </w:tabs>
        <w:shd w:val="clear" w:color="auto" w:fill="fbe9eb"/>
      </w:pPr>
      <w:r>
        <w:rPr>
          <w:color w:val="BFBFBF"/>
          <w:shd w:val="clear" w:color="auto" w:fill="#f9d7dc"/>
        </w:rPr>
        <w:t>166</w:t>
        <w:tab/>
        <w:tab/>
        <w:t>-</w:t>
        <w:tab/>
      </w:r>
      <w:r>
        <w:t xml:space="preserve">  - Forwarding and Relay: Sending the translated message to the oneM2M CSE and relaying responses back to the MCP Client after reverse translation (converting oneM2M responses to MCP responses).</w:t>
      </w:r>
    </w:p>
    <w:p>
      <w:pPr>
        <w:pStyle w:val="CodeChangeLine"/>
        <w:tabs>
          <w:tab w:pos="567" w:val="left"/>
          <w:tab w:pos="1134" w:val="left"/>
          <w:tab w:pos="1247" w:val="left"/>
        </w:tabs>
        <w:shd w:val="clear" w:color="auto" w:fill="fbe9eb"/>
      </w:pPr>
      <w:r>
        <w:rPr>
          <w:color w:val="BFBFBF"/>
          <w:shd w:val="clear" w:color="auto" w:fill="#f9d7dc"/>
        </w:rPr>
        <w:t>167</w:t>
        <w:tab/>
        <w:tab/>
        <w:t>-</w:t>
        <w:tab/>
      </w:r>
      <w:r>
        <w:t>- oneM2M CSE: The target server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pPr>
      <w:r>
        <w:rPr>
          <w:color w:val="BFBFBF"/>
          <w:shd w:val="clear" w:color="auto" w:fill="fafafa"/>
        </w:rPr>
        <w:t>168</w:t>
        <w:tab/>
        <w:t>751</w:t>
        <w:tab/>
        <w:tab/>
      </w:r>
      <w:r/>
    </w:p>
    <w:p>
      <w:pPr>
        <w:pStyle w:val="CodeChangeLine"/>
        <w:tabs>
          <w:tab w:pos="567" w:val="left"/>
          <w:tab w:pos="1134" w:val="left"/>
          <w:tab w:pos="1247" w:val="left"/>
        </w:tabs>
        <w:shd w:val="clear" w:color="auto" w:fill="fbe9eb"/>
      </w:pPr>
      <w:r>
        <w:rPr>
          <w:color w:val="BFBFBF"/>
          <w:shd w:val="clear" w:color="auto" w:fill="#f9d7dc"/>
        </w:rPr>
        <w:t>169</w:t>
        <w:tab/>
        <w:tab/>
        <w:t>-</w:t>
        <w:tab/>
      </w:r>
      <w:r>
        <w:t>![Figure 6.2-1: AHigh-level architecture for MCP-interworking security](media/6.2.1.png)</w:t>
      </w:r>
    </w:p>
    <w:p>
      <w:pPr>
        <w:pStyle w:val="CodeChangeLine"/>
        <w:tabs>
          <w:tab w:pos="567" w:val="left"/>
          <w:tab w:pos="1134" w:val="left"/>
          <w:tab w:pos="1247" w:val="left"/>
        </w:tabs>
        <w:shd w:val="clear" w:color="auto" w:fill="fbe9eb"/>
      </w:pPr>
      <w:r>
        <w:rPr>
          <w:color w:val="BFBFBF"/>
          <w:shd w:val="clear" w:color="auto" w:fill="#f9d7dc"/>
        </w:rPr>
        <w:t>170</w:t>
        <w:tab/>
        <w:tab/>
        <w:t>-</w:t>
        <w:tab/>
      </w:r>
      <w:r>
        <w:t xml:space="preserve">**Figure 6.2-1: High-level architecture for MCP-interworking security** </w:t>
      </w:r>
    </w:p>
    <w:p>
      <w:pPr>
        <w:pStyle w:val="CodeChangeLine"/>
        <w:tabs>
          <w:tab w:pos="567" w:val="left"/>
          <w:tab w:pos="1134" w:val="left"/>
          <w:tab w:pos="1247" w:val="left"/>
        </w:tabs>
      </w:pPr>
      <w:r>
        <w:rPr>
          <w:color w:val="BFBFBF"/>
          <w:shd w:val="clear" w:color="auto" w:fill="fafafa"/>
        </w:rPr>
        <w:t>171</w:t>
        <w:tab/>
        <w:t>752</w:t>
        <w:tab/>
        <w:tab/>
      </w:r>
      <w:r/>
    </w:p>
    <w:p>
      <w:pPr>
        <w:pStyle w:val="CodeChangeLine"/>
        <w:tabs>
          <w:tab w:pos="567" w:val="left"/>
          <w:tab w:pos="1134" w:val="left"/>
          <w:tab w:pos="1247" w:val="left"/>
        </w:tabs>
      </w:pPr>
      <w:r>
        <w:rPr>
          <w:color w:val="BFBFBF"/>
          <w:shd w:val="clear" w:color="auto" w:fill="fafafa"/>
        </w:rPr>
        <w:t>172</w:t>
        <w:tab/>
        <w:t>753</w:t>
        <w:tab/>
        <w:tab/>
      </w:r>
      <w:r/>
    </w:p>
    <w:p>
      <w:pPr>
        <w:pStyle w:val="CodeChangeLine"/>
        <w:tabs>
          <w:tab w:pos="567" w:val="left"/>
          <w:tab w:pos="1134" w:val="left"/>
          <w:tab w:pos="1247" w:val="left"/>
        </w:tabs>
        <w:shd w:val="clear" w:color="auto" w:fill="fbe9eb"/>
      </w:pPr>
      <w:r>
        <w:rPr>
          <w:color w:val="BFBFBF"/>
          <w:shd w:val="clear" w:color="auto" w:fill="#f9d7dc"/>
        </w:rPr>
        <w:t>173</w:t>
        <w:tab/>
        <w:tab/>
        <w:t>-</w:t>
        <w:tab/>
      </w:r>
      <w:r>
        <w:t>The architecture operates in a layered manner: (1) PAT issuance flow, where the MCP client requests a token from the MCP-IPE, triggering AE registration and ACP creation; (2) Request processing flow, involving PAT validation, authorization checks (cross-referencing ACPs or PAT scopes), message conversion, and forwarding; and (3) Response handling, ensuring secure relay without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pPr>
      <w:r>
        <w:rPr>
          <w:color w:val="BFBFBF"/>
          <w:shd w:val="clear" w:color="auto" w:fill="fafafa"/>
        </w:rPr>
        <w:t>174</w:t>
        <w:tab/>
        <w:t>754</w:t>
        <w:tab/>
        <w:tab/>
      </w:r>
      <w:r/>
    </w:p>
    <w:p>
      <w:pPr>
        <w:pStyle w:val="CodeChangeLine"/>
        <w:tabs>
          <w:tab w:pos="567" w:val="left"/>
          <w:tab w:pos="1134" w:val="left"/>
          <w:tab w:pos="1247" w:val="left"/>
        </w:tabs>
      </w:pPr>
      <w:r>
        <w:rPr>
          <w:color w:val="BFBFBF"/>
          <w:shd w:val="clear" w:color="auto" w:fill="fafafa"/>
        </w:rPr>
        <w:t>175</w:t>
        <w:tab/>
        <w:t>755</w:t>
        <w:tab/>
        <w:tab/>
      </w:r>
      <w:r/>
    </w:p>
    <w:p>
      <w:pPr>
        <w:pStyle w:val="CodeChangeLine"/>
        <w:tabs>
          <w:tab w:pos="567" w:val="left"/>
          <w:tab w:pos="1134" w:val="left"/>
          <w:tab w:pos="1247" w:val="left"/>
        </w:tabs>
        <w:shd w:val="clear" w:color="auto" w:fill="fbe9eb"/>
      </w:pPr>
      <w:r>
        <w:rPr>
          <w:color w:val="BFBFBF"/>
          <w:shd w:val="clear" w:color="auto" w:fill="#f9d7dc"/>
        </w:rPr>
        <w:t>176</w:t>
        <w:tab/>
        <w:tab/>
        <w:t>-</w:t>
        <w:tab/>
      </w:r>
      <w:r>
        <w:t>## 6.3 Security procedure for MCP Interworking</w:t>
      </w:r>
    </w:p>
    <w:p>
      <w:pPr>
        <w:pStyle w:val="CodeChangeLine"/>
        <w:tabs>
          <w:tab w:pos="567" w:val="left"/>
          <w:tab w:pos="1134" w:val="left"/>
          <w:tab w:pos="1247" w:val="left"/>
        </w:tabs>
        <w:shd w:val="clear" w:color="auto" w:fill="fbe9eb"/>
      </w:pPr>
      <w:r>
        <w:rPr>
          <w:color w:val="BFBFBF"/>
          <w:shd w:val="clear" w:color="auto" w:fill="#f9d7dc"/>
        </w:rPr>
        <w:t>177</w:t>
        <w:tab/>
        <w:tab/>
        <w:t>-</w:t>
        <w:tab/>
      </w:r>
      <w:r>
        <w:t>&lt;span style="color: red;"&gt;Editor's note: Detailed interworking procedure will be added in this clause.&lt;/span&gt;</w:t>
      </w:r>
    </w:p>
    <w:p>
      <w:pPr>
        <w:pStyle w:val="CodeChangeLine"/>
        <w:tabs>
          <w:tab w:pos="567" w:val="left"/>
          <w:tab w:pos="1134" w:val="left"/>
          <w:tab w:pos="1247" w:val="left"/>
        </w:tabs>
      </w:pPr>
      <w:r>
        <w:rPr>
          <w:color w:val="BFBFBF"/>
          <w:shd w:val="clear" w:color="auto" w:fill="fafafa"/>
        </w:rPr>
        <w:t>178</w:t>
        <w:tab/>
        <w:t>756</w:t>
        <w:tab/>
        <w:tab/>
      </w:r>
      <w:r/>
    </w:p>
    <w:p>
      <w:pPr>
        <w:pStyle w:val="CodeChangeLine"/>
        <w:tabs>
          <w:tab w:pos="567" w:val="left"/>
          <w:tab w:pos="1134" w:val="left"/>
          <w:tab w:pos="1247" w:val="left"/>
        </w:tabs>
      </w:pPr>
      <w:r>
        <w:rPr>
          <w:color w:val="BFBFBF"/>
          <w:shd w:val="clear" w:color="auto" w:fill="fafafa"/>
        </w:rPr>
        <w:t>179</w:t>
        <w:tab/>
        <w:t>757</w:t>
        <w:tab/>
        <w:tab/>
      </w:r>
      <w:r/>
    </w:p>
    <w:p>
      <w:pPr>
        <w:pStyle w:val="CodeChangeLine"/>
        <w:tabs>
          <w:tab w:pos="567" w:val="left"/>
          <w:tab w:pos="1134" w:val="left"/>
          <w:tab w:pos="1247" w:val="left"/>
        </w:tabs>
      </w:pPr>
      <w:r>
        <w:rPr>
          <w:color w:val="BFBFBF"/>
          <w:shd w:val="clear" w:color="auto" w:fill="fafafa"/>
        </w:rPr>
        <w:t>180</w:t>
        <w:tab/>
        <w:t>758</w:t>
        <w:tab/>
        <w:tab/>
      </w:r>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2</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r>
      <w:r>
        <w:rPr>
          <w:rFonts w:ascii="Arial" w:hAnsi="Arial" w:cs="Arial"/>
          <w:strike/>
          <w:color w:val="FF0000"/>
          <w:sz w:val="28"/>
          <w:szCs w:val="32"/>
        </w:rPr>
        <w:t>media/6.2.1.png</w:t>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---a/media/6.2.1.png</w:t>
        <w:br/>
        <w:t>+++/dev/null</w:t>
      </w:r>
    </w:p>
    <w:p>
      <w:r>
        <w:drawing>
          <wp:inline xmlns:a="http://schemas.openxmlformats.org/drawingml/2006/main" xmlns:pic="http://schemas.openxmlformats.org/drawingml/2006/picture">
            <wp:extent cx="5943600" cy="2374460"/>
            <wp:docPr id="25" name="Picture 1"/>
            <wp:cNvGraphicFramePr>
              <a:graphicFrameLocks noChangeAspect="1"/>
            </wp:cNvGraphicFramePr>
            <a:graphic>
              <a:graphicData uri="http://schemas.openxmlformats.org/drawingml/2006/picture">
                <pic:pic>
                  <pic:nvPicPr>
                    <pic:cNvPr id="25" name="image.png"/>
                    <pic:cNvPicPr/>
                  </pic:nvPicPr>
                  <pic:blipFill>
                    <a:blip r:embed="rId31"/>
                    <a:stretch>
                      <a:fillRect/>
                    </a:stretch>
                  </pic:blipFill>
                  <pic:spPr>
                    <a:xfrm>
                      <a:off x="0" y="0"/>
                      <a:ext cx="5943600" cy="2374460"/>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3</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media/7.2-1.png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+++b/media/7.2-1.png</w:t>
      </w:r>
    </w:p>
    <w:p>
      <w:r>
        <w:drawing>
          <wp:inline xmlns:a="http://schemas.openxmlformats.org/drawingml/2006/main" xmlns:pic="http://schemas.openxmlformats.org/drawingml/2006/picture">
            <wp:extent cx="5943600" cy="2405448"/>
            <wp:docPr id="26" name="Picture 1"/>
            <wp:cNvGraphicFramePr>
              <a:graphicFrameLocks noChangeAspect="1"/>
            </wp:cNvGraphicFramePr>
            <a:graphic>
              <a:graphicData uri="http://schemas.openxmlformats.org/drawingml/2006/picture">
                <pic:pic>
                  <pic:nvPicPr>
                    <pic:cNvPr id="26" name="image.png"/>
                    <pic:cNvPicPr/>
                  </pic:nvPicPr>
                  <pic:blipFill>
                    <a:blip r:embed="rId21"/>
                    <a:stretch>
                      <a:fillRect/>
                    </a:stretch>
                  </pic:blipFill>
                  <pic:spPr>
                    <a:xfrm>
                      <a:off x="0" y="0"/>
                      <a:ext cx="5943600" cy="2405448"/>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3</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4</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media/7.3.1-1.png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+++b/media/7.3.1-1.png</w:t>
      </w:r>
    </w:p>
    <w:p>
      <w:r>
        <w:drawing>
          <wp:inline xmlns:a="http://schemas.openxmlformats.org/drawingml/2006/main" xmlns:pic="http://schemas.openxmlformats.org/drawingml/2006/picture">
            <wp:extent cx="5943600" cy="5279864"/>
            <wp:docPr id="27" name="Picture 1"/>
            <wp:cNvGraphicFramePr>
              <a:graphicFrameLocks noChangeAspect="1"/>
            </wp:cNvGraphicFramePr>
            <a:graphic>
              <a:graphicData uri="http://schemas.openxmlformats.org/drawingml/2006/picture">
                <pic:pic>
                  <pic:nvPicPr>
                    <pic:cNvPr id="27" name="image.png"/>
                    <pic:cNvPicPr/>
                  </pic:nvPicPr>
                  <pic:blipFill>
                    <a:blip r:embed="rId22"/>
                    <a:stretch>
                      <a:fillRect/>
                    </a:stretch>
                  </pic:blipFill>
                  <pic:spPr>
                    <a:xfrm>
                      <a:off x="0" y="0"/>
                      <a:ext cx="5943600" cy="527986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4</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5</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media/7.3.2-1.png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+++b/media/7.3.2-1.png</w:t>
      </w:r>
    </w:p>
    <w:p>
      <w:r>
        <w:drawing>
          <wp:inline xmlns:a="http://schemas.openxmlformats.org/drawingml/2006/main" xmlns:pic="http://schemas.openxmlformats.org/drawingml/2006/picture">
            <wp:extent cx="5943600" cy="6033450"/>
            <wp:docPr id="28" name="Picture 1"/>
            <wp:cNvGraphicFramePr>
              <a:graphicFrameLocks noChangeAspect="1"/>
            </wp:cNvGraphicFramePr>
            <a:graphic>
              <a:graphicData uri="http://schemas.openxmlformats.org/drawingml/2006/picture">
                <pic:pic>
                  <pic:nvPicPr>
                    <pic:cNvPr id="28" name="image.png"/>
                    <pic:cNvPicPr/>
                  </pic:nvPicPr>
                  <pic:blipFill>
                    <a:blip r:embed="rId23"/>
                    <a:stretch>
                      <a:fillRect/>
                    </a:stretch>
                  </pic:blipFill>
                  <pic:spPr>
                    <a:xfrm>
                      <a:off x="0" y="0"/>
                      <a:ext cx="5943600" cy="6033450"/>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5</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6</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media/7.3.3-1.png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+++b/media/7.3.3-1.png</w:t>
      </w:r>
    </w:p>
    <w:p>
      <w:r>
        <w:drawing>
          <wp:inline xmlns:a="http://schemas.openxmlformats.org/drawingml/2006/main" xmlns:pic="http://schemas.openxmlformats.org/drawingml/2006/picture">
            <wp:extent cx="5943600" cy="3887191"/>
            <wp:docPr id="29" name="Picture 1"/>
            <wp:cNvGraphicFramePr>
              <a:graphicFrameLocks noChangeAspect="1"/>
            </wp:cNvGraphicFramePr>
            <a:graphic>
              <a:graphicData uri="http://schemas.openxmlformats.org/drawingml/2006/picture">
                <pic:pic>
                  <pic:nvPicPr>
                    <pic:cNvPr id="29" name="image.png"/>
                    <pic:cNvPicPr/>
                  </pic:nvPicPr>
                  <pic:blipFill>
                    <a:blip r:embed="rId24"/>
                    <a:stretch>
                      <a:fillRect/>
                    </a:stretch>
                  </pic:blipFill>
                  <pic:spPr>
                    <a:xfrm>
                      <a:off x="0" y="0"/>
                      <a:ext cx="5943600" cy="3887191"/>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6</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sectPr w:rsidR="00EE0A28" w:rsidRPr="005B2CBF" w:rsidSect="001F4D0C">
      <w:headerReference w:type="default" r:id="rId13"/>
      <w:footerReference w:type="default" r:id="rId14"/>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862C9" w14:textId="77777777" w:rsidR="006317FA" w:rsidRDefault="006317FA">
      <w:r>
        <w:separator/>
      </w:r>
    </w:p>
  </w:endnote>
  <w:endnote w:type="continuationSeparator" w:id="0">
    <w:p w14:paraId="6E987411" w14:textId="77777777" w:rsidR="006317FA" w:rsidRDefault="0063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E951" w14:textId="0FFA0530" w:rsidR="00D050B3" w:rsidRPr="008212CA" w:rsidRDefault="008212CA" w:rsidP="001F1CB6">
    <w:pPr>
      <w:pStyle w:val="Footer"/>
      <w:tabs>
        <w:tab w:val="center" w:pos="4678"/>
        <w:tab w:val="right" w:pos="9214"/>
      </w:tabs>
      <w:jc w:val="both"/>
      <w:rPr>
        <w:rFonts w:ascii="Times New Roman" w:hAnsi="Times New Roman"/>
        <w:i w:val="0"/>
        <w:iCs/>
        <w:sz w:val="20"/>
      </w:rPr>
    </w:pPr>
    <w:r w:rsidRPr="008212CA">
      <w:rPr>
        <w:rFonts w:ascii="Times New Roman" w:eastAsia="Calibri" w:hAnsi="Times New Roman"/>
        <w:bCs/>
        <w:i w:val="0"/>
        <w:sz w:val="20"/>
        <w:lang w:val="en-US"/>
      </w:rPr>
      <w:t>© 202</w:t>
    </w:r>
    <w:r w:rsidR="00F361C0">
      <w:rPr>
        <w:rFonts w:ascii="Times New Roman" w:eastAsia="Calibri" w:hAnsi="Times New Roman"/>
        <w:bCs/>
        <w:i w:val="0"/>
        <w:sz w:val="20"/>
        <w:lang w:val="en-US"/>
      </w:rPr>
      <w:t>5</w:t>
    </w:r>
    <w:r w:rsidRPr="008212CA">
      <w:rPr>
        <w:rFonts w:ascii="Times New Roman" w:eastAsia="Calibri" w:hAnsi="Times New Roman"/>
        <w:bCs/>
        <w:i w:val="0"/>
        <w:sz w:val="20"/>
        <w:lang w:val="en-US"/>
      </w:rPr>
      <w:t xml:space="preserve"> oneM2M Partners </w:t>
    </w:r>
    <w:r w:rsidR="00F361C0">
      <w:rPr>
        <w:rFonts w:ascii="Times New Roman" w:eastAsia="Calibri" w:hAnsi="Times New Roman"/>
        <w:bCs/>
        <w:i w:val="0"/>
        <w:sz w:val="20"/>
        <w:lang w:val="en-US"/>
      </w:rPr>
      <w:t>Type 1</w:t>
    </w:r>
    <w:r w:rsidRPr="008212CA">
      <w:rPr>
        <w:rFonts w:ascii="Times New Roman" w:hAnsi="Times New Roman"/>
        <w:i w:val="0"/>
        <w:iCs/>
        <w:sz w:val="20"/>
      </w:rPr>
      <w:ptab w:relativeTo="margin" w:alignment="center" w:leader="none"/>
    </w:r>
    <w:r w:rsidRPr="008212CA">
      <w:rPr>
        <w:rFonts w:ascii="Times New Roman" w:hAnsi="Times New Roman"/>
        <w:i w:val="0"/>
        <w:iCs/>
        <w:sz w:val="20"/>
      </w:rPr>
      <w:ptab w:relativeTo="margin" w:alignment="right" w:leader="none"/>
    </w:r>
    <w:r w:rsidRPr="008212CA">
      <w:rPr>
        <w:rFonts w:ascii="Times New Roman" w:hAnsi="Times New Roman"/>
        <w:i w:val="0"/>
        <w:iCs/>
        <w:sz w:val="20"/>
      </w:rPr>
      <w:t xml:space="preserve">Page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PAGE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1</w:t>
    </w:r>
    <w:r w:rsidRPr="008212CA">
      <w:rPr>
        <w:rFonts w:ascii="Times New Roman" w:hAnsi="Times New Roman"/>
        <w:b w:val="0"/>
        <w:bCs/>
        <w:i w:val="0"/>
        <w:iCs/>
        <w:sz w:val="20"/>
      </w:rPr>
      <w:fldChar w:fldCharType="end"/>
    </w:r>
    <w:r w:rsidRPr="008212CA">
      <w:rPr>
        <w:rFonts w:ascii="Times New Roman" w:hAnsi="Times New Roman"/>
        <w:i w:val="0"/>
        <w:iCs/>
        <w:sz w:val="20"/>
      </w:rPr>
      <w:t xml:space="preserve"> (of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NUMPAGES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2</w:t>
    </w:r>
    <w:r w:rsidRPr="008212CA">
      <w:rPr>
        <w:rFonts w:ascii="Times New Roman" w:hAnsi="Times New Roman"/>
        <w:b w:val="0"/>
        <w:bCs/>
        <w:i w:val="0"/>
        <w:iCs/>
        <w:sz w:val="20"/>
      </w:rPr>
      <w:fldChar w:fldCharType="end"/>
    </w:r>
    <w:r w:rsidRPr="008212CA">
      <w:rPr>
        <w:rFonts w:ascii="Times New Roman" w:hAnsi="Times New Roman"/>
        <w:b w:val="0"/>
        <w:bCs/>
        <w:i w:val="0"/>
        <w:iCs/>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8ABC1" w14:textId="77777777" w:rsidR="006317FA" w:rsidRDefault="006317FA">
      <w:r>
        <w:separator/>
      </w:r>
    </w:p>
  </w:footnote>
  <w:footnote w:type="continuationSeparator" w:id="0">
    <w:p w14:paraId="62F9532B" w14:textId="77777777" w:rsidR="006317FA" w:rsidRDefault="00631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FA38" w14:textId="2A7449EF" w:rsidR="001F1CB6" w:rsidRPr="00310BFE" w:rsidRDefault="001F1CB6" w:rsidP="001F1CB6">
    <w:pPr>
      <w:pStyle w:val="Header"/>
    </w:pPr>
    <w:r>
      <w:t>SDS-2025-0187R04-Security_procedure_for_MCP_Interworking</w:t>
    </w:r>
  </w:p>
  <w:p w14:paraId="74EFDA2C" w14:textId="77777777" w:rsidR="001F1CB6" w:rsidRDefault="001F1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D0D5C41"/>
    <w:multiLevelType w:val="hybridMultilevel"/>
    <w:tmpl w:val="D7FEECAE"/>
    <w:lvl w:ilvl="0" w:tplc="8196DBFC">
      <w:start w:val="2019"/>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9C6882"/>
    <w:multiLevelType w:val="hybridMultilevel"/>
    <w:tmpl w:val="DA903E38"/>
    <w:lvl w:ilvl="0" w:tplc="04090011">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5AF0D01"/>
    <w:multiLevelType w:val="multilevel"/>
    <w:tmpl w:val="AFDAEB0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495B6C2C"/>
    <w:multiLevelType w:val="hybridMultilevel"/>
    <w:tmpl w:val="1F86C7B0"/>
    <w:lvl w:ilvl="0" w:tplc="99365A56">
      <w:start w:val="10"/>
      <w:numFmt w:val="bullet"/>
      <w:lvlText w:val="-"/>
      <w:lvlJc w:val="left"/>
      <w:pPr>
        <w:ind w:left="760" w:hanging="360"/>
      </w:pPr>
      <w:rPr>
        <w:rFonts w:ascii="Arial" w:eastAsia="Gulim"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27013"/>
    <w:multiLevelType w:val="multilevel"/>
    <w:tmpl w:val="C3F2A7F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A1D48AB"/>
    <w:multiLevelType w:val="multilevel"/>
    <w:tmpl w:val="0D5E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78783281">
    <w:abstractNumId w:val="5"/>
  </w:num>
  <w:num w:numId="2" w16cid:durableId="1006516249">
    <w:abstractNumId w:val="14"/>
  </w:num>
  <w:num w:numId="3" w16cid:durableId="1366446891">
    <w:abstractNumId w:val="4"/>
  </w:num>
  <w:num w:numId="4" w16cid:durableId="1319072490">
    <w:abstractNumId w:val="6"/>
  </w:num>
  <w:num w:numId="5" w16cid:durableId="589773667">
    <w:abstractNumId w:val="10"/>
  </w:num>
  <w:num w:numId="6" w16cid:durableId="1941403742">
    <w:abstractNumId w:val="2"/>
  </w:num>
  <w:num w:numId="7" w16cid:durableId="1248535467">
    <w:abstractNumId w:val="1"/>
  </w:num>
  <w:num w:numId="8" w16cid:durableId="2043554903">
    <w:abstractNumId w:val="0"/>
  </w:num>
  <w:num w:numId="9" w16cid:durableId="749501479">
    <w:abstractNumId w:val="9"/>
  </w:num>
  <w:num w:numId="10" w16cid:durableId="2022585256">
    <w:abstractNumId w:val="7"/>
  </w:num>
  <w:num w:numId="11" w16cid:durableId="1401051458">
    <w:abstractNumId w:val="13"/>
  </w:num>
  <w:num w:numId="12" w16cid:durableId="1671981979">
    <w:abstractNumId w:val="15"/>
  </w:num>
  <w:num w:numId="13" w16cid:durableId="2094931157">
    <w:abstractNumId w:val="10"/>
    <w:lvlOverride w:ilvl="0">
      <w:startOverride w:val="1"/>
    </w:lvlOverride>
  </w:num>
  <w:num w:numId="14" w16cid:durableId="349377532">
    <w:abstractNumId w:val="6"/>
    <w:lvlOverride w:ilvl="0">
      <w:startOverride w:val="1"/>
    </w:lvlOverride>
  </w:num>
  <w:num w:numId="15" w16cid:durableId="308750664">
    <w:abstractNumId w:val="3"/>
  </w:num>
  <w:num w:numId="16" w16cid:durableId="1623341093">
    <w:abstractNumId w:val="11"/>
  </w:num>
  <w:num w:numId="17" w16cid:durableId="429593347">
    <w:abstractNumId w:val="8"/>
  </w:num>
  <w:num w:numId="18" w16cid:durableId="11078795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stroke weight=".25pt"/>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60F0"/>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1CB6"/>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AA"/>
    <w:rsid w:val="002664E6"/>
    <w:rsid w:val="002669AD"/>
    <w:rsid w:val="00267470"/>
    <w:rsid w:val="00270454"/>
    <w:rsid w:val="00274CC9"/>
    <w:rsid w:val="002802B9"/>
    <w:rsid w:val="002904EF"/>
    <w:rsid w:val="0029123E"/>
    <w:rsid w:val="002935BE"/>
    <w:rsid w:val="00295E3C"/>
    <w:rsid w:val="00296E38"/>
    <w:rsid w:val="00297116"/>
    <w:rsid w:val="002A4709"/>
    <w:rsid w:val="002A59FE"/>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005"/>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102C9"/>
    <w:rsid w:val="00412087"/>
    <w:rsid w:val="00422E57"/>
    <w:rsid w:val="00423331"/>
    <w:rsid w:val="00423D9B"/>
    <w:rsid w:val="00424765"/>
    <w:rsid w:val="00424964"/>
    <w:rsid w:val="004327B9"/>
    <w:rsid w:val="0043352A"/>
    <w:rsid w:val="00436775"/>
    <w:rsid w:val="00443A2A"/>
    <w:rsid w:val="0044613A"/>
    <w:rsid w:val="004601F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C687A"/>
    <w:rsid w:val="004D6D1E"/>
    <w:rsid w:val="004E03A2"/>
    <w:rsid w:val="004E1F6C"/>
    <w:rsid w:val="004E4009"/>
    <w:rsid w:val="004E5759"/>
    <w:rsid w:val="004E683B"/>
    <w:rsid w:val="004E7EBB"/>
    <w:rsid w:val="004F4407"/>
    <w:rsid w:val="004F5943"/>
    <w:rsid w:val="004F6B84"/>
    <w:rsid w:val="0050474A"/>
    <w:rsid w:val="00507D39"/>
    <w:rsid w:val="00510594"/>
    <w:rsid w:val="00513AE8"/>
    <w:rsid w:val="00515A34"/>
    <w:rsid w:val="00523B6A"/>
    <w:rsid w:val="00526237"/>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646A"/>
    <w:rsid w:val="005A7F74"/>
    <w:rsid w:val="005B2CBF"/>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2BAC"/>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317FA"/>
    <w:rsid w:val="00640591"/>
    <w:rsid w:val="00652974"/>
    <w:rsid w:val="00653A3B"/>
    <w:rsid w:val="00655A98"/>
    <w:rsid w:val="00656804"/>
    <w:rsid w:val="006569D6"/>
    <w:rsid w:val="00656AE6"/>
    <w:rsid w:val="00665747"/>
    <w:rsid w:val="00665A79"/>
    <w:rsid w:val="00667EEB"/>
    <w:rsid w:val="006713D9"/>
    <w:rsid w:val="00672201"/>
    <w:rsid w:val="00675332"/>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4917"/>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77399"/>
    <w:rsid w:val="00780A13"/>
    <w:rsid w:val="00787554"/>
    <w:rsid w:val="007921DF"/>
    <w:rsid w:val="00795B37"/>
    <w:rsid w:val="0079733E"/>
    <w:rsid w:val="007A4BD5"/>
    <w:rsid w:val="007A7826"/>
    <w:rsid w:val="007B0409"/>
    <w:rsid w:val="007B55FC"/>
    <w:rsid w:val="007B6800"/>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178CB"/>
    <w:rsid w:val="008212CA"/>
    <w:rsid w:val="00827216"/>
    <w:rsid w:val="00831A78"/>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C32AD"/>
    <w:rsid w:val="008D23CA"/>
    <w:rsid w:val="008D4DD8"/>
    <w:rsid w:val="008D6431"/>
    <w:rsid w:val="008E49C5"/>
    <w:rsid w:val="008E5D16"/>
    <w:rsid w:val="008E6265"/>
    <w:rsid w:val="008F02A4"/>
    <w:rsid w:val="008F538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A36"/>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0AE9"/>
    <w:rsid w:val="00C03C0C"/>
    <w:rsid w:val="00C05E06"/>
    <w:rsid w:val="00C24038"/>
    <w:rsid w:val="00C24F36"/>
    <w:rsid w:val="00C25BC9"/>
    <w:rsid w:val="00C31CB4"/>
    <w:rsid w:val="00C32ABA"/>
    <w:rsid w:val="00C32CBB"/>
    <w:rsid w:val="00C34A4D"/>
    <w:rsid w:val="00C37CC4"/>
    <w:rsid w:val="00C40550"/>
    <w:rsid w:val="00C41017"/>
    <w:rsid w:val="00C438F1"/>
    <w:rsid w:val="00C44B7E"/>
    <w:rsid w:val="00C46331"/>
    <w:rsid w:val="00C463F1"/>
    <w:rsid w:val="00C52119"/>
    <w:rsid w:val="00C564C2"/>
    <w:rsid w:val="00C62AE6"/>
    <w:rsid w:val="00C64373"/>
    <w:rsid w:val="00C666E2"/>
    <w:rsid w:val="00C675BF"/>
    <w:rsid w:val="00C73B08"/>
    <w:rsid w:val="00C74DAA"/>
    <w:rsid w:val="00C7510B"/>
    <w:rsid w:val="00C82813"/>
    <w:rsid w:val="00C82DE6"/>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238F"/>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44D5B"/>
    <w:rsid w:val="00E513AF"/>
    <w:rsid w:val="00E60EF5"/>
    <w:rsid w:val="00E62227"/>
    <w:rsid w:val="00E632F6"/>
    <w:rsid w:val="00E65310"/>
    <w:rsid w:val="00E6604D"/>
    <w:rsid w:val="00E71852"/>
    <w:rsid w:val="00E73096"/>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0A28"/>
    <w:rsid w:val="00EE7945"/>
    <w:rsid w:val="00EF27CF"/>
    <w:rsid w:val="00EF5694"/>
    <w:rsid w:val="00F0063F"/>
    <w:rsid w:val="00F025C8"/>
    <w:rsid w:val="00F1040A"/>
    <w:rsid w:val="00F12DD3"/>
    <w:rsid w:val="00F17D96"/>
    <w:rsid w:val="00F2304C"/>
    <w:rsid w:val="00F2529C"/>
    <w:rsid w:val="00F359D2"/>
    <w:rsid w:val="00F361C0"/>
    <w:rsid w:val="00F4236C"/>
    <w:rsid w:val="00F46FF5"/>
    <w:rsid w:val="00F51CF0"/>
    <w:rsid w:val="00F54D73"/>
    <w:rsid w:val="00F57D30"/>
    <w:rsid w:val="00F6184E"/>
    <w:rsid w:val="00F66BC7"/>
    <w:rsid w:val="00F71FF5"/>
    <w:rsid w:val="00F73CF7"/>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weight=".25pt"/>
    </o:shapedefaults>
    <o:shapelayout v:ext="edit">
      <o:idmap v:ext="edit" data="2"/>
    </o:shapelayout>
  </w:shapeDefaults>
  <w:decimalSymbol w:val=","/>
  <w:listSeparator w:val=";"/>
  <w14:docId w14:val="695E79E0"/>
  <w15:chartTrackingRefBased/>
  <w15:docId w15:val="{E6FB04A5-3D9E-49F6-A5D1-4A3543C9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16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D27D6"/>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802AA2"/>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02AA2"/>
    <w:pPr>
      <w:numPr>
        <w:ilvl w:val="2"/>
      </w:numPr>
      <w:spacing w:before="120"/>
      <w:outlineLvl w:val="2"/>
    </w:pPr>
    <w:rPr>
      <w:sz w:val="28"/>
    </w:rPr>
  </w:style>
  <w:style w:type="paragraph" w:styleId="Heading4">
    <w:name w:val="heading 4"/>
    <w:basedOn w:val="Heading3"/>
    <w:next w:val="Normal"/>
    <w:qFormat/>
    <w:rsid w:val="00802AA2"/>
    <w:pPr>
      <w:numPr>
        <w:ilvl w:val="3"/>
      </w:numPr>
      <w:outlineLvl w:val="3"/>
    </w:pPr>
    <w:rPr>
      <w:sz w:val="24"/>
    </w:rPr>
  </w:style>
  <w:style w:type="paragraph" w:styleId="Heading5">
    <w:name w:val="heading 5"/>
    <w:basedOn w:val="Heading4"/>
    <w:next w:val="Normal"/>
    <w:qFormat/>
    <w:rsid w:val="00802AA2"/>
    <w:pPr>
      <w:numPr>
        <w:ilvl w:val="4"/>
      </w:numPr>
      <w:outlineLvl w:val="4"/>
    </w:pPr>
    <w:rPr>
      <w:sz w:val="22"/>
    </w:rPr>
  </w:style>
  <w:style w:type="paragraph" w:styleId="Heading6">
    <w:name w:val="heading 6"/>
    <w:basedOn w:val="H6"/>
    <w:next w:val="Normal"/>
    <w:qFormat/>
    <w:rsid w:val="00802AA2"/>
    <w:pPr>
      <w:numPr>
        <w:ilvl w:val="5"/>
      </w:numPr>
      <w:ind w:left="1985" w:hanging="1985"/>
      <w:outlineLvl w:val="5"/>
    </w:pPr>
  </w:style>
  <w:style w:type="paragraph" w:styleId="Heading7">
    <w:name w:val="heading 7"/>
    <w:basedOn w:val="H6"/>
    <w:next w:val="Normal"/>
    <w:qFormat/>
    <w:rsid w:val="00802AA2"/>
    <w:pPr>
      <w:numPr>
        <w:ilvl w:val="6"/>
      </w:numPr>
      <w:ind w:left="1985" w:hanging="1985"/>
      <w:outlineLvl w:val="6"/>
    </w:pPr>
  </w:style>
  <w:style w:type="paragraph" w:styleId="Heading8">
    <w:name w:val="heading 8"/>
    <w:basedOn w:val="Heading1"/>
    <w:next w:val="Normal"/>
    <w:qFormat/>
    <w:rsid w:val="00802AA2"/>
    <w:pPr>
      <w:numPr>
        <w:ilvl w:val="7"/>
      </w:numPr>
      <w:outlineLvl w:val="7"/>
    </w:pPr>
  </w:style>
  <w:style w:type="paragraph" w:styleId="Heading9">
    <w:name w:val="heading 9"/>
    <w:basedOn w:val="Heading8"/>
    <w:next w:val="Normal"/>
    <w:qFormat/>
    <w:rsid w:val="00802AA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148F"/>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DC7E33"/>
    <w:rPr>
      <w:rFonts w:ascii="Arial" w:hAnsi="Arial"/>
      <w:sz w:val="28"/>
      <w:lang w:eastAsia="en-US"/>
    </w:rPr>
  </w:style>
  <w:style w:type="paragraph" w:customStyle="1" w:styleId="H6">
    <w:name w:val="H6"/>
    <w:basedOn w:val="Heading5"/>
    <w:next w:val="Normal"/>
    <w:rsid w:val="00802AA2"/>
    <w:pPr>
      <w:ind w:left="1985" w:hanging="1985"/>
      <w:outlineLvl w:val="9"/>
    </w:pPr>
    <w:rPr>
      <w:sz w:val="20"/>
    </w:rPr>
  </w:style>
  <w:style w:type="paragraph" w:styleId="TOC9">
    <w:name w:val="toc 9"/>
    <w:basedOn w:val="TOC8"/>
    <w:rsid w:val="00802AA2"/>
    <w:pPr>
      <w:ind w:left="1418" w:hanging="1418"/>
    </w:pPr>
  </w:style>
  <w:style w:type="paragraph" w:styleId="TOC8">
    <w:name w:val="toc 8"/>
    <w:basedOn w:val="TOC1"/>
    <w:uiPriority w:val="39"/>
    <w:rsid w:val="00802AA2"/>
    <w:pPr>
      <w:spacing w:before="180"/>
      <w:ind w:left="2693" w:hanging="2693"/>
    </w:pPr>
    <w:rPr>
      <w:b/>
    </w:rPr>
  </w:style>
  <w:style w:type="paragraph" w:styleId="TOC1">
    <w:name w:val="toc 1"/>
    <w:uiPriority w:val="39"/>
    <w:rsid w:val="00802AA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802AA2"/>
    <w:pPr>
      <w:keepLines/>
      <w:tabs>
        <w:tab w:val="center" w:pos="4536"/>
        <w:tab w:val="right" w:pos="9072"/>
      </w:tabs>
    </w:pPr>
    <w:rPr>
      <w:noProof/>
    </w:rPr>
  </w:style>
  <w:style w:type="character" w:customStyle="1" w:styleId="ZGSM">
    <w:name w:val="ZGSM"/>
    <w:rsid w:val="00802AA2"/>
  </w:style>
  <w:style w:type="paragraph" w:styleId="Header">
    <w:name w:val="header"/>
    <w:link w:val="HeaderChar"/>
    <w:rsid w:val="00802AA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802AA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02AA2"/>
    <w:pPr>
      <w:ind w:left="1701" w:hanging="1701"/>
    </w:pPr>
  </w:style>
  <w:style w:type="paragraph" w:styleId="TOC4">
    <w:name w:val="toc 4"/>
    <w:basedOn w:val="TOC3"/>
    <w:uiPriority w:val="39"/>
    <w:rsid w:val="00802AA2"/>
    <w:pPr>
      <w:ind w:left="1418" w:hanging="1418"/>
    </w:pPr>
  </w:style>
  <w:style w:type="paragraph" w:styleId="TOC3">
    <w:name w:val="toc 3"/>
    <w:basedOn w:val="TOC2"/>
    <w:uiPriority w:val="39"/>
    <w:rsid w:val="00802AA2"/>
    <w:pPr>
      <w:ind w:left="1134" w:hanging="1134"/>
    </w:pPr>
  </w:style>
  <w:style w:type="paragraph" w:styleId="TOC2">
    <w:name w:val="toc 2"/>
    <w:basedOn w:val="TOC1"/>
    <w:uiPriority w:val="39"/>
    <w:rsid w:val="00802AA2"/>
    <w:pPr>
      <w:spacing w:before="0"/>
      <w:ind w:left="851" w:hanging="851"/>
    </w:pPr>
    <w:rPr>
      <w:sz w:val="20"/>
    </w:rPr>
  </w:style>
  <w:style w:type="paragraph" w:styleId="Index1">
    <w:name w:val="index 1"/>
    <w:basedOn w:val="Normal"/>
    <w:semiHidden/>
    <w:rsid w:val="00802AA2"/>
    <w:pPr>
      <w:keepLines/>
    </w:pPr>
  </w:style>
  <w:style w:type="paragraph" w:styleId="Index2">
    <w:name w:val="index 2"/>
    <w:basedOn w:val="Index1"/>
    <w:semiHidden/>
    <w:rsid w:val="00802AA2"/>
    <w:pPr>
      <w:ind w:left="284"/>
    </w:pPr>
  </w:style>
  <w:style w:type="paragraph" w:customStyle="1" w:styleId="TT">
    <w:name w:val="TT"/>
    <w:basedOn w:val="Heading1"/>
    <w:next w:val="Normal"/>
    <w:rsid w:val="00802AA2"/>
    <w:pPr>
      <w:outlineLvl w:val="9"/>
    </w:pPr>
  </w:style>
  <w:style w:type="paragraph" w:styleId="Footer">
    <w:name w:val="footer"/>
    <w:basedOn w:val="Header"/>
    <w:link w:val="FooterChar"/>
    <w:uiPriority w:val="99"/>
    <w:rsid w:val="00802AA2"/>
    <w:pPr>
      <w:jc w:val="center"/>
    </w:pPr>
    <w:rPr>
      <w:i/>
    </w:rPr>
  </w:style>
  <w:style w:type="character" w:customStyle="1" w:styleId="FooterChar">
    <w:name w:val="Footer Char"/>
    <w:link w:val="Footer"/>
    <w:uiPriority w:val="99"/>
    <w:rsid w:val="00BC33F7"/>
    <w:rPr>
      <w:rFonts w:ascii="Arial" w:hAnsi="Arial"/>
      <w:b/>
      <w:i/>
      <w:noProof/>
      <w:sz w:val="18"/>
      <w:lang w:eastAsia="en-US"/>
    </w:rPr>
  </w:style>
  <w:style w:type="character" w:styleId="FootnoteReference">
    <w:name w:val="footnote reference"/>
    <w:basedOn w:val="DefaultParagraphFont"/>
    <w:semiHidden/>
    <w:rsid w:val="00802AA2"/>
    <w:rPr>
      <w:b/>
      <w:position w:val="6"/>
      <w:sz w:val="16"/>
    </w:rPr>
  </w:style>
  <w:style w:type="paragraph" w:styleId="FootnoteText">
    <w:name w:val="footnote text"/>
    <w:basedOn w:val="Normal"/>
    <w:semiHidden/>
    <w:rsid w:val="00802AA2"/>
    <w:pPr>
      <w:keepLines/>
      <w:ind w:left="454" w:hanging="454"/>
    </w:pPr>
    <w:rPr>
      <w:sz w:val="16"/>
    </w:rPr>
  </w:style>
  <w:style w:type="paragraph" w:customStyle="1" w:styleId="NF">
    <w:name w:val="NF"/>
    <w:basedOn w:val="NO"/>
    <w:rsid w:val="00802AA2"/>
    <w:pPr>
      <w:keepNext/>
      <w:spacing w:after="0"/>
    </w:pPr>
    <w:rPr>
      <w:rFonts w:ascii="Arial" w:hAnsi="Arial"/>
      <w:sz w:val="18"/>
    </w:rPr>
  </w:style>
  <w:style w:type="paragraph" w:customStyle="1" w:styleId="NO">
    <w:name w:val="NO"/>
    <w:basedOn w:val="Normal"/>
    <w:link w:val="NOChar"/>
    <w:rsid w:val="00802AA2"/>
    <w:pPr>
      <w:keepLines/>
      <w:ind w:left="1135" w:hanging="851"/>
    </w:pPr>
  </w:style>
  <w:style w:type="character" w:customStyle="1" w:styleId="NOChar">
    <w:name w:val="NO Char"/>
    <w:link w:val="NO"/>
    <w:rsid w:val="00E05319"/>
    <w:rPr>
      <w:lang w:eastAsia="en-US"/>
    </w:rPr>
  </w:style>
  <w:style w:type="paragraph" w:customStyle="1" w:styleId="PL">
    <w:name w:val="PL"/>
    <w:link w:val="PLChar"/>
    <w:rsid w:val="00802A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DC7E33"/>
    <w:rPr>
      <w:rFonts w:ascii="Courier New" w:hAnsi="Courier New"/>
      <w:noProof/>
      <w:sz w:val="16"/>
      <w:lang w:eastAsia="en-US"/>
    </w:rPr>
  </w:style>
  <w:style w:type="paragraph" w:customStyle="1" w:styleId="TAR">
    <w:name w:val="TAR"/>
    <w:basedOn w:val="TAL"/>
    <w:rsid w:val="00802AA2"/>
    <w:pPr>
      <w:jc w:val="right"/>
    </w:pPr>
  </w:style>
  <w:style w:type="paragraph" w:customStyle="1" w:styleId="TAL">
    <w:name w:val="TAL"/>
    <w:basedOn w:val="Normal"/>
    <w:link w:val="TALChar"/>
    <w:rsid w:val="00802AA2"/>
    <w:pPr>
      <w:keepNext/>
      <w:keepLines/>
      <w:spacing w:after="0"/>
    </w:pPr>
    <w:rPr>
      <w:rFonts w:ascii="Arial" w:hAnsi="Arial"/>
      <w:sz w:val="18"/>
    </w:rPr>
  </w:style>
  <w:style w:type="character" w:customStyle="1" w:styleId="TALChar">
    <w:name w:val="TAL Char"/>
    <w:link w:val="TAL"/>
    <w:rsid w:val="009C2564"/>
    <w:rPr>
      <w:rFonts w:ascii="Arial" w:hAnsi="Arial"/>
      <w:sz w:val="18"/>
      <w:lang w:eastAsia="en-US"/>
    </w:rPr>
  </w:style>
  <w:style w:type="paragraph" w:styleId="ListNumber2">
    <w:name w:val="List Number 2"/>
    <w:basedOn w:val="ListNumber"/>
    <w:rsid w:val="00802AA2"/>
    <w:pPr>
      <w:ind w:left="851"/>
    </w:pPr>
  </w:style>
  <w:style w:type="paragraph" w:styleId="ListNumber">
    <w:name w:val="List Number"/>
    <w:basedOn w:val="List"/>
    <w:rsid w:val="00802AA2"/>
  </w:style>
  <w:style w:type="paragraph" w:styleId="List">
    <w:name w:val="List"/>
    <w:basedOn w:val="Normal"/>
    <w:rsid w:val="00802AA2"/>
    <w:pPr>
      <w:ind w:left="568" w:hanging="284"/>
    </w:pPr>
  </w:style>
  <w:style w:type="paragraph" w:customStyle="1" w:styleId="TAH">
    <w:name w:val="TAH"/>
    <w:basedOn w:val="TAC"/>
    <w:link w:val="TAHChar"/>
    <w:rsid w:val="00802AA2"/>
    <w:rPr>
      <w:b/>
    </w:rPr>
  </w:style>
  <w:style w:type="paragraph" w:customStyle="1" w:styleId="TAC">
    <w:name w:val="TAC"/>
    <w:basedOn w:val="TAL"/>
    <w:link w:val="TACChar"/>
    <w:rsid w:val="00802AA2"/>
    <w:pPr>
      <w:jc w:val="center"/>
    </w:pPr>
  </w:style>
  <w:style w:type="paragraph" w:customStyle="1" w:styleId="LD">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802AA2"/>
    <w:pPr>
      <w:keepLines/>
      <w:ind w:left="1702" w:hanging="1418"/>
    </w:pPr>
  </w:style>
  <w:style w:type="paragraph" w:customStyle="1" w:styleId="FP">
    <w:name w:val="FP"/>
    <w:basedOn w:val="Normal"/>
    <w:rsid w:val="00802AA2"/>
    <w:pPr>
      <w:spacing w:after="0"/>
    </w:pPr>
  </w:style>
  <w:style w:type="paragraph" w:customStyle="1" w:styleId="NW">
    <w:name w:val="NW"/>
    <w:basedOn w:val="NO"/>
    <w:rsid w:val="00802AA2"/>
    <w:pPr>
      <w:spacing w:after="0"/>
    </w:pPr>
  </w:style>
  <w:style w:type="paragraph" w:customStyle="1" w:styleId="EW">
    <w:name w:val="EW"/>
    <w:basedOn w:val="EX"/>
    <w:rsid w:val="00802AA2"/>
    <w:pPr>
      <w:spacing w:after="0"/>
    </w:pPr>
  </w:style>
  <w:style w:type="paragraph" w:customStyle="1" w:styleId="B10">
    <w:name w:val="B1"/>
    <w:basedOn w:val="List"/>
    <w:rsid w:val="00802AA2"/>
    <w:pPr>
      <w:ind w:left="738" w:hanging="454"/>
    </w:pPr>
  </w:style>
  <w:style w:type="paragraph" w:styleId="TOC6">
    <w:name w:val="toc 6"/>
    <w:basedOn w:val="TOC5"/>
    <w:next w:val="Normal"/>
    <w:semiHidden/>
    <w:rsid w:val="00802AA2"/>
    <w:pPr>
      <w:ind w:left="1985" w:hanging="1985"/>
    </w:pPr>
  </w:style>
  <w:style w:type="paragraph" w:styleId="TOC7">
    <w:name w:val="toc 7"/>
    <w:basedOn w:val="TOC6"/>
    <w:next w:val="Normal"/>
    <w:semiHidden/>
    <w:rsid w:val="00802AA2"/>
    <w:pPr>
      <w:ind w:left="2268" w:hanging="2268"/>
    </w:pPr>
  </w:style>
  <w:style w:type="paragraph" w:styleId="ListBullet2">
    <w:name w:val="List Bullet 2"/>
    <w:basedOn w:val="ListBullet"/>
    <w:rsid w:val="00802AA2"/>
    <w:pPr>
      <w:ind w:left="851"/>
    </w:pPr>
  </w:style>
  <w:style w:type="paragraph" w:styleId="ListBullet">
    <w:name w:val="List Bullet"/>
    <w:basedOn w:val="List"/>
    <w:rsid w:val="00802AA2"/>
  </w:style>
  <w:style w:type="paragraph" w:customStyle="1" w:styleId="EditorsNote">
    <w:name w:val="Editor's Note"/>
    <w:basedOn w:val="NO"/>
    <w:rsid w:val="00802AA2"/>
    <w:rPr>
      <w:color w:val="FF0000"/>
    </w:rPr>
  </w:style>
  <w:style w:type="paragraph" w:customStyle="1" w:styleId="TH">
    <w:name w:val="TH"/>
    <w:basedOn w:val="FL"/>
    <w:next w:val="FL"/>
    <w:link w:val="THChar"/>
    <w:rsid w:val="00802AA2"/>
  </w:style>
  <w:style w:type="paragraph" w:customStyle="1" w:styleId="FL">
    <w:name w:val="FL"/>
    <w:basedOn w:val="Normal"/>
    <w:link w:val="FLChar"/>
    <w:rsid w:val="00802AA2"/>
    <w:pPr>
      <w:keepNext/>
      <w:keepLines/>
      <w:spacing w:before="60"/>
      <w:jc w:val="center"/>
    </w:pPr>
    <w:rPr>
      <w:rFonts w:ascii="Arial" w:hAnsi="Arial"/>
      <w:b/>
    </w:rPr>
  </w:style>
  <w:style w:type="paragraph" w:customStyle="1" w:styleId="ZA">
    <w:name w:val="ZA"/>
    <w:rsid w:val="00802AA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02AA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02AA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802AA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02AA2"/>
    <w:pPr>
      <w:ind w:left="851" w:hanging="851"/>
    </w:pPr>
  </w:style>
  <w:style w:type="paragraph" w:customStyle="1" w:styleId="ZH">
    <w:name w:val="ZH"/>
    <w:rsid w:val="00802AA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802AA2"/>
    <w:pPr>
      <w:keepNext w:val="0"/>
      <w:spacing w:before="0" w:after="240"/>
    </w:pPr>
  </w:style>
  <w:style w:type="paragraph" w:customStyle="1" w:styleId="ZG">
    <w:name w:val="ZG"/>
    <w:rsid w:val="00802AA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802AA2"/>
    <w:pPr>
      <w:ind w:left="1135"/>
    </w:pPr>
  </w:style>
  <w:style w:type="paragraph" w:styleId="List2">
    <w:name w:val="List 2"/>
    <w:basedOn w:val="List"/>
    <w:rsid w:val="00802AA2"/>
    <w:pPr>
      <w:ind w:left="851"/>
    </w:pPr>
  </w:style>
  <w:style w:type="paragraph" w:styleId="List3">
    <w:name w:val="List 3"/>
    <w:basedOn w:val="List2"/>
    <w:rsid w:val="00802AA2"/>
    <w:pPr>
      <w:ind w:left="1135"/>
    </w:pPr>
  </w:style>
  <w:style w:type="paragraph" w:styleId="List4">
    <w:name w:val="List 4"/>
    <w:basedOn w:val="List3"/>
    <w:rsid w:val="00802AA2"/>
    <w:pPr>
      <w:ind w:left="1418"/>
    </w:pPr>
  </w:style>
  <w:style w:type="paragraph" w:styleId="List5">
    <w:name w:val="List 5"/>
    <w:basedOn w:val="List4"/>
    <w:rsid w:val="00802AA2"/>
    <w:pPr>
      <w:ind w:left="1702"/>
    </w:pPr>
  </w:style>
  <w:style w:type="paragraph" w:styleId="ListBullet4">
    <w:name w:val="List Bullet 4"/>
    <w:basedOn w:val="ListBullet3"/>
    <w:rsid w:val="00802AA2"/>
    <w:pPr>
      <w:ind w:left="1418"/>
    </w:pPr>
  </w:style>
  <w:style w:type="paragraph" w:styleId="ListBullet5">
    <w:name w:val="List Bullet 5"/>
    <w:basedOn w:val="ListBullet4"/>
    <w:rsid w:val="00802AA2"/>
    <w:pPr>
      <w:ind w:left="1702"/>
    </w:pPr>
  </w:style>
  <w:style w:type="paragraph" w:customStyle="1" w:styleId="B20">
    <w:name w:val="B2"/>
    <w:basedOn w:val="List2"/>
    <w:rsid w:val="00802AA2"/>
    <w:pPr>
      <w:ind w:left="1191" w:hanging="454"/>
    </w:pPr>
  </w:style>
  <w:style w:type="paragraph" w:customStyle="1" w:styleId="B30">
    <w:name w:val="B3"/>
    <w:basedOn w:val="List3"/>
    <w:rsid w:val="00802AA2"/>
    <w:pPr>
      <w:ind w:left="1645" w:hanging="454"/>
    </w:pPr>
  </w:style>
  <w:style w:type="paragraph" w:customStyle="1" w:styleId="B4">
    <w:name w:val="B4"/>
    <w:basedOn w:val="List4"/>
    <w:rsid w:val="00802AA2"/>
    <w:pPr>
      <w:ind w:left="2098" w:hanging="454"/>
    </w:pPr>
  </w:style>
  <w:style w:type="paragraph" w:customStyle="1" w:styleId="B5">
    <w:name w:val="B5"/>
    <w:basedOn w:val="List5"/>
    <w:rsid w:val="00802AA2"/>
    <w:pPr>
      <w:ind w:left="2552" w:hanging="454"/>
    </w:pPr>
  </w:style>
  <w:style w:type="paragraph" w:customStyle="1" w:styleId="ZTD">
    <w:name w:val="ZTD"/>
    <w:basedOn w:val="ZB"/>
    <w:rsid w:val="00802AA2"/>
    <w:pPr>
      <w:framePr w:hRule="auto" w:wrap="notBeside" w:y="852"/>
    </w:pPr>
    <w:rPr>
      <w:i w:val="0"/>
      <w:sz w:val="40"/>
    </w:rPr>
  </w:style>
  <w:style w:type="paragraph" w:customStyle="1" w:styleId="ZV">
    <w:name w:val="ZV"/>
    <w:basedOn w:val="ZU"/>
    <w:rsid w:val="00802AA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6D4E50"/>
    <w:rPr>
      <w:b/>
      <w:bCs/>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6D4E50"/>
    <w:rPr>
      <w:lang w:eastAsia="en-US"/>
    </w:rPr>
  </w:style>
  <w:style w:type="character" w:customStyle="1" w:styleId="CommentSubjectChar">
    <w:name w:val="Comment Subject Char"/>
    <w:link w:val="CommentSubject"/>
    <w:rsid w:val="006D4E50"/>
    <w:rPr>
      <w:b/>
      <w:bCs/>
      <w:lang w:eastAsia="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802AA2"/>
    <w:pPr>
      <w:numPr>
        <w:numId w:val="3"/>
      </w:numPr>
      <w:tabs>
        <w:tab w:val="left" w:pos="1134"/>
      </w:tabs>
    </w:pPr>
  </w:style>
  <w:style w:type="paragraph" w:customStyle="1" w:styleId="B1">
    <w:name w:val="B1+"/>
    <w:basedOn w:val="B10"/>
    <w:link w:val="B1Char"/>
    <w:rsid w:val="00802AA2"/>
    <w:pPr>
      <w:numPr>
        <w:numId w:val="1"/>
      </w:numPr>
    </w:pPr>
  </w:style>
  <w:style w:type="character" w:customStyle="1" w:styleId="B1Char">
    <w:name w:val="B1+ Char"/>
    <w:link w:val="B1"/>
    <w:rsid w:val="00DC7E33"/>
    <w:rPr>
      <w:lang w:eastAsia="en-US"/>
    </w:rPr>
  </w:style>
  <w:style w:type="paragraph" w:customStyle="1" w:styleId="B2">
    <w:name w:val="B2+"/>
    <w:basedOn w:val="B20"/>
    <w:rsid w:val="00802AA2"/>
    <w:pPr>
      <w:numPr>
        <w:numId w:val="2"/>
      </w:numPr>
    </w:pPr>
  </w:style>
  <w:style w:type="paragraph" w:customStyle="1" w:styleId="BL">
    <w:name w:val="BL"/>
    <w:basedOn w:val="Normal"/>
    <w:rsid w:val="00802AA2"/>
    <w:pPr>
      <w:numPr>
        <w:numId w:val="5"/>
      </w:numPr>
      <w:tabs>
        <w:tab w:val="left" w:pos="851"/>
      </w:tabs>
    </w:pPr>
  </w:style>
  <w:style w:type="paragraph" w:customStyle="1" w:styleId="BN">
    <w:name w:val="BN"/>
    <w:basedOn w:val="Normal"/>
    <w:rsid w:val="00802AA2"/>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802AA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uiPriority w:val="99"/>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Normal">
    <w:name w:val="oneM2M-Normal"/>
    <w:basedOn w:val="Normal"/>
    <w:qFormat/>
    <w:rsid w:val="00D37DA4"/>
    <w:pPr>
      <w:tabs>
        <w:tab w:val="left" w:pos="284"/>
      </w:tabs>
      <w:overflowPunct/>
      <w:autoSpaceDE/>
      <w:autoSpaceDN/>
      <w:adjustRightInd/>
      <w:spacing w:before="120" w:after="0"/>
      <w:textAlignment w:val="auto"/>
    </w:pPr>
    <w:rPr>
      <w:rFonts w:eastAsia="SimSun"/>
      <w:szCs w:val="24"/>
    </w:rPr>
  </w:style>
  <w:style w:type="paragraph" w:styleId="Revision">
    <w:name w:val="Revision"/>
    <w:hidden/>
    <w:uiPriority w:val="99"/>
    <w:semiHidden/>
    <w:rsid w:val="00CB6E33"/>
    <w:rPr>
      <w:lang w:eastAsia="en-US"/>
    </w:rPr>
  </w:style>
  <w:style w:type="table" w:styleId="TableGrid">
    <w:name w:val="Table Grid"/>
    <w:basedOn w:val="TableNormal"/>
    <w:rsid w:val="00CC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802AA2"/>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802AA2"/>
    <w:pPr>
      <w:keepNext/>
      <w:keepLines/>
      <w:numPr>
        <w:numId w:val="12"/>
      </w:numPr>
      <w:tabs>
        <w:tab w:val="left" w:pos="1109"/>
      </w:tabs>
      <w:spacing w:after="0"/>
      <w:ind w:left="1100" w:hanging="380"/>
    </w:pPr>
    <w:rPr>
      <w:rFonts w:ascii="Arial" w:hAnsi="Arial"/>
      <w:sz w:val="18"/>
    </w:rPr>
  </w:style>
  <w:style w:type="character" w:customStyle="1" w:styleId="B1Car">
    <w:name w:val="B1+ Car"/>
    <w:rsid w:val="000E1AA1"/>
    <w:rPr>
      <w:lang w:eastAsia="en-US"/>
    </w:rPr>
  </w:style>
  <w:style w:type="paragraph" w:styleId="ListParagraph">
    <w:name w:val="List Paragraph"/>
    <w:basedOn w:val="Normal"/>
    <w:uiPriority w:val="34"/>
    <w:qFormat/>
    <w:rsid w:val="00692391"/>
    <w:pPr>
      <w:ind w:left="720"/>
      <w:contextualSpacing/>
    </w:pPr>
  </w:style>
  <w:style w:type="character" w:styleId="UnresolvedMention">
    <w:name w:val="Unresolved Mention"/>
    <w:basedOn w:val="DefaultParagraphFont"/>
    <w:uiPriority w:val="99"/>
    <w:semiHidden/>
    <w:unhideWhenUsed/>
    <w:rsid w:val="0099655B"/>
    <w:rPr>
      <w:color w:val="605E5C"/>
      <w:shd w:val="clear" w:color="auto" w:fill="E1DFDD"/>
    </w:rPr>
  </w:style>
  <w:style w:type="paragraph" w:customStyle="1" w:styleId="OneM2M-FrontMatter">
    <w:name w:val="OneM2M-FrontMatter"/>
    <w:basedOn w:val="Normal"/>
    <w:rsid w:val="00B207B1"/>
    <w:pPr>
      <w:keepNext/>
      <w:keepLines/>
      <w:overflowPunct/>
      <w:autoSpaceDE/>
      <w:autoSpaceDN/>
      <w:adjustRightInd/>
      <w:spacing w:before="60" w:after="60"/>
      <w:textAlignment w:val="auto"/>
    </w:pPr>
    <w:rPr>
      <w:rFonts w:ascii="Myriad Pro" w:eastAsia="BatangChe" w:hAnsi="Myriad Pro"/>
      <w:sz w:val="22"/>
      <w:szCs w:val="24"/>
      <w:lang w:val="en-US"/>
    </w:rPr>
  </w:style>
  <w:style w:type="paragraph" w:customStyle="1" w:styleId="ImageCaption">
    <w:name w:val="Image Caption"/>
    <w:basedOn w:val="TF"/>
    <w:link w:val="ImageCaptionChar"/>
    <w:qFormat/>
    <w:rsid w:val="00BF4565"/>
  </w:style>
  <w:style w:type="paragraph" w:customStyle="1" w:styleId="TableCaption">
    <w:name w:val="Table Caption"/>
    <w:basedOn w:val="TH"/>
    <w:link w:val="TableCaptionChar"/>
    <w:qFormat/>
    <w:rsid w:val="00BF4565"/>
  </w:style>
  <w:style w:type="character" w:customStyle="1" w:styleId="FLChar">
    <w:name w:val="FL Char"/>
    <w:basedOn w:val="DefaultParagraphFont"/>
    <w:link w:val="FL"/>
    <w:rsid w:val="00BF4565"/>
    <w:rPr>
      <w:rFonts w:ascii="Arial" w:hAnsi="Arial"/>
      <w:b/>
      <w:lang w:eastAsia="en-US"/>
    </w:rPr>
  </w:style>
  <w:style w:type="character" w:customStyle="1" w:styleId="TFChar">
    <w:name w:val="TF Char"/>
    <w:basedOn w:val="FLChar"/>
    <w:link w:val="TF"/>
    <w:rsid w:val="00BF4565"/>
    <w:rPr>
      <w:rFonts w:ascii="Arial" w:hAnsi="Arial"/>
      <w:b/>
      <w:lang w:eastAsia="en-US"/>
    </w:rPr>
  </w:style>
  <w:style w:type="character" w:customStyle="1" w:styleId="ImageCaptionChar">
    <w:name w:val="Image Caption Char"/>
    <w:basedOn w:val="TFChar"/>
    <w:link w:val="ImageCaption"/>
    <w:rsid w:val="00BF4565"/>
    <w:rPr>
      <w:rFonts w:ascii="Arial" w:hAnsi="Arial"/>
      <w:b/>
      <w:lang w:eastAsia="en-US"/>
    </w:rPr>
  </w:style>
  <w:style w:type="paragraph" w:customStyle="1" w:styleId="Figure">
    <w:name w:val="Figure"/>
    <w:basedOn w:val="FL"/>
    <w:link w:val="FigureChar"/>
    <w:qFormat/>
    <w:rsid w:val="00547161"/>
    <w:pPr>
      <w:framePr w:wrap="around" w:vAnchor="text" w:hAnchor="text" w:xAlign="center" w:y="1"/>
    </w:pPr>
    <w:rPr>
      <w:noProof/>
      <w:lang w:eastAsia="en-GB"/>
    </w:rPr>
  </w:style>
  <w:style w:type="character" w:customStyle="1" w:styleId="THChar">
    <w:name w:val="TH Char"/>
    <w:basedOn w:val="FLChar"/>
    <w:link w:val="TH"/>
    <w:rsid w:val="00BF4565"/>
    <w:rPr>
      <w:rFonts w:ascii="Arial" w:hAnsi="Arial"/>
      <w:b/>
      <w:lang w:eastAsia="en-US"/>
    </w:rPr>
  </w:style>
  <w:style w:type="character" w:customStyle="1" w:styleId="TableCaptionChar">
    <w:name w:val="Table Caption Char"/>
    <w:basedOn w:val="THChar"/>
    <w:link w:val="TableCaption"/>
    <w:rsid w:val="00BF4565"/>
    <w:rPr>
      <w:rFonts w:ascii="Arial" w:hAnsi="Arial"/>
      <w:b/>
      <w:lang w:eastAsia="en-US"/>
    </w:rPr>
  </w:style>
  <w:style w:type="table" w:customStyle="1" w:styleId="Table">
    <w:name w:val="Table"/>
    <w:basedOn w:val="TableNormal"/>
    <w:uiPriority w:val="99"/>
    <w:rsid w:val="00547161"/>
    <w:pPr>
      <w:jc w:val="center"/>
    </w:pPr>
    <w:rPr>
      <w: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FigureChar">
    <w:name w:val="Figure Char"/>
    <w:basedOn w:val="FLChar"/>
    <w:link w:val="Figure"/>
    <w:rsid w:val="00547161"/>
    <w:rPr>
      <w:rFonts w:ascii="Arial" w:hAnsi="Arial"/>
      <w:b/>
      <w:noProof/>
      <w:lang w:eastAsia="en-US"/>
    </w:rPr>
  </w:style>
  <w:style w:type="character" w:customStyle="1" w:styleId="TACChar">
    <w:name w:val="TAC Char"/>
    <w:basedOn w:val="TALChar"/>
    <w:link w:val="TAC"/>
    <w:rsid w:val="006B246A"/>
    <w:rPr>
      <w:rFonts w:ascii="Arial" w:hAnsi="Arial"/>
      <w:sz w:val="18"/>
      <w:lang w:eastAsia="en-US"/>
    </w:rPr>
  </w:style>
  <w:style w:type="character" w:customStyle="1" w:styleId="TAHChar">
    <w:name w:val="TAH Char"/>
    <w:basedOn w:val="TACChar"/>
    <w:link w:val="TAH"/>
    <w:rsid w:val="006B246A"/>
    <w:rPr>
      <w:rFonts w:ascii="Arial" w:hAnsi="Arial"/>
      <w:b/>
      <w:sz w:val="18"/>
      <w:lang w:eastAsia="en-US"/>
    </w:rPr>
  </w:style>
  <w:style w:type="paragraph" w:customStyle="1" w:styleId="oneM2M-CoverTableText">
    <w:name w:val="oneM2M-CoverTableText"/>
    <w:basedOn w:val="Normal"/>
    <w:uiPriority w:val="99"/>
    <w:qFormat/>
    <w:rsid w:val="00675332"/>
    <w:pPr>
      <w:keepNext/>
      <w:keepLines/>
      <w:overflowPunct/>
      <w:autoSpaceDE/>
      <w:autoSpaceDN/>
      <w:adjustRightInd/>
      <w:spacing w:before="60" w:after="60"/>
      <w:textAlignment w:val="auto"/>
    </w:pPr>
    <w:rPr>
      <w:rFonts w:eastAsia="BatangChe"/>
      <w:sz w:val="22"/>
      <w:szCs w:val="24"/>
      <w:lang w:val="en-US"/>
    </w:rPr>
  </w:style>
  <w:style w:type="paragraph" w:customStyle="1" w:styleId="1tableentryleft">
    <w:name w:val="1table entry left"/>
    <w:aliases w:val="1TEL"/>
    <w:uiPriority w:val="99"/>
    <w:rsid w:val="00675332"/>
    <w:pPr>
      <w:keepNext/>
      <w:keepLines/>
      <w:spacing w:before="60" w:after="60"/>
    </w:pPr>
    <w:rPr>
      <w:rFonts w:ascii="Times" w:eastAsia="BatangChe" w:hAnsi="Times"/>
      <w:sz w:val="22"/>
      <w:szCs w:val="24"/>
      <w:lang w:val="en-US" w:eastAsia="en-US"/>
    </w:rPr>
  </w:style>
  <w:style w:type="paragraph" w:customStyle="1" w:styleId="oneM2M-CoverTableTitle">
    <w:name w:val="oneM2M-CoverTableTitle"/>
    <w:basedOn w:val="Normal"/>
    <w:uiPriority w:val="99"/>
    <w:qFormat/>
    <w:rsid w:val="00675332"/>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AltNormal">
    <w:name w:val="AltNormal"/>
    <w:basedOn w:val="Normal"/>
    <w:autoRedefine/>
    <w:uiPriority w:val="99"/>
    <w:rsid w:val="001F1CB6"/>
    <w:pPr>
      <w:tabs>
        <w:tab w:val="left" w:pos="284"/>
      </w:tabs>
      <w:overflowPunct/>
      <w:autoSpaceDE/>
      <w:autoSpaceDN/>
      <w:adjustRightInd/>
      <w:spacing w:before="120" w:after="0"/>
      <w:textAlignment w:val="auto"/>
    </w:pPr>
    <w:rPr>
      <w:szCs w:val="24"/>
    </w:rPr>
  </w:style>
  <w:style w:type="character" w:customStyle="1" w:styleId="HeaderChar">
    <w:name w:val="Header Char"/>
    <w:link w:val="Header"/>
    <w:rsid w:val="001F1CB6"/>
    <w:rPr>
      <w:rFonts w:ascii="Arial" w:hAnsi="Arial"/>
      <w:b/>
      <w:noProof/>
      <w:sz w:val="18"/>
      <w:lang w:eastAsia="en-US"/>
    </w:rPr>
  </w:style>
  <w:style w:type="paragraph" w:customStyle="1" w:styleId="Code">
    <w:name w:val="Code"/>
    <w:basedOn w:val="Normal"/>
    <w:uiPriority w:val="1"/>
    <w:qFormat/>
    <w:pPr>
      <w:spacing w:line="240" w:lineRule="auto" w:before="0" w:after="0"/>
      <w:ind w:left="0" w:firstLine="0"/>
    </w:pPr>
    <w:rPr>
      <w:rFonts w:ascii="Courier New" w:hAnsi="Courier New"/>
      <w:sz w:val="16"/>
    </w:rPr>
  </w:style>
  <w:style w:type="paragraph" w:customStyle="1" w:styleId="CodeHeader">
    <w:name w:val="CodeHeader"/>
    <w:basedOn w:val="Code"/>
  </w:style>
  <w:style w:type="paragraph" w:customStyle="1" w:styleId="CodeChangeLine">
    <w:name w:val="CodeChangeLine"/>
    <w:basedOn w:val="Code"/>
    <w:pPr>
      <w:ind w:left="1134"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it.onem2m.org/specifications/tr/tr-0081/-/merge_requests/4/diffs?commit_id=febd36b968bf57890ac48d686abd6a1e9db8aaf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onem2m.org/specifications/tr/tr-0081/-/merge_requests/4"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8168b5e84368a33a9750dd4776cdc0d">
  <xsd:schema xmlns:xsd="http://www.w3.org/2001/XMLSchema" xmlns:xs="http://www.w3.org/2001/XMLSchema" xmlns:p="http://schemas.microsoft.com/office/2006/metadata/properties" xmlns:ns3="be383100-d921-47a1-96e2-63f6099ad46d" targetNamespace="http://schemas.microsoft.com/office/2006/metadata/properties" ma:root="true" ma:fieldsID="4d969accae06169fb8644ade115902b0"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17485-1E51-4A0C-B6D3-005F20147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421BC7-4D61-450A-BC9A-94E75B55CB58}">
  <ds:schemaRefs>
    <ds:schemaRef ds:uri="http://schemas.openxmlformats.org/officeDocument/2006/bibliography"/>
  </ds:schemaRefs>
</ds:datastoreItem>
</file>

<file path=customXml/itemProps3.xml><?xml version="1.0" encoding="utf-8"?>
<ds:datastoreItem xmlns:ds="http://schemas.openxmlformats.org/officeDocument/2006/customXml" ds:itemID="{17B6CFBB-91BB-4983-95BA-351AF9035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2F135E-20BB-4F2A-836E-2C61F95915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ETSIW_2013.dotm</Template>
  <TotalTime>281</TotalTime>
  <Pages>2</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3816</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Test Suite and Implementation eXtra Information for Test</dc:title>
  <dc:subject/>
  <dc:creator>Jieun Lee</dc:creator>
  <cp:keywords/>
  <cp:lastModifiedBy>Miguel Angel Reina Ortega</cp:lastModifiedBy>
  <cp:revision>11</cp:revision>
  <cp:lastPrinted>2019-07-09T13:00:00Z</cp:lastPrinted>
  <dcterms:created xsi:type="dcterms:W3CDTF">2023-08-16T17:37:00Z</dcterms:created>
  <dcterms:modified xsi:type="dcterms:W3CDTF">2025-04-02T07:17:00Z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