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771141B4"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AC5301">
              <w:rPr>
                <w:rFonts w:ascii="Myriad Pro" w:eastAsiaTheme="minorEastAsia" w:hAnsi="Myriad Pro"/>
                <w:sz w:val="22"/>
                <w:szCs w:val="24"/>
                <w:lang w:eastAsia="ja-JP"/>
              </w:rPr>
              <w:t>8</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1F5C0013"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r w:rsidR="00A4049A">
              <w:rPr>
                <w:rFonts w:ascii="Myriad Pro" w:eastAsia="BatangChe" w:hAnsi="Myriad Pro"/>
                <w:sz w:val="22"/>
                <w:szCs w:val="24"/>
              </w:rPr>
              <w:t>0</w:t>
            </w:r>
            <w:r w:rsidR="00AC5301">
              <w:rPr>
                <w:rFonts w:ascii="Myriad Pro" w:eastAsia="BatangChe" w:hAnsi="Myriad Pro"/>
                <w:sz w:val="22"/>
                <w:szCs w:val="24"/>
              </w:rPr>
              <w:t>7</w:t>
            </w:r>
            <w:r w:rsidR="00240928" w:rsidRPr="007362EA">
              <w:rPr>
                <w:rFonts w:ascii="Myriad Pro" w:eastAsia="BatangChe" w:hAnsi="Myriad Pro"/>
                <w:sz w:val="22"/>
                <w:szCs w:val="24"/>
              </w:rPr>
              <w:t>-</w:t>
            </w:r>
            <w:r w:rsidR="00AC5301">
              <w:rPr>
                <w:rFonts w:ascii="Myriad Pro" w:eastAsia="BatangChe" w:hAnsi="Myriad Pro"/>
                <w:sz w:val="22"/>
                <w:szCs w:val="24"/>
              </w:rPr>
              <w:t>1</w:t>
            </w:r>
            <w:r w:rsidR="00C35D89">
              <w:rPr>
                <w:rFonts w:ascii="Myriad Pro" w:eastAsia="BatangChe" w:hAnsi="Myriad Pro"/>
                <w:sz w:val="22"/>
                <w:szCs w:val="24"/>
              </w:rPr>
              <w:t>3</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bookmarkEnd w:id="1"/>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2" w:name="_Toc488238691"/>
      <w:bookmarkStart w:id="3" w:name="_Toc488240041"/>
      <w:bookmarkStart w:id="4"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2"/>
      <w:bookmarkEnd w:id="3"/>
      <w:bookmarkEnd w:id="4"/>
    </w:p>
    <w:p w14:paraId="648DC269" w14:textId="5D0B7BE1" w:rsidR="00AC5301"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AC5301">
        <w:t>1</w:t>
      </w:r>
      <w:r w:rsidR="00AC5301">
        <w:tab/>
        <w:t>Scope</w:t>
      </w:r>
      <w:r w:rsidR="00AC5301">
        <w:tab/>
      </w:r>
      <w:r w:rsidR="00AC5301">
        <w:fldChar w:fldCharType="begin"/>
      </w:r>
      <w:r w:rsidR="00AC5301">
        <w:instrText xml:space="preserve"> PAGEREF _Toc13754301 \h </w:instrText>
      </w:r>
      <w:r w:rsidR="00AC5301">
        <w:fldChar w:fldCharType="separate"/>
      </w:r>
      <w:r w:rsidR="00AC5301">
        <w:t>6</w:t>
      </w:r>
      <w:r w:rsidR="00AC5301">
        <w:fldChar w:fldCharType="end"/>
      </w:r>
    </w:p>
    <w:p w14:paraId="2D681E4C" w14:textId="49D3A596" w:rsidR="00AC5301" w:rsidRDefault="00AC5301">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_Toc13754302 \h </w:instrText>
      </w:r>
      <w:r>
        <w:fldChar w:fldCharType="separate"/>
      </w:r>
      <w:r>
        <w:t>6</w:t>
      </w:r>
      <w:r>
        <w:fldChar w:fldCharType="end"/>
      </w:r>
    </w:p>
    <w:p w14:paraId="0E5F0F85" w14:textId="0513B314" w:rsidR="00AC5301" w:rsidRDefault="00AC5301">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_Toc13754303 \h </w:instrText>
      </w:r>
      <w:r>
        <w:fldChar w:fldCharType="separate"/>
      </w:r>
      <w:r>
        <w:t>6</w:t>
      </w:r>
      <w:r>
        <w:fldChar w:fldCharType="end"/>
      </w:r>
    </w:p>
    <w:p w14:paraId="6FE326D9" w14:textId="0AC2C748" w:rsidR="00AC5301" w:rsidRDefault="00AC5301">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_Toc13754304 \h </w:instrText>
      </w:r>
      <w:r>
        <w:fldChar w:fldCharType="separate"/>
      </w:r>
      <w:r>
        <w:t>6</w:t>
      </w:r>
      <w:r>
        <w:fldChar w:fldCharType="end"/>
      </w:r>
    </w:p>
    <w:p w14:paraId="7856423F" w14:textId="4EFD6030" w:rsidR="00AC5301" w:rsidRDefault="00AC5301">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_Toc13754305 \h </w:instrText>
      </w:r>
      <w:r>
        <w:fldChar w:fldCharType="separate"/>
      </w:r>
      <w:r>
        <w:t>8</w:t>
      </w:r>
      <w:r>
        <w:fldChar w:fldCharType="end"/>
      </w:r>
    </w:p>
    <w:p w14:paraId="20386EFD" w14:textId="76B44FA5" w:rsidR="00AC5301" w:rsidRDefault="00AC5301">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_Toc13754306 \h </w:instrText>
      </w:r>
      <w:r>
        <w:fldChar w:fldCharType="separate"/>
      </w:r>
      <w:r>
        <w:t>8</w:t>
      </w:r>
      <w:r>
        <w:fldChar w:fldCharType="end"/>
      </w:r>
    </w:p>
    <w:p w14:paraId="30069C61" w14:textId="3F110BE3" w:rsidR="00AC5301" w:rsidRDefault="00AC5301">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_Toc13754307 \h </w:instrText>
      </w:r>
      <w:r>
        <w:fldChar w:fldCharType="separate"/>
      </w:r>
      <w:r>
        <w:t>8</w:t>
      </w:r>
      <w:r>
        <w:fldChar w:fldCharType="end"/>
      </w:r>
    </w:p>
    <w:p w14:paraId="08A9FF1F" w14:textId="48A7AC13" w:rsidR="00AC5301" w:rsidRDefault="00AC5301">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_Toc13754308 \h </w:instrText>
      </w:r>
      <w:r>
        <w:fldChar w:fldCharType="separate"/>
      </w:r>
      <w:r>
        <w:t>8</w:t>
      </w:r>
      <w:r>
        <w:fldChar w:fldCharType="end"/>
      </w:r>
    </w:p>
    <w:p w14:paraId="7CACFF7B" w14:textId="22F783C5" w:rsidR="00AC5301" w:rsidRDefault="00AC5301">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_Toc13754309 \h </w:instrText>
      </w:r>
      <w:r>
        <w:fldChar w:fldCharType="separate"/>
      </w:r>
      <w:r>
        <w:t>9</w:t>
      </w:r>
      <w:r>
        <w:fldChar w:fldCharType="end"/>
      </w:r>
    </w:p>
    <w:p w14:paraId="13D20CDE" w14:textId="7AFBD5F2" w:rsidR="00AC5301" w:rsidRDefault="00AC5301">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_Toc13754310 \h </w:instrText>
      </w:r>
      <w:r>
        <w:fldChar w:fldCharType="separate"/>
      </w:r>
      <w:r>
        <w:t>9</w:t>
      </w:r>
      <w:r>
        <w:fldChar w:fldCharType="end"/>
      </w:r>
    </w:p>
    <w:p w14:paraId="7C446BCC" w14:textId="21645194" w:rsidR="00AC5301" w:rsidRDefault="00AC5301">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_Toc13754311 \h </w:instrText>
      </w:r>
      <w:r>
        <w:fldChar w:fldCharType="separate"/>
      </w:r>
      <w:r>
        <w:t>9</w:t>
      </w:r>
      <w:r>
        <w:fldChar w:fldCharType="end"/>
      </w:r>
    </w:p>
    <w:p w14:paraId="67E8786E" w14:textId="6CF5BF36" w:rsidR="00AC5301" w:rsidRDefault="00AC5301">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_Toc13754312 \h </w:instrText>
      </w:r>
      <w:r>
        <w:fldChar w:fldCharType="separate"/>
      </w:r>
      <w:r>
        <w:t>9</w:t>
      </w:r>
      <w:r>
        <w:fldChar w:fldCharType="end"/>
      </w:r>
    </w:p>
    <w:p w14:paraId="5C60EF99" w14:textId="3100D4B8" w:rsidR="00AC5301" w:rsidRDefault="00AC5301">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_Toc13754313 \h </w:instrText>
      </w:r>
      <w:r>
        <w:fldChar w:fldCharType="separate"/>
      </w:r>
      <w:r>
        <w:t>10</w:t>
      </w:r>
      <w:r>
        <w:fldChar w:fldCharType="end"/>
      </w:r>
    </w:p>
    <w:p w14:paraId="0DD4A00B" w14:textId="68F6086D" w:rsidR="00AC5301" w:rsidRDefault="00AC5301">
      <w:pPr>
        <w:pStyle w:val="TOC3"/>
        <w:rPr>
          <w:rFonts w:asciiTheme="minorHAnsi" w:eastAsiaTheme="minorEastAsia" w:hAnsiTheme="minorHAnsi" w:cstheme="minorBidi"/>
          <w:kern w:val="2"/>
          <w:sz w:val="21"/>
          <w:szCs w:val="22"/>
          <w:lang w:val="en-US" w:eastAsia="ja-JP"/>
        </w:rPr>
      </w:pPr>
      <w:r>
        <w:rPr>
          <w:lang w:eastAsia="zh-CN"/>
        </w:rPr>
        <w:t>6.2.1</w:t>
      </w:r>
      <w:r w:rsidRPr="00AC0BC1">
        <w:rPr>
          <w:lang w:val="en-US" w:eastAsia="zh-CN"/>
        </w:rPr>
        <w:tab/>
        <w:t>NIST Framework</w:t>
      </w:r>
      <w:r>
        <w:tab/>
      </w:r>
      <w:r>
        <w:fldChar w:fldCharType="begin"/>
      </w:r>
      <w:r>
        <w:instrText xml:space="preserve"> PAGEREF _Toc13754314 \h </w:instrText>
      </w:r>
      <w:r>
        <w:fldChar w:fldCharType="separate"/>
      </w:r>
      <w:r>
        <w:t>10</w:t>
      </w:r>
      <w:r>
        <w:fldChar w:fldCharType="end"/>
      </w:r>
    </w:p>
    <w:p w14:paraId="310C8935" w14:textId="4021228F" w:rsidR="00AC5301" w:rsidRDefault="00AC5301">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_Toc13754315 \h </w:instrText>
      </w:r>
      <w:r>
        <w:fldChar w:fldCharType="separate"/>
      </w:r>
      <w:r>
        <w:t>10</w:t>
      </w:r>
      <w:r>
        <w:fldChar w:fldCharType="end"/>
      </w:r>
    </w:p>
    <w:p w14:paraId="48F88D78" w14:textId="6A45BB1A" w:rsidR="00AC5301" w:rsidRDefault="00AC5301">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_Toc13754316 \h </w:instrText>
      </w:r>
      <w:r>
        <w:fldChar w:fldCharType="separate"/>
      </w:r>
      <w:r>
        <w:t>10</w:t>
      </w:r>
      <w:r>
        <w:fldChar w:fldCharType="end"/>
      </w:r>
    </w:p>
    <w:p w14:paraId="02581EEC" w14:textId="00844349" w:rsidR="00AC5301" w:rsidRDefault="00AC5301">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_Toc13754317 \h </w:instrText>
      </w:r>
      <w:r>
        <w:fldChar w:fldCharType="separate"/>
      </w:r>
      <w:r>
        <w:t>12</w:t>
      </w:r>
      <w:r>
        <w:fldChar w:fldCharType="end"/>
      </w:r>
    </w:p>
    <w:p w14:paraId="09A6ED8C" w14:textId="2E815AFA" w:rsidR="00AC5301" w:rsidRDefault="00AC5301">
      <w:pPr>
        <w:pStyle w:val="TOC3"/>
        <w:rPr>
          <w:rFonts w:asciiTheme="minorHAnsi" w:eastAsiaTheme="minorEastAsia" w:hAnsiTheme="minorHAnsi" w:cstheme="minorBidi"/>
          <w:kern w:val="2"/>
          <w:sz w:val="21"/>
          <w:szCs w:val="22"/>
          <w:lang w:val="en-US" w:eastAsia="ja-JP"/>
        </w:rPr>
      </w:pPr>
      <w:r w:rsidRPr="00AC0BC1">
        <w:rPr>
          <w:lang w:val="en-US" w:eastAsia="zh-CN"/>
        </w:rPr>
        <w:t>6.2.2</w:t>
      </w:r>
      <w:r w:rsidRPr="00AC0BC1">
        <w:rPr>
          <w:lang w:val="en-US" w:eastAsia="zh-CN"/>
        </w:rPr>
        <w:tab/>
        <w:t>OpenFog Consortium</w:t>
      </w:r>
      <w:r>
        <w:tab/>
      </w:r>
      <w:r>
        <w:fldChar w:fldCharType="begin"/>
      </w:r>
      <w:r>
        <w:instrText xml:space="preserve"> PAGEREF _Toc13754318 \h </w:instrText>
      </w:r>
      <w:r>
        <w:fldChar w:fldCharType="separate"/>
      </w:r>
      <w:r>
        <w:t>13</w:t>
      </w:r>
      <w:r>
        <w:fldChar w:fldCharType="end"/>
      </w:r>
    </w:p>
    <w:p w14:paraId="63F3D4F9" w14:textId="3A8317EB" w:rsidR="00AC5301" w:rsidRDefault="00AC5301">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_Toc13754319 \h </w:instrText>
      </w:r>
      <w:r>
        <w:fldChar w:fldCharType="separate"/>
      </w:r>
      <w:r>
        <w:t>13</w:t>
      </w:r>
      <w:r>
        <w:fldChar w:fldCharType="end"/>
      </w:r>
    </w:p>
    <w:p w14:paraId="1C3E3F5F" w14:textId="7CDA3A90" w:rsidR="00AC5301" w:rsidRDefault="00AC5301">
      <w:pPr>
        <w:pStyle w:val="TOC4"/>
        <w:rPr>
          <w:rFonts w:asciiTheme="minorHAnsi" w:eastAsiaTheme="minorEastAsia" w:hAnsiTheme="minorHAnsi" w:cstheme="minorBidi"/>
          <w:kern w:val="2"/>
          <w:sz w:val="21"/>
          <w:szCs w:val="22"/>
          <w:lang w:val="en-US" w:eastAsia="ja-JP"/>
        </w:rPr>
      </w:pPr>
      <w:r>
        <w:t>6.2.2.2</w:t>
      </w:r>
      <w:r w:rsidRPr="00AC0BC1">
        <w:rPr>
          <w:lang w:val="en-US"/>
        </w:rPr>
        <w:tab/>
        <w:t>Reference Architecture</w:t>
      </w:r>
      <w:r>
        <w:tab/>
      </w:r>
      <w:r>
        <w:fldChar w:fldCharType="begin"/>
      </w:r>
      <w:r>
        <w:instrText xml:space="preserve"> PAGEREF _Toc13754320 \h </w:instrText>
      </w:r>
      <w:r>
        <w:fldChar w:fldCharType="separate"/>
      </w:r>
      <w:r>
        <w:t>13</w:t>
      </w:r>
      <w:r>
        <w:fldChar w:fldCharType="end"/>
      </w:r>
    </w:p>
    <w:p w14:paraId="1B11F1C9" w14:textId="069A0E14" w:rsidR="00AC5301" w:rsidRDefault="00AC5301">
      <w:pPr>
        <w:pStyle w:val="TOC4"/>
        <w:rPr>
          <w:rFonts w:asciiTheme="minorHAnsi" w:eastAsiaTheme="minorEastAsia" w:hAnsiTheme="minorHAnsi" w:cstheme="minorBidi"/>
          <w:kern w:val="2"/>
          <w:sz w:val="21"/>
          <w:szCs w:val="22"/>
          <w:lang w:val="en-US" w:eastAsia="ja-JP"/>
        </w:rPr>
      </w:pPr>
      <w:r w:rsidRPr="00AC0BC1">
        <w:rPr>
          <w:lang w:val="en-US"/>
        </w:rPr>
        <w:t>6.2.2.3</w:t>
      </w:r>
      <w:r w:rsidRPr="00AC0BC1">
        <w:rPr>
          <w:lang w:val="en-US"/>
        </w:rPr>
        <w:tab/>
        <w:t>Development Viewpoint</w:t>
      </w:r>
      <w:r>
        <w:tab/>
      </w:r>
      <w:r>
        <w:fldChar w:fldCharType="begin"/>
      </w:r>
      <w:r>
        <w:instrText xml:space="preserve"> PAGEREF _Toc13754321 \h </w:instrText>
      </w:r>
      <w:r>
        <w:fldChar w:fldCharType="separate"/>
      </w:r>
      <w:r>
        <w:t>15</w:t>
      </w:r>
      <w:r>
        <w:fldChar w:fldCharType="end"/>
      </w:r>
    </w:p>
    <w:p w14:paraId="1A75706F" w14:textId="7E94C176" w:rsidR="00AC5301" w:rsidRDefault="00AC5301">
      <w:pPr>
        <w:pStyle w:val="TOC4"/>
        <w:rPr>
          <w:rFonts w:asciiTheme="minorHAnsi" w:eastAsiaTheme="minorEastAsia" w:hAnsiTheme="minorHAnsi" w:cstheme="minorBidi"/>
          <w:kern w:val="2"/>
          <w:sz w:val="21"/>
          <w:szCs w:val="22"/>
          <w:lang w:val="en-US" w:eastAsia="ja-JP"/>
        </w:rPr>
      </w:pPr>
      <w:r>
        <w:t>6.2.2.4</w:t>
      </w:r>
      <w:r w:rsidRPr="00AC0BC1">
        <w:rPr>
          <w:lang w:val="en-US"/>
        </w:rPr>
        <w:tab/>
        <w:t>Software View</w:t>
      </w:r>
      <w:r>
        <w:tab/>
      </w:r>
      <w:r>
        <w:fldChar w:fldCharType="begin"/>
      </w:r>
      <w:r>
        <w:instrText xml:space="preserve"> PAGEREF _Toc13754322 \h </w:instrText>
      </w:r>
      <w:r>
        <w:fldChar w:fldCharType="separate"/>
      </w:r>
      <w:r>
        <w:t>16</w:t>
      </w:r>
      <w:r>
        <w:fldChar w:fldCharType="end"/>
      </w:r>
    </w:p>
    <w:p w14:paraId="2666FF95" w14:textId="57A582BD"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6.2.2.4.1</w:t>
      </w:r>
      <w:r w:rsidRPr="00AC0BC1">
        <w:rPr>
          <w:lang w:val="en-US"/>
        </w:rPr>
        <w:tab/>
        <w:t>Software Backplane</w:t>
      </w:r>
      <w:r>
        <w:tab/>
      </w:r>
      <w:r>
        <w:fldChar w:fldCharType="begin"/>
      </w:r>
      <w:r>
        <w:instrText xml:space="preserve"> PAGEREF _Toc13754323 \h </w:instrText>
      </w:r>
      <w:r>
        <w:fldChar w:fldCharType="separate"/>
      </w:r>
      <w:r>
        <w:t>16</w:t>
      </w:r>
      <w:r>
        <w:fldChar w:fldCharType="end"/>
      </w:r>
    </w:p>
    <w:p w14:paraId="5867C5E1" w14:textId="5E439C4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6.2.2.4.2</w:t>
      </w:r>
      <w:r w:rsidRPr="00AC0BC1">
        <w:rPr>
          <w:lang w:val="en-US"/>
        </w:rPr>
        <w:tab/>
        <w:t>Node Management (In Band)</w:t>
      </w:r>
      <w:r>
        <w:tab/>
      </w:r>
      <w:r>
        <w:fldChar w:fldCharType="begin"/>
      </w:r>
      <w:r>
        <w:instrText xml:space="preserve"> PAGEREF _Toc13754324 \h </w:instrText>
      </w:r>
      <w:r>
        <w:fldChar w:fldCharType="separate"/>
      </w:r>
      <w:r>
        <w:t>17</w:t>
      </w:r>
      <w:r>
        <w:fldChar w:fldCharType="end"/>
      </w:r>
    </w:p>
    <w:p w14:paraId="201F1EE8" w14:textId="1811EA9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6.2.2.4.3</w:t>
      </w:r>
      <w:r w:rsidRPr="00AC0BC1">
        <w:rPr>
          <w:lang w:val="en-US"/>
        </w:rPr>
        <w:tab/>
        <w:t>Application Support</w:t>
      </w:r>
      <w:r>
        <w:tab/>
      </w:r>
      <w:r>
        <w:fldChar w:fldCharType="begin"/>
      </w:r>
      <w:r>
        <w:instrText xml:space="preserve"> PAGEREF _Toc13754325 \h </w:instrText>
      </w:r>
      <w:r>
        <w:fldChar w:fldCharType="separate"/>
      </w:r>
      <w:r>
        <w:t>17</w:t>
      </w:r>
      <w:r>
        <w:fldChar w:fldCharType="end"/>
      </w:r>
    </w:p>
    <w:p w14:paraId="64F17FC6" w14:textId="02101B08"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6.2.2.4.4</w:t>
      </w:r>
      <w:r w:rsidRPr="00AC0BC1">
        <w:rPr>
          <w:lang w:val="en-US"/>
        </w:rPr>
        <w:tab/>
        <w:t>Application Service Layer</w:t>
      </w:r>
      <w:r>
        <w:tab/>
      </w:r>
      <w:r>
        <w:fldChar w:fldCharType="begin"/>
      </w:r>
      <w:r>
        <w:instrText xml:space="preserve"> PAGEREF _Toc13754326 \h </w:instrText>
      </w:r>
      <w:r>
        <w:fldChar w:fldCharType="separate"/>
      </w:r>
      <w:r>
        <w:t>19</w:t>
      </w:r>
      <w:r>
        <w:fldChar w:fldCharType="end"/>
      </w:r>
    </w:p>
    <w:p w14:paraId="1FBFB270" w14:textId="57278D12"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6.2.3</w:t>
      </w:r>
      <w:r w:rsidRPr="00AC0BC1">
        <w:rPr>
          <w:lang w:val="en-US" w:eastAsia="zh-CN"/>
        </w:rPr>
        <w:tab/>
        <w:t xml:space="preserve">ETSI ISG MEC </w:t>
      </w:r>
      <w:r w:rsidRPr="00AC0BC1">
        <w:rPr>
          <w:lang w:val="en-US"/>
        </w:rPr>
        <w:t>Architecture and APIs</w:t>
      </w:r>
      <w:r>
        <w:tab/>
      </w:r>
      <w:r>
        <w:fldChar w:fldCharType="begin"/>
      </w:r>
      <w:r>
        <w:instrText xml:space="preserve"> PAGEREF _Toc13754327 \h </w:instrText>
      </w:r>
      <w:r>
        <w:fldChar w:fldCharType="separate"/>
      </w:r>
      <w:r>
        <w:t>20</w:t>
      </w:r>
      <w:r>
        <w:fldChar w:fldCharType="end"/>
      </w:r>
    </w:p>
    <w:p w14:paraId="182D2E8F" w14:textId="48E07B79" w:rsidR="00AC5301" w:rsidRDefault="00AC5301">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_Toc13754328 \h </w:instrText>
      </w:r>
      <w:r>
        <w:fldChar w:fldCharType="separate"/>
      </w:r>
      <w:r>
        <w:t>20</w:t>
      </w:r>
      <w:r>
        <w:fldChar w:fldCharType="end"/>
      </w:r>
    </w:p>
    <w:p w14:paraId="185FDC73" w14:textId="2599E02E" w:rsidR="00AC5301" w:rsidRDefault="00AC5301">
      <w:pPr>
        <w:pStyle w:val="TOC4"/>
        <w:rPr>
          <w:rFonts w:asciiTheme="minorHAnsi" w:eastAsiaTheme="minorEastAsia" w:hAnsiTheme="minorHAnsi" w:cstheme="minorBidi"/>
          <w:kern w:val="2"/>
          <w:sz w:val="21"/>
          <w:szCs w:val="22"/>
          <w:lang w:val="en-US" w:eastAsia="ja-JP"/>
        </w:rPr>
      </w:pPr>
      <w:r>
        <w:t>6.2.3.2</w:t>
      </w:r>
      <w:r w:rsidRPr="00AC0BC1">
        <w:rPr>
          <w:lang w:val="en-US"/>
        </w:rPr>
        <w:tab/>
        <w:t>MEC Framework and Reference Architecture</w:t>
      </w:r>
      <w:r>
        <w:tab/>
      </w:r>
      <w:r>
        <w:fldChar w:fldCharType="begin"/>
      </w:r>
      <w:r>
        <w:instrText xml:space="preserve"> PAGEREF _Toc13754329 \h </w:instrText>
      </w:r>
      <w:r>
        <w:fldChar w:fldCharType="separate"/>
      </w:r>
      <w:r>
        <w:t>20</w:t>
      </w:r>
      <w:r>
        <w:fldChar w:fldCharType="end"/>
      </w:r>
    </w:p>
    <w:p w14:paraId="3098D99B" w14:textId="1591273D" w:rsidR="00AC5301" w:rsidRDefault="00AC5301">
      <w:pPr>
        <w:pStyle w:val="TOC4"/>
        <w:rPr>
          <w:rFonts w:asciiTheme="minorHAnsi" w:eastAsiaTheme="minorEastAsia" w:hAnsiTheme="minorHAnsi" w:cstheme="minorBidi"/>
          <w:kern w:val="2"/>
          <w:sz w:val="21"/>
          <w:szCs w:val="22"/>
          <w:lang w:val="en-US" w:eastAsia="ja-JP"/>
        </w:rPr>
      </w:pPr>
      <w:r>
        <w:t>6.2.3.3</w:t>
      </w:r>
      <w:r w:rsidRPr="00AC0BC1">
        <w:rPr>
          <w:lang w:val="en-US"/>
        </w:rPr>
        <w:tab/>
        <w:t>MEC API Specifications</w:t>
      </w:r>
      <w:r>
        <w:tab/>
      </w:r>
      <w:r>
        <w:fldChar w:fldCharType="begin"/>
      </w:r>
      <w:r>
        <w:instrText xml:space="preserve"> PAGEREF _Toc13754330 \h </w:instrText>
      </w:r>
      <w:r>
        <w:fldChar w:fldCharType="separate"/>
      </w:r>
      <w:r>
        <w:t>22</w:t>
      </w:r>
      <w:r>
        <w:fldChar w:fldCharType="end"/>
      </w:r>
    </w:p>
    <w:p w14:paraId="72E0E121" w14:textId="1F0A382E"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6.2.3.3.1</w:t>
      </w:r>
      <w:r w:rsidRPr="00AC0BC1">
        <w:rPr>
          <w:lang w:val="en-US" w:eastAsia="ja-JP"/>
        </w:rPr>
        <w:tab/>
        <w:t>Generic set of API design principles and patterns,</w:t>
      </w:r>
      <w:r w:rsidRPr="00AC0BC1">
        <w:rPr>
          <w:lang w:val="en-US"/>
        </w:rPr>
        <w:t xml:space="preserve"> “GS MEC 009”</w:t>
      </w:r>
      <w:r w:rsidRPr="00AC0BC1">
        <w:rPr>
          <w:rFonts w:ascii="游明朝" w:eastAsia="游明朝" w:hAnsi="游明朝"/>
          <w:lang w:val="en-US" w:eastAsia="ja-JP"/>
        </w:rPr>
        <w:t xml:space="preserve"> </w:t>
      </w:r>
      <w:r w:rsidRPr="00AC0BC1">
        <w:rPr>
          <w:lang w:val="en-US"/>
        </w:rPr>
        <w:t>[</w:t>
      </w:r>
      <w:r>
        <w:t>i.</w:t>
      </w:r>
      <w:r w:rsidRPr="00AC0BC1">
        <w:rPr>
          <w:rFonts w:eastAsiaTheme="minorEastAsia"/>
          <w:lang w:eastAsia="ja-JP"/>
        </w:rPr>
        <w:t>7</w:t>
      </w:r>
      <w:r w:rsidRPr="00AC0BC1">
        <w:rPr>
          <w:lang w:val="en-US"/>
        </w:rPr>
        <w:t>]</w:t>
      </w:r>
      <w:r>
        <w:tab/>
      </w:r>
      <w:r>
        <w:fldChar w:fldCharType="begin"/>
      </w:r>
      <w:r>
        <w:instrText xml:space="preserve"> PAGEREF _Toc13754331 \h </w:instrText>
      </w:r>
      <w:r>
        <w:fldChar w:fldCharType="separate"/>
      </w:r>
      <w:r>
        <w:t>23</w:t>
      </w:r>
      <w:r>
        <w:fldChar w:fldCharType="end"/>
      </w:r>
    </w:p>
    <w:p w14:paraId="38299651" w14:textId="3A82E084"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6.2.3.3.2</w:t>
      </w:r>
      <w:r w:rsidRPr="00AC0BC1">
        <w:rPr>
          <w:lang w:val="en-US"/>
        </w:rPr>
        <w:tab/>
        <w:t xml:space="preserve">System, Host and </w:t>
      </w:r>
      <w:r>
        <w:rPr>
          <w:lang w:eastAsia="zh-CN"/>
        </w:rPr>
        <w:t>Platform management API</w:t>
      </w:r>
      <w:r w:rsidRPr="00AC0BC1">
        <w:rPr>
          <w:lang w:val="en-US" w:eastAsia="zh-CN"/>
        </w:rPr>
        <w:t>s</w:t>
      </w:r>
      <w:r w:rsidRPr="00AC0BC1">
        <w:rPr>
          <w:rFonts w:eastAsia="游明朝"/>
          <w:lang w:eastAsia="ja-JP"/>
        </w:rPr>
        <w:t>,</w:t>
      </w:r>
      <w:r w:rsidRPr="00AC0BC1">
        <w:rPr>
          <w:lang w:val="en-US"/>
        </w:rPr>
        <w:t xml:space="preserve"> “GS MEC 010-1” [</w:t>
      </w:r>
      <w:r>
        <w:t>i.</w:t>
      </w:r>
      <w:r w:rsidRPr="00AC0BC1">
        <w:rPr>
          <w:rFonts w:eastAsiaTheme="minorEastAsia"/>
          <w:lang w:eastAsia="ja-JP"/>
        </w:rPr>
        <w:t>8</w:t>
      </w:r>
      <w:r w:rsidRPr="00AC0BC1">
        <w:rPr>
          <w:lang w:val="en-US"/>
        </w:rPr>
        <w:t>]</w:t>
      </w:r>
      <w:r>
        <w:tab/>
      </w:r>
      <w:r>
        <w:fldChar w:fldCharType="begin"/>
      </w:r>
      <w:r>
        <w:instrText xml:space="preserve"> PAGEREF _Toc13754332 \h </w:instrText>
      </w:r>
      <w:r>
        <w:fldChar w:fldCharType="separate"/>
      </w:r>
      <w:r>
        <w:t>23</w:t>
      </w:r>
      <w:r>
        <w:fldChar w:fldCharType="end"/>
      </w:r>
    </w:p>
    <w:p w14:paraId="2E78677C" w14:textId="572A3CFB"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6.2.3.3.3</w:t>
      </w:r>
      <w:r w:rsidRPr="00AC0BC1">
        <w:rPr>
          <w:lang w:val="en-US" w:eastAsia="ja-JP"/>
        </w:rPr>
        <w:tab/>
        <w:t>Application lifecycle management (LCM) APIs,</w:t>
      </w:r>
      <w:r w:rsidRPr="00AC0BC1">
        <w:rPr>
          <w:lang w:val="en-US"/>
        </w:rPr>
        <w:t xml:space="preserve"> “GS MEC 010-2” [</w:t>
      </w:r>
      <w:r>
        <w:t>i.</w:t>
      </w:r>
      <w:r w:rsidRPr="00AC0BC1">
        <w:rPr>
          <w:rFonts w:eastAsiaTheme="minorEastAsia"/>
          <w:lang w:eastAsia="ja-JP"/>
        </w:rPr>
        <w:t>9</w:t>
      </w:r>
      <w:r w:rsidRPr="00AC0BC1">
        <w:rPr>
          <w:lang w:val="en-US"/>
        </w:rPr>
        <w:t>]</w:t>
      </w:r>
      <w:r>
        <w:tab/>
      </w:r>
      <w:r>
        <w:fldChar w:fldCharType="begin"/>
      </w:r>
      <w:r>
        <w:instrText xml:space="preserve"> PAGEREF _Toc13754333 \h </w:instrText>
      </w:r>
      <w:r>
        <w:fldChar w:fldCharType="separate"/>
      </w:r>
      <w:r>
        <w:t>23</w:t>
      </w:r>
      <w:r>
        <w:fldChar w:fldCharType="end"/>
      </w:r>
    </w:p>
    <w:p w14:paraId="5C26D384" w14:textId="4B66F306"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6.2.3.3.4</w:t>
      </w:r>
      <w:r>
        <w:rPr>
          <w:lang w:eastAsia="zh-CN"/>
        </w:rPr>
        <w:tab/>
        <w:t>Application Enablement API, ”</w:t>
      </w:r>
      <w:r w:rsidRPr="00AC0BC1">
        <w:rPr>
          <w:lang w:val="en-US"/>
        </w:rPr>
        <w:t>GS MEC 011”</w:t>
      </w:r>
      <w:r>
        <w:rPr>
          <w:lang w:eastAsia="zh-CN"/>
        </w:rPr>
        <w:t xml:space="preserve"> </w:t>
      </w:r>
      <w:r w:rsidRPr="00AC0BC1">
        <w:rPr>
          <w:lang w:val="en-US"/>
        </w:rPr>
        <w:t>[</w:t>
      </w:r>
      <w:r>
        <w:t>i.</w:t>
      </w:r>
      <w:r w:rsidRPr="00AC0BC1">
        <w:rPr>
          <w:rFonts w:eastAsiaTheme="minorEastAsia"/>
          <w:lang w:eastAsia="ja-JP"/>
        </w:rPr>
        <w:t>10</w:t>
      </w:r>
      <w:r w:rsidRPr="00AC0BC1">
        <w:rPr>
          <w:lang w:val="en-US"/>
        </w:rPr>
        <w:t>]</w:t>
      </w:r>
      <w:r>
        <w:tab/>
      </w:r>
      <w:r>
        <w:fldChar w:fldCharType="begin"/>
      </w:r>
      <w:r>
        <w:instrText xml:space="preserve"> PAGEREF _Toc13754334 \h </w:instrText>
      </w:r>
      <w:r>
        <w:fldChar w:fldCharType="separate"/>
      </w:r>
      <w:r>
        <w:t>24</w:t>
      </w:r>
      <w:r>
        <w:fldChar w:fldCharType="end"/>
      </w:r>
    </w:p>
    <w:p w14:paraId="588D5621" w14:textId="64D75DEF"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6.2.3.3.5</w:t>
      </w:r>
      <w:r>
        <w:tab/>
        <w:t xml:space="preserve">Radio Network Information service </w:t>
      </w:r>
      <w:r w:rsidRPr="00AC0BC1">
        <w:rPr>
          <w:lang w:val="en-US"/>
        </w:rPr>
        <w:t>(RNIS)</w:t>
      </w:r>
      <w:r>
        <w:t xml:space="preserve"> API, </w:t>
      </w:r>
      <w:r>
        <w:rPr>
          <w:lang w:eastAsia="zh-CN"/>
        </w:rPr>
        <w:t>”</w:t>
      </w:r>
      <w:r w:rsidRPr="00AC0BC1">
        <w:rPr>
          <w:lang w:val="en-US"/>
        </w:rPr>
        <w:t>GS MEC 012”</w:t>
      </w:r>
      <w:r w:rsidRPr="00AC0BC1">
        <w:rPr>
          <w:lang w:val="en-US" w:eastAsia="zh-CN"/>
        </w:rPr>
        <w:t xml:space="preserve"> </w:t>
      </w:r>
      <w:r w:rsidRPr="00AC0BC1">
        <w:rPr>
          <w:lang w:val="en-US"/>
        </w:rPr>
        <w:t>[</w:t>
      </w:r>
      <w:r>
        <w:t>i.</w:t>
      </w:r>
      <w:r w:rsidRPr="00AC0BC1">
        <w:rPr>
          <w:rFonts w:eastAsiaTheme="minorEastAsia"/>
          <w:lang w:eastAsia="ja-JP"/>
        </w:rPr>
        <w:t>11</w:t>
      </w:r>
      <w:r w:rsidRPr="00AC0BC1">
        <w:rPr>
          <w:lang w:val="en-US"/>
        </w:rPr>
        <w:t>]</w:t>
      </w:r>
      <w:r>
        <w:tab/>
      </w:r>
      <w:r>
        <w:fldChar w:fldCharType="begin"/>
      </w:r>
      <w:r>
        <w:instrText xml:space="preserve"> PAGEREF _Toc13754335 \h </w:instrText>
      </w:r>
      <w:r>
        <w:fldChar w:fldCharType="separate"/>
      </w:r>
      <w:r>
        <w:t>24</w:t>
      </w:r>
      <w:r>
        <w:fldChar w:fldCharType="end"/>
      </w:r>
    </w:p>
    <w:p w14:paraId="412E0E66" w14:textId="6AA337C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6.2.3.3.6</w:t>
      </w:r>
      <w:r>
        <w:tab/>
        <w:t xml:space="preserve">Location service </w:t>
      </w:r>
      <w:r w:rsidRPr="00AC0BC1">
        <w:rPr>
          <w:lang w:val="en-US"/>
        </w:rPr>
        <w:t>(LS)</w:t>
      </w:r>
      <w:r>
        <w:t xml:space="preserve"> API, </w:t>
      </w:r>
      <w:r>
        <w:rPr>
          <w:lang w:eastAsia="zh-CN"/>
        </w:rPr>
        <w:t>”</w:t>
      </w:r>
      <w:r w:rsidRPr="00AC0BC1">
        <w:rPr>
          <w:lang w:val="en-US"/>
        </w:rPr>
        <w:t>GS MEC 013” [</w:t>
      </w:r>
      <w:r>
        <w:t>i.</w:t>
      </w:r>
      <w:r w:rsidRPr="00AC0BC1">
        <w:rPr>
          <w:rFonts w:eastAsiaTheme="minorEastAsia"/>
          <w:lang w:eastAsia="ja-JP"/>
        </w:rPr>
        <w:t>12</w:t>
      </w:r>
      <w:r w:rsidRPr="00AC0BC1">
        <w:rPr>
          <w:lang w:val="en-US"/>
        </w:rPr>
        <w:t>]</w:t>
      </w:r>
      <w:r>
        <w:tab/>
      </w:r>
      <w:r>
        <w:fldChar w:fldCharType="begin"/>
      </w:r>
      <w:r>
        <w:instrText xml:space="preserve"> PAGEREF _Toc13754336 \h </w:instrText>
      </w:r>
      <w:r>
        <w:fldChar w:fldCharType="separate"/>
      </w:r>
      <w:r>
        <w:t>25</w:t>
      </w:r>
      <w:r>
        <w:fldChar w:fldCharType="end"/>
      </w:r>
    </w:p>
    <w:p w14:paraId="1EEB33CD" w14:textId="7449D5C2"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6.2.3.3.7</w:t>
      </w:r>
      <w:r>
        <w:rPr>
          <w:lang w:eastAsia="zh-CN"/>
        </w:rPr>
        <w:tab/>
        <w:t>UE Identity service API, “</w:t>
      </w:r>
      <w:r w:rsidRPr="00AC0BC1">
        <w:rPr>
          <w:lang w:val="en-US"/>
        </w:rPr>
        <w:t>GS MEC 014”</w:t>
      </w:r>
      <w:r w:rsidRPr="00AC0BC1">
        <w:rPr>
          <w:lang w:val="en-US" w:eastAsia="zh-CN"/>
        </w:rPr>
        <w:t xml:space="preserve"> </w:t>
      </w:r>
      <w:r w:rsidRPr="00AC0BC1">
        <w:rPr>
          <w:lang w:val="en-US"/>
        </w:rPr>
        <w:t>[</w:t>
      </w:r>
      <w:r>
        <w:t>i.</w:t>
      </w:r>
      <w:r w:rsidRPr="00AC0BC1">
        <w:rPr>
          <w:rFonts w:eastAsiaTheme="minorEastAsia"/>
          <w:lang w:eastAsia="ja-JP"/>
        </w:rPr>
        <w:t>13</w:t>
      </w:r>
      <w:r w:rsidRPr="00AC0BC1">
        <w:rPr>
          <w:lang w:val="en-US"/>
        </w:rPr>
        <w:t>]</w:t>
      </w:r>
      <w:r>
        <w:tab/>
      </w:r>
      <w:r>
        <w:fldChar w:fldCharType="begin"/>
      </w:r>
      <w:r>
        <w:instrText xml:space="preserve"> PAGEREF _Toc13754337 \h </w:instrText>
      </w:r>
      <w:r>
        <w:fldChar w:fldCharType="separate"/>
      </w:r>
      <w:r>
        <w:t>25</w:t>
      </w:r>
      <w:r>
        <w:fldChar w:fldCharType="end"/>
      </w:r>
    </w:p>
    <w:p w14:paraId="402F03A8" w14:textId="7CAF3B04"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6.2.3.3.8</w:t>
      </w:r>
      <w:r>
        <w:tab/>
        <w:t xml:space="preserve">Bandwidth Management </w:t>
      </w:r>
      <w:r w:rsidRPr="00AC0BC1">
        <w:rPr>
          <w:lang w:val="en-US" w:eastAsia="ja-JP"/>
        </w:rPr>
        <w:t>s</w:t>
      </w:r>
      <w:r>
        <w:rPr>
          <w:lang w:eastAsia="ja-JP"/>
        </w:rPr>
        <w:t>e</w:t>
      </w:r>
      <w:r>
        <w:t>rvice (BWMS) API, “</w:t>
      </w:r>
      <w:r w:rsidRPr="00AC0BC1">
        <w:rPr>
          <w:lang w:val="en-US"/>
        </w:rPr>
        <w:t>GS MEC 015</w:t>
      </w:r>
      <w:r>
        <w:rPr>
          <w:lang w:eastAsia="zh-CN"/>
        </w:rPr>
        <w:t>”</w:t>
      </w:r>
      <w:r w:rsidRPr="00AC0BC1">
        <w:rPr>
          <w:lang w:val="en-US" w:eastAsia="zh-CN"/>
        </w:rPr>
        <w:t xml:space="preserve"> </w:t>
      </w:r>
      <w:r w:rsidRPr="00AC0BC1">
        <w:rPr>
          <w:lang w:val="en-US"/>
        </w:rPr>
        <w:t>[</w:t>
      </w:r>
      <w:r>
        <w:t>i.</w:t>
      </w:r>
      <w:r w:rsidRPr="00AC0BC1">
        <w:rPr>
          <w:rFonts w:eastAsiaTheme="minorEastAsia"/>
          <w:lang w:eastAsia="ja-JP"/>
        </w:rPr>
        <w:t>14</w:t>
      </w:r>
      <w:r w:rsidRPr="00AC0BC1">
        <w:rPr>
          <w:lang w:val="en-US"/>
        </w:rPr>
        <w:t>]</w:t>
      </w:r>
      <w:r>
        <w:tab/>
      </w:r>
      <w:r>
        <w:fldChar w:fldCharType="begin"/>
      </w:r>
      <w:r>
        <w:instrText xml:space="preserve"> PAGEREF _Toc13754338 \h </w:instrText>
      </w:r>
      <w:r>
        <w:fldChar w:fldCharType="separate"/>
      </w:r>
      <w:r>
        <w:t>26</w:t>
      </w:r>
      <w:r>
        <w:fldChar w:fldCharType="end"/>
      </w:r>
    </w:p>
    <w:p w14:paraId="66AC291C" w14:textId="1ECEFAE5"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6.2.3.3.9</w:t>
      </w:r>
      <w:r>
        <w:tab/>
        <w:t>UE application interface, “</w:t>
      </w:r>
      <w:r w:rsidRPr="00AC0BC1">
        <w:rPr>
          <w:lang w:val="en-US"/>
        </w:rPr>
        <w:t>GS MEC 016</w:t>
      </w:r>
      <w:r>
        <w:rPr>
          <w:lang w:eastAsia="zh-CN"/>
        </w:rPr>
        <w:t>”</w:t>
      </w:r>
      <w:r w:rsidRPr="00AC0BC1">
        <w:rPr>
          <w:lang w:val="en-US" w:eastAsia="zh-CN"/>
        </w:rPr>
        <w:t xml:space="preserve"> </w:t>
      </w:r>
      <w:r w:rsidRPr="00AC0BC1">
        <w:rPr>
          <w:lang w:val="en-US"/>
        </w:rPr>
        <w:t>[</w:t>
      </w:r>
      <w:r>
        <w:t>i.</w:t>
      </w:r>
      <w:r w:rsidRPr="00AC0BC1">
        <w:rPr>
          <w:rFonts w:eastAsiaTheme="minorEastAsia"/>
          <w:lang w:eastAsia="ja-JP"/>
        </w:rPr>
        <w:t>15</w:t>
      </w:r>
      <w:r w:rsidRPr="00AC0BC1">
        <w:rPr>
          <w:lang w:val="en-US"/>
        </w:rPr>
        <w:t>]</w:t>
      </w:r>
      <w:r>
        <w:tab/>
      </w:r>
      <w:r>
        <w:fldChar w:fldCharType="begin"/>
      </w:r>
      <w:r>
        <w:instrText xml:space="preserve"> PAGEREF _Toc13754339 \h </w:instrText>
      </w:r>
      <w:r>
        <w:fldChar w:fldCharType="separate"/>
      </w:r>
      <w:r>
        <w:t>26</w:t>
      </w:r>
      <w:r>
        <w:fldChar w:fldCharType="end"/>
      </w:r>
    </w:p>
    <w:p w14:paraId="75B1F248" w14:textId="58C9765C" w:rsidR="00AC5301" w:rsidRDefault="00AC5301">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_Toc13754340 \h </w:instrText>
      </w:r>
      <w:r>
        <w:fldChar w:fldCharType="separate"/>
      </w:r>
      <w:r>
        <w:t>26</w:t>
      </w:r>
      <w:r>
        <w:fldChar w:fldCharType="end"/>
      </w:r>
    </w:p>
    <w:p w14:paraId="46A8AF90" w14:textId="467C9D6A" w:rsidR="00AC5301" w:rsidRDefault="00AC5301">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_Toc13754341 \h </w:instrText>
      </w:r>
      <w:r>
        <w:fldChar w:fldCharType="separate"/>
      </w:r>
      <w:r>
        <w:t>26</w:t>
      </w:r>
      <w:r>
        <w:fldChar w:fldCharType="end"/>
      </w:r>
    </w:p>
    <w:p w14:paraId="50640772" w14:textId="7A9F6B66" w:rsidR="00AC5301" w:rsidRDefault="00AC5301">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_Toc13754342 \h </w:instrText>
      </w:r>
      <w:r>
        <w:fldChar w:fldCharType="separate"/>
      </w:r>
      <w:r>
        <w:t>26</w:t>
      </w:r>
      <w:r>
        <w:fldChar w:fldCharType="end"/>
      </w:r>
    </w:p>
    <w:p w14:paraId="287E7BFA" w14:textId="703826B5" w:rsidR="00AC5301" w:rsidRDefault="00AC5301">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_Toc13754343 \h </w:instrText>
      </w:r>
      <w:r>
        <w:fldChar w:fldCharType="separate"/>
      </w:r>
      <w:r>
        <w:t>27</w:t>
      </w:r>
      <w:r>
        <w:fldChar w:fldCharType="end"/>
      </w:r>
    </w:p>
    <w:p w14:paraId="1766FE50" w14:textId="41E892DA" w:rsidR="00AC5301" w:rsidRDefault="00AC5301">
      <w:pPr>
        <w:pStyle w:val="TOC3"/>
        <w:rPr>
          <w:rFonts w:asciiTheme="minorHAnsi" w:eastAsiaTheme="minorEastAsia" w:hAnsiTheme="minorHAnsi" w:cstheme="minorBidi"/>
          <w:kern w:val="2"/>
          <w:sz w:val="21"/>
          <w:szCs w:val="22"/>
          <w:lang w:val="en-US" w:eastAsia="ja-JP"/>
        </w:rPr>
      </w:pPr>
      <w:r w:rsidRPr="00AC0BC1">
        <w:rPr>
          <w:lang w:val="en-US" w:eastAsia="zh-CN"/>
        </w:rPr>
        <w:t>7.3.1</w:t>
      </w:r>
      <w:r w:rsidRPr="00AC0BC1">
        <w:rPr>
          <w:lang w:val="en-US" w:eastAsia="zh-CN"/>
        </w:rPr>
        <w:tab/>
        <w:t>Scenario 1: Data delivery optimization using radio network information</w:t>
      </w:r>
      <w:r>
        <w:tab/>
      </w:r>
      <w:r>
        <w:fldChar w:fldCharType="begin"/>
      </w:r>
      <w:r>
        <w:instrText xml:space="preserve"> PAGEREF _Toc13754344 \h </w:instrText>
      </w:r>
      <w:r>
        <w:fldChar w:fldCharType="separate"/>
      </w:r>
      <w:r>
        <w:t>27</w:t>
      </w:r>
      <w:r>
        <w:fldChar w:fldCharType="end"/>
      </w:r>
    </w:p>
    <w:p w14:paraId="65370A64" w14:textId="05F661AB" w:rsidR="00AC5301" w:rsidRDefault="00AC5301">
      <w:pPr>
        <w:pStyle w:val="TOC3"/>
        <w:rPr>
          <w:rFonts w:asciiTheme="minorHAnsi" w:eastAsiaTheme="minorEastAsia" w:hAnsiTheme="minorHAnsi" w:cstheme="minorBidi"/>
          <w:kern w:val="2"/>
          <w:sz w:val="21"/>
          <w:szCs w:val="22"/>
          <w:lang w:val="en-US" w:eastAsia="ja-JP"/>
        </w:rPr>
      </w:pPr>
      <w:r w:rsidRPr="00AC0BC1">
        <w:rPr>
          <w:rFonts w:eastAsia="游明朝"/>
          <w:lang w:eastAsia="ja-JP"/>
        </w:rPr>
        <w:t>7.3.2</w:t>
      </w:r>
      <w:r>
        <w:rPr>
          <w:lang w:eastAsia="zh-CN"/>
        </w:rPr>
        <w:tab/>
        <w:t>Scenario 2: Data transfer optimization scenario</w:t>
      </w:r>
      <w:r w:rsidRPr="00AC0BC1">
        <w:rPr>
          <w:rFonts w:eastAsia="游明朝"/>
          <w:lang w:eastAsia="ja-JP"/>
        </w:rPr>
        <w:t xml:space="preserve"> using location/QoS information</w:t>
      </w:r>
      <w:r>
        <w:tab/>
      </w:r>
      <w:r>
        <w:fldChar w:fldCharType="begin"/>
      </w:r>
      <w:r>
        <w:instrText xml:space="preserve"> PAGEREF _Toc13754345 \h </w:instrText>
      </w:r>
      <w:r>
        <w:fldChar w:fldCharType="separate"/>
      </w:r>
      <w:r>
        <w:t>30</w:t>
      </w:r>
      <w:r>
        <w:fldChar w:fldCharType="end"/>
      </w:r>
    </w:p>
    <w:p w14:paraId="0B969B89" w14:textId="7F338D8A" w:rsidR="00AC5301" w:rsidRDefault="00AC5301">
      <w:pPr>
        <w:pStyle w:val="TOC4"/>
        <w:rPr>
          <w:rFonts w:asciiTheme="minorHAnsi" w:eastAsiaTheme="minorEastAsia" w:hAnsiTheme="minorHAnsi" w:cstheme="minorBidi"/>
          <w:kern w:val="2"/>
          <w:sz w:val="21"/>
          <w:szCs w:val="22"/>
          <w:lang w:val="en-US" w:eastAsia="ja-JP"/>
        </w:rPr>
      </w:pPr>
      <w:r>
        <w:t>7.3.2.1</w:t>
      </w:r>
      <w:r w:rsidRPr="00AC0BC1">
        <w:rPr>
          <w:lang w:val="en-US" w:eastAsia="zh-CN"/>
        </w:rPr>
        <w:tab/>
        <w:t>Introduction</w:t>
      </w:r>
      <w:r>
        <w:tab/>
      </w:r>
      <w:r>
        <w:fldChar w:fldCharType="begin"/>
      </w:r>
      <w:r>
        <w:instrText xml:space="preserve"> PAGEREF _Toc13754346 \h </w:instrText>
      </w:r>
      <w:r>
        <w:fldChar w:fldCharType="separate"/>
      </w:r>
      <w:r>
        <w:t>30</w:t>
      </w:r>
      <w:r>
        <w:fldChar w:fldCharType="end"/>
      </w:r>
    </w:p>
    <w:p w14:paraId="2BD99E41" w14:textId="426A9207" w:rsidR="00AC5301" w:rsidRDefault="00AC5301">
      <w:pPr>
        <w:pStyle w:val="TOC4"/>
        <w:rPr>
          <w:rFonts w:asciiTheme="minorHAnsi" w:eastAsiaTheme="minorEastAsia" w:hAnsiTheme="minorHAnsi" w:cstheme="minorBidi"/>
          <w:kern w:val="2"/>
          <w:sz w:val="21"/>
          <w:szCs w:val="22"/>
          <w:lang w:val="en-US" w:eastAsia="ja-JP"/>
        </w:rPr>
      </w:pPr>
      <w:r>
        <w:t>7.3.2.2</w:t>
      </w:r>
      <w:r w:rsidRPr="00AC0BC1">
        <w:rPr>
          <w:lang w:val="en-US" w:eastAsia="zh-CN"/>
        </w:rPr>
        <w:tab/>
        <w:t>General procedure for analyzing congestion levels using location information</w:t>
      </w:r>
      <w:r>
        <w:tab/>
      </w:r>
      <w:r>
        <w:fldChar w:fldCharType="begin"/>
      </w:r>
      <w:r>
        <w:instrText xml:space="preserve"> PAGEREF _Toc13754347 \h </w:instrText>
      </w:r>
      <w:r>
        <w:fldChar w:fldCharType="separate"/>
      </w:r>
      <w:r>
        <w:t>32</w:t>
      </w:r>
      <w:r>
        <w:fldChar w:fldCharType="end"/>
      </w:r>
    </w:p>
    <w:p w14:paraId="5698E207" w14:textId="57351E0C" w:rsidR="00AC5301" w:rsidRDefault="00AC5301">
      <w:pPr>
        <w:pStyle w:val="TOC4"/>
        <w:rPr>
          <w:rFonts w:asciiTheme="minorHAnsi" w:eastAsiaTheme="minorEastAsia" w:hAnsiTheme="minorHAnsi" w:cstheme="minorBidi"/>
          <w:kern w:val="2"/>
          <w:sz w:val="21"/>
          <w:szCs w:val="22"/>
          <w:lang w:val="en-US" w:eastAsia="ja-JP"/>
        </w:rPr>
      </w:pPr>
      <w:r>
        <w:t>7.3.2.3</w:t>
      </w:r>
      <w:r w:rsidRPr="00AC0BC1">
        <w:rPr>
          <w:lang w:val="en-US" w:eastAsia="zh-CN"/>
        </w:rPr>
        <w:tab/>
        <w:t>General procedure for data transfer optimization using QoS/location</w:t>
      </w:r>
      <w:r>
        <w:tab/>
      </w:r>
      <w:r>
        <w:fldChar w:fldCharType="begin"/>
      </w:r>
      <w:r>
        <w:instrText xml:space="preserve"> PAGEREF _Toc13754348 \h </w:instrText>
      </w:r>
      <w:r>
        <w:fldChar w:fldCharType="separate"/>
      </w:r>
      <w:r>
        <w:t>33</w:t>
      </w:r>
      <w:r>
        <w:fldChar w:fldCharType="end"/>
      </w:r>
    </w:p>
    <w:p w14:paraId="42240C25" w14:textId="32281E0A" w:rsidR="00AC5301" w:rsidRDefault="00AC5301">
      <w:pPr>
        <w:pStyle w:val="TOC3"/>
        <w:rPr>
          <w:rFonts w:asciiTheme="minorHAnsi" w:eastAsiaTheme="minorEastAsia" w:hAnsiTheme="minorHAnsi" w:cstheme="minorBidi"/>
          <w:kern w:val="2"/>
          <w:sz w:val="21"/>
          <w:szCs w:val="22"/>
          <w:lang w:val="en-US" w:eastAsia="ja-JP"/>
        </w:rPr>
      </w:pPr>
      <w:r w:rsidRPr="00AC0BC1">
        <w:rPr>
          <w:rFonts w:eastAsia="游明朝"/>
          <w:lang w:eastAsia="ja-JP"/>
        </w:rPr>
        <w:t>7.3.3</w:t>
      </w:r>
      <w:r>
        <w:rPr>
          <w:lang w:eastAsia="zh-CN"/>
        </w:rPr>
        <w:tab/>
        <w:t xml:space="preserve">Scenario </w:t>
      </w:r>
      <w:r w:rsidRPr="00AC0BC1">
        <w:rPr>
          <w:lang w:val="en-US" w:eastAsia="zh-CN"/>
        </w:rPr>
        <w:t>3</w:t>
      </w:r>
      <w:r>
        <w:rPr>
          <w:lang w:eastAsia="zh-CN"/>
        </w:rPr>
        <w:t xml:space="preserve">: </w:t>
      </w:r>
      <w:r w:rsidRPr="00AC0BC1">
        <w:rPr>
          <w:lang w:val="en-US" w:eastAsia="zh-CN"/>
        </w:rPr>
        <w:t>Resource and Task offloading to Edge/Fog</w:t>
      </w:r>
      <w:r>
        <w:tab/>
      </w:r>
      <w:r>
        <w:fldChar w:fldCharType="begin"/>
      </w:r>
      <w:r>
        <w:instrText xml:space="preserve"> PAGEREF _Toc13754349 \h </w:instrText>
      </w:r>
      <w:r>
        <w:fldChar w:fldCharType="separate"/>
      </w:r>
      <w:r>
        <w:t>35</w:t>
      </w:r>
      <w:r>
        <w:fldChar w:fldCharType="end"/>
      </w:r>
    </w:p>
    <w:p w14:paraId="7BF2CCF7" w14:textId="01D49177"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7.3.3.1</w:t>
      </w:r>
      <w:r w:rsidRPr="00AC0BC1">
        <w:rPr>
          <w:lang w:val="en-US" w:eastAsia="zh-CN"/>
        </w:rPr>
        <w:tab/>
        <w:t>Introduction</w:t>
      </w:r>
      <w:r>
        <w:tab/>
      </w:r>
      <w:r>
        <w:fldChar w:fldCharType="begin"/>
      </w:r>
      <w:r>
        <w:instrText xml:space="preserve"> PAGEREF _Toc13754350 \h </w:instrText>
      </w:r>
      <w:r>
        <w:fldChar w:fldCharType="separate"/>
      </w:r>
      <w:r>
        <w:t>35</w:t>
      </w:r>
      <w:r>
        <w:fldChar w:fldCharType="end"/>
      </w:r>
    </w:p>
    <w:p w14:paraId="2CAE24A8" w14:textId="34319E9B"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7.3.3.2</w:t>
      </w:r>
      <w:r w:rsidRPr="00AC0BC1">
        <w:rPr>
          <w:lang w:val="en-US" w:eastAsia="zh-CN"/>
        </w:rPr>
        <w:tab/>
        <w:t>General procedure for triggering Edge/Fog offload</w:t>
      </w:r>
      <w:r>
        <w:tab/>
      </w:r>
      <w:r>
        <w:fldChar w:fldCharType="begin"/>
      </w:r>
      <w:r>
        <w:instrText xml:space="preserve"> PAGEREF _Toc13754351 \h </w:instrText>
      </w:r>
      <w:r>
        <w:fldChar w:fldCharType="separate"/>
      </w:r>
      <w:r>
        <w:t>37</w:t>
      </w:r>
      <w:r>
        <w:fldChar w:fldCharType="end"/>
      </w:r>
    </w:p>
    <w:p w14:paraId="2FC0FD80" w14:textId="42489A2B" w:rsidR="00AC5301" w:rsidRDefault="00AC5301">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_Toc13754352 \h </w:instrText>
      </w:r>
      <w:r>
        <w:fldChar w:fldCharType="separate"/>
      </w:r>
      <w:r>
        <w:t>38</w:t>
      </w:r>
      <w:r>
        <w:fldChar w:fldCharType="end"/>
      </w:r>
    </w:p>
    <w:p w14:paraId="19C9E162" w14:textId="4246FBC3" w:rsidR="00AC5301" w:rsidRDefault="00AC5301">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_Toc13754353 \h </w:instrText>
      </w:r>
      <w:r>
        <w:fldChar w:fldCharType="separate"/>
      </w:r>
      <w:r>
        <w:t>38</w:t>
      </w:r>
      <w:r>
        <w:fldChar w:fldCharType="end"/>
      </w:r>
    </w:p>
    <w:p w14:paraId="70D823D2" w14:textId="6EA3CB23" w:rsidR="00AC5301" w:rsidRDefault="00AC5301">
      <w:pPr>
        <w:pStyle w:val="TOC4"/>
        <w:rPr>
          <w:rFonts w:asciiTheme="minorHAnsi" w:eastAsiaTheme="minorEastAsia" w:hAnsiTheme="minorHAnsi" w:cstheme="minorBidi"/>
          <w:kern w:val="2"/>
          <w:sz w:val="21"/>
          <w:szCs w:val="22"/>
          <w:lang w:val="en-US" w:eastAsia="ja-JP"/>
        </w:rPr>
      </w:pPr>
      <w:r>
        <w:lastRenderedPageBreak/>
        <w:t>7.4.1.1</w:t>
      </w:r>
      <w:r w:rsidRPr="00AC0BC1">
        <w:rPr>
          <w:lang w:val="en-US" w:eastAsia="zh-CN"/>
        </w:rPr>
        <w:tab/>
        <w:t>Introduction</w:t>
      </w:r>
      <w:r>
        <w:tab/>
      </w:r>
      <w:r>
        <w:fldChar w:fldCharType="begin"/>
      </w:r>
      <w:r>
        <w:instrText xml:space="preserve"> PAGEREF _Toc13754354 \h </w:instrText>
      </w:r>
      <w:r>
        <w:fldChar w:fldCharType="separate"/>
      </w:r>
      <w:r>
        <w:t>38</w:t>
      </w:r>
      <w:r>
        <w:fldChar w:fldCharType="end"/>
      </w:r>
    </w:p>
    <w:p w14:paraId="2EE32A79" w14:textId="406D812F"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7.4.1.2</w:t>
      </w:r>
      <w:r w:rsidRPr="00AC0BC1">
        <w:rPr>
          <w:lang w:val="en-US" w:eastAsia="zh-CN"/>
        </w:rPr>
        <w:tab/>
        <w:t>Proposed Terminology</w:t>
      </w:r>
      <w:r>
        <w:tab/>
      </w:r>
      <w:r>
        <w:fldChar w:fldCharType="begin"/>
      </w:r>
      <w:r>
        <w:instrText xml:space="preserve"> PAGEREF _Toc13754355 \h </w:instrText>
      </w:r>
      <w:r>
        <w:fldChar w:fldCharType="separate"/>
      </w:r>
      <w:r>
        <w:t>39</w:t>
      </w:r>
      <w:r>
        <w:fldChar w:fldCharType="end"/>
      </w:r>
    </w:p>
    <w:p w14:paraId="5BE12F1C" w14:textId="0E1A2241"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7.4.1.3</w:t>
      </w:r>
      <w:r w:rsidRPr="00AC0BC1">
        <w:rPr>
          <w:lang w:val="en-US" w:eastAsia="zh-CN"/>
        </w:rPr>
        <w:tab/>
        <w:t>Deployment Example</w:t>
      </w:r>
      <w:r>
        <w:tab/>
      </w:r>
      <w:r>
        <w:fldChar w:fldCharType="begin"/>
      </w:r>
      <w:r>
        <w:instrText xml:space="preserve"> PAGEREF _Toc13754356 \h </w:instrText>
      </w:r>
      <w:r>
        <w:fldChar w:fldCharType="separate"/>
      </w:r>
      <w:r>
        <w:t>40</w:t>
      </w:r>
      <w:r>
        <w:fldChar w:fldCharType="end"/>
      </w:r>
    </w:p>
    <w:p w14:paraId="68D92620" w14:textId="6EE94D2C" w:rsidR="00AC5301" w:rsidRDefault="00AC5301">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_Toc13754357 \h </w:instrText>
      </w:r>
      <w:r>
        <w:fldChar w:fldCharType="separate"/>
      </w:r>
      <w:r>
        <w:t>40</w:t>
      </w:r>
      <w:r>
        <w:fldChar w:fldCharType="end"/>
      </w:r>
    </w:p>
    <w:p w14:paraId="6D989B79" w14:textId="2E7FBF8D" w:rsidR="00AC5301" w:rsidRDefault="00AC5301">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AC0BC1">
        <w:rPr>
          <w:lang w:val="en-US" w:eastAsia="zh-CN"/>
        </w:rPr>
        <w:t>Edge/Fog Offloading</w:t>
      </w:r>
      <w:r>
        <w:tab/>
      </w:r>
      <w:r>
        <w:fldChar w:fldCharType="begin"/>
      </w:r>
      <w:r>
        <w:instrText xml:space="preserve"> PAGEREF _Toc13754358 \h </w:instrText>
      </w:r>
      <w:r>
        <w:fldChar w:fldCharType="separate"/>
      </w:r>
      <w:r>
        <w:t>40</w:t>
      </w:r>
      <w:r>
        <w:fldChar w:fldCharType="end"/>
      </w:r>
    </w:p>
    <w:p w14:paraId="129168D8" w14:textId="545C5F06" w:rsidR="00AC5301" w:rsidRDefault="00AC5301">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_Toc13754359 \h </w:instrText>
      </w:r>
      <w:r>
        <w:fldChar w:fldCharType="separate"/>
      </w:r>
      <w:r>
        <w:t>41</w:t>
      </w:r>
      <w:r>
        <w:fldChar w:fldCharType="end"/>
      </w:r>
    </w:p>
    <w:p w14:paraId="6F6FF1EB" w14:textId="3B6315CF" w:rsidR="00AC5301" w:rsidRDefault="00AC5301">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AC0BC1">
        <w:rPr>
          <w:rFonts w:cs="Arial"/>
          <w:lang w:eastAsia="ja-JP"/>
        </w:rPr>
        <w:t>U</w:t>
      </w:r>
      <w:r w:rsidRPr="00AC0BC1">
        <w:rPr>
          <w:rFonts w:cs="Arial"/>
          <w:lang w:val="en-US" w:eastAsia="ja-JP"/>
        </w:rPr>
        <w:t>nderlying Network</w:t>
      </w:r>
      <w:r w:rsidRPr="00AC0BC1">
        <w:rPr>
          <w:rFonts w:cs="Arial"/>
          <w:lang w:eastAsia="ja-JP"/>
        </w:rPr>
        <w:t xml:space="preserve"> information</w:t>
      </w:r>
      <w:r>
        <w:tab/>
      </w:r>
      <w:r>
        <w:fldChar w:fldCharType="begin"/>
      </w:r>
      <w:r>
        <w:instrText xml:space="preserve"> PAGEREF _Toc13754360 \h </w:instrText>
      </w:r>
      <w:r>
        <w:fldChar w:fldCharType="separate"/>
      </w:r>
      <w:r>
        <w:t>42</w:t>
      </w:r>
      <w:r>
        <w:fldChar w:fldCharType="end"/>
      </w:r>
    </w:p>
    <w:p w14:paraId="34A0C134" w14:textId="526C961E" w:rsidR="00AC5301" w:rsidRDefault="00AC5301">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_Toc13754361 \h </w:instrText>
      </w:r>
      <w:r>
        <w:fldChar w:fldCharType="separate"/>
      </w:r>
      <w:r>
        <w:t>42</w:t>
      </w:r>
      <w:r>
        <w:fldChar w:fldCharType="end"/>
      </w:r>
    </w:p>
    <w:p w14:paraId="1620B30C" w14:textId="619A03F8" w:rsidR="00AC5301" w:rsidRDefault="00AC5301">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_Toc13754362 \h </w:instrText>
      </w:r>
      <w:r>
        <w:fldChar w:fldCharType="separate"/>
      </w:r>
      <w:r>
        <w:t>43</w:t>
      </w:r>
      <w:r>
        <w:fldChar w:fldCharType="end"/>
      </w:r>
    </w:p>
    <w:p w14:paraId="7F818DF3" w14:textId="102552FE" w:rsidR="00AC5301" w:rsidRDefault="00AC5301">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_Toc13754363 \h </w:instrText>
      </w:r>
      <w:r>
        <w:fldChar w:fldCharType="separate"/>
      </w:r>
      <w:r>
        <w:t>44</w:t>
      </w:r>
      <w:r>
        <w:fldChar w:fldCharType="end"/>
      </w:r>
    </w:p>
    <w:p w14:paraId="282FA521" w14:textId="07AA0844" w:rsidR="00AC5301" w:rsidRDefault="00AC5301">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_Toc13754364 \h </w:instrText>
      </w:r>
      <w:r>
        <w:fldChar w:fldCharType="separate"/>
      </w:r>
      <w:r>
        <w:t>44</w:t>
      </w:r>
      <w:r>
        <w:fldChar w:fldCharType="end"/>
      </w:r>
    </w:p>
    <w:p w14:paraId="46DEB496" w14:textId="148F887F" w:rsidR="00AC5301" w:rsidRDefault="00AC5301">
      <w:pPr>
        <w:pStyle w:val="TOC2"/>
        <w:rPr>
          <w:rFonts w:asciiTheme="minorHAnsi" w:eastAsiaTheme="minorEastAsia" w:hAnsiTheme="minorHAnsi" w:cstheme="minorBidi"/>
          <w:kern w:val="2"/>
          <w:sz w:val="21"/>
          <w:szCs w:val="22"/>
          <w:lang w:val="en-US" w:eastAsia="ja-JP"/>
        </w:rPr>
      </w:pPr>
      <w:r w:rsidRPr="00AC0BC1">
        <w:rPr>
          <w:lang w:val="en-US" w:eastAsia="zh-CN"/>
        </w:rPr>
        <w:t>9.1</w:t>
      </w:r>
      <w:r>
        <w:rPr>
          <w:lang w:eastAsia="zh-CN"/>
        </w:rPr>
        <w:tab/>
        <w:t>Solution A</w:t>
      </w:r>
      <w:r w:rsidRPr="00AC0BC1">
        <w:rPr>
          <w:rFonts w:ascii="ＭＳ 明朝" w:eastAsia="ＭＳ 明朝" w:hAnsi="ＭＳ 明朝" w:cs="ＭＳ 明朝"/>
          <w:lang w:eastAsia="ja-JP"/>
        </w:rPr>
        <w:t>:</w:t>
      </w:r>
      <w:r w:rsidRPr="00AC0BC1">
        <w:rPr>
          <w:lang w:val="en-US" w:eastAsia="zh-CN"/>
        </w:rPr>
        <w:t xml:space="preserve"> Edge/Fog Offloading using Resource Announcement</w:t>
      </w:r>
      <w:r>
        <w:tab/>
      </w:r>
      <w:r>
        <w:fldChar w:fldCharType="begin"/>
      </w:r>
      <w:r>
        <w:instrText xml:space="preserve"> PAGEREF _Toc13754365 \h </w:instrText>
      </w:r>
      <w:r>
        <w:fldChar w:fldCharType="separate"/>
      </w:r>
      <w:r>
        <w:t>44</w:t>
      </w:r>
      <w:r>
        <w:fldChar w:fldCharType="end"/>
      </w:r>
    </w:p>
    <w:p w14:paraId="68C2B0E9" w14:textId="3AD6DA9C" w:rsidR="00AC5301" w:rsidRDefault="00AC5301">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_Toc13754366 \h </w:instrText>
      </w:r>
      <w:r>
        <w:fldChar w:fldCharType="separate"/>
      </w:r>
      <w:r>
        <w:t>45</w:t>
      </w:r>
      <w:r>
        <w:fldChar w:fldCharType="end"/>
      </w:r>
    </w:p>
    <w:p w14:paraId="1009D35B" w14:textId="5B9129F2" w:rsidR="00AC5301" w:rsidRDefault="00AC5301">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_Toc13754367 \h </w:instrText>
      </w:r>
      <w:r>
        <w:fldChar w:fldCharType="separate"/>
      </w:r>
      <w:r>
        <w:t>45</w:t>
      </w:r>
      <w:r>
        <w:fldChar w:fldCharType="end"/>
      </w:r>
    </w:p>
    <w:p w14:paraId="63FE156F" w14:textId="08A65E89" w:rsidR="00AC5301" w:rsidRDefault="00AC5301">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_Toc13754368 \h </w:instrText>
      </w:r>
      <w:r>
        <w:fldChar w:fldCharType="separate"/>
      </w:r>
      <w:r>
        <w:t>46</w:t>
      </w:r>
      <w:r>
        <w:fldChar w:fldCharType="end"/>
      </w:r>
    </w:p>
    <w:p w14:paraId="25893930" w14:textId="19B50640" w:rsidR="00AC5301" w:rsidRDefault="00AC5301">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_Toc13754369 \h </w:instrText>
      </w:r>
      <w:r>
        <w:fldChar w:fldCharType="separate"/>
      </w:r>
      <w:r>
        <w:t>46</w:t>
      </w:r>
      <w:r>
        <w:fldChar w:fldCharType="end"/>
      </w:r>
    </w:p>
    <w:p w14:paraId="1C63B590" w14:textId="6EA29767" w:rsidR="00AC5301" w:rsidRDefault="00AC5301">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_Toc13754370 \h </w:instrText>
      </w:r>
      <w:r>
        <w:fldChar w:fldCharType="separate"/>
      </w:r>
      <w:r>
        <w:t>47</w:t>
      </w:r>
      <w:r>
        <w:fldChar w:fldCharType="end"/>
      </w:r>
    </w:p>
    <w:p w14:paraId="383927F6" w14:textId="57BE6207" w:rsidR="00AC5301" w:rsidRDefault="00AC5301">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AC0BC1">
        <w:rPr>
          <w:lang w:val="en-US" w:eastAsia="zh-CN"/>
        </w:rPr>
        <w:t>: Common Service description and service-awareness</w:t>
      </w:r>
      <w:r>
        <w:tab/>
      </w:r>
      <w:r>
        <w:fldChar w:fldCharType="begin"/>
      </w:r>
      <w:r>
        <w:instrText xml:space="preserve"> PAGEREF _Toc13754371 \h </w:instrText>
      </w:r>
      <w:r>
        <w:fldChar w:fldCharType="separate"/>
      </w:r>
      <w:r>
        <w:t>47</w:t>
      </w:r>
      <w:r>
        <w:fldChar w:fldCharType="end"/>
      </w:r>
    </w:p>
    <w:p w14:paraId="03BEC942" w14:textId="11ACC782" w:rsidR="00AC5301" w:rsidRDefault="00AC5301">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_Toc13754372 \h </w:instrText>
      </w:r>
      <w:r>
        <w:fldChar w:fldCharType="separate"/>
      </w:r>
      <w:r>
        <w:t>51</w:t>
      </w:r>
      <w:r>
        <w:fldChar w:fldCharType="end"/>
      </w:r>
    </w:p>
    <w:p w14:paraId="493BA7FE" w14:textId="34D4EC86" w:rsidR="00AC5301" w:rsidRDefault="00AC5301">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_Toc13754373 \h </w:instrText>
      </w:r>
      <w:r>
        <w:fldChar w:fldCharType="separate"/>
      </w:r>
      <w:r>
        <w:t>51</w:t>
      </w:r>
      <w:r>
        <w:fldChar w:fldCharType="end"/>
      </w:r>
    </w:p>
    <w:p w14:paraId="10A88BE6" w14:textId="0ED295D2" w:rsidR="00AC5301" w:rsidRDefault="00AC5301">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AC0BC1">
        <w:rPr>
          <w:i/>
          <w:lang w:eastAsia="zh-CN"/>
        </w:rPr>
        <w:t>CSEBase</w:t>
      </w:r>
      <w:r>
        <w:rPr>
          <w:lang w:eastAsia="zh-CN"/>
        </w:rPr>
        <w:t>&gt; resource</w:t>
      </w:r>
      <w:r>
        <w:tab/>
      </w:r>
      <w:r>
        <w:fldChar w:fldCharType="begin"/>
      </w:r>
      <w:r>
        <w:instrText xml:space="preserve"> PAGEREF _Toc13754374 \h </w:instrText>
      </w:r>
      <w:r>
        <w:fldChar w:fldCharType="separate"/>
      </w:r>
      <w:r>
        <w:t>51</w:t>
      </w:r>
      <w:r>
        <w:fldChar w:fldCharType="end"/>
      </w:r>
    </w:p>
    <w:p w14:paraId="2D0BBB1E" w14:textId="6A54354C" w:rsidR="00AC5301" w:rsidRDefault="00AC5301">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AC0BC1">
        <w:rPr>
          <w:i/>
          <w:lang w:eastAsia="zh-CN"/>
        </w:rPr>
        <w:t>remoteCSE</w:t>
      </w:r>
      <w:r>
        <w:rPr>
          <w:lang w:eastAsia="zh-CN"/>
        </w:rPr>
        <w:t>&gt; resource</w:t>
      </w:r>
      <w:r>
        <w:tab/>
      </w:r>
      <w:r>
        <w:fldChar w:fldCharType="begin"/>
      </w:r>
      <w:r>
        <w:instrText xml:space="preserve"> PAGEREF _Toc13754375 \h </w:instrText>
      </w:r>
      <w:r>
        <w:fldChar w:fldCharType="separate"/>
      </w:r>
      <w:r>
        <w:t>51</w:t>
      </w:r>
      <w:r>
        <w:fldChar w:fldCharType="end"/>
      </w:r>
    </w:p>
    <w:p w14:paraId="36162918" w14:textId="113607C8" w:rsidR="00AC5301" w:rsidRDefault="00AC5301">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AC0BC1">
        <w:rPr>
          <w:i/>
          <w:lang w:eastAsia="zh-CN"/>
        </w:rPr>
        <w:t>AE</w:t>
      </w:r>
      <w:r>
        <w:rPr>
          <w:lang w:eastAsia="zh-CN"/>
        </w:rPr>
        <w:t>&gt; resource</w:t>
      </w:r>
      <w:r>
        <w:tab/>
      </w:r>
      <w:r>
        <w:fldChar w:fldCharType="begin"/>
      </w:r>
      <w:r>
        <w:instrText xml:space="preserve"> PAGEREF _Toc13754376 \h </w:instrText>
      </w:r>
      <w:r>
        <w:fldChar w:fldCharType="separate"/>
      </w:r>
      <w:r>
        <w:t>52</w:t>
      </w:r>
      <w:r>
        <w:fldChar w:fldCharType="end"/>
      </w:r>
    </w:p>
    <w:p w14:paraId="0B33443B" w14:textId="6B534D94" w:rsidR="00AC5301" w:rsidRDefault="00AC5301">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AC0BC1">
        <w:rPr>
          <w:i/>
          <w:lang w:eastAsia="zh-CN"/>
        </w:rPr>
        <w:t>registrationInfo</w:t>
      </w:r>
      <w:r>
        <w:rPr>
          <w:lang w:eastAsia="zh-CN"/>
        </w:rPr>
        <w:t>&gt;</w:t>
      </w:r>
      <w:r>
        <w:tab/>
      </w:r>
      <w:r>
        <w:fldChar w:fldCharType="begin"/>
      </w:r>
      <w:r>
        <w:instrText xml:space="preserve"> PAGEREF _Toc13754377 \h </w:instrText>
      </w:r>
      <w:r>
        <w:fldChar w:fldCharType="separate"/>
      </w:r>
      <w:r>
        <w:t>53</w:t>
      </w:r>
      <w:r>
        <w:fldChar w:fldCharType="end"/>
      </w:r>
    </w:p>
    <w:p w14:paraId="48CD3BFD" w14:textId="2075E361" w:rsidR="00AC5301" w:rsidRDefault="00AC5301">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AC0BC1">
        <w:rPr>
          <w:i/>
          <w:lang w:eastAsia="zh-CN"/>
        </w:rPr>
        <w:t>&lt;descendantCSEregistrationInfo&gt;</w:t>
      </w:r>
      <w:r>
        <w:tab/>
      </w:r>
      <w:r>
        <w:fldChar w:fldCharType="begin"/>
      </w:r>
      <w:r>
        <w:instrText xml:space="preserve"> PAGEREF _Toc13754378 \h </w:instrText>
      </w:r>
      <w:r>
        <w:fldChar w:fldCharType="separate"/>
      </w:r>
      <w:r>
        <w:t>53</w:t>
      </w:r>
      <w:r>
        <w:fldChar w:fldCharType="end"/>
      </w:r>
    </w:p>
    <w:p w14:paraId="0483275D" w14:textId="49EBCA97" w:rsidR="00AC5301" w:rsidRDefault="00AC5301">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_Toc13754379 \h </w:instrText>
      </w:r>
      <w:r>
        <w:fldChar w:fldCharType="separate"/>
      </w:r>
      <w:r>
        <w:t>54</w:t>
      </w:r>
      <w:r>
        <w:fldChar w:fldCharType="end"/>
      </w:r>
    </w:p>
    <w:p w14:paraId="3689D515" w14:textId="530C29AA" w:rsidR="00AC5301" w:rsidRDefault="00AC5301">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_Toc13754380 \h </w:instrText>
      </w:r>
      <w:r>
        <w:fldChar w:fldCharType="separate"/>
      </w:r>
      <w:r>
        <w:t>54</w:t>
      </w:r>
      <w:r>
        <w:fldChar w:fldCharType="end"/>
      </w:r>
    </w:p>
    <w:p w14:paraId="60C0463E" w14:textId="11336C20" w:rsidR="00AC5301" w:rsidRDefault="00AC5301">
      <w:pPr>
        <w:pStyle w:val="TOC4"/>
        <w:rPr>
          <w:rFonts w:asciiTheme="minorHAnsi" w:eastAsiaTheme="minorEastAsia" w:hAnsiTheme="minorHAnsi" w:cstheme="minorBidi"/>
          <w:kern w:val="2"/>
          <w:sz w:val="21"/>
          <w:szCs w:val="22"/>
          <w:lang w:val="en-US" w:eastAsia="ja-JP"/>
        </w:rPr>
      </w:pPr>
      <w:r w:rsidRPr="00AC0BC1">
        <w:rPr>
          <w:color w:val="000000"/>
          <w:lang w:eastAsia="zh-CN"/>
        </w:rPr>
        <w:t>This Information Flows in the following three sub-clauses describe changes to be implemented in TS-0001 [i.33] as follows:</w:t>
      </w:r>
      <w:r>
        <w:tab/>
      </w:r>
      <w:r>
        <w:fldChar w:fldCharType="begin"/>
      </w:r>
      <w:r>
        <w:instrText xml:space="preserve"> PAGEREF _Toc13754381 \h </w:instrText>
      </w:r>
      <w:r>
        <w:fldChar w:fldCharType="separate"/>
      </w:r>
      <w:r>
        <w:t>54</w:t>
      </w:r>
      <w:r>
        <w:fldChar w:fldCharType="end"/>
      </w:r>
    </w:p>
    <w:p w14:paraId="4B539A87" w14:textId="38965BF1" w:rsidR="00AC5301" w:rsidRDefault="00AC5301">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_Toc13754382 \h </w:instrText>
      </w:r>
      <w:r>
        <w:fldChar w:fldCharType="separate"/>
      </w:r>
      <w:r>
        <w:t>54</w:t>
      </w:r>
      <w:r>
        <w:fldChar w:fldCharType="end"/>
      </w:r>
    </w:p>
    <w:p w14:paraId="615C1D5C" w14:textId="0248FB94" w:rsidR="00AC5301" w:rsidRDefault="00AC5301">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_Toc13754383 \h </w:instrText>
      </w:r>
      <w:r>
        <w:fldChar w:fldCharType="separate"/>
      </w:r>
      <w:r>
        <w:t>55</w:t>
      </w:r>
      <w:r>
        <w:fldChar w:fldCharType="end"/>
      </w:r>
    </w:p>
    <w:p w14:paraId="25DF36FA" w14:textId="3BDB73E2" w:rsidR="00AC5301" w:rsidRDefault="00AC5301">
      <w:pPr>
        <w:pStyle w:val="TOC3"/>
        <w:rPr>
          <w:rFonts w:asciiTheme="minorHAnsi" w:eastAsiaTheme="minorEastAsia" w:hAnsiTheme="minorHAnsi" w:cstheme="minorBidi"/>
          <w:kern w:val="2"/>
          <w:sz w:val="21"/>
          <w:szCs w:val="22"/>
          <w:lang w:val="en-US" w:eastAsia="ja-JP"/>
        </w:rPr>
      </w:pPr>
      <w:r>
        <w:t>9.3.2.2.4</w:t>
      </w:r>
      <w:r>
        <w:tab/>
        <w:t>Procedure for Managing Change in AE Registration Point</w:t>
      </w:r>
      <w:r w:rsidRPr="00AC0BC1">
        <w:rPr>
          <w:lang w:val="en-US"/>
        </w:rPr>
        <w:t xml:space="preserve"> at IN-CSE</w:t>
      </w:r>
      <w:r>
        <w:tab/>
      </w:r>
      <w:r>
        <w:fldChar w:fldCharType="begin"/>
      </w:r>
      <w:r>
        <w:instrText xml:space="preserve"> PAGEREF _Toc13754384 \h </w:instrText>
      </w:r>
      <w:r>
        <w:fldChar w:fldCharType="separate"/>
      </w:r>
      <w:r>
        <w:t>55</w:t>
      </w:r>
      <w:r>
        <w:fldChar w:fldCharType="end"/>
      </w:r>
    </w:p>
    <w:p w14:paraId="7F4CE584" w14:textId="5E0531FF" w:rsidR="00AC5301" w:rsidRDefault="00AC5301">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AC0BC1">
        <w:rPr>
          <w:rFonts w:eastAsia="游明朝"/>
          <w:lang w:val="en-US" w:eastAsia="ja-JP"/>
        </w:rPr>
        <w:t>L</w:t>
      </w:r>
      <w:r w:rsidRPr="00AC0BC1">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_Toc13754385 \h </w:instrText>
      </w:r>
      <w:r>
        <w:fldChar w:fldCharType="separate"/>
      </w:r>
      <w:r>
        <w:t>56</w:t>
      </w:r>
      <w:r>
        <w:fldChar w:fldCharType="end"/>
      </w:r>
    </w:p>
    <w:p w14:paraId="440DEAD8" w14:textId="761DE694" w:rsidR="00AC5301" w:rsidRDefault="00AC5301">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_Toc13754386 \h </w:instrText>
      </w:r>
      <w:r>
        <w:fldChar w:fldCharType="separate"/>
      </w:r>
      <w:r>
        <w:t>56</w:t>
      </w:r>
      <w:r>
        <w:fldChar w:fldCharType="end"/>
      </w:r>
    </w:p>
    <w:p w14:paraId="64F73DE7" w14:textId="5A02B41B" w:rsidR="00AC5301" w:rsidRDefault="00AC5301">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_Toc13754387 \h </w:instrText>
      </w:r>
      <w:r>
        <w:fldChar w:fldCharType="separate"/>
      </w:r>
      <w:r>
        <w:t>56</w:t>
      </w:r>
      <w:r>
        <w:fldChar w:fldCharType="end"/>
      </w:r>
    </w:p>
    <w:p w14:paraId="7C0EB429" w14:textId="39B2C0D2" w:rsidR="00AC5301" w:rsidRDefault="00AC5301">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_Toc13754388 \h </w:instrText>
      </w:r>
      <w:r>
        <w:fldChar w:fldCharType="separate"/>
      </w:r>
      <w:r>
        <w:t>56</w:t>
      </w:r>
      <w:r>
        <w:fldChar w:fldCharType="end"/>
      </w:r>
    </w:p>
    <w:p w14:paraId="5B2282A7" w14:textId="566025C8" w:rsidR="00AC5301" w:rsidRDefault="00AC5301">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_Toc13754389 \h </w:instrText>
      </w:r>
      <w:r>
        <w:fldChar w:fldCharType="separate"/>
      </w:r>
      <w:r>
        <w:t>56</w:t>
      </w:r>
      <w:r>
        <w:fldChar w:fldCharType="end"/>
      </w:r>
    </w:p>
    <w:p w14:paraId="55FB20F3" w14:textId="6396F98E" w:rsidR="00AC5301" w:rsidRDefault="00AC5301">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_Toc13754390 \h </w:instrText>
      </w:r>
      <w:r>
        <w:fldChar w:fldCharType="separate"/>
      </w:r>
      <w:r>
        <w:t>56</w:t>
      </w:r>
      <w:r>
        <w:fldChar w:fldCharType="end"/>
      </w:r>
    </w:p>
    <w:p w14:paraId="1E2BF3C7" w14:textId="04F7032F" w:rsidR="00AC5301" w:rsidRDefault="00AC5301">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_Toc13754391 \h </w:instrText>
      </w:r>
      <w:r>
        <w:fldChar w:fldCharType="separate"/>
      </w:r>
      <w:r>
        <w:t>59</w:t>
      </w:r>
      <w:r>
        <w:fldChar w:fldCharType="end"/>
      </w:r>
    </w:p>
    <w:p w14:paraId="1733E98B" w14:textId="36783F03" w:rsidR="00AC5301" w:rsidRDefault="00AC5301">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_Toc13754392 \h </w:instrText>
      </w:r>
      <w:r>
        <w:fldChar w:fldCharType="separate"/>
      </w:r>
      <w:r>
        <w:t>59</w:t>
      </w:r>
      <w:r>
        <w:fldChar w:fldCharType="end"/>
      </w:r>
    </w:p>
    <w:p w14:paraId="3D934194" w14:textId="0EACFAE1" w:rsidR="00AC5301" w:rsidRDefault="00AC5301">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AC0BC1">
        <w:rPr>
          <w:i/>
          <w:lang w:eastAsia="zh-CN"/>
        </w:rPr>
        <w:t>nwMonitoringReq</w:t>
      </w:r>
      <w:r>
        <w:rPr>
          <w:lang w:eastAsia="zh-CN"/>
        </w:rPr>
        <w:t>&gt;</w:t>
      </w:r>
      <w:r>
        <w:tab/>
      </w:r>
      <w:r>
        <w:fldChar w:fldCharType="begin"/>
      </w:r>
      <w:r>
        <w:instrText xml:space="preserve"> PAGEREF _Toc13754393 \h </w:instrText>
      </w:r>
      <w:r>
        <w:fldChar w:fldCharType="separate"/>
      </w:r>
      <w:r>
        <w:t>59</w:t>
      </w:r>
      <w:r>
        <w:fldChar w:fldCharType="end"/>
      </w:r>
    </w:p>
    <w:p w14:paraId="55479A90" w14:textId="1D12ED82" w:rsidR="00AC5301" w:rsidRDefault="00AC5301">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_Toc13754394 \h </w:instrText>
      </w:r>
      <w:r>
        <w:fldChar w:fldCharType="separate"/>
      </w:r>
      <w:r>
        <w:t>60</w:t>
      </w:r>
      <w:r>
        <w:fldChar w:fldCharType="end"/>
      </w:r>
    </w:p>
    <w:p w14:paraId="37017150" w14:textId="2EB29B6F" w:rsidR="00AC5301" w:rsidRDefault="00AC5301">
      <w:pPr>
        <w:pStyle w:val="TOC3"/>
        <w:rPr>
          <w:rFonts w:asciiTheme="minorHAnsi" w:eastAsiaTheme="minorEastAsia" w:hAnsiTheme="minorHAnsi" w:cstheme="minorBidi"/>
          <w:kern w:val="2"/>
          <w:sz w:val="21"/>
          <w:szCs w:val="22"/>
          <w:lang w:val="en-US" w:eastAsia="ja-JP"/>
        </w:rPr>
      </w:pPr>
      <w:r w:rsidRPr="00AC0BC1">
        <w:rPr>
          <w:color w:val="000000"/>
          <w:lang w:val="en-US"/>
        </w:rPr>
        <w:t>9.4.2.3.4</w:t>
      </w:r>
      <w:r>
        <w:rPr>
          <w:lang w:eastAsia="zh-CN"/>
        </w:rPr>
        <w:tab/>
        <w:t>Modified &lt;AE&gt; resource</w:t>
      </w:r>
      <w:r>
        <w:tab/>
      </w:r>
      <w:r>
        <w:fldChar w:fldCharType="begin"/>
      </w:r>
      <w:r>
        <w:instrText xml:space="preserve"> PAGEREF _Toc13754395 \h </w:instrText>
      </w:r>
      <w:r>
        <w:fldChar w:fldCharType="separate"/>
      </w:r>
      <w:r>
        <w:t>60</w:t>
      </w:r>
      <w:r>
        <w:fldChar w:fldCharType="end"/>
      </w:r>
    </w:p>
    <w:p w14:paraId="4D64CC39" w14:textId="52AFA454" w:rsidR="00AC5301" w:rsidRDefault="00AC5301">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_Toc13754396 \h </w:instrText>
      </w:r>
      <w:r>
        <w:fldChar w:fldCharType="separate"/>
      </w:r>
      <w:r>
        <w:t>61</w:t>
      </w:r>
      <w:r>
        <w:fldChar w:fldCharType="end"/>
      </w:r>
    </w:p>
    <w:p w14:paraId="2EFB8F75" w14:textId="2FD271B6" w:rsidR="00AC5301" w:rsidRDefault="00AC5301">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_Toc13754397 \h </w:instrText>
      </w:r>
      <w:r>
        <w:fldChar w:fldCharType="separate"/>
      </w:r>
      <w:r>
        <w:t>61</w:t>
      </w:r>
      <w:r>
        <w:fldChar w:fldCharType="end"/>
      </w:r>
    </w:p>
    <w:p w14:paraId="03BB52CD" w14:textId="6116B911" w:rsidR="00AC5301" w:rsidRDefault="00AC5301">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_Toc13754398 \h </w:instrText>
      </w:r>
      <w:r>
        <w:fldChar w:fldCharType="separate"/>
      </w:r>
      <w:r>
        <w:t>61</w:t>
      </w:r>
      <w:r>
        <w:fldChar w:fldCharType="end"/>
      </w:r>
    </w:p>
    <w:p w14:paraId="4464270A" w14:textId="7672141B" w:rsidR="00AC5301" w:rsidRDefault="00AC5301">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_Toc13754399 \h </w:instrText>
      </w:r>
      <w:r>
        <w:fldChar w:fldCharType="separate"/>
      </w:r>
      <w:r>
        <w:t>61</w:t>
      </w:r>
      <w:r>
        <w:fldChar w:fldCharType="end"/>
      </w:r>
    </w:p>
    <w:p w14:paraId="513A76AF" w14:textId="4ECF8A62" w:rsidR="00AC5301" w:rsidRDefault="00AC5301">
      <w:pPr>
        <w:pStyle w:val="TOC3"/>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_Toc13754400 \h </w:instrText>
      </w:r>
      <w:r>
        <w:fldChar w:fldCharType="separate"/>
      </w:r>
      <w:r>
        <w:t>61</w:t>
      </w:r>
      <w:r>
        <w:fldChar w:fldCharType="end"/>
      </w:r>
    </w:p>
    <w:p w14:paraId="4AE7FF6D" w14:textId="16C256B4" w:rsidR="00AC5301" w:rsidRDefault="00AC5301">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_Toc13754401 \h </w:instrText>
      </w:r>
      <w:r>
        <w:fldChar w:fldCharType="separate"/>
      </w:r>
      <w:r>
        <w:t>61</w:t>
      </w:r>
      <w:r>
        <w:fldChar w:fldCharType="end"/>
      </w:r>
    </w:p>
    <w:p w14:paraId="413EC8FF" w14:textId="613FF39A" w:rsidR="00AC5301" w:rsidRDefault="00AC5301">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_Toc13754402 \h </w:instrText>
      </w:r>
      <w:r>
        <w:fldChar w:fldCharType="separate"/>
      </w:r>
      <w:r>
        <w:t>64</w:t>
      </w:r>
      <w:r>
        <w:fldChar w:fldCharType="end"/>
      </w:r>
    </w:p>
    <w:p w14:paraId="20B1B4A8" w14:textId="3A27C0E8" w:rsidR="00AC5301" w:rsidRDefault="00AC5301">
      <w:pPr>
        <w:pStyle w:val="TOC2"/>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AC0BC1">
        <w:rPr>
          <w:rFonts w:eastAsia="游明朝"/>
          <w:lang w:eastAsia="ja-JP"/>
        </w:rPr>
        <w:t>nd oneM2M Registration</w:t>
      </w:r>
      <w:r>
        <w:tab/>
      </w:r>
      <w:r>
        <w:fldChar w:fldCharType="begin"/>
      </w:r>
      <w:r>
        <w:instrText xml:space="preserve"> PAGEREF _Toc13754403 \h </w:instrText>
      </w:r>
      <w:r>
        <w:fldChar w:fldCharType="separate"/>
      </w:r>
      <w:r>
        <w:t>64</w:t>
      </w:r>
      <w:r>
        <w:fldChar w:fldCharType="end"/>
      </w:r>
    </w:p>
    <w:p w14:paraId="5C6C5896" w14:textId="0A163224" w:rsidR="00AC5301" w:rsidRDefault="00AC5301">
      <w:pPr>
        <w:pStyle w:val="TOC3"/>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_Toc13754404 \h </w:instrText>
      </w:r>
      <w:r>
        <w:fldChar w:fldCharType="separate"/>
      </w:r>
      <w:r>
        <w:t>64</w:t>
      </w:r>
      <w:r>
        <w:fldChar w:fldCharType="end"/>
      </w:r>
    </w:p>
    <w:p w14:paraId="438F5E3D" w14:textId="721AD2EC" w:rsidR="00AC5301" w:rsidRDefault="00AC5301">
      <w:pPr>
        <w:pStyle w:val="TOC3"/>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_Toc13754405 \h </w:instrText>
      </w:r>
      <w:r>
        <w:fldChar w:fldCharType="separate"/>
      </w:r>
      <w:r>
        <w:t>64</w:t>
      </w:r>
      <w:r>
        <w:fldChar w:fldCharType="end"/>
      </w:r>
    </w:p>
    <w:p w14:paraId="6E1F2BA4" w14:textId="7C7C2C13" w:rsidR="00AC5301" w:rsidRDefault="00AC5301">
      <w:pPr>
        <w:pStyle w:val="TOC3"/>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_Toc13754406 \h </w:instrText>
      </w:r>
      <w:r>
        <w:fldChar w:fldCharType="separate"/>
      </w:r>
      <w:r>
        <w:t>64</w:t>
      </w:r>
      <w:r>
        <w:fldChar w:fldCharType="end"/>
      </w:r>
    </w:p>
    <w:p w14:paraId="3CDA187B" w14:textId="7F4573BA" w:rsidR="00AC5301" w:rsidRDefault="00AC5301">
      <w:pPr>
        <w:pStyle w:val="TOC3"/>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_Toc13754407 \h </w:instrText>
      </w:r>
      <w:r>
        <w:fldChar w:fldCharType="separate"/>
      </w:r>
      <w:r>
        <w:t>65</w:t>
      </w:r>
      <w:r>
        <w:fldChar w:fldCharType="end"/>
      </w:r>
    </w:p>
    <w:p w14:paraId="15EA01B9" w14:textId="2C43C414" w:rsidR="00AC5301" w:rsidRDefault="00AC5301">
      <w:pPr>
        <w:pStyle w:val="TOC3"/>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_Toc13754408 \h </w:instrText>
      </w:r>
      <w:r>
        <w:fldChar w:fldCharType="separate"/>
      </w:r>
      <w:r>
        <w:t>65</w:t>
      </w:r>
      <w:r>
        <w:fldChar w:fldCharType="end"/>
      </w:r>
    </w:p>
    <w:p w14:paraId="4D50E448" w14:textId="2932C86B" w:rsidR="00AC5301" w:rsidRDefault="00AC5301">
      <w:pPr>
        <w:pStyle w:val="TOC3"/>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_Toc13754409 \h </w:instrText>
      </w:r>
      <w:r>
        <w:fldChar w:fldCharType="separate"/>
      </w:r>
      <w:r>
        <w:t>65</w:t>
      </w:r>
      <w:r>
        <w:fldChar w:fldCharType="end"/>
      </w:r>
    </w:p>
    <w:p w14:paraId="33528256" w14:textId="4884C26D" w:rsidR="00AC5301" w:rsidRDefault="00AC5301">
      <w:pPr>
        <w:pStyle w:val="TOC3"/>
        <w:rPr>
          <w:rFonts w:asciiTheme="minorHAnsi" w:eastAsiaTheme="minorEastAsia" w:hAnsiTheme="minorHAnsi" w:cstheme="minorBidi"/>
          <w:kern w:val="2"/>
          <w:sz w:val="21"/>
          <w:szCs w:val="22"/>
          <w:lang w:val="en-US" w:eastAsia="ja-JP"/>
        </w:rPr>
      </w:pPr>
      <w:r>
        <w:rPr>
          <w:lang w:eastAsia="zh-CN"/>
        </w:rPr>
        <w:t>9.6.2.2.2.1</w:t>
      </w:r>
      <w:r w:rsidRPr="00AC0BC1">
        <w:rPr>
          <w:lang w:val="en-US"/>
        </w:rPr>
        <w:tab/>
        <w:t>ASN/MN-CSE or ADN-AE Pre-c</w:t>
      </w:r>
      <w:r>
        <w:t>onfiguration</w:t>
      </w:r>
      <w:r>
        <w:tab/>
      </w:r>
      <w:r>
        <w:fldChar w:fldCharType="begin"/>
      </w:r>
      <w:r>
        <w:instrText xml:space="preserve"> PAGEREF _Toc13754410 \h </w:instrText>
      </w:r>
      <w:r>
        <w:fldChar w:fldCharType="separate"/>
      </w:r>
      <w:r>
        <w:t>65</w:t>
      </w:r>
      <w:r>
        <w:fldChar w:fldCharType="end"/>
      </w:r>
    </w:p>
    <w:p w14:paraId="7F5EF175" w14:textId="51FEBA21"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9.6.2.2.2.2</w:t>
      </w:r>
      <w:r w:rsidRPr="00AC0BC1">
        <w:rPr>
          <w:lang w:val="en-US"/>
        </w:rPr>
        <w:tab/>
        <w:t>ASN/MN-CSE or ADN-AE Initiated Connectivity Establishment Procedure</w:t>
      </w:r>
      <w:r>
        <w:tab/>
      </w:r>
      <w:r>
        <w:fldChar w:fldCharType="begin"/>
      </w:r>
      <w:r>
        <w:instrText xml:space="preserve"> PAGEREF _Toc13754411 \h </w:instrText>
      </w:r>
      <w:r>
        <w:fldChar w:fldCharType="separate"/>
      </w:r>
      <w:r>
        <w:t>65</w:t>
      </w:r>
      <w:r>
        <w:fldChar w:fldCharType="end"/>
      </w:r>
    </w:p>
    <w:p w14:paraId="78621BFF" w14:textId="271B86BE"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9.6.2.2.2.3</w:t>
      </w:r>
      <w:r w:rsidRPr="00AC0BC1">
        <w:rPr>
          <w:rFonts w:eastAsia="Malgun Gothic"/>
          <w:lang w:val="x-none"/>
        </w:rPr>
        <w:tab/>
        <w:t>ASN/</w:t>
      </w:r>
      <w:r>
        <w:t>MN-CSE (SCS) initiated connectivity establishment procedure</w:t>
      </w:r>
      <w:r>
        <w:tab/>
      </w:r>
      <w:r>
        <w:fldChar w:fldCharType="begin"/>
      </w:r>
      <w:r>
        <w:instrText xml:space="preserve"> PAGEREF _Toc13754412 \h </w:instrText>
      </w:r>
      <w:r>
        <w:fldChar w:fldCharType="separate"/>
      </w:r>
      <w:r>
        <w:t>66</w:t>
      </w:r>
      <w:r>
        <w:fldChar w:fldCharType="end"/>
      </w:r>
    </w:p>
    <w:p w14:paraId="66D907A3" w14:textId="2516AA61"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lastRenderedPageBreak/>
        <w:t>9.6.2.2.3</w:t>
      </w:r>
      <w:r w:rsidRPr="00AC0BC1">
        <w:rPr>
          <w:lang w:val="en-US"/>
        </w:rPr>
        <w:tab/>
        <w:t>UE Attach with oneM2M Registration Procedure</w:t>
      </w:r>
      <w:r>
        <w:tab/>
      </w:r>
      <w:r>
        <w:fldChar w:fldCharType="begin"/>
      </w:r>
      <w:r>
        <w:instrText xml:space="preserve"> PAGEREF _Toc13754413 \h </w:instrText>
      </w:r>
      <w:r>
        <w:fldChar w:fldCharType="separate"/>
      </w:r>
      <w:r>
        <w:t>66</w:t>
      </w:r>
      <w:r>
        <w:fldChar w:fldCharType="end"/>
      </w:r>
    </w:p>
    <w:p w14:paraId="2F06D7C0" w14:textId="0BA5B399" w:rsidR="00AC5301" w:rsidRDefault="00AC5301">
      <w:pPr>
        <w:pStyle w:val="TOC3"/>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_Toc13754414 \h </w:instrText>
      </w:r>
      <w:r>
        <w:fldChar w:fldCharType="separate"/>
      </w:r>
      <w:r>
        <w:t>67</w:t>
      </w:r>
      <w:r>
        <w:fldChar w:fldCharType="end"/>
      </w:r>
    </w:p>
    <w:p w14:paraId="348FAAEE" w14:textId="501C53B6" w:rsidR="00AC5301" w:rsidRDefault="00AC5301">
      <w:pPr>
        <w:pStyle w:val="TOC3"/>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_Toc13754415 \h </w:instrText>
      </w:r>
      <w:r>
        <w:fldChar w:fldCharType="separate"/>
      </w:r>
      <w:r>
        <w:t>67</w:t>
      </w:r>
      <w:r>
        <w:fldChar w:fldCharType="end"/>
      </w:r>
    </w:p>
    <w:p w14:paraId="069D3F8F" w14:textId="43B43EF3" w:rsidR="00AC5301" w:rsidRDefault="00AC5301">
      <w:pPr>
        <w:pStyle w:val="TOC3"/>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AC0BC1">
        <w:rPr>
          <w:i/>
          <w:iCs/>
          <w:lang w:eastAsia="zh-CN"/>
        </w:rPr>
        <w:t>remoteCSE</w:t>
      </w:r>
      <w:r>
        <w:rPr>
          <w:lang w:eastAsia="zh-CN"/>
        </w:rPr>
        <w:t>&gt; resource</w:t>
      </w:r>
      <w:r>
        <w:tab/>
      </w:r>
      <w:r>
        <w:fldChar w:fldCharType="begin"/>
      </w:r>
      <w:r>
        <w:instrText xml:space="preserve"> PAGEREF _Toc13754416 \h </w:instrText>
      </w:r>
      <w:r>
        <w:fldChar w:fldCharType="separate"/>
      </w:r>
      <w:r>
        <w:t>67</w:t>
      </w:r>
      <w:r>
        <w:fldChar w:fldCharType="end"/>
      </w:r>
    </w:p>
    <w:p w14:paraId="599C1548" w14:textId="18C93CE5" w:rsidR="00AC5301" w:rsidRDefault="00AC5301">
      <w:pPr>
        <w:pStyle w:val="TOC3"/>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AC0BC1">
        <w:rPr>
          <w:i/>
          <w:iCs/>
          <w:lang w:eastAsia="zh-CN"/>
        </w:rPr>
        <w:t>AE</w:t>
      </w:r>
      <w:r>
        <w:rPr>
          <w:lang w:eastAsia="zh-CN"/>
        </w:rPr>
        <w:t>&gt; resource</w:t>
      </w:r>
      <w:r>
        <w:tab/>
      </w:r>
      <w:r>
        <w:fldChar w:fldCharType="begin"/>
      </w:r>
      <w:r>
        <w:instrText xml:space="preserve"> PAGEREF _Toc13754417 \h </w:instrText>
      </w:r>
      <w:r>
        <w:fldChar w:fldCharType="separate"/>
      </w:r>
      <w:r>
        <w:t>67</w:t>
      </w:r>
      <w:r>
        <w:fldChar w:fldCharType="end"/>
      </w:r>
    </w:p>
    <w:p w14:paraId="53E95E2C" w14:textId="29D24F85" w:rsidR="00AC5301" w:rsidRDefault="00AC5301">
      <w:pPr>
        <w:pStyle w:val="TOC3"/>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AC0BC1">
        <w:rPr>
          <w:i/>
        </w:rPr>
        <w:t>schedule</w:t>
      </w:r>
      <w:r>
        <w:rPr>
          <w:lang w:eastAsia="zh-CN"/>
        </w:rPr>
        <w:t>&gt; resource</w:t>
      </w:r>
      <w:r>
        <w:tab/>
      </w:r>
      <w:r>
        <w:fldChar w:fldCharType="begin"/>
      </w:r>
      <w:r>
        <w:instrText xml:space="preserve"> PAGEREF _Toc13754418 \h </w:instrText>
      </w:r>
      <w:r>
        <w:fldChar w:fldCharType="separate"/>
      </w:r>
      <w:r>
        <w:t>68</w:t>
      </w:r>
      <w:r>
        <w:fldChar w:fldCharType="end"/>
      </w:r>
    </w:p>
    <w:p w14:paraId="3ACE90DB" w14:textId="51AE2C8B" w:rsidR="00AC5301" w:rsidRDefault="00AC5301">
      <w:pPr>
        <w:pStyle w:val="TOC2"/>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_Toc13754419 \h </w:instrText>
      </w:r>
      <w:r>
        <w:fldChar w:fldCharType="separate"/>
      </w:r>
      <w:r>
        <w:t>68</w:t>
      </w:r>
      <w:r>
        <w:fldChar w:fldCharType="end"/>
      </w:r>
    </w:p>
    <w:p w14:paraId="2197F75B" w14:textId="20776DAD" w:rsidR="00AC5301" w:rsidRDefault="00AC5301">
      <w:pPr>
        <w:pStyle w:val="TOC3"/>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_Toc13754420 \h </w:instrText>
      </w:r>
      <w:r>
        <w:fldChar w:fldCharType="separate"/>
      </w:r>
      <w:r>
        <w:t>68</w:t>
      </w:r>
      <w:r>
        <w:fldChar w:fldCharType="end"/>
      </w:r>
    </w:p>
    <w:p w14:paraId="5DF910B5" w14:textId="3863BF8E" w:rsidR="00AC5301" w:rsidRDefault="00AC5301">
      <w:pPr>
        <w:pStyle w:val="TOC3"/>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_Toc13754421 \h </w:instrText>
      </w:r>
      <w:r>
        <w:fldChar w:fldCharType="separate"/>
      </w:r>
      <w:r>
        <w:t>68</w:t>
      </w:r>
      <w:r>
        <w:fldChar w:fldCharType="end"/>
      </w:r>
    </w:p>
    <w:p w14:paraId="3702E7DD" w14:textId="0F803388" w:rsidR="00AC5301" w:rsidRDefault="00AC5301">
      <w:pPr>
        <w:pStyle w:val="TOC3"/>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_Toc13754422 \h </w:instrText>
      </w:r>
      <w:r>
        <w:fldChar w:fldCharType="separate"/>
      </w:r>
      <w:r>
        <w:t>68</w:t>
      </w:r>
      <w:r>
        <w:fldChar w:fldCharType="end"/>
      </w:r>
    </w:p>
    <w:p w14:paraId="0585E9A6" w14:textId="4CA6C8EC" w:rsidR="00AC5301" w:rsidRDefault="00AC5301">
      <w:pPr>
        <w:pStyle w:val="TOC3"/>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_Toc13754423 \h </w:instrText>
      </w:r>
      <w:r>
        <w:fldChar w:fldCharType="separate"/>
      </w:r>
      <w:r>
        <w:t>69</w:t>
      </w:r>
      <w:r>
        <w:fldChar w:fldCharType="end"/>
      </w:r>
    </w:p>
    <w:p w14:paraId="7D61290B" w14:textId="24EFE539" w:rsidR="00AC5301" w:rsidRDefault="00AC5301">
      <w:pPr>
        <w:pStyle w:val="TOC3"/>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_Toc13754424 \h </w:instrText>
      </w:r>
      <w:r>
        <w:fldChar w:fldCharType="separate"/>
      </w:r>
      <w:r>
        <w:t>69</w:t>
      </w:r>
      <w:r>
        <w:fldChar w:fldCharType="end"/>
      </w:r>
    </w:p>
    <w:p w14:paraId="13707D7D" w14:textId="1DCC095B" w:rsidR="00AC5301" w:rsidRDefault="00AC5301">
      <w:pPr>
        <w:pStyle w:val="TOC3"/>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_Toc13754425 \h </w:instrText>
      </w:r>
      <w:r>
        <w:fldChar w:fldCharType="separate"/>
      </w:r>
      <w:r>
        <w:t>69</w:t>
      </w:r>
      <w:r>
        <w:fldChar w:fldCharType="end"/>
      </w:r>
    </w:p>
    <w:p w14:paraId="5D8AECDD" w14:textId="761DCF36" w:rsidR="00AC5301" w:rsidRDefault="00AC5301">
      <w:pPr>
        <w:pStyle w:val="TOC3"/>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_Toc13754426 \h </w:instrText>
      </w:r>
      <w:r>
        <w:fldChar w:fldCharType="separate"/>
      </w:r>
      <w:r>
        <w:t>69</w:t>
      </w:r>
      <w:r>
        <w:fldChar w:fldCharType="end"/>
      </w:r>
    </w:p>
    <w:p w14:paraId="35ADCCED" w14:textId="2F1F827D" w:rsidR="00AC5301" w:rsidRDefault="00AC5301">
      <w:pPr>
        <w:pStyle w:val="TOC3"/>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_Toc13754427 \h </w:instrText>
      </w:r>
      <w:r>
        <w:fldChar w:fldCharType="separate"/>
      </w:r>
      <w:r>
        <w:t>70</w:t>
      </w:r>
      <w:r>
        <w:fldChar w:fldCharType="end"/>
      </w:r>
    </w:p>
    <w:p w14:paraId="679B767D" w14:textId="7080D8D0" w:rsidR="00AC5301" w:rsidRDefault="00AC5301">
      <w:pPr>
        <w:pStyle w:val="TOC3"/>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_Toc13754428 \h </w:instrText>
      </w:r>
      <w:r>
        <w:fldChar w:fldCharType="separate"/>
      </w:r>
      <w:r>
        <w:t>70</w:t>
      </w:r>
      <w:r>
        <w:fldChar w:fldCharType="end"/>
      </w:r>
    </w:p>
    <w:p w14:paraId="521D83CF" w14:textId="0AFA8E1A" w:rsidR="00AC5301" w:rsidRDefault="00AC5301">
      <w:pPr>
        <w:pStyle w:val="TOC3"/>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_Toc13754429 \h </w:instrText>
      </w:r>
      <w:r>
        <w:fldChar w:fldCharType="separate"/>
      </w:r>
      <w:r>
        <w:t>70</w:t>
      </w:r>
      <w:r>
        <w:fldChar w:fldCharType="end"/>
      </w:r>
    </w:p>
    <w:p w14:paraId="51567357" w14:textId="25C88D7F" w:rsidR="00AC5301" w:rsidRDefault="00AC5301">
      <w:pPr>
        <w:pStyle w:val="TOC3"/>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_Toc13754430 \h </w:instrText>
      </w:r>
      <w:r>
        <w:fldChar w:fldCharType="separate"/>
      </w:r>
      <w:r>
        <w:t>70</w:t>
      </w:r>
      <w:r>
        <w:fldChar w:fldCharType="end"/>
      </w:r>
    </w:p>
    <w:p w14:paraId="7C93B3F5" w14:textId="5404E48D" w:rsidR="00AC5301" w:rsidRDefault="00AC5301">
      <w:pPr>
        <w:pStyle w:val="TOC3"/>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_Toc13754431 \h </w:instrText>
      </w:r>
      <w:r>
        <w:fldChar w:fldCharType="separate"/>
      </w:r>
      <w:r>
        <w:t>70</w:t>
      </w:r>
      <w:r>
        <w:fldChar w:fldCharType="end"/>
      </w:r>
    </w:p>
    <w:p w14:paraId="496BB8A9" w14:textId="6E26B06C" w:rsidR="00AC5301" w:rsidRDefault="00AC5301">
      <w:pPr>
        <w:pStyle w:val="TOC3"/>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_Toc13754432 \h </w:instrText>
      </w:r>
      <w:r>
        <w:fldChar w:fldCharType="separate"/>
      </w:r>
      <w:r>
        <w:t>70</w:t>
      </w:r>
      <w:r>
        <w:fldChar w:fldCharType="end"/>
      </w:r>
    </w:p>
    <w:p w14:paraId="44981292" w14:textId="54C6A68B" w:rsidR="00AC5301" w:rsidRDefault="00AC5301">
      <w:pPr>
        <w:pStyle w:val="TOC3"/>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_Toc13754433 \h </w:instrText>
      </w:r>
      <w:r>
        <w:fldChar w:fldCharType="separate"/>
      </w:r>
      <w:r>
        <w:t>70</w:t>
      </w:r>
      <w:r>
        <w:fldChar w:fldCharType="end"/>
      </w:r>
    </w:p>
    <w:p w14:paraId="190D4974" w14:textId="5F28B3BC" w:rsidR="00AC5301" w:rsidRDefault="00AC5301">
      <w:pPr>
        <w:pStyle w:val="TOC3"/>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_Toc13754434 \h </w:instrText>
      </w:r>
      <w:r>
        <w:fldChar w:fldCharType="separate"/>
      </w:r>
      <w:r>
        <w:t>70</w:t>
      </w:r>
      <w:r>
        <w:fldChar w:fldCharType="end"/>
      </w:r>
    </w:p>
    <w:p w14:paraId="2DC79586" w14:textId="778FD608" w:rsidR="00AC5301" w:rsidRDefault="00AC5301">
      <w:pPr>
        <w:pStyle w:val="TOC3"/>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_Toc13754435 \h </w:instrText>
      </w:r>
      <w:r>
        <w:fldChar w:fldCharType="separate"/>
      </w:r>
      <w:r>
        <w:t>70</w:t>
      </w:r>
      <w:r>
        <w:fldChar w:fldCharType="end"/>
      </w:r>
    </w:p>
    <w:p w14:paraId="5CBFF9DD" w14:textId="4C84630C" w:rsidR="00AC5301" w:rsidRDefault="00AC5301">
      <w:pPr>
        <w:pStyle w:val="TOC3"/>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_Toc13754436 \h </w:instrText>
      </w:r>
      <w:r>
        <w:fldChar w:fldCharType="separate"/>
      </w:r>
      <w:r>
        <w:t>70</w:t>
      </w:r>
      <w:r>
        <w:fldChar w:fldCharType="end"/>
      </w:r>
    </w:p>
    <w:p w14:paraId="4BE1785D" w14:textId="3DF4E471" w:rsidR="00AC5301" w:rsidRDefault="00AC5301">
      <w:pPr>
        <w:pStyle w:val="TOC3"/>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_Toc13754437 \h </w:instrText>
      </w:r>
      <w:r>
        <w:fldChar w:fldCharType="separate"/>
      </w:r>
      <w:r>
        <w:t>70</w:t>
      </w:r>
      <w:r>
        <w:fldChar w:fldCharType="end"/>
      </w:r>
    </w:p>
    <w:p w14:paraId="23D362E6" w14:textId="6547D494" w:rsidR="00AC5301" w:rsidRDefault="00AC5301">
      <w:pPr>
        <w:pStyle w:val="TOC3"/>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_Toc13754438 \h </w:instrText>
      </w:r>
      <w:r>
        <w:fldChar w:fldCharType="separate"/>
      </w:r>
      <w:r>
        <w:t>71</w:t>
      </w:r>
      <w:r>
        <w:fldChar w:fldCharType="end"/>
      </w:r>
    </w:p>
    <w:p w14:paraId="7F85E698" w14:textId="29AEEC4D" w:rsidR="00AC5301" w:rsidRDefault="00AC5301">
      <w:pPr>
        <w:pStyle w:val="TOC3"/>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_Toc13754439 \h </w:instrText>
      </w:r>
      <w:r>
        <w:fldChar w:fldCharType="separate"/>
      </w:r>
      <w:r>
        <w:t>71</w:t>
      </w:r>
      <w:r>
        <w:fldChar w:fldCharType="end"/>
      </w:r>
    </w:p>
    <w:p w14:paraId="4EEC5BA4" w14:textId="69AB8CBA" w:rsidR="00AC5301" w:rsidRDefault="00AC5301">
      <w:pPr>
        <w:pStyle w:val="TOC3"/>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_Toc13754440 \h </w:instrText>
      </w:r>
      <w:r>
        <w:fldChar w:fldCharType="separate"/>
      </w:r>
      <w:r>
        <w:t>71</w:t>
      </w:r>
      <w:r>
        <w:fldChar w:fldCharType="end"/>
      </w:r>
    </w:p>
    <w:p w14:paraId="5C847752" w14:textId="4DE2202C" w:rsidR="00AC5301" w:rsidRDefault="00AC5301">
      <w:pPr>
        <w:pStyle w:val="TOC3"/>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_Toc13754441 \h </w:instrText>
      </w:r>
      <w:r>
        <w:fldChar w:fldCharType="separate"/>
      </w:r>
      <w:r>
        <w:t>71</w:t>
      </w:r>
      <w:r>
        <w:fldChar w:fldCharType="end"/>
      </w:r>
    </w:p>
    <w:p w14:paraId="60E26F56" w14:textId="4000F6AB" w:rsidR="00AC5301" w:rsidRDefault="00AC5301">
      <w:pPr>
        <w:pStyle w:val="TOC3"/>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AC0BC1">
        <w:rPr>
          <w:i/>
          <w:iCs/>
          <w:lang w:eastAsia="zh-CN"/>
        </w:rPr>
        <w:t>remoteCSE</w:t>
      </w:r>
      <w:r>
        <w:rPr>
          <w:lang w:eastAsia="zh-CN"/>
        </w:rPr>
        <w:t>&gt; resource</w:t>
      </w:r>
      <w:r>
        <w:tab/>
      </w:r>
      <w:r>
        <w:fldChar w:fldCharType="begin"/>
      </w:r>
      <w:r>
        <w:instrText xml:space="preserve"> PAGEREF _Toc13754442 \h </w:instrText>
      </w:r>
      <w:r>
        <w:fldChar w:fldCharType="separate"/>
      </w:r>
      <w:r>
        <w:t>71</w:t>
      </w:r>
      <w:r>
        <w:fldChar w:fldCharType="end"/>
      </w:r>
    </w:p>
    <w:p w14:paraId="69D61B51" w14:textId="5B188209" w:rsidR="00AC5301" w:rsidRDefault="00AC5301">
      <w:pPr>
        <w:pStyle w:val="TOC3"/>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AC0BC1">
        <w:rPr>
          <w:i/>
          <w:iCs/>
          <w:lang w:eastAsia="zh-CN"/>
        </w:rPr>
        <w:t>AE</w:t>
      </w:r>
      <w:r>
        <w:rPr>
          <w:lang w:eastAsia="zh-CN"/>
        </w:rPr>
        <w:t>&gt; resource</w:t>
      </w:r>
      <w:r>
        <w:tab/>
      </w:r>
      <w:r>
        <w:fldChar w:fldCharType="begin"/>
      </w:r>
      <w:r>
        <w:instrText xml:space="preserve"> PAGEREF _Toc13754443 \h </w:instrText>
      </w:r>
      <w:r>
        <w:fldChar w:fldCharType="separate"/>
      </w:r>
      <w:r>
        <w:t>71</w:t>
      </w:r>
      <w:r>
        <w:fldChar w:fldCharType="end"/>
      </w:r>
    </w:p>
    <w:p w14:paraId="55E2F3E7" w14:textId="44EC52C6" w:rsidR="00AC5301" w:rsidRDefault="00AC5301">
      <w:pPr>
        <w:pStyle w:val="TOC3"/>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AC0BC1">
        <w:rPr>
          <w:i/>
          <w:iCs/>
          <w:lang w:eastAsia="zh-CN"/>
        </w:rPr>
        <w:t>triggerRequest</w:t>
      </w:r>
      <w:r>
        <w:rPr>
          <w:lang w:eastAsia="zh-CN"/>
        </w:rPr>
        <w:t>&gt; resource</w:t>
      </w:r>
      <w:r>
        <w:tab/>
      </w:r>
      <w:r>
        <w:fldChar w:fldCharType="begin"/>
      </w:r>
      <w:r>
        <w:instrText xml:space="preserve"> PAGEREF _Toc13754444 \h </w:instrText>
      </w:r>
      <w:r>
        <w:fldChar w:fldCharType="separate"/>
      </w:r>
      <w:r>
        <w:t>71</w:t>
      </w:r>
      <w:r>
        <w:fldChar w:fldCharType="end"/>
      </w:r>
    </w:p>
    <w:p w14:paraId="7EB3B9F5" w14:textId="646720BF" w:rsidR="00AC5301" w:rsidRDefault="00AC5301">
      <w:pPr>
        <w:pStyle w:val="TOC3"/>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AC0BC1">
        <w:rPr>
          <w:rFonts w:eastAsia="Arial Unicode MS"/>
          <w:i/>
        </w:rPr>
        <w:t>backgroundDataTransfer</w:t>
      </w:r>
      <w:r>
        <w:rPr>
          <w:lang w:eastAsia="zh-CN"/>
        </w:rPr>
        <w:t>&gt; resource</w:t>
      </w:r>
      <w:r>
        <w:tab/>
      </w:r>
      <w:r>
        <w:fldChar w:fldCharType="begin"/>
      </w:r>
      <w:r>
        <w:instrText xml:space="preserve"> PAGEREF _Toc13754445 \h </w:instrText>
      </w:r>
      <w:r>
        <w:fldChar w:fldCharType="separate"/>
      </w:r>
      <w:r>
        <w:t>72</w:t>
      </w:r>
      <w:r>
        <w:fldChar w:fldCharType="end"/>
      </w:r>
    </w:p>
    <w:p w14:paraId="4FF1F26D" w14:textId="370A2664" w:rsidR="00AC5301" w:rsidRDefault="00AC5301">
      <w:pPr>
        <w:pStyle w:val="TOC2"/>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_Toc13754446 \h </w:instrText>
      </w:r>
      <w:r>
        <w:fldChar w:fldCharType="separate"/>
      </w:r>
      <w:r>
        <w:t>72</w:t>
      </w:r>
      <w:r>
        <w:fldChar w:fldCharType="end"/>
      </w:r>
    </w:p>
    <w:p w14:paraId="0FEE1458" w14:textId="730DCB4F" w:rsidR="00AC5301" w:rsidRDefault="00AC5301">
      <w:pPr>
        <w:pStyle w:val="TOC3"/>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_Toc13754447 \h </w:instrText>
      </w:r>
      <w:r>
        <w:fldChar w:fldCharType="separate"/>
      </w:r>
      <w:r>
        <w:t>72</w:t>
      </w:r>
      <w:r>
        <w:fldChar w:fldCharType="end"/>
      </w:r>
    </w:p>
    <w:p w14:paraId="3B8F3827" w14:textId="257805B5" w:rsidR="00AC5301" w:rsidRDefault="00AC5301">
      <w:pPr>
        <w:pStyle w:val="TOC3"/>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_Toc13754448 \h </w:instrText>
      </w:r>
      <w:r>
        <w:fldChar w:fldCharType="separate"/>
      </w:r>
      <w:r>
        <w:t>72</w:t>
      </w:r>
      <w:r>
        <w:fldChar w:fldCharType="end"/>
      </w:r>
    </w:p>
    <w:p w14:paraId="006A1540" w14:textId="5D4021F0" w:rsidR="00AC5301" w:rsidRDefault="00AC5301">
      <w:pPr>
        <w:pStyle w:val="TOC3"/>
        <w:rPr>
          <w:rFonts w:asciiTheme="minorHAnsi" w:eastAsiaTheme="minorEastAsia" w:hAnsiTheme="minorHAnsi" w:cstheme="minorBidi"/>
          <w:kern w:val="2"/>
          <w:sz w:val="21"/>
          <w:szCs w:val="22"/>
          <w:lang w:val="en-US" w:eastAsia="ja-JP"/>
        </w:rPr>
      </w:pPr>
      <w:r>
        <w:rPr>
          <w:lang w:eastAsia="zh-CN"/>
        </w:rPr>
        <w:t>9.8.2.1.2</w:t>
      </w:r>
      <w:r>
        <w:rPr>
          <w:lang w:eastAsia="zh-CN"/>
        </w:rPr>
        <w:tab/>
        <w:t>New &lt;mgmtObj&gt; specialization type: [</w:t>
      </w:r>
      <w:r w:rsidRPr="00AC0BC1">
        <w:rPr>
          <w:i/>
          <w:iCs/>
          <w:lang w:eastAsia="zh-CN"/>
        </w:rPr>
        <w:t>serviceInstance</w:t>
      </w:r>
      <w:r>
        <w:rPr>
          <w:lang w:eastAsia="zh-CN"/>
        </w:rPr>
        <w:t>]</w:t>
      </w:r>
      <w:r>
        <w:tab/>
      </w:r>
      <w:r>
        <w:fldChar w:fldCharType="begin"/>
      </w:r>
      <w:r>
        <w:instrText xml:space="preserve"> PAGEREF _Toc13754449 \h </w:instrText>
      </w:r>
      <w:r>
        <w:fldChar w:fldCharType="separate"/>
      </w:r>
      <w:r>
        <w:t>72</w:t>
      </w:r>
      <w:r>
        <w:fldChar w:fldCharType="end"/>
      </w:r>
    </w:p>
    <w:p w14:paraId="00BDED01" w14:textId="4DF1F901" w:rsidR="00AC5301" w:rsidRDefault="00AC5301">
      <w:pPr>
        <w:pStyle w:val="TOC3"/>
        <w:rPr>
          <w:rFonts w:asciiTheme="minorHAnsi" w:eastAsiaTheme="minorEastAsia" w:hAnsiTheme="minorHAnsi" w:cstheme="minorBidi"/>
          <w:kern w:val="2"/>
          <w:sz w:val="21"/>
          <w:szCs w:val="22"/>
          <w:lang w:val="en-US" w:eastAsia="ja-JP"/>
        </w:rPr>
      </w:pPr>
      <w:r>
        <w:rPr>
          <w:lang w:eastAsia="zh-CN"/>
        </w:rPr>
        <w:t>9.8.2.1.3</w:t>
      </w:r>
      <w:r>
        <w:rPr>
          <w:lang w:eastAsia="zh-CN"/>
        </w:rPr>
        <w:tab/>
        <w:t>New &lt;mgmtObj&gt; specialization type: [</w:t>
      </w:r>
      <w:r w:rsidRPr="00AC0BC1">
        <w:rPr>
          <w:i/>
          <w:iCs/>
          <w:lang w:eastAsia="zh-CN"/>
        </w:rPr>
        <w:t>serviceComponent</w:t>
      </w:r>
      <w:r>
        <w:rPr>
          <w:lang w:eastAsia="zh-CN"/>
        </w:rPr>
        <w:t>]</w:t>
      </w:r>
      <w:r>
        <w:tab/>
      </w:r>
      <w:r>
        <w:fldChar w:fldCharType="begin"/>
      </w:r>
      <w:r>
        <w:instrText xml:space="preserve"> PAGEREF _Toc13754450 \h </w:instrText>
      </w:r>
      <w:r>
        <w:fldChar w:fldCharType="separate"/>
      </w:r>
      <w:r>
        <w:t>74</w:t>
      </w:r>
      <w:r>
        <w:fldChar w:fldCharType="end"/>
      </w:r>
    </w:p>
    <w:p w14:paraId="1139EE0C" w14:textId="3E1592AA" w:rsidR="00AC5301" w:rsidRDefault="00AC5301">
      <w:pPr>
        <w:pStyle w:val="TOC3"/>
        <w:rPr>
          <w:rFonts w:asciiTheme="minorHAnsi" w:eastAsiaTheme="minorEastAsia" w:hAnsiTheme="minorHAnsi" w:cstheme="minorBidi"/>
          <w:kern w:val="2"/>
          <w:sz w:val="21"/>
          <w:szCs w:val="22"/>
          <w:lang w:val="en-US" w:eastAsia="ja-JP"/>
        </w:rPr>
      </w:pPr>
      <w:r>
        <w:rPr>
          <w:lang w:eastAsia="zh-CN"/>
        </w:rPr>
        <w:t>9.8.2.1.4</w:t>
      </w:r>
      <w:r>
        <w:rPr>
          <w:lang w:eastAsia="zh-CN"/>
        </w:rPr>
        <w:tab/>
        <w:t>New &lt;mgmtObj&gt; specialization type: [</w:t>
      </w:r>
      <w:r w:rsidRPr="00AC0BC1">
        <w:rPr>
          <w:i/>
          <w:iCs/>
          <w:lang w:eastAsia="zh-CN"/>
        </w:rPr>
        <w:t>servicePolicy</w:t>
      </w:r>
      <w:r>
        <w:rPr>
          <w:lang w:eastAsia="zh-CN"/>
        </w:rPr>
        <w:t>]</w:t>
      </w:r>
      <w:r>
        <w:tab/>
      </w:r>
      <w:r>
        <w:fldChar w:fldCharType="begin"/>
      </w:r>
      <w:r>
        <w:instrText xml:space="preserve"> PAGEREF _Toc13754451 \h </w:instrText>
      </w:r>
      <w:r>
        <w:fldChar w:fldCharType="separate"/>
      </w:r>
      <w:r>
        <w:t>75</w:t>
      </w:r>
      <w:r>
        <w:fldChar w:fldCharType="end"/>
      </w:r>
    </w:p>
    <w:p w14:paraId="766E078D" w14:textId="03C8E7B3" w:rsidR="00AC5301" w:rsidRDefault="00AC5301">
      <w:pPr>
        <w:pStyle w:val="TOC3"/>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_Toc13754452 \h </w:instrText>
      </w:r>
      <w:r>
        <w:fldChar w:fldCharType="separate"/>
      </w:r>
      <w:r>
        <w:t>76</w:t>
      </w:r>
      <w:r>
        <w:fldChar w:fldCharType="end"/>
      </w:r>
    </w:p>
    <w:p w14:paraId="76249ED3" w14:textId="58E18E8D" w:rsidR="00AC5301" w:rsidRDefault="00AC5301">
      <w:pPr>
        <w:pStyle w:val="TOC3"/>
        <w:rPr>
          <w:rFonts w:asciiTheme="minorHAnsi" w:eastAsiaTheme="minorEastAsia" w:hAnsiTheme="minorHAnsi" w:cstheme="minorBidi"/>
          <w:kern w:val="2"/>
          <w:sz w:val="21"/>
          <w:szCs w:val="22"/>
          <w:lang w:val="en-US" w:eastAsia="ja-JP"/>
        </w:rPr>
      </w:pPr>
      <w:r>
        <w:rPr>
          <w:lang w:eastAsia="zh-CN"/>
        </w:rPr>
        <w:t>9.8.2.2.1</w:t>
      </w:r>
      <w:r>
        <w:rPr>
          <w:lang w:eastAsia="zh-CN"/>
        </w:rPr>
        <w:tab/>
        <w:t>Overview</w:t>
      </w:r>
      <w:r>
        <w:tab/>
      </w:r>
      <w:r>
        <w:fldChar w:fldCharType="begin"/>
      </w:r>
      <w:r>
        <w:instrText xml:space="preserve"> PAGEREF _Toc13754453 \h </w:instrText>
      </w:r>
      <w:r>
        <w:fldChar w:fldCharType="separate"/>
      </w:r>
      <w:r>
        <w:t>76</w:t>
      </w:r>
      <w:r>
        <w:fldChar w:fldCharType="end"/>
      </w:r>
    </w:p>
    <w:p w14:paraId="75EDEAC7" w14:textId="03723921" w:rsidR="00AC5301" w:rsidRDefault="00AC5301">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_Toc13754454 \h </w:instrText>
      </w:r>
      <w:r>
        <w:fldChar w:fldCharType="separate"/>
      </w:r>
      <w:r>
        <w:t>76</w:t>
      </w:r>
      <w:r>
        <w:fldChar w:fldCharType="end"/>
      </w:r>
    </w:p>
    <w:p w14:paraId="4354C450" w14:textId="414323B2" w:rsidR="00AC5301" w:rsidRDefault="00AC5301">
      <w:pPr>
        <w:pStyle w:val="TOC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_Toc13754455 \h </w:instrText>
      </w:r>
      <w:r>
        <w:fldChar w:fldCharType="separate"/>
      </w:r>
      <w:r>
        <w:t>76</w:t>
      </w:r>
      <w:r>
        <w:fldChar w:fldCharType="end"/>
      </w:r>
    </w:p>
    <w:p w14:paraId="25FBF9D2" w14:textId="739C450F" w:rsidR="00AC5301" w:rsidRDefault="00AC5301">
      <w:pPr>
        <w:pStyle w:val="TOC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_Toc13754456 \h </w:instrText>
      </w:r>
      <w:r>
        <w:fldChar w:fldCharType="separate"/>
      </w:r>
      <w:r>
        <w:t>78</w:t>
      </w:r>
      <w:r>
        <w:fldChar w:fldCharType="end"/>
      </w:r>
    </w:p>
    <w:p w14:paraId="42CF3514" w14:textId="149CF5C8"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5" w:name="_Toc300919384"/>
      <w:bookmarkStart w:id="6" w:name="_Toc488238692"/>
      <w:bookmarkStart w:id="7" w:name="_Toc488240042"/>
      <w:bookmarkStart w:id="8" w:name="_Toc489445742"/>
      <w:bookmarkStart w:id="9" w:name="_Toc489446031"/>
      <w:bookmarkStart w:id="10" w:name="_Ref2676973"/>
      <w:bookmarkStart w:id="11" w:name="_Toc13754301"/>
      <w:r w:rsidRPr="007362EA">
        <w:lastRenderedPageBreak/>
        <w:t>Scope</w:t>
      </w:r>
      <w:bookmarkEnd w:id="5"/>
      <w:bookmarkEnd w:id="6"/>
      <w:bookmarkEnd w:id="7"/>
      <w:bookmarkEnd w:id="8"/>
      <w:bookmarkEnd w:id="9"/>
      <w:bookmarkEnd w:id="10"/>
      <w:bookmarkEnd w:id="11"/>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2" w:name="_Toc300919385"/>
      <w:bookmarkStart w:id="13" w:name="_Toc488238693"/>
      <w:bookmarkStart w:id="14" w:name="_Toc488240043"/>
      <w:bookmarkStart w:id="15" w:name="_Toc489445743"/>
      <w:bookmarkStart w:id="16" w:name="_Toc489446032"/>
      <w:bookmarkStart w:id="17" w:name="_Toc13754302"/>
      <w:r w:rsidRPr="007362EA">
        <w:t>References</w:t>
      </w:r>
      <w:bookmarkEnd w:id="12"/>
      <w:bookmarkEnd w:id="13"/>
      <w:bookmarkEnd w:id="14"/>
      <w:bookmarkEnd w:id="15"/>
      <w:bookmarkEnd w:id="16"/>
      <w:bookmarkEnd w:id="17"/>
    </w:p>
    <w:p w14:paraId="2D29FC7B" w14:textId="77777777" w:rsidR="000F2B63" w:rsidRPr="007362EA" w:rsidRDefault="000F2B63" w:rsidP="004576A5">
      <w:pPr>
        <w:rPr>
          <w:rStyle w:val="Guidance"/>
          <w:rFonts w:ascii="Arial" w:hAnsi="Arial" w:cs="Arial"/>
          <w:sz w:val="18"/>
          <w:szCs w:val="18"/>
        </w:rPr>
      </w:pPr>
      <w:bookmarkStart w:id="18" w:name="_Toc300919386"/>
      <w:bookmarkStart w:id="19" w:name="_Toc488238694"/>
      <w:bookmarkStart w:id="20" w:name="_Toc488240044"/>
      <w:bookmarkStart w:id="21" w:name="_Toc489445744"/>
      <w:bookmarkStart w:id="22"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23" w:name="_Toc13754303"/>
      <w:r w:rsidRPr="007362EA">
        <w:t>Normative references</w:t>
      </w:r>
      <w:bookmarkEnd w:id="18"/>
      <w:bookmarkEnd w:id="19"/>
      <w:bookmarkEnd w:id="20"/>
      <w:bookmarkEnd w:id="21"/>
      <w:bookmarkEnd w:id="22"/>
      <w:bookmarkEnd w:id="23"/>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13754304"/>
      <w:bookmarkEnd w:id="24"/>
      <w:bookmarkEnd w:id="25"/>
      <w:bookmarkEnd w:id="26"/>
      <w:bookmarkEnd w:id="27"/>
      <w:bookmarkEnd w:id="28"/>
      <w:bookmarkEnd w:id="29"/>
      <w:bookmarkEnd w:id="30"/>
      <w:bookmarkEnd w:id="31"/>
      <w:bookmarkEnd w:id="32"/>
      <w:bookmarkEnd w:id="33"/>
      <w:bookmarkEnd w:id="34"/>
      <w:bookmarkEnd w:id="35"/>
      <w:r w:rsidRPr="007362EA">
        <w:t>Informative references</w:t>
      </w:r>
      <w:bookmarkEnd w:id="36"/>
      <w:bookmarkEnd w:id="37"/>
      <w:bookmarkEnd w:id="38"/>
      <w:bookmarkEnd w:id="39"/>
      <w:bookmarkEnd w:id="40"/>
      <w:bookmarkEnd w:id="41"/>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2"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2"/>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3" w:name="NIST_SP_800_145"/>
      <w:r>
        <w:t>i.2</w:t>
      </w:r>
      <w:bookmarkEnd w:id="43"/>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4" w:name="NIST_SP_800_191"/>
      <w:r>
        <w:t>i.3</w:t>
      </w:r>
      <w:bookmarkEnd w:id="44"/>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5" w:name="REF_OpenFog_RA"/>
      <w:r w:rsidRPr="007024B1">
        <w:t>i.</w:t>
      </w:r>
      <w:r w:rsidR="00632ADA">
        <w:rPr>
          <w:rFonts w:eastAsiaTheme="minorEastAsia" w:hint="eastAsia"/>
          <w:lang w:eastAsia="ja-JP"/>
        </w:rPr>
        <w:t>4</w:t>
      </w:r>
      <w:bookmarkEnd w:id="45"/>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46" w:name="REF_GS_MEC_002"/>
      <w:r w:rsidRPr="006529FB">
        <w:t>i.</w:t>
      </w:r>
      <w:r w:rsidR="00632ADA" w:rsidRPr="002C4CD4">
        <w:rPr>
          <w:rFonts w:eastAsiaTheme="minorEastAsia"/>
          <w:lang w:eastAsia="ja-JP"/>
        </w:rPr>
        <w:t>5</w:t>
      </w:r>
      <w:bookmarkEnd w:id="46"/>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47" w:name="REF_GS_MEC_003"/>
      <w:r w:rsidRPr="006529FB">
        <w:t>i</w:t>
      </w:r>
      <w:r w:rsidRPr="00043965">
        <w:t>.</w:t>
      </w:r>
      <w:r w:rsidR="00632ADA" w:rsidRPr="002C4CD4">
        <w:rPr>
          <w:rFonts w:eastAsiaTheme="minorEastAsia"/>
          <w:lang w:eastAsia="ja-JP"/>
        </w:rPr>
        <w:t>6</w:t>
      </w:r>
      <w:bookmarkEnd w:id="47"/>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48" w:name="REF_GS_MEC_009"/>
      <w:r w:rsidRPr="006529FB">
        <w:t>i.</w:t>
      </w:r>
      <w:r w:rsidR="00632ADA" w:rsidRPr="002C4CD4">
        <w:rPr>
          <w:rFonts w:eastAsiaTheme="minorEastAsia"/>
          <w:lang w:eastAsia="ja-JP"/>
        </w:rPr>
        <w:t>7</w:t>
      </w:r>
      <w:bookmarkEnd w:id="48"/>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49" w:name="REF_GS_MEC_010_1"/>
      <w:r w:rsidRPr="00043965">
        <w:t>i.</w:t>
      </w:r>
      <w:r w:rsidR="00632ADA" w:rsidRPr="002C4CD4">
        <w:rPr>
          <w:rFonts w:eastAsiaTheme="minorEastAsia"/>
          <w:lang w:eastAsia="ja-JP"/>
        </w:rPr>
        <w:t>8</w:t>
      </w:r>
      <w:bookmarkEnd w:id="49"/>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0" w:name="REF_GS_MEC_010_2"/>
      <w:r w:rsidRPr="003819E4">
        <w:t>i.</w:t>
      </w:r>
      <w:r w:rsidR="00632ADA" w:rsidRPr="002C4CD4">
        <w:rPr>
          <w:rFonts w:eastAsiaTheme="minorEastAsia"/>
          <w:lang w:eastAsia="ja-JP"/>
        </w:rPr>
        <w:t>9</w:t>
      </w:r>
      <w:bookmarkEnd w:id="50"/>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1" w:name="REF_GS_MEC_011"/>
      <w:r w:rsidRPr="00043965">
        <w:t>i.</w:t>
      </w:r>
      <w:r w:rsidR="00632ADA" w:rsidRPr="002C4CD4">
        <w:rPr>
          <w:rFonts w:eastAsiaTheme="minorEastAsia"/>
          <w:lang w:eastAsia="ja-JP"/>
        </w:rPr>
        <w:t>10</w:t>
      </w:r>
      <w:bookmarkEnd w:id="51"/>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2" w:name="REF_GS_MEC_012"/>
      <w:r w:rsidRPr="003819E4">
        <w:t>i</w:t>
      </w:r>
      <w:r w:rsidRPr="009A735C">
        <w:t>.</w:t>
      </w:r>
      <w:r w:rsidR="00632ADA" w:rsidRPr="002C4CD4">
        <w:rPr>
          <w:rFonts w:eastAsiaTheme="minorEastAsia"/>
          <w:lang w:eastAsia="ja-JP"/>
        </w:rPr>
        <w:t>11</w:t>
      </w:r>
      <w:bookmarkEnd w:id="52"/>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3" w:name="REF_GS_MEC_013"/>
      <w:r w:rsidRPr="003D1B07">
        <w:t>i</w:t>
      </w:r>
      <w:r w:rsidRPr="009A735C">
        <w:t>.</w:t>
      </w:r>
      <w:r w:rsidR="00632ADA" w:rsidRPr="002C4CD4">
        <w:rPr>
          <w:rFonts w:eastAsiaTheme="minorEastAsia"/>
          <w:lang w:eastAsia="ja-JP"/>
        </w:rPr>
        <w:t>12</w:t>
      </w:r>
      <w:bookmarkEnd w:id="53"/>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4" w:name="REF_GS_MEC_014"/>
      <w:r w:rsidRPr="00043965">
        <w:t>i.</w:t>
      </w:r>
      <w:r w:rsidR="00632ADA" w:rsidRPr="002C4CD4">
        <w:rPr>
          <w:rFonts w:eastAsiaTheme="minorEastAsia"/>
          <w:lang w:eastAsia="ja-JP"/>
        </w:rPr>
        <w:t>13</w:t>
      </w:r>
      <w:bookmarkEnd w:id="54"/>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55" w:name="REF_GS_MEC_015"/>
      <w:r w:rsidRPr="00925E00">
        <w:t>i.</w:t>
      </w:r>
      <w:r w:rsidR="00632ADA" w:rsidRPr="002C4CD4">
        <w:rPr>
          <w:rFonts w:eastAsiaTheme="minorEastAsia"/>
          <w:lang w:eastAsia="ja-JP"/>
        </w:rPr>
        <w:t>14</w:t>
      </w:r>
      <w:bookmarkEnd w:id="55"/>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56" w:name="REF_GS_MEC_016"/>
      <w:r w:rsidRPr="00043965">
        <w:t>i.</w:t>
      </w:r>
      <w:r w:rsidR="009A735C">
        <w:rPr>
          <w:rFonts w:eastAsiaTheme="minorEastAsia" w:hint="eastAsia"/>
          <w:lang w:eastAsia="ja-JP"/>
        </w:rPr>
        <w:t>15</w:t>
      </w:r>
      <w:bookmarkEnd w:id="56"/>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57" w:name="REF_NFV_WC2017"/>
      <w:r>
        <w:t>i</w:t>
      </w:r>
      <w:r w:rsidRPr="009A735C">
        <w:t>.</w:t>
      </w:r>
      <w:r w:rsidR="009A735C">
        <w:rPr>
          <w:rFonts w:eastAsiaTheme="minorEastAsia" w:hint="eastAsia"/>
          <w:lang w:eastAsia="ja-JP"/>
        </w:rPr>
        <w:t>16</w:t>
      </w:r>
      <w:bookmarkEnd w:id="57"/>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58"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5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59"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5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0" w:name="REF_3GPP_TS_36331"/>
      <w:r w:rsidRPr="00043965">
        <w:t>i</w:t>
      </w:r>
      <w:r w:rsidRPr="009A735C">
        <w:t>.</w:t>
      </w:r>
      <w:r w:rsidR="00082C1D">
        <w:rPr>
          <w:rFonts w:eastAsiaTheme="minorEastAsia"/>
          <w:lang w:eastAsia="ja-JP"/>
        </w:rPr>
        <w:t>19</w:t>
      </w:r>
      <w:bookmarkEnd w:id="6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1" w:name="REF_3GPP_TS_29171"/>
      <w:r w:rsidRPr="009A735C">
        <w:t>i.</w:t>
      </w:r>
      <w:r w:rsidR="009A735C">
        <w:rPr>
          <w:rFonts w:eastAsiaTheme="minorEastAsia" w:hint="eastAsia"/>
          <w:lang w:eastAsia="ja-JP"/>
        </w:rPr>
        <w:t>2</w:t>
      </w:r>
      <w:r w:rsidR="00082C1D">
        <w:rPr>
          <w:rFonts w:eastAsiaTheme="minorEastAsia"/>
          <w:lang w:eastAsia="ja-JP"/>
        </w:rPr>
        <w:t>0</w:t>
      </w:r>
      <w:bookmarkEnd w:id="6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2" w:name="REF_3GPP_TS_23401"/>
      <w:r w:rsidRPr="009A735C">
        <w:t>i.</w:t>
      </w:r>
      <w:r w:rsidR="009A735C">
        <w:rPr>
          <w:rFonts w:eastAsiaTheme="minorEastAsia" w:hint="eastAsia"/>
          <w:lang w:eastAsia="ja-JP"/>
        </w:rPr>
        <w:t>2</w:t>
      </w:r>
      <w:r w:rsidR="00082C1D">
        <w:rPr>
          <w:rFonts w:eastAsiaTheme="minorEastAsia"/>
          <w:lang w:eastAsia="ja-JP"/>
        </w:rPr>
        <w:t>1</w:t>
      </w:r>
      <w:bookmarkEnd w:id="6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3" w:name="REF_3GPP_TS_32602"/>
      <w:r w:rsidRPr="009A735C">
        <w:t>i.</w:t>
      </w:r>
      <w:r w:rsidR="009A735C">
        <w:rPr>
          <w:rFonts w:eastAsiaTheme="minorEastAsia" w:hint="eastAsia"/>
          <w:lang w:eastAsia="ja-JP"/>
        </w:rPr>
        <w:t>2</w:t>
      </w:r>
      <w:r w:rsidR="00082C1D">
        <w:rPr>
          <w:rFonts w:eastAsiaTheme="minorEastAsia"/>
          <w:lang w:eastAsia="ja-JP"/>
        </w:rPr>
        <w:t>2</w:t>
      </w:r>
      <w:bookmarkEnd w:id="6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4" w:name="_Hlk514161204"/>
      <w:r>
        <w:t>Integration Reference Point</w:t>
      </w:r>
      <w:bookmarkEnd w:id="64"/>
      <w:r>
        <w:t xml:space="preserve"> (IRP); Information Service (IS)".</w:t>
      </w:r>
    </w:p>
    <w:p w14:paraId="64DEEB51" w14:textId="46C75281" w:rsidR="00564DE9" w:rsidRDefault="00564DE9" w:rsidP="00564DE9">
      <w:pPr>
        <w:pStyle w:val="EX"/>
      </w:pPr>
      <w:r w:rsidRPr="009A735C">
        <w:t>[</w:t>
      </w:r>
      <w:bookmarkStart w:id="65" w:name="REF_3GPP_TS_32662"/>
      <w:r w:rsidRPr="009A735C">
        <w:t>i.</w:t>
      </w:r>
      <w:r w:rsidR="009A735C">
        <w:rPr>
          <w:rFonts w:eastAsiaTheme="minorEastAsia" w:hint="eastAsia"/>
          <w:lang w:eastAsia="ja-JP"/>
        </w:rPr>
        <w:t>2</w:t>
      </w:r>
      <w:r w:rsidR="00082C1D">
        <w:rPr>
          <w:rFonts w:eastAsiaTheme="minorEastAsia"/>
          <w:lang w:eastAsia="ja-JP"/>
        </w:rPr>
        <w:t>3</w:t>
      </w:r>
      <w:bookmarkEnd w:id="6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66" w:name="REF_3GPP_TS_32332"/>
      <w:r w:rsidRPr="009A735C">
        <w:t>i.</w:t>
      </w:r>
      <w:r w:rsidR="009A735C">
        <w:rPr>
          <w:rFonts w:eastAsiaTheme="minorEastAsia" w:hint="eastAsia"/>
          <w:lang w:eastAsia="ja-JP"/>
        </w:rPr>
        <w:t>2</w:t>
      </w:r>
      <w:r w:rsidR="00082C1D">
        <w:rPr>
          <w:rFonts w:eastAsiaTheme="minorEastAsia"/>
          <w:lang w:eastAsia="ja-JP"/>
        </w:rPr>
        <w:t>4</w:t>
      </w:r>
      <w:bookmarkEnd w:id="6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67" w:name="REF_3GPP_TS_321112"/>
      <w:r w:rsidRPr="009A735C">
        <w:t>i.</w:t>
      </w:r>
      <w:r w:rsidR="009A735C">
        <w:rPr>
          <w:rFonts w:eastAsiaTheme="minorEastAsia" w:hint="eastAsia"/>
          <w:lang w:eastAsia="ja-JP"/>
        </w:rPr>
        <w:t>2</w:t>
      </w:r>
      <w:r w:rsidR="00082C1D">
        <w:rPr>
          <w:rFonts w:eastAsiaTheme="minorEastAsia"/>
          <w:lang w:eastAsia="ja-JP"/>
        </w:rPr>
        <w:t>5</w:t>
      </w:r>
      <w:bookmarkEnd w:id="6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68" w:name="REF_SCF_0840701"/>
      <w:r w:rsidRPr="009A735C">
        <w:t>i.</w:t>
      </w:r>
      <w:r w:rsidR="009A735C">
        <w:rPr>
          <w:rFonts w:eastAsiaTheme="minorEastAsia" w:hint="eastAsia"/>
          <w:lang w:eastAsia="ja-JP"/>
        </w:rPr>
        <w:t>2</w:t>
      </w:r>
      <w:r w:rsidR="00082C1D">
        <w:rPr>
          <w:rFonts w:eastAsiaTheme="minorEastAsia"/>
          <w:lang w:eastAsia="ja-JP"/>
        </w:rPr>
        <w:t>6</w:t>
      </w:r>
      <w:bookmarkEnd w:id="68"/>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69" w:name="REF_SCF_1520701"/>
      <w:r w:rsidRPr="009A735C">
        <w:t>i.</w:t>
      </w:r>
      <w:r w:rsidR="009A735C">
        <w:rPr>
          <w:rFonts w:eastAsiaTheme="minorEastAsia" w:hint="eastAsia"/>
          <w:lang w:eastAsia="ja-JP"/>
        </w:rPr>
        <w:t>2</w:t>
      </w:r>
      <w:r w:rsidR="00082C1D">
        <w:rPr>
          <w:rFonts w:eastAsiaTheme="minorEastAsia"/>
          <w:lang w:eastAsia="ja-JP"/>
        </w:rPr>
        <w:t>7</w:t>
      </w:r>
      <w:bookmarkEnd w:id="69"/>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0" w:name="REF_OMA_API_ZP"/>
      <w:r w:rsidRPr="009A735C">
        <w:t>i.</w:t>
      </w:r>
      <w:r w:rsidR="009A735C">
        <w:rPr>
          <w:rFonts w:eastAsiaTheme="minorEastAsia" w:hint="eastAsia"/>
          <w:lang w:eastAsia="ja-JP"/>
        </w:rPr>
        <w:t>2</w:t>
      </w:r>
      <w:r w:rsidR="00082C1D">
        <w:rPr>
          <w:rFonts w:eastAsiaTheme="minorEastAsia"/>
          <w:lang w:eastAsia="ja-JP"/>
        </w:rPr>
        <w:t>8</w:t>
      </w:r>
      <w:bookmarkEnd w:id="70"/>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1" w:name="REF_OMA_API_ACRM"/>
      <w:r w:rsidRPr="009A735C">
        <w:t>i.</w:t>
      </w:r>
      <w:r w:rsidR="00082C1D">
        <w:rPr>
          <w:rFonts w:eastAsiaTheme="minorEastAsia"/>
          <w:lang w:eastAsia="ja-JP"/>
        </w:rPr>
        <w:t>29</w:t>
      </w:r>
      <w:bookmarkEnd w:id="71"/>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2"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3" w:name="REF_3GPP_TS_23203"/>
      <w:r w:rsidRPr="009A735C">
        <w:rPr>
          <w:rFonts w:eastAsia="游明朝"/>
          <w:lang w:eastAsia="ja-JP"/>
        </w:rPr>
        <w:t>i.</w:t>
      </w:r>
      <w:r>
        <w:rPr>
          <w:rFonts w:eastAsia="游明朝" w:hint="eastAsia"/>
          <w:lang w:eastAsia="ja-JP"/>
        </w:rPr>
        <w:t>3</w:t>
      </w:r>
      <w:r>
        <w:rPr>
          <w:rFonts w:eastAsia="游明朝"/>
          <w:lang w:eastAsia="ja-JP"/>
        </w:rPr>
        <w:t>1</w:t>
      </w:r>
      <w:bookmarkEnd w:id="7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4" w:name="REF_3GPP_TS_29122"/>
      <w:r>
        <w:t>i.</w:t>
      </w:r>
      <w:r w:rsidRPr="00B916D0">
        <w:t>32</w:t>
      </w:r>
      <w:bookmarkEnd w:id="74"/>
      <w:r w:rsidRPr="00E0705B">
        <w:t>]</w:t>
      </w:r>
      <w:r>
        <w:tab/>
        <w:t>3GPP TS 29.122: T8 reference point for Northbound APIs (Release 15)</w:t>
      </w:r>
    </w:p>
    <w:p w14:paraId="220803C1" w14:textId="423EB461" w:rsidR="00E0705B" w:rsidRDefault="00E0705B" w:rsidP="00E0705B">
      <w:pPr>
        <w:pStyle w:val="EX"/>
      </w:pPr>
      <w:r w:rsidRPr="00E0705B">
        <w:t>[</w:t>
      </w:r>
      <w:bookmarkStart w:id="75" w:name="oneM2M_TS_0001"/>
      <w:r w:rsidRPr="00E0705B">
        <w:t>i.</w:t>
      </w:r>
      <w:r w:rsidRPr="00B916D0">
        <w:t>33</w:t>
      </w:r>
      <w:bookmarkEnd w:id="75"/>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76" w:name="oneM2M_TS_0026"/>
      <w:r w:rsidRPr="00E0705B">
        <w:t>i.</w:t>
      </w:r>
      <w:r w:rsidRPr="00B916D0">
        <w:t>34</w:t>
      </w:r>
      <w:bookmarkEnd w:id="76"/>
      <w:r w:rsidRPr="00E0705B">
        <w:t>]</w:t>
      </w:r>
      <w:r>
        <w:tab/>
        <w:t>oneM2M TS-0026 3GPP Interworking</w:t>
      </w:r>
    </w:p>
    <w:p w14:paraId="1B66D2C9" w14:textId="28E20DB8" w:rsidR="00B12CCF" w:rsidRDefault="00E0705B" w:rsidP="00B916D0">
      <w:pPr>
        <w:pStyle w:val="EX"/>
      </w:pPr>
      <w:r>
        <w:t>[</w:t>
      </w:r>
      <w:bookmarkStart w:id="77" w:name="REF_3GPP_TS_29214"/>
      <w:r w:rsidRPr="00E0705B">
        <w:t>i.</w:t>
      </w:r>
      <w:r w:rsidRPr="00B916D0">
        <w:t>35</w:t>
      </w:r>
      <w:bookmarkEnd w:id="77"/>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78" w:name="oneM2M_TR_0001"/>
      <w:r w:rsidRPr="00F371F0">
        <w:t>i.</w:t>
      </w:r>
      <w:r>
        <w:t>36</w:t>
      </w:r>
      <w:bookmarkEnd w:id="78"/>
      <w:r w:rsidRPr="00E0705B">
        <w:t>]</w:t>
      </w:r>
      <w:r>
        <w:tab/>
      </w:r>
      <w:bookmarkStart w:id="79" w:name="_Ref416353220"/>
      <w:r>
        <w:t xml:space="preserve">oneM2M TR-0001 </w:t>
      </w:r>
      <w:bookmarkStart w:id="80" w:name="_Ref416353444"/>
      <w:bookmarkEnd w:id="79"/>
      <w:r>
        <w:t>Use Cases Collection</w:t>
      </w:r>
    </w:p>
    <w:p w14:paraId="61568E0D" w14:textId="353A69C2" w:rsidR="00244D34" w:rsidRDefault="00244D34" w:rsidP="00244D34">
      <w:pPr>
        <w:pStyle w:val="EX"/>
      </w:pPr>
      <w:r>
        <w:t>[</w:t>
      </w:r>
      <w:bookmarkStart w:id="81" w:name="oneM2M_TR_0018"/>
      <w:r>
        <w:t>i.37</w:t>
      </w:r>
      <w:bookmarkEnd w:id="81"/>
      <w:r w:rsidRPr="00E0705B">
        <w:t>]</w:t>
      </w:r>
      <w:r>
        <w:tab/>
        <w:t>oneM2M TR-0018 Industrial Domain Enablement</w:t>
      </w:r>
    </w:p>
    <w:p w14:paraId="2479C3C3" w14:textId="1BB8D15B" w:rsidR="00244D34" w:rsidRDefault="00244D34" w:rsidP="00244D34">
      <w:pPr>
        <w:pStyle w:val="EX"/>
      </w:pPr>
      <w:r>
        <w:t>[</w:t>
      </w:r>
      <w:bookmarkStart w:id="82" w:name="oneM2M_TR_0026"/>
      <w:r>
        <w:t>i.38</w:t>
      </w:r>
      <w:bookmarkEnd w:id="82"/>
      <w:r w:rsidRPr="00E0705B">
        <w:t>]</w:t>
      </w:r>
      <w:r>
        <w:tab/>
        <w:t>oneM2M TR-0026 Vehicular Domain Enablement</w:t>
      </w:r>
    </w:p>
    <w:p w14:paraId="1AABFAB9" w14:textId="22177A79" w:rsidR="00244D34" w:rsidRDefault="00244D34" w:rsidP="00244D34">
      <w:pPr>
        <w:pStyle w:val="EX"/>
      </w:pPr>
      <w:r>
        <w:lastRenderedPageBreak/>
        <w:t>[</w:t>
      </w:r>
      <w:bookmarkStart w:id="83" w:name="oneM2M_TS_0002"/>
      <w:r>
        <w:t>i.39</w:t>
      </w:r>
      <w:bookmarkEnd w:id="83"/>
      <w:r w:rsidRPr="00E0705B">
        <w:t>]</w:t>
      </w:r>
      <w:r>
        <w:tab/>
        <w:t>oneM2M TS-0002 Requirements</w:t>
      </w:r>
    </w:p>
    <w:p w14:paraId="23745D81" w14:textId="209D9C0D" w:rsidR="00244D34" w:rsidRDefault="00244D34" w:rsidP="00244D34">
      <w:pPr>
        <w:pStyle w:val="EX"/>
      </w:pPr>
      <w:r>
        <w:t>[</w:t>
      </w:r>
      <w:bookmarkStart w:id="84" w:name="oneM2M_TS_0025"/>
      <w:r>
        <w:t>i.40</w:t>
      </w:r>
      <w:bookmarkEnd w:id="84"/>
      <w:r w:rsidRPr="00E0705B">
        <w:t>]</w:t>
      </w:r>
      <w:r>
        <w:tab/>
        <w:t>oneM2M TS-0025 Product Service Profiles</w:t>
      </w:r>
    </w:p>
    <w:p w14:paraId="49499825" w14:textId="753F832F" w:rsidR="00244D34" w:rsidRDefault="00244D34" w:rsidP="00244D34">
      <w:pPr>
        <w:pStyle w:val="EX"/>
      </w:pPr>
      <w:r>
        <w:t>[</w:t>
      </w:r>
      <w:bookmarkStart w:id="85" w:name="oneM2M_TS_0011"/>
      <w:r>
        <w:t>i.41</w:t>
      </w:r>
      <w:bookmarkEnd w:id="85"/>
      <w:r w:rsidRPr="00E0705B">
        <w:t>]</w:t>
      </w:r>
      <w:r>
        <w:tab/>
        <w:t>oneM2M TS-0011 Common Terminology</w:t>
      </w:r>
    </w:p>
    <w:bookmarkEnd w:id="80"/>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86" w:name="_Toc300919388"/>
      <w:bookmarkStart w:id="87" w:name="_Toc488238696"/>
      <w:bookmarkStart w:id="88" w:name="_Toc488240046"/>
      <w:bookmarkStart w:id="89" w:name="_Toc489445746"/>
      <w:bookmarkStart w:id="90" w:name="_Toc489446035"/>
      <w:bookmarkStart w:id="91" w:name="_Toc13754305"/>
      <w:r w:rsidRPr="007362EA">
        <w:t>Definitions, symbols</w:t>
      </w:r>
      <w:r w:rsidR="00B95D14" w:rsidRPr="007362EA">
        <w:t xml:space="preserve"> and</w:t>
      </w:r>
      <w:r w:rsidRPr="007362EA">
        <w:t xml:space="preserve"> abbreviations</w:t>
      </w:r>
      <w:bookmarkEnd w:id="86"/>
      <w:bookmarkEnd w:id="87"/>
      <w:bookmarkEnd w:id="88"/>
      <w:bookmarkEnd w:id="89"/>
      <w:bookmarkEnd w:id="90"/>
      <w:bookmarkEnd w:id="91"/>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92" w:name="_Toc300919389"/>
      <w:bookmarkStart w:id="93" w:name="_Toc488238697"/>
      <w:bookmarkStart w:id="94" w:name="_Toc488240047"/>
      <w:bookmarkStart w:id="95" w:name="_Toc489445747"/>
      <w:bookmarkStart w:id="96" w:name="_Toc489446036"/>
      <w:bookmarkStart w:id="97" w:name="_Toc13754306"/>
      <w:r w:rsidRPr="007362EA">
        <w:t>Definitions</w:t>
      </w:r>
      <w:bookmarkEnd w:id="92"/>
      <w:bookmarkEnd w:id="93"/>
      <w:bookmarkEnd w:id="94"/>
      <w:bookmarkEnd w:id="95"/>
      <w:bookmarkEnd w:id="96"/>
      <w:bookmarkEnd w:id="97"/>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98" w:name="_Toc300919390"/>
      <w:bookmarkStart w:id="99" w:name="_Toc488238698"/>
      <w:bookmarkStart w:id="100" w:name="_Toc488240048"/>
      <w:bookmarkStart w:id="101" w:name="_Toc489445748"/>
      <w:bookmarkStart w:id="102" w:name="_Toc489446037"/>
      <w:bookmarkStart w:id="103" w:name="_Toc13754307"/>
      <w:r w:rsidRPr="007362EA">
        <w:t>Symbols</w:t>
      </w:r>
      <w:bookmarkEnd w:id="98"/>
      <w:bookmarkEnd w:id="99"/>
      <w:bookmarkEnd w:id="100"/>
      <w:bookmarkEnd w:id="101"/>
      <w:bookmarkEnd w:id="102"/>
      <w:bookmarkEnd w:id="103"/>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104" w:name="_Toc300919391"/>
      <w:bookmarkStart w:id="105" w:name="_Toc488238699"/>
      <w:bookmarkStart w:id="106" w:name="_Toc488240049"/>
      <w:bookmarkStart w:id="107" w:name="_Toc489445749"/>
      <w:bookmarkStart w:id="108" w:name="_Toc489446038"/>
      <w:bookmarkStart w:id="109" w:name="_Toc13754308"/>
      <w:r w:rsidRPr="007362EA">
        <w:t>Abbreviations</w:t>
      </w:r>
      <w:bookmarkEnd w:id="104"/>
      <w:bookmarkEnd w:id="105"/>
      <w:bookmarkEnd w:id="106"/>
      <w:bookmarkEnd w:id="107"/>
      <w:bookmarkEnd w:id="108"/>
      <w:bookmarkEnd w:id="109"/>
    </w:p>
    <w:p w14:paraId="4F38A1E0" w14:textId="77777777" w:rsidR="00A669E9" w:rsidRPr="007362EA" w:rsidRDefault="00A669E9" w:rsidP="00A669E9">
      <w:pPr>
        <w:keepNext/>
      </w:pPr>
      <w:bookmarkStart w:id="110" w:name="_Toc488238700"/>
      <w:bookmarkStart w:id="111" w:name="_Toc488240050"/>
      <w:bookmarkStart w:id="112" w:name="_Toc489445750"/>
      <w:bookmarkStart w:id="113" w:name="_Toc489446039"/>
      <w:bookmarkStart w:id="114"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15" w:name="_Toc13754309"/>
      <w:r w:rsidRPr="007362EA">
        <w:t>Conventions</w:t>
      </w:r>
      <w:bookmarkEnd w:id="110"/>
      <w:bookmarkEnd w:id="111"/>
      <w:bookmarkEnd w:id="112"/>
      <w:bookmarkEnd w:id="113"/>
      <w:bookmarkEnd w:id="115"/>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16" w:name="_Toc488238701"/>
      <w:bookmarkStart w:id="117" w:name="_Toc488240051"/>
      <w:bookmarkStart w:id="118" w:name="_Toc489445751"/>
      <w:bookmarkStart w:id="119" w:name="_Toc489446040"/>
      <w:bookmarkStart w:id="120" w:name="_Toc13754310"/>
      <w:bookmarkEnd w:id="114"/>
      <w:r w:rsidRPr="007362EA">
        <w:rPr>
          <w:lang w:eastAsia="ja-JP"/>
        </w:rPr>
        <w:t>Introduction</w:t>
      </w:r>
      <w:bookmarkEnd w:id="116"/>
      <w:bookmarkEnd w:id="117"/>
      <w:bookmarkEnd w:id="118"/>
      <w:bookmarkEnd w:id="119"/>
      <w:bookmarkEnd w:id="120"/>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21" w:name="_Toc13754311"/>
      <w:r>
        <w:t>Analysis Background</w:t>
      </w:r>
      <w:bookmarkEnd w:id="121"/>
      <w:r w:rsidR="005F2414" w:rsidRPr="007362EA">
        <w:t xml:space="preserve"> </w:t>
      </w:r>
    </w:p>
    <w:p w14:paraId="39ADBE9C" w14:textId="2B410B9F" w:rsidR="003926BA" w:rsidRDefault="003926BA" w:rsidP="003926BA">
      <w:pPr>
        <w:rPr>
          <w:i/>
          <w:color w:val="FF0000"/>
        </w:rPr>
      </w:pPr>
      <w:bookmarkStart w:id="122" w:name="_Toc488238912"/>
      <w:bookmarkStart w:id="123" w:name="_Toc488240261"/>
      <w:bookmarkStart w:id="124" w:name="_Toc489445961"/>
      <w:bookmarkStart w:id="125"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126" w:name="_Toc13754312"/>
      <w:r w:rsidRPr="007362EA">
        <w:t>Overview</w:t>
      </w:r>
      <w:bookmarkEnd w:id="126"/>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127" w:name="_Toc13754313"/>
      <w:r>
        <w:lastRenderedPageBreak/>
        <w:t>Existing Technologies</w:t>
      </w:r>
      <w:bookmarkEnd w:id="127"/>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128" w:name="_Toc13754314"/>
      <w:r w:rsidRPr="00C73021">
        <w:rPr>
          <w:lang w:val="en-US" w:eastAsia="zh-CN"/>
        </w:rPr>
        <w:t>NIST Framework</w:t>
      </w:r>
      <w:bookmarkEnd w:id="128"/>
    </w:p>
    <w:p w14:paraId="6F288851" w14:textId="77777777" w:rsidR="00C73021" w:rsidRDefault="00C73021" w:rsidP="00C73021">
      <w:pPr>
        <w:pStyle w:val="Heading4"/>
        <w:numPr>
          <w:ilvl w:val="3"/>
          <w:numId w:val="10"/>
        </w:numPr>
      </w:pPr>
      <w:bookmarkStart w:id="129" w:name="_Toc13754315"/>
      <w:r>
        <w:t>Introduction</w:t>
      </w:r>
      <w:bookmarkEnd w:id="129"/>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30" w:name="_Toc13754316"/>
      <w:r w:rsidRPr="00AD31C1">
        <w:t>Fog Computing Framework</w:t>
      </w:r>
      <w:bookmarkEnd w:id="130"/>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131"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1"/>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32" w:name="_Toc13754317"/>
      <w:r>
        <w:t>Architectural terminology</w:t>
      </w:r>
      <w:bookmarkEnd w:id="132"/>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33" w:name="_Toc13754318"/>
      <w:r>
        <w:rPr>
          <w:lang w:val="en-US" w:eastAsia="zh-CN"/>
        </w:rPr>
        <w:lastRenderedPageBreak/>
        <w:t>OpenFog Consortium</w:t>
      </w:r>
      <w:bookmarkEnd w:id="133"/>
      <w:r>
        <w:rPr>
          <w:lang w:val="en-US" w:eastAsia="zh-CN"/>
        </w:rPr>
        <w:t xml:space="preserve"> </w:t>
      </w:r>
    </w:p>
    <w:p w14:paraId="6291F3DF" w14:textId="77777777" w:rsidR="00B12CCF" w:rsidRDefault="00B12CCF" w:rsidP="00B12CCF">
      <w:pPr>
        <w:pStyle w:val="Heading4"/>
        <w:numPr>
          <w:ilvl w:val="3"/>
          <w:numId w:val="10"/>
        </w:numPr>
      </w:pPr>
      <w:bookmarkStart w:id="134" w:name="_Toc13754319"/>
      <w:r>
        <w:t>Introduction</w:t>
      </w:r>
      <w:bookmarkEnd w:id="134"/>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13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3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36" w:name="_Toc13754320"/>
      <w:r>
        <w:rPr>
          <w:lang w:val="en-US"/>
        </w:rPr>
        <w:t>Reference Architecture</w:t>
      </w:r>
      <w:bookmarkEnd w:id="13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13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7"/>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38" w:name="_Toc13754321"/>
      <w:r>
        <w:rPr>
          <w:lang w:val="en-US"/>
        </w:rPr>
        <w:t>Development Viewpoint</w:t>
      </w:r>
      <w:bookmarkEnd w:id="13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13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9"/>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40" w:name="_Toc13754322"/>
      <w:r>
        <w:rPr>
          <w:lang w:val="en-US"/>
        </w:rPr>
        <w:t>Software View</w:t>
      </w:r>
      <w:bookmarkEnd w:id="140"/>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14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1"/>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42" w:name="_Toc13754323"/>
      <w:r>
        <w:rPr>
          <w:lang w:val="en-US"/>
        </w:rPr>
        <w:t>Software Backplane</w:t>
      </w:r>
      <w:bookmarkEnd w:id="14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43" w:name="_Toc515525021"/>
      <w:bookmarkStart w:id="144" w:name="_Toc516395096"/>
      <w:bookmarkStart w:id="145" w:name="_Toc516395153"/>
      <w:bookmarkStart w:id="146" w:name="_Toc13754324"/>
      <w:bookmarkEnd w:id="143"/>
      <w:bookmarkEnd w:id="144"/>
      <w:bookmarkEnd w:id="145"/>
      <w:r>
        <w:rPr>
          <w:lang w:val="en-US"/>
        </w:rPr>
        <w:t>Node Management (In Band)</w:t>
      </w:r>
      <w:bookmarkEnd w:id="14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47" w:name="_Toc13754325"/>
      <w:r>
        <w:rPr>
          <w:lang w:val="en-US"/>
        </w:rPr>
        <w:t>Application Support</w:t>
      </w:r>
      <w:bookmarkEnd w:id="147"/>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148"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8"/>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149"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49"/>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50" w:name="_Toc13754326"/>
      <w:r>
        <w:rPr>
          <w:lang w:val="en-US"/>
        </w:rPr>
        <w:lastRenderedPageBreak/>
        <w:t>Application Service Layer</w:t>
      </w:r>
      <w:bookmarkEnd w:id="150"/>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151"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1"/>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152"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2"/>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53" w:name="_Ref2675756"/>
      <w:bookmarkStart w:id="154" w:name="_Ref2675772"/>
      <w:bookmarkStart w:id="155" w:name="_Toc13754327"/>
      <w:r w:rsidRPr="00556232">
        <w:rPr>
          <w:lang w:val="en-US" w:eastAsia="zh-CN"/>
        </w:rPr>
        <w:t xml:space="preserve">ETSI ISG MEC </w:t>
      </w:r>
      <w:r w:rsidRPr="00556232">
        <w:rPr>
          <w:lang w:val="en-US"/>
        </w:rPr>
        <w:t>Architecture and APIs</w:t>
      </w:r>
      <w:bookmarkEnd w:id="153"/>
      <w:bookmarkEnd w:id="154"/>
      <w:bookmarkEnd w:id="155"/>
    </w:p>
    <w:p w14:paraId="3F7111F6" w14:textId="4E4AB65F" w:rsidR="00556232" w:rsidRPr="002C4CD4" w:rsidRDefault="00556232" w:rsidP="002C4CD4">
      <w:pPr>
        <w:pStyle w:val="Heading4"/>
        <w:numPr>
          <w:ilvl w:val="3"/>
          <w:numId w:val="10"/>
        </w:numPr>
      </w:pPr>
      <w:bookmarkStart w:id="156" w:name="_Toc13754328"/>
      <w:r>
        <w:t>Introduction</w:t>
      </w:r>
      <w:bookmarkEnd w:id="15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157" w:name="_Toc13754329"/>
      <w:r w:rsidRPr="00556232">
        <w:rPr>
          <w:lang w:val="en-US"/>
        </w:rPr>
        <w:t>MEC Framework and Reference Architecture</w:t>
      </w:r>
      <w:bookmarkEnd w:id="157"/>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158"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8"/>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159"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9"/>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160" w:name="_Toc13754330"/>
      <w:r w:rsidRPr="00556232">
        <w:rPr>
          <w:lang w:val="en-US"/>
        </w:rPr>
        <w:t>MEC API Specifications</w:t>
      </w:r>
      <w:bookmarkEnd w:id="160"/>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269pt" o:ole="">
            <v:imagedata r:id="rId22" o:title=""/>
          </v:shape>
          <o:OLEObject Type="Embed" ProgID="PowerPoint.Show.12" ShapeID="_x0000_i1025" DrawAspect="Content" ObjectID="_1624818376" r:id="rId23"/>
        </w:object>
      </w:r>
    </w:p>
    <w:p w14:paraId="55DA65BF" w14:textId="0E990706" w:rsidR="00556232" w:rsidRDefault="00297A14" w:rsidP="00345C75">
      <w:pPr>
        <w:pStyle w:val="Caption"/>
      </w:pPr>
      <w:bookmarkStart w:id="161"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1"/>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162" w:name="_Toc13754331"/>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2"/>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163" w:name="_Toc13754332"/>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3"/>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164" w:name="_Toc13754333"/>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4"/>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165"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5"/>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166" w:name="_Toc13754334"/>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66"/>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167" w:name="_Ref2675790"/>
      <w:bookmarkStart w:id="168" w:name="_Toc13754335"/>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67"/>
      <w:bookmarkEnd w:id="168"/>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pt;height:186.5pt" o:ole="">
            <v:imagedata r:id="rId25" o:title=""/>
          </v:shape>
          <o:OLEObject Type="Embed" ProgID="Visio.Drawing.15" ShapeID="_x0000_i1026" DrawAspect="Content" ObjectID="_1624818377" r:id="rId26"/>
        </w:object>
      </w:r>
    </w:p>
    <w:p w14:paraId="6974257A" w14:textId="7604A234" w:rsidR="00556232" w:rsidRDefault="00051288" w:rsidP="00345C75">
      <w:pPr>
        <w:pStyle w:val="Caption"/>
      </w:pPr>
      <w:bookmarkStart w:id="169"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9"/>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170" w:name="_Ref2675799"/>
      <w:bookmarkStart w:id="171" w:name="_Toc13754336"/>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0"/>
      <w:bookmarkEnd w:id="171"/>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172" w:name="_Toc13754337"/>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2"/>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173" w:name="_Toc13754338"/>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3"/>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174" w:name="_Toc13754339"/>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4"/>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175" w:name="_Toc13754340"/>
      <w:r>
        <w:t>oneM2M Architectural Framework</w:t>
      </w:r>
      <w:bookmarkEnd w:id="175"/>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176" w:name="_Toc13754341"/>
      <w:r w:rsidRPr="007362EA">
        <w:t>Introduction</w:t>
      </w:r>
      <w:bookmarkEnd w:id="176"/>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177" w:name="_Toc13754342"/>
      <w:r w:rsidRPr="001248DB">
        <w:t>oneM2M Service and Feature Enhancement Scenarios</w:t>
      </w:r>
      <w:bookmarkEnd w:id="177"/>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refernced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178"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7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179"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7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180" w:name="_Toc13754343"/>
      <w:r>
        <w:t>oneM2M Platform Optimization Scenarios</w:t>
      </w:r>
      <w:bookmarkEnd w:id="180"/>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181" w:name="_Ref2675839"/>
      <w:bookmarkStart w:id="182" w:name="_Toc13754344"/>
      <w:r>
        <w:rPr>
          <w:lang w:val="en-US" w:eastAsia="zh-CN"/>
        </w:rPr>
        <w:t>Scenario 1: Data delivery optimization using radio network information</w:t>
      </w:r>
      <w:bookmarkEnd w:id="181"/>
      <w:bookmarkEnd w:id="182"/>
    </w:p>
    <w:p w14:paraId="68D1DA23" w14:textId="77777777"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tion to Fog or Cloudlet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5F642CD9"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 Fog (or Cloudlet)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1859EE6E"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3" w:name="_Ref525939143"/>
      <w:bookmarkStart w:id="184" w:name="_Hlk518308357"/>
      <w:r w:rsidR="00A21230">
        <w:object w:dxaOrig="18493" w:dyaOrig="6181" w14:anchorId="5D5B6056">
          <v:shape id="_x0000_i1027" type="#_x0000_t75" style="width:481.5pt;height:160.5pt" o:ole="">
            <v:imagedata r:id="rId27" o:title=""/>
          </v:shape>
          <o:OLEObject Type="Embed" ProgID="Visio.Drawing.15" ShapeID="_x0000_i1027" DrawAspect="Content" ObjectID="_1624818378" r:id="rId28"/>
        </w:object>
      </w:r>
    </w:p>
    <w:p w14:paraId="1D8E3E71" w14:textId="3906BF05" w:rsidR="00F22E43" w:rsidRPr="00B916D0" w:rsidRDefault="008C5FD5" w:rsidP="00B916D0">
      <w:pPr>
        <w:pStyle w:val="TF"/>
        <w:rPr>
          <w:sz w:val="22"/>
          <w:szCs w:val="22"/>
        </w:rPr>
      </w:pPr>
      <w:bookmarkStart w:id="185" w:name="_Ref532315595"/>
      <w:bookmarkStart w:id="186"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3"/>
      <w:bookmarkEnd w:id="185"/>
      <w:r w:rsidR="00E80B34" w:rsidRPr="00711EAC">
        <w:t xml:space="preserve">: </w:t>
      </w:r>
      <w:bookmarkEnd w:id="184"/>
      <w:r w:rsidR="00F22E43" w:rsidRPr="00B916D0">
        <w:t>Scenario of data delivery optimization</w:t>
      </w:r>
      <w:bookmarkEnd w:id="186"/>
    </w:p>
    <w:p w14:paraId="3BFB3E4F" w14:textId="3BCE4302"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B916D0">
      <w:pPr>
        <w:pStyle w:val="Caption"/>
        <w:rPr>
          <w:b w:val="0"/>
        </w:rPr>
      </w:pPr>
      <w:bookmarkStart w:id="187"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87"/>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5E75AF8A"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77777777" w:rsidR="00DF458E" w:rsidRDefault="00F22E43" w:rsidP="00F22E43">
      <w:pPr>
        <w:jc w:val="center"/>
      </w:pPr>
      <w:r>
        <w:object w:dxaOrig="12517" w:dyaOrig="13237" w14:anchorId="5CBFAE12">
          <v:shape id="_x0000_i1028" type="#_x0000_t75" style="width:467pt;height:493pt" o:ole="">
            <v:imagedata r:id="rId29" o:title=""/>
          </v:shape>
          <o:OLEObject Type="Embed" ProgID="Visio.Drawing.15" ShapeID="_x0000_i1028" DrawAspect="Content" ObjectID="_1624818379" r:id="rId30"/>
        </w:object>
      </w:r>
    </w:p>
    <w:p w14:paraId="2DA5564D" w14:textId="3570EF45" w:rsidR="00F22E43" w:rsidRPr="00B916D0" w:rsidRDefault="008C5FD5" w:rsidP="00B916D0">
      <w:pPr>
        <w:pStyle w:val="TF"/>
        <w:rPr>
          <w:sz w:val="22"/>
          <w:szCs w:val="22"/>
        </w:rPr>
      </w:pPr>
      <w:bookmarkStart w:id="188"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88"/>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77777777" w:rsidR="00F22E43" w:rsidRPr="000064F4" w:rsidRDefault="00F22E43" w:rsidP="00F22E43">
      <w:pPr>
        <w:keepNext/>
        <w:keepLines/>
      </w:pPr>
      <w:r w:rsidRPr="000064F4">
        <w:t xml:space="preserve">The UEs are part of a Fog deployment which includes a 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7777777"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77777777"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Fog Node requests radio network status information </w:t>
      </w:r>
    </w:p>
    <w:p w14:paraId="0C8A272D" w14:textId="77777777" w:rsidR="00F22E43" w:rsidRPr="008B1C77" w:rsidRDefault="00F22E43" w:rsidP="00F22E43">
      <w:pPr>
        <w:pStyle w:val="B1"/>
        <w:numPr>
          <w:ilvl w:val="0"/>
          <w:numId w:val="0"/>
        </w:numPr>
      </w:pPr>
      <w:r>
        <w:rPr>
          <w:rFonts w:eastAsia="游明朝"/>
          <w:lang w:eastAsia="ja-JP"/>
        </w:rPr>
        <w:t xml:space="preserve">The 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Fog Node may be an ETSI MEC Mobile Edge Host collocated and communicating directly with eNB 1 using </w:t>
      </w:r>
      <w:r w:rsidRPr="00FD2EF9">
        <w:t>local breakout</w:t>
      </w:r>
      <w:r w:rsidRPr="00F11F02">
        <w:rPr>
          <w:lang w:val="en-US" w:eastAsia="ja-JP"/>
        </w:rPr>
        <w:t>.</w:t>
      </w:r>
    </w:p>
    <w:p w14:paraId="2B0D92A2" w14:textId="77777777"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The 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77777777"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The 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7FE152EC" w:rsidR="00F22E43" w:rsidRPr="00557B66" w:rsidRDefault="00F22E43" w:rsidP="00F22E43">
      <w:pPr>
        <w:keepNext/>
        <w:keepLines/>
        <w:rPr>
          <w:rFonts w:eastAsia="游明朝"/>
          <w:lang w:eastAsia="ja-JP"/>
        </w:rPr>
      </w:pPr>
      <w:r>
        <w:rPr>
          <w:rFonts w:eastAsia="游明朝"/>
          <w:lang w:eastAsia="ja-JP"/>
        </w:rPr>
        <w:t>The 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In this case, the 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77777777"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77777777" w:rsidR="00F22E43" w:rsidRDefault="00F22E43" w:rsidP="00F22E43">
      <w:pPr>
        <w:keepNext/>
        <w:keepLines/>
      </w:pPr>
      <w:r>
        <w:rPr>
          <w:rFonts w:eastAsia="游明朝"/>
          <w:lang w:eastAsia="ja-JP"/>
        </w:rPr>
        <w:t xml:space="preserve">The 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89" w:name="_Ref2675848"/>
      <w:bookmarkStart w:id="190" w:name="_Toc13754345"/>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89"/>
      <w:bookmarkEnd w:id="190"/>
    </w:p>
    <w:p w14:paraId="03CA5A72" w14:textId="77777777" w:rsidR="00F22E43" w:rsidRPr="00345C75" w:rsidRDefault="00F22E43" w:rsidP="00F22E43">
      <w:pPr>
        <w:pStyle w:val="Heading4"/>
        <w:numPr>
          <w:ilvl w:val="3"/>
          <w:numId w:val="10"/>
        </w:numPr>
      </w:pPr>
      <w:bookmarkStart w:id="191" w:name="_Toc13754346"/>
      <w:r w:rsidRPr="005600CA">
        <w:rPr>
          <w:lang w:val="en-US" w:eastAsia="zh-CN"/>
        </w:rPr>
        <w:t>Introduction</w:t>
      </w:r>
      <w:bookmarkEnd w:id="191"/>
    </w:p>
    <w:p w14:paraId="3DAE7152" w14:textId="77777777"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Pr>
          <w:lang w:val="en-US" w:eastAsia="ja-JP"/>
        </w:rPr>
        <w:t>Fog</w:t>
      </w:r>
      <w:r>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A4DA91B"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Vehicles transfer their collected data to a local 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the Fog Node collects</w:t>
      </w:r>
      <w:r w:rsidR="00F22E43">
        <w:t xml:space="preserve"> the list of UEs active in each area and analyzes the congestion level in time series.</w:t>
      </w:r>
    </w:p>
    <w:p w14:paraId="321F01B8" w14:textId="77777777"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local 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77777777"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77777777" w:rsidR="00482061" w:rsidRDefault="00F22E43" w:rsidP="00482061">
      <w:pPr>
        <w:pStyle w:val="Caption"/>
      </w:pPr>
      <w:r>
        <w:object w:dxaOrig="15794" w:dyaOrig="7129" w14:anchorId="78D9F6B1">
          <v:shape id="_x0000_i1029" type="#_x0000_t75" style="width:481.5pt;height:216.5pt" o:ole="">
            <v:imagedata r:id="rId31" o:title=""/>
          </v:shape>
          <o:OLEObject Type="Embed" ProgID="Visio.Drawing.15" ShapeID="_x0000_i1029" DrawAspect="Content" ObjectID="_1624818380" r:id="rId32"/>
        </w:object>
      </w:r>
      <w:r w:rsidR="00482061" w:rsidRPr="00482061">
        <w:t xml:space="preserve"> </w:t>
      </w:r>
    </w:p>
    <w:p w14:paraId="0BB40142" w14:textId="125862D5" w:rsidR="00F22E43" w:rsidRPr="00B916D0" w:rsidRDefault="001D605B" w:rsidP="00B916D0">
      <w:pPr>
        <w:pStyle w:val="Caption"/>
        <w:rPr>
          <w:rFonts w:ascii="Arial" w:hAnsi="Arial"/>
          <w:b w:val="0"/>
        </w:rPr>
      </w:pPr>
      <w:bookmarkStart w:id="192"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92"/>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6F35D3BD"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Fog Node. The 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the 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p>
    <w:p w14:paraId="1F7BA713" w14:textId="42E8CADC" w:rsidR="00F22E43" w:rsidRPr="00B916D0" w:rsidRDefault="00C52768" w:rsidP="00B916D0">
      <w:pPr>
        <w:pStyle w:val="Caption"/>
        <w:rPr>
          <w:lang w:eastAsia="zh-CN"/>
        </w:rPr>
      </w:pPr>
      <w:bookmarkStart w:id="193"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3"/>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77777777" w:rsidR="00F22E43" w:rsidRDefault="00F22E43" w:rsidP="00F22E43">
      <w:pPr>
        <w:jc w:val="center"/>
        <w:rPr>
          <w:rFonts w:ascii="Arial" w:eastAsia="ＭＳ 明朝" w:hAnsi="Arial" w:cs="Arial"/>
          <w:b/>
          <w:lang w:eastAsia="ja-JP"/>
        </w:rPr>
      </w:pPr>
      <w:r>
        <w:object w:dxaOrig="15720" w:dyaOrig="4825" w14:anchorId="2EC420A3">
          <v:shape id="_x0000_i1030" type="#_x0000_t75" style="width:482pt;height:148pt" o:ole="">
            <v:imagedata r:id="rId33" o:title=""/>
          </v:shape>
          <o:OLEObject Type="Embed" ProgID="Visio.Drawing.15" ShapeID="_x0000_i1030" DrawAspect="Content" ObjectID="_1624818381" r:id="rId34"/>
        </w:object>
      </w:r>
    </w:p>
    <w:p w14:paraId="24DF3A23" w14:textId="3E7709A3" w:rsidR="00F22E43" w:rsidRPr="00FB2DBA" w:rsidRDefault="001D605B" w:rsidP="00F22E43">
      <w:pPr>
        <w:jc w:val="center"/>
        <w:rPr>
          <w:rFonts w:ascii="Arial" w:eastAsia="ＭＳ 明朝" w:hAnsi="Arial" w:cs="Arial"/>
          <w:b/>
          <w:lang w:eastAsia="ja-JP"/>
        </w:rPr>
      </w:pPr>
      <w:bookmarkStart w:id="194" w:name="_Ref525939897"/>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7F08ECE5" w:rsidR="00F22E43" w:rsidRPr="00926E00" w:rsidRDefault="009B3937" w:rsidP="00B916D0">
      <w:pPr>
        <w:pStyle w:val="B1"/>
        <w:numPr>
          <w:ilvl w:val="0"/>
          <w:numId w:val="0"/>
        </w:numPr>
        <w:rPr>
          <w:rFonts w:eastAsia="游明朝"/>
          <w:lang w:val="en-US" w:eastAsia="ja-JP"/>
        </w:rPr>
      </w:pPr>
      <w:r>
        <w:rPr>
          <w:rFonts w:eastAsia="游明朝"/>
          <w:lang w:val="en-US" w:eastAsia="ja-JP"/>
        </w:rPr>
        <w:lastRenderedPageBreak/>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 Fog (or Cloudlet) node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77777777" w:rsidR="00F22E43" w:rsidRPr="00D24B17" w:rsidRDefault="00F22E43" w:rsidP="00F22E43">
      <w:pPr>
        <w:jc w:val="center"/>
      </w:pPr>
      <w:r>
        <w:object w:dxaOrig="10536" w:dyaOrig="3025" w14:anchorId="3524DFF0">
          <v:shape id="_x0000_i1031" type="#_x0000_t75" style="width:399pt;height:115.5pt" o:ole="">
            <v:imagedata r:id="rId35" o:title=""/>
          </v:shape>
          <o:OLEObject Type="Embed" ProgID="Visio.Drawing.15" ShapeID="_x0000_i1031" DrawAspect="Content" ObjectID="_1624818382" r:id="rId36"/>
        </w:object>
      </w:r>
    </w:p>
    <w:p w14:paraId="2CB03D56" w14:textId="3DBBDF16" w:rsidR="00F22E43" w:rsidRDefault="001D605B" w:rsidP="00F22E43">
      <w:pPr>
        <w:jc w:val="center"/>
        <w:rPr>
          <w:rFonts w:ascii="Arial" w:eastAsia="ＭＳ 明朝" w:hAnsi="Arial" w:cs="Arial"/>
          <w:b/>
          <w:lang w:eastAsia="ja-JP"/>
        </w:rPr>
      </w:pPr>
      <w:bookmarkStart w:id="195"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9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196" w:name="_Toc13754347"/>
      <w:r>
        <w:rPr>
          <w:szCs w:val="24"/>
          <w:lang w:val="en-US" w:eastAsia="zh-CN"/>
        </w:rPr>
        <w:t xml:space="preserve">General procedure for </w:t>
      </w:r>
      <w:bookmarkStart w:id="197" w:name="_Hlk522738723"/>
      <w:r w:rsidRPr="007A0D70">
        <w:rPr>
          <w:szCs w:val="24"/>
          <w:lang w:val="en-US" w:eastAsia="zh-CN"/>
        </w:rPr>
        <w:t>analyz</w:t>
      </w:r>
      <w:r>
        <w:rPr>
          <w:szCs w:val="24"/>
          <w:lang w:val="en-US" w:eastAsia="zh-CN"/>
        </w:rPr>
        <w:t>ing congestion levels using location information</w:t>
      </w:r>
      <w:bookmarkEnd w:id="196"/>
      <w:bookmarkEnd w:id="197"/>
    </w:p>
    <w:p w14:paraId="3A90420B" w14:textId="14751B7C"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77777777"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Editor’s Note: The communication procedure to retrieve the congestion levels by the Fog Node is for further study.</w:t>
      </w:r>
    </w:p>
    <w:p w14:paraId="0A1ABE69" w14:textId="77777777" w:rsidR="00F22E43" w:rsidRPr="00835D0E" w:rsidRDefault="00F22E43" w:rsidP="00B916D0">
      <w:pPr>
        <w:pStyle w:val="B1"/>
        <w:numPr>
          <w:ilvl w:val="0"/>
          <w:numId w:val="0"/>
        </w:numPr>
        <w:jc w:val="center"/>
        <w:rPr>
          <w:rFonts w:eastAsia="游明朝"/>
          <w:lang w:val="en-US" w:eastAsia="ja-JP"/>
        </w:rPr>
      </w:pPr>
      <w:r>
        <w:object w:dxaOrig="7981" w:dyaOrig="5113" w14:anchorId="468A168F">
          <v:shape id="_x0000_i1032" type="#_x0000_t75" style="width:340.5pt;height:3in" o:ole="">
            <v:imagedata r:id="rId37" o:title=""/>
          </v:shape>
          <o:OLEObject Type="Embed" ProgID="Visio.Drawing.15" ShapeID="_x0000_i1032" DrawAspect="Content" ObjectID="_1624818383" r:id="rId38"/>
        </w:object>
      </w:r>
    </w:p>
    <w:p w14:paraId="3F077E2A" w14:textId="125B9BB2" w:rsidR="00F22E43" w:rsidRPr="00926982" w:rsidRDefault="001D605B" w:rsidP="001D605B">
      <w:pPr>
        <w:jc w:val="center"/>
        <w:rPr>
          <w:rFonts w:ascii="Arial" w:eastAsia="ＭＳ 明朝" w:hAnsi="Arial" w:cs="Arial"/>
          <w:b/>
          <w:lang w:eastAsia="ja-JP"/>
        </w:rPr>
      </w:pPr>
      <w:bookmarkStart w:id="198"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98"/>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77777777" w:rsidR="00F22E43" w:rsidRPr="00E42491" w:rsidRDefault="00F22E43" w:rsidP="00F22E43">
      <w:r>
        <w:rPr>
          <w:b/>
        </w:rPr>
        <w:t xml:space="preserve">Step </w:t>
      </w:r>
      <w:r>
        <w:rPr>
          <w:b/>
          <w:lang w:eastAsia="zh-CN"/>
        </w:rPr>
        <w:t>1:</w:t>
      </w:r>
      <w:r w:rsidRPr="00357143">
        <w:t xml:space="preserve"> </w:t>
      </w:r>
      <w:r>
        <w:rPr>
          <w:b/>
        </w:rPr>
        <w:t>Fog Node requests</w:t>
      </w:r>
      <w:bookmarkStart w:id="199" w:name="_Hlk522714914"/>
      <w:r>
        <w:rPr>
          <w:b/>
        </w:rPr>
        <w:t xml:space="preserve"> the list of UEs a</w:t>
      </w:r>
      <w:bookmarkEnd w:id="199"/>
      <w:r>
        <w:rPr>
          <w:b/>
        </w:rPr>
        <w:t>ctive in a particular</w:t>
      </w:r>
      <w:r w:rsidRPr="00EB1180">
        <w:rPr>
          <w:b/>
        </w:rPr>
        <w:t xml:space="preserve"> area</w:t>
      </w:r>
      <w:r>
        <w:rPr>
          <w:b/>
        </w:rPr>
        <w:t xml:space="preserve"> to EPC.</w:t>
      </w:r>
    </w:p>
    <w:p w14:paraId="4C827140" w14:textId="77777777" w:rsidR="00F22E43" w:rsidRPr="00B82754" w:rsidRDefault="00F22E43" w:rsidP="00F22E43">
      <w:pPr>
        <w:rPr>
          <w:rFonts w:eastAsia="游明朝"/>
          <w:lang w:eastAsia="ja-JP"/>
        </w:rPr>
      </w:pPr>
      <w:r>
        <w:rPr>
          <w:rFonts w:eastAsia="游明朝"/>
          <w:lang w:eastAsia="ja-JP"/>
        </w:rPr>
        <w:t xml:space="preserve">The 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77777777"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The Fog Node updates</w:t>
      </w:r>
      <w:r w:rsidRPr="00C201D7">
        <w:rPr>
          <w:b/>
        </w:rPr>
        <w:t xml:space="preserve"> the </w:t>
      </w:r>
      <w:r>
        <w:rPr>
          <w:b/>
        </w:rPr>
        <w:t>congestion level in the area.</w:t>
      </w:r>
    </w:p>
    <w:p w14:paraId="43103509" w14:textId="2415BB14" w:rsidR="00F22E43" w:rsidRPr="004F644B" w:rsidRDefault="00F22E43" w:rsidP="00F22E43">
      <w:r w:rsidRPr="004F644B">
        <w:t>The 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Fog Node updates the congestion level with a corresponding time and day of the week in the area as needed. </w:t>
      </w:r>
      <w:r w:rsidRPr="003746D7">
        <w:t>The procedure is currently FFS.</w:t>
      </w:r>
    </w:p>
    <w:p w14:paraId="5FCF81BE" w14:textId="77777777" w:rsidR="00F22E43" w:rsidRDefault="00F22E43" w:rsidP="00F22E43">
      <w:pPr>
        <w:rPr>
          <w:b/>
        </w:rPr>
      </w:pPr>
      <w:r>
        <w:rPr>
          <w:b/>
        </w:rPr>
        <w:t xml:space="preserve">Step </w:t>
      </w:r>
      <w:r>
        <w:rPr>
          <w:rFonts w:eastAsia="游明朝"/>
          <w:b/>
          <w:lang w:eastAsia="ja-JP"/>
        </w:rPr>
        <w:t>4:</w:t>
      </w:r>
      <w:r w:rsidRPr="00002CB8">
        <w:rPr>
          <w:b/>
        </w:rPr>
        <w:t xml:space="preserve"> </w:t>
      </w:r>
      <w:r>
        <w:rPr>
          <w:b/>
        </w:rPr>
        <w:t>The Fog Node sends the updated data to Cloud Node once a day.</w:t>
      </w:r>
    </w:p>
    <w:p w14:paraId="36B1504F" w14:textId="6B723CF4" w:rsidR="00F22E43" w:rsidRPr="009C6C8F" w:rsidRDefault="00F22E43" w:rsidP="00F22E43">
      <w:r>
        <w:t xml:space="preserve">The </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00" w:name="_Toc13754348"/>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0"/>
    </w:p>
    <w:p w14:paraId="0DF49C3A" w14:textId="43B3457D"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on the Fog node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05C07DBC" w:rsidR="00E0705B" w:rsidRDefault="009149C6" w:rsidP="00E0705B">
      <w:pPr>
        <w:jc w:val="center"/>
        <w:rPr>
          <w:rFonts w:ascii="Arial" w:eastAsia="ＭＳ 明朝" w:hAnsi="Arial" w:cs="Arial"/>
          <w:b/>
          <w:lang w:eastAsia="ja-JP"/>
        </w:rPr>
      </w:pPr>
      <w:r>
        <w:object w:dxaOrig="11197" w:dyaOrig="9745" w14:anchorId="1EE33853">
          <v:shape id="_x0000_i1033" type="#_x0000_t75" style="width:451pt;height:393pt" o:ole="">
            <v:imagedata r:id="rId39" o:title=""/>
          </v:shape>
          <o:OLEObject Type="Embed" ProgID="Visio.Drawing.15" ShapeID="_x0000_i1033" DrawAspect="Content" ObjectID="_1624818384" r:id="rId40"/>
        </w:object>
      </w:r>
    </w:p>
    <w:p w14:paraId="0298F9A8" w14:textId="12274306" w:rsidR="00E0705B" w:rsidRPr="00C94767" w:rsidRDefault="009B3937" w:rsidP="00826A75">
      <w:pPr>
        <w:jc w:val="center"/>
        <w:rPr>
          <w:rFonts w:ascii="Arial" w:eastAsia="ＭＳ 明朝" w:hAnsi="Arial" w:cs="Arial"/>
          <w:b/>
          <w:lang w:eastAsia="ja-JP"/>
        </w:rPr>
      </w:pPr>
      <w:bookmarkStart w:id="201"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1"/>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77777777"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requests the policy management of the data transfer to the Fog Node selected.</w:t>
      </w:r>
      <w:r>
        <w:rPr>
          <w:rFonts w:eastAsia="游明朝" w:hint="eastAsia"/>
          <w:lang w:eastAsia="ja-JP"/>
        </w:rPr>
        <w:t xml:space="preserve"> </w:t>
      </w:r>
      <w:r w:rsidRPr="003746D7">
        <w:t xml:space="preserve">The communication procedure with the </w:t>
      </w:r>
      <w:r>
        <w:t>Fog Node</w:t>
      </w:r>
      <w:r w:rsidRPr="003746D7">
        <w:t xml:space="preserve"> is currently FFS.</w:t>
      </w:r>
    </w:p>
    <w:p w14:paraId="367EB987" w14:textId="77777777" w:rsidR="00E0705B" w:rsidRDefault="00E0705B" w:rsidP="00E0705B">
      <w:pPr>
        <w:rPr>
          <w:b/>
        </w:rPr>
      </w:pPr>
      <w:r>
        <w:rPr>
          <w:b/>
        </w:rPr>
        <w:t xml:space="preserve">Step </w:t>
      </w:r>
      <w:r>
        <w:rPr>
          <w:rFonts w:eastAsia="游明朝"/>
          <w:b/>
          <w:lang w:eastAsia="ja-JP"/>
        </w:rPr>
        <w:t>3:</w:t>
      </w:r>
      <w:r w:rsidRPr="00002CB8">
        <w:rPr>
          <w:b/>
        </w:rPr>
        <w:t xml:space="preserve"> </w:t>
      </w:r>
      <w:r>
        <w:rPr>
          <w:b/>
        </w:rPr>
        <w:t>The Fog Node sends o</w:t>
      </w:r>
      <w:r w:rsidRPr="001E0886">
        <w:rPr>
          <w:b/>
        </w:rPr>
        <w:t xml:space="preserve">n-demand </w:t>
      </w:r>
      <w:r>
        <w:rPr>
          <w:b/>
        </w:rPr>
        <w:t xml:space="preserve">3GPP </w:t>
      </w:r>
      <w:r w:rsidRPr="001E0886">
        <w:rPr>
          <w:b/>
        </w:rPr>
        <w:t>QoS request</w:t>
      </w:r>
      <w:r w:rsidRPr="00450B5C">
        <w:rPr>
          <w:b/>
        </w:rPr>
        <w:t>.</w:t>
      </w:r>
    </w:p>
    <w:p w14:paraId="36A03ECB" w14:textId="49D71676" w:rsidR="00E0705B" w:rsidRPr="004B0259" w:rsidRDefault="00E0705B" w:rsidP="00E0705B">
      <w:pPr>
        <w:rPr>
          <w:rFonts w:eastAsia="游明朝"/>
          <w:lang w:val="en-US" w:eastAsia="ja-JP"/>
        </w:rPr>
      </w:pPr>
      <w:r w:rsidRPr="004B0259">
        <w:rPr>
          <w:rFonts w:eastAsia="游明朝"/>
          <w:lang w:eastAsia="ja-JP"/>
        </w:rPr>
        <w:t>The 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362F798F" w:rsidR="00E0705B" w:rsidRPr="004B0259" w:rsidRDefault="00E0705B" w:rsidP="00E0705B">
      <w:r w:rsidRPr="004B0259">
        <w:rPr>
          <w:rFonts w:eastAsia="游明朝"/>
          <w:lang w:eastAsia="ja-JP"/>
        </w:rPr>
        <w:lastRenderedPageBreak/>
        <w:t>The EPC</w:t>
      </w:r>
      <w:r w:rsidRPr="004B0259">
        <w:t xml:space="preserve"> authorizes the 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16A185C0"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093C9E95"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the SCEF sends a status information message to the 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77777777"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Fog Node determines the policy of data transfer.</w:t>
      </w:r>
    </w:p>
    <w:p w14:paraId="7F0D117A" w14:textId="77777777"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he Fog Nod</w:t>
      </w:r>
      <w:r w:rsidRPr="004B0259">
        <w:t>e determines th</w:t>
      </w:r>
      <w:r w:rsidRPr="004B0259">
        <w:rPr>
          <w:rFonts w:eastAsia="游明朝"/>
          <w:lang w:eastAsia="ja-JP"/>
        </w:rPr>
        <w:t>e policy of data transfer based on the 3GPP QoS parameters.</w:t>
      </w:r>
    </w:p>
    <w:p w14:paraId="336461AB" w14:textId="2E05DE21"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77777777" w:rsidR="00E0705B" w:rsidRPr="00F208F7" w:rsidRDefault="00E0705B" w:rsidP="00E0705B">
      <w:pPr>
        <w:rPr>
          <w:b/>
        </w:rPr>
      </w:pPr>
      <w:r>
        <w:rPr>
          <w:b/>
        </w:rPr>
        <w:t>Ste</w:t>
      </w:r>
      <w:r w:rsidRPr="004B0259">
        <w:rPr>
          <w:b/>
        </w:rPr>
        <w:t>p 8: 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2B5FFAFA" w:rsidR="00E0705B" w:rsidRPr="003331C5" w:rsidRDefault="00E0705B" w:rsidP="00E0705B">
      <w:r>
        <w:rPr>
          <w:rFonts w:eastAsia="游明朝"/>
          <w:lang w:eastAsia="ja-JP"/>
        </w:rPr>
        <w:t xml:space="preserve">The 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77777777" w:rsidR="00E0705B" w:rsidRPr="006F7714" w:rsidRDefault="00E0705B" w:rsidP="00E0705B">
      <w:pPr>
        <w:rPr>
          <w:b/>
        </w:rPr>
      </w:pPr>
      <w:r>
        <w:rPr>
          <w:b/>
        </w:rPr>
        <w:t>St</w:t>
      </w:r>
      <w:r w:rsidRPr="004B0259">
        <w:rPr>
          <w:b/>
        </w:rPr>
        <w:t>ep 9: The 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77777777" w:rsidR="00E0705B" w:rsidRPr="006F7714" w:rsidRDefault="00E0705B" w:rsidP="00E0705B">
      <w:r>
        <w:t>The 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25C3641" w:rsidR="00F22E43" w:rsidRDefault="00E0705B" w:rsidP="00F22E43">
      <w:r w:rsidRPr="006F7714">
        <w:t xml:space="preserve">The UE </w:t>
      </w:r>
      <w:r>
        <w:t>transfer</w:t>
      </w:r>
      <w:r w:rsidRPr="006F7714">
        <w:t xml:space="preserve">s the data </w:t>
      </w:r>
      <w:r w:rsidRPr="004B0259">
        <w:t>to</w:t>
      </w:r>
      <w:r w:rsidRPr="006F7714">
        <w:t xml:space="preserve"> the 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02" w:name="_Ref532312227"/>
      <w:bookmarkStart w:id="203" w:name="_Ref532312240"/>
      <w:bookmarkStart w:id="204" w:name="_Toc13754349"/>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2"/>
      <w:bookmarkEnd w:id="203"/>
      <w:bookmarkEnd w:id="204"/>
    </w:p>
    <w:p w14:paraId="23AB2864" w14:textId="77777777" w:rsidR="00E708B7" w:rsidRPr="00827F6D" w:rsidRDefault="00E708B7" w:rsidP="00E708B7">
      <w:pPr>
        <w:pStyle w:val="Heading4"/>
        <w:numPr>
          <w:ilvl w:val="3"/>
          <w:numId w:val="10"/>
        </w:numPr>
        <w:rPr>
          <w:lang w:val="en-US" w:eastAsia="zh-CN"/>
        </w:rPr>
      </w:pPr>
      <w:bookmarkStart w:id="205" w:name="_Toc13754350"/>
      <w:r w:rsidRPr="005600CA">
        <w:rPr>
          <w:lang w:val="en-US" w:eastAsia="zh-CN"/>
        </w:rPr>
        <w:t>Introduction</w:t>
      </w:r>
      <w:bookmarkEnd w:id="20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0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0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0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08" w:name="_Toc13754351"/>
      <w:r>
        <w:rPr>
          <w:lang w:val="en-US" w:eastAsia="zh-CN"/>
        </w:rPr>
        <w:t>General procedure for triggering Edge/Fog offload</w:t>
      </w:r>
      <w:bookmarkEnd w:id="208"/>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0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24818385"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10" w:name="_Toc13754352"/>
      <w:r>
        <w:rPr>
          <w:lang w:eastAsia="zh-CN"/>
        </w:rPr>
        <w:t>Architectural Models and Assumptions</w:t>
      </w:r>
      <w:bookmarkEnd w:id="210"/>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211" w:name="_Toc13754353"/>
      <w:r>
        <w:rPr>
          <w:lang w:eastAsia="zh-CN"/>
        </w:rPr>
        <w:t>Model A</w:t>
      </w:r>
      <w:bookmarkEnd w:id="211"/>
    </w:p>
    <w:p w14:paraId="1F6E4E07" w14:textId="77237871" w:rsidR="005600CA" w:rsidRPr="00345C75" w:rsidRDefault="005600CA" w:rsidP="00345C75">
      <w:pPr>
        <w:pStyle w:val="Heading4"/>
        <w:numPr>
          <w:ilvl w:val="3"/>
          <w:numId w:val="10"/>
        </w:numPr>
      </w:pPr>
      <w:bookmarkStart w:id="212" w:name="_Toc13754354"/>
      <w:r w:rsidRPr="005600CA">
        <w:rPr>
          <w:lang w:val="en-US" w:eastAsia="zh-CN"/>
        </w:rPr>
        <w:t>Introduction</w:t>
      </w:r>
      <w:bookmarkEnd w:id="21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7777777" w:rsidR="005600CA" w:rsidRPr="00345C75" w:rsidRDefault="005600CA" w:rsidP="00345C75">
      <w:pPr>
        <w:pStyle w:val="Heading4"/>
        <w:numPr>
          <w:ilvl w:val="3"/>
          <w:numId w:val="10"/>
        </w:numPr>
        <w:rPr>
          <w:lang w:val="en-US" w:eastAsia="zh-CN"/>
        </w:rPr>
      </w:pPr>
      <w:bookmarkStart w:id="213" w:name="_Toc13754355"/>
      <w:r w:rsidRPr="00345C75">
        <w:rPr>
          <w:lang w:val="en-US" w:eastAsia="zh-CN"/>
        </w:rPr>
        <w:t xml:space="preserve">Proposed </w:t>
      </w:r>
      <w:r>
        <w:rPr>
          <w:lang w:val="en-US" w:eastAsia="zh-CN"/>
        </w:rPr>
        <w:t>Terminology</w:t>
      </w:r>
      <w:bookmarkEnd w:id="213"/>
    </w:p>
    <w:p w14:paraId="233F0F56" w14:textId="77777777" w:rsidR="005600CA" w:rsidRDefault="005600CA" w:rsidP="005600CA">
      <w:pPr>
        <w:rPr>
          <w:lang w:eastAsia="zh-CN"/>
        </w:rPr>
      </w:pPr>
      <w:r>
        <w:rPr>
          <w:b/>
          <w:lang w:val="en-US" w:eastAsia="zh-CN"/>
        </w:rPr>
        <w:t>Fog Deployment:</w:t>
      </w:r>
      <w:r>
        <w:rPr>
          <w:lang w:val="en-US" w:eastAsia="zh-CN"/>
        </w:rPr>
        <w:t xml:space="preserve"> Hierarchical, scalable collection of nodes, which supports enhanced levels of </w:t>
      </w:r>
      <w:r>
        <w:rPr>
          <w:lang w:eastAsia="zh-CN"/>
        </w:rPr>
        <w:t xml:space="preserve">autonomous functionality at the field nodes. </w:t>
      </w:r>
    </w:p>
    <w:p w14:paraId="453C1F4C" w14:textId="77777777" w:rsidR="005600CA" w:rsidRDefault="005600CA" w:rsidP="005600CA">
      <w:pPr>
        <w:rPr>
          <w:lang w:eastAsia="zh-CN"/>
        </w:rPr>
      </w:pPr>
      <w:r>
        <w:rPr>
          <w:lang w:eastAsia="zh-CN"/>
        </w:rPr>
        <w:t xml:space="preserve">Autonomous functionality enables fog nodes to continue delivering functionality in the case of external service degradation or failures. The autonomy functions can include discovery, orchestration and management, security, operation and cost savings, which do not rely on a centralized operation entity. </w:t>
      </w:r>
    </w:p>
    <w:p w14:paraId="2E898445" w14:textId="77777777" w:rsidR="005600CA" w:rsidRDefault="005600CA" w:rsidP="005600CA">
      <w:pPr>
        <w:rPr>
          <w:lang w:val="en-US" w:eastAsia="zh-CN"/>
        </w:rPr>
      </w:pPr>
      <w:r>
        <w:rPr>
          <w:lang w:eastAsia="zh-CN"/>
        </w:rPr>
        <w:t>Fog deployments can include characteristics/capabilities such as:</w:t>
      </w:r>
    </w:p>
    <w:p w14:paraId="6CA426DA" w14:textId="77777777" w:rsidR="005600CA" w:rsidRDefault="005600CA" w:rsidP="005600CA">
      <w:pPr>
        <w:numPr>
          <w:ilvl w:val="0"/>
          <w:numId w:val="27"/>
        </w:numPr>
        <w:textAlignment w:val="auto"/>
        <w:rPr>
          <w:lang w:val="en-US" w:eastAsia="zh-CN"/>
        </w:rPr>
      </w:pPr>
      <w:r>
        <w:rPr>
          <w:lang w:val="en-US" w:eastAsia="zh-CN"/>
        </w:rPr>
        <w:t>Individual fog nodes can scale internally, through the addition of hardware or software.</w:t>
      </w:r>
    </w:p>
    <w:p w14:paraId="70736697" w14:textId="77777777" w:rsidR="005600CA" w:rsidRDefault="005600CA" w:rsidP="005600CA">
      <w:pPr>
        <w:numPr>
          <w:ilvl w:val="0"/>
          <w:numId w:val="27"/>
        </w:numPr>
        <w:textAlignment w:val="auto"/>
        <w:rPr>
          <w:lang w:val="en-US" w:eastAsia="zh-CN"/>
        </w:rPr>
      </w:pPr>
      <w:r>
        <w:rPr>
          <w:lang w:val="en-US" w:eastAsia="zh-CN"/>
        </w:rPr>
        <w:t>Placement of applications allowing system optimizations</w:t>
      </w:r>
    </w:p>
    <w:p w14:paraId="16339031" w14:textId="77777777" w:rsidR="005600CA" w:rsidRDefault="005600CA" w:rsidP="005600CA">
      <w:pPr>
        <w:numPr>
          <w:ilvl w:val="0"/>
          <w:numId w:val="27"/>
        </w:numPr>
        <w:textAlignment w:val="auto"/>
        <w:rPr>
          <w:lang w:val="en-US" w:eastAsia="zh-CN"/>
        </w:rPr>
      </w:pPr>
      <w:r>
        <w:rPr>
          <w:lang w:val="en-US" w:eastAsia="zh-CN"/>
        </w:rPr>
        <w:t xml:space="preserve">A deployment of fog nodes can be scaled up or down in a demand-driven elastic environment. </w:t>
      </w:r>
    </w:p>
    <w:p w14:paraId="532F597A" w14:textId="77777777" w:rsidR="005600CA" w:rsidRDefault="005600CA" w:rsidP="005600CA">
      <w:pPr>
        <w:numPr>
          <w:ilvl w:val="0"/>
          <w:numId w:val="27"/>
        </w:numPr>
        <w:textAlignment w:val="auto"/>
        <w:rPr>
          <w:lang w:val="en-US" w:eastAsia="zh-CN"/>
        </w:rPr>
      </w:pPr>
      <w:r>
        <w:rPr>
          <w:lang w:val="en-US" w:eastAsia="zh-CN"/>
        </w:rPr>
        <w:t>Storage, network connectivity, and analytics services can scale with the fog infrastructure.</w:t>
      </w:r>
    </w:p>
    <w:p w14:paraId="5A888791" w14:textId="77777777" w:rsidR="005600CA" w:rsidRDefault="005600CA" w:rsidP="005600CA">
      <w:pPr>
        <w:rPr>
          <w:lang w:val="en-US" w:eastAsia="zh-CN"/>
        </w:rPr>
      </w:pPr>
      <w:r>
        <w:rPr>
          <w:lang w:eastAsia="zh-CN"/>
        </w:rPr>
        <w:t>Fog deployments are implemented by deploying “Fog Deployment Enablement” services.</w:t>
      </w:r>
    </w:p>
    <w:p w14:paraId="35C6F71F" w14:textId="77777777" w:rsidR="005600CA" w:rsidRDefault="005600CA" w:rsidP="005600CA">
      <w:pPr>
        <w:rPr>
          <w:lang w:val="en-US" w:eastAsia="zh-CN"/>
        </w:rPr>
      </w:pPr>
      <w:r>
        <w:rPr>
          <w:b/>
          <w:lang w:val="en-US" w:eastAsia="zh-CN"/>
        </w:rPr>
        <w:t>Cloudlet Deployment:</w:t>
      </w:r>
      <w:r>
        <w:rPr>
          <w:lang w:val="en-US" w:eastAsia="zh-CN"/>
        </w:rPr>
        <w:t xml:space="preserve"> Scalable collection of nodes using virtualisation technology to provide distributed compute, storage and network resources for cloud/infrastructure services, closer to the end field nodes.</w:t>
      </w:r>
    </w:p>
    <w:p w14:paraId="6EE753FA" w14:textId="2BB9839E" w:rsidR="005600CA" w:rsidRPr="008144C5" w:rsidRDefault="005600CA" w:rsidP="008144C5">
      <w:pPr>
        <w:rPr>
          <w:rFonts w:eastAsia="SimSun"/>
          <w:lang w:val="en-US" w:eastAsia="zh-CN"/>
        </w:rPr>
      </w:pPr>
      <w:r>
        <w:rPr>
          <w:lang w:eastAsia="zh-CN"/>
        </w:rPr>
        <w:t>Cloudlet deployments are implemented by deploying “Cloudlet Deployment Enablement” services.</w:t>
      </w:r>
    </w:p>
    <w:p w14:paraId="3B8D9E79" w14:textId="77777777" w:rsidR="005600CA" w:rsidRDefault="005600CA" w:rsidP="005600CA">
      <w:pPr>
        <w:rPr>
          <w:lang w:val="en-US" w:eastAsia="zh-CN"/>
        </w:rPr>
      </w:pPr>
      <w:r>
        <w:rPr>
          <w:b/>
          <w:lang w:val="en-US" w:eastAsia="zh-CN"/>
        </w:rPr>
        <w:t>Fog Deployment Enablement</w:t>
      </w:r>
      <w:r>
        <w:rPr>
          <w:lang w:val="en-US" w:eastAsia="zh-CN"/>
        </w:rPr>
        <w:t xml:space="preserve"> (FDE) Service: service that provides support for functionality targeting the enablement of Fog deployments, such as:</w:t>
      </w:r>
    </w:p>
    <w:p w14:paraId="43055D27" w14:textId="77777777" w:rsidR="005600CA" w:rsidRDefault="005600CA" w:rsidP="008144C5">
      <w:pPr>
        <w:numPr>
          <w:ilvl w:val="0"/>
          <w:numId w:val="27"/>
        </w:numPr>
        <w:textAlignment w:val="auto"/>
        <w:rPr>
          <w:lang w:val="en-US" w:eastAsia="zh-CN"/>
        </w:rPr>
      </w:pPr>
      <w:r>
        <w:rPr>
          <w:lang w:val="en-US" w:eastAsia="zh-CN"/>
        </w:rPr>
        <w:t>Remote instantiation of Fog Services, as well as the remote provisioning of information required to instantiate the services.</w:t>
      </w:r>
    </w:p>
    <w:p w14:paraId="2C684CD3" w14:textId="5C8E7FDD" w:rsidR="005600CA" w:rsidRPr="008144C5" w:rsidRDefault="005600CA" w:rsidP="008144C5">
      <w:pPr>
        <w:numPr>
          <w:ilvl w:val="0"/>
          <w:numId w:val="27"/>
        </w:numPr>
        <w:textAlignment w:val="auto"/>
        <w:rPr>
          <w:lang w:val="en-US" w:eastAsia="zh-CN"/>
        </w:rPr>
      </w:pPr>
      <w:r>
        <w:rPr>
          <w:lang w:val="en-US" w:eastAsia="zh-CN"/>
        </w:rPr>
        <w:t xml:space="preserve">Sharing and discovery of Fog Service capability information </w:t>
      </w:r>
    </w:p>
    <w:p w14:paraId="38581804" w14:textId="5B85911F" w:rsidR="005600CA" w:rsidRDefault="005600CA" w:rsidP="008144C5">
      <w:pPr>
        <w:numPr>
          <w:ilvl w:val="0"/>
          <w:numId w:val="27"/>
        </w:numPr>
        <w:textAlignment w:val="auto"/>
        <w:rPr>
          <w:lang w:val="en-US" w:eastAsia="zh-CN"/>
        </w:rPr>
      </w:pPr>
      <w:r>
        <w:rPr>
          <w:lang w:val="en-US" w:eastAsia="zh-CN"/>
        </w:rPr>
        <w:t>Requests for Fog Services to be provided by specific nodes.</w:t>
      </w:r>
    </w:p>
    <w:p w14:paraId="269E115E" w14:textId="77777777" w:rsidR="005600CA" w:rsidRDefault="005600CA" w:rsidP="008144C5">
      <w:pPr>
        <w:numPr>
          <w:ilvl w:val="0"/>
          <w:numId w:val="27"/>
        </w:numPr>
        <w:textAlignment w:val="auto"/>
        <w:rPr>
          <w:lang w:val="en-US" w:eastAsia="zh-CN"/>
        </w:rPr>
      </w:pPr>
      <w:r>
        <w:rPr>
          <w:lang w:val="en-US" w:eastAsia="zh-CN"/>
        </w:rPr>
        <w:t>Fog Service continuity and migration among nodes.</w:t>
      </w:r>
    </w:p>
    <w:p w14:paraId="190D1AAB" w14:textId="77777777" w:rsidR="005600CA" w:rsidRDefault="005600CA" w:rsidP="008144C5">
      <w:pPr>
        <w:numPr>
          <w:ilvl w:val="0"/>
          <w:numId w:val="27"/>
        </w:numPr>
        <w:textAlignment w:val="auto"/>
        <w:rPr>
          <w:lang w:val="en-US" w:eastAsia="zh-CN"/>
        </w:rPr>
      </w:pPr>
      <w:r>
        <w:rPr>
          <w:lang w:val="en-US" w:eastAsia="zh-CN"/>
        </w:rPr>
        <w:t xml:space="preserve">Orchestration of Fog Services provided by nodes in a deployment in a dynamic fashion to satisfy operational requirements </w:t>
      </w:r>
    </w:p>
    <w:p w14:paraId="26C4CB98" w14:textId="77777777" w:rsidR="005600CA" w:rsidRDefault="005600CA" w:rsidP="005600CA">
      <w:pPr>
        <w:rPr>
          <w:lang w:val="en-US" w:eastAsia="zh-CN"/>
        </w:rPr>
      </w:pPr>
      <w:r>
        <w:rPr>
          <w:bCs/>
          <w:lang w:val="en-US" w:eastAsia="zh-CN"/>
        </w:rPr>
        <w:t xml:space="preserve">A oneM2M </w:t>
      </w:r>
      <w:r>
        <w:rPr>
          <w:lang w:val="en-US" w:eastAsia="zh-CN"/>
        </w:rPr>
        <w:t xml:space="preserve">Node with FDE capabilities is also termed a </w:t>
      </w:r>
      <w:r>
        <w:rPr>
          <w:b/>
          <w:bCs/>
          <w:lang w:val="en-US" w:eastAsia="zh-CN"/>
        </w:rPr>
        <w:t>Fog Node.</w:t>
      </w:r>
    </w:p>
    <w:p w14:paraId="66C345E8" w14:textId="77777777" w:rsidR="005600CA" w:rsidRDefault="005600CA" w:rsidP="005600CA">
      <w:pPr>
        <w:rPr>
          <w:lang w:val="en-US" w:eastAsia="zh-CN"/>
        </w:rPr>
      </w:pPr>
      <w:r>
        <w:rPr>
          <w:b/>
          <w:lang w:val="en-US" w:eastAsia="zh-CN"/>
        </w:rPr>
        <w:t>Cloudlet Deployment Enablement</w:t>
      </w:r>
      <w:r>
        <w:rPr>
          <w:lang w:val="en-US" w:eastAsia="zh-CN"/>
        </w:rPr>
        <w:t xml:space="preserve"> (CDE) Service: service which relies upon platform &amp; virtualisation infrastructure to provide support (including compute, storage, and network resources) for the instantiation of cloud applications and services closer to the end devices. </w:t>
      </w:r>
    </w:p>
    <w:p w14:paraId="6C5DBE41" w14:textId="77777777" w:rsidR="005600CA" w:rsidRDefault="005600CA" w:rsidP="005600CA">
      <w:pPr>
        <w:rPr>
          <w:lang w:val="en-US" w:eastAsia="zh-CN"/>
        </w:rPr>
      </w:pPr>
      <w:r>
        <w:rPr>
          <w:lang w:val="en-US" w:eastAsia="zh-CN"/>
        </w:rPr>
        <w:t xml:space="preserve">A oneM2M Node with CDE capabilities is also termed a </w:t>
      </w:r>
      <w:r>
        <w:rPr>
          <w:b/>
          <w:bCs/>
          <w:lang w:val="en-US" w:eastAsia="zh-CN"/>
        </w:rPr>
        <w:t>Cloudlet Node</w:t>
      </w:r>
      <w:r>
        <w:rPr>
          <w:lang w:val="en-US" w:eastAsia="zh-CN"/>
        </w:rPr>
        <w:t>.</w:t>
      </w:r>
    </w:p>
    <w:p w14:paraId="6358AFCF" w14:textId="77777777" w:rsidR="005600CA" w:rsidRDefault="005600CA" w:rsidP="005600CA">
      <w:pPr>
        <w:rPr>
          <w:lang w:val="en-US" w:eastAsia="zh-CN"/>
        </w:rPr>
      </w:pPr>
      <w:r>
        <w:rPr>
          <w:b/>
          <w:bCs/>
          <w:lang w:val="en-US" w:eastAsia="zh-CN"/>
        </w:rPr>
        <w:t xml:space="preserve">Endpoint: </w:t>
      </w:r>
      <w:r>
        <w:rPr>
          <w:lang w:val="en-US" w:eastAsia="zh-CN"/>
        </w:rPr>
        <w:t xml:space="preserve"> A Field Node in a Cloudlet or Fog deployment which does not provide services to any other node. Architecturally, endpoints can be ASNs, ADNs or NoDNs. </w:t>
      </w:r>
    </w:p>
    <w:p w14:paraId="5C5D7D20" w14:textId="77777777" w:rsidR="005600CA" w:rsidRDefault="005600CA" w:rsidP="005600CA">
      <w:pPr>
        <w:rPr>
          <w:lang w:val="en-US" w:eastAsia="zh-CN"/>
        </w:rPr>
      </w:pPr>
      <w:r>
        <w:rPr>
          <w:b/>
          <w:bCs/>
          <w:lang w:val="en-US" w:eastAsia="zh-CN"/>
        </w:rPr>
        <w:t xml:space="preserve">Local Fog Node: </w:t>
      </w:r>
      <w:r>
        <w:rPr>
          <w:lang w:val="en-US" w:eastAsia="zh-CN"/>
        </w:rPr>
        <w:t xml:space="preserve"> A Field Node with FDE capabilities which provides services to at least one Endpoint in a Fog deployment. Architecturally, LFNs can be MNs or ASNs. </w:t>
      </w:r>
    </w:p>
    <w:p w14:paraId="608FB08B" w14:textId="0AE2EF5B" w:rsidR="005600CA" w:rsidRDefault="005600CA" w:rsidP="00345C75">
      <w:pPr>
        <w:pStyle w:val="Heading4"/>
        <w:numPr>
          <w:ilvl w:val="3"/>
          <w:numId w:val="10"/>
        </w:numPr>
        <w:rPr>
          <w:lang w:val="en-US" w:eastAsia="zh-CN"/>
        </w:rPr>
      </w:pPr>
      <w:bookmarkStart w:id="214" w:name="_Toc13754356"/>
      <w:r>
        <w:rPr>
          <w:lang w:val="en-US" w:eastAsia="zh-CN"/>
        </w:rPr>
        <w:lastRenderedPageBreak/>
        <w:t xml:space="preserve">Deployment </w:t>
      </w:r>
      <w:r w:rsidRPr="00345C75">
        <w:rPr>
          <w:lang w:val="en-US" w:eastAsia="zh-CN"/>
        </w:rPr>
        <w:t>Example</w:t>
      </w:r>
      <w:bookmarkEnd w:id="214"/>
    </w:p>
    <w:p w14:paraId="0374A3CF" w14:textId="7ED23A83"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deployment showing relationships between capabilities and roles of the nodes within the deployment, using the Model A proposal. Not all options are depicted.</w:t>
      </w:r>
    </w:p>
    <w:p w14:paraId="67888E6A" w14:textId="2A928FA2" w:rsidR="005600CA" w:rsidRDefault="005600CA" w:rsidP="005600CA">
      <w:pPr>
        <w:jc w:val="center"/>
        <w:rPr>
          <w:lang w:val="en-US" w:eastAsia="zh-CN"/>
        </w:rPr>
      </w:pPr>
      <w:r>
        <w:rPr>
          <w:noProof/>
          <w:lang w:eastAsia="zh-CN"/>
        </w:rPr>
        <w:drawing>
          <wp:inline distT="0" distB="0" distL="0" distR="0" wp14:anchorId="6C0F3B99" wp14:editId="7E57EDB2">
            <wp:extent cx="6076315" cy="368259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3750" cy="3687101"/>
                    </a:xfrm>
                    <a:prstGeom prst="rect">
                      <a:avLst/>
                    </a:prstGeom>
                    <a:noFill/>
                    <a:ln>
                      <a:noFill/>
                    </a:ln>
                  </pic:spPr>
                </pic:pic>
              </a:graphicData>
            </a:graphic>
          </wp:inline>
        </w:drawing>
      </w:r>
    </w:p>
    <w:p w14:paraId="47DB96D8" w14:textId="2753C6AB" w:rsidR="005600CA" w:rsidRDefault="005600CA" w:rsidP="00345C75">
      <w:pPr>
        <w:pStyle w:val="Caption"/>
        <w:rPr>
          <w:lang w:val="en-US" w:eastAsia="zh-CN"/>
        </w:rPr>
      </w:pPr>
      <w:bookmarkStart w:id="215"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215"/>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216" w:name="_Toc13754357"/>
      <w:r>
        <w:rPr>
          <w:lang w:eastAsia="zh-CN"/>
        </w:rPr>
        <w:t>Analysis</w:t>
      </w:r>
      <w:bookmarkEnd w:id="216"/>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217" w:name="_Toc13754358"/>
      <w:r>
        <w:rPr>
          <w:lang w:eastAsia="zh-CN"/>
        </w:rPr>
        <w:t xml:space="preserve">Key Issue 1: </w:t>
      </w:r>
      <w:r>
        <w:rPr>
          <w:lang w:val="en-US" w:eastAsia="zh-CN"/>
        </w:rPr>
        <w:t>Edge/Fog Offloading</w:t>
      </w:r>
      <w:bookmarkEnd w:id="217"/>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218" w:name="_Toc13754359"/>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18"/>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19"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20" w:name="_Hlk530382988"/>
      <w:bookmarkEnd w:id="219"/>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20"/>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7777777" w:rsidR="0014028D" w:rsidRDefault="0014028D" w:rsidP="0014028D">
      <w:pPr>
        <w:ind w:left="284"/>
        <w:rPr>
          <w:lang w:eastAsia="ko-KR"/>
        </w:rPr>
      </w:pPr>
      <w:r>
        <w:rPr>
          <w:lang w:eastAsia="ko-KR"/>
        </w:rPr>
        <w:t xml:space="preserve">OSR-0162: The oneM2M System shall enable the sharing and discovery of service capability information across fog/edge networks. </w:t>
      </w:r>
    </w:p>
    <w:p w14:paraId="63D46918" w14:textId="77777777" w:rsidR="0014028D" w:rsidRDefault="0014028D" w:rsidP="0014028D">
      <w:pPr>
        <w:ind w:left="284"/>
        <w:rPr>
          <w:lang w:eastAsia="ko-KR"/>
        </w:rPr>
      </w:pPr>
      <w:r>
        <w:rPr>
          <w:lang w:eastAsia="ko-KR"/>
        </w:rPr>
        <w:t>OSR-0163: The oneM2M System shall enable to request services provided by fog/edge nodes.</w:t>
      </w:r>
    </w:p>
    <w:p w14:paraId="66D0B946" w14:textId="77777777" w:rsidR="0014028D" w:rsidRDefault="0014028D" w:rsidP="0014028D">
      <w:pPr>
        <w:ind w:left="284"/>
        <w:rPr>
          <w:lang w:eastAsia="ko-KR"/>
        </w:rPr>
      </w:pPr>
      <w:r>
        <w:rPr>
          <w:lang w:eastAsia="ko-KR"/>
        </w:rPr>
        <w:t>OSR-0164: The oneM2M System shall enable service migration among fog/edge nodes.</w:t>
      </w:r>
    </w:p>
    <w:p w14:paraId="7060A06C" w14:textId="77777777" w:rsidR="0014028D" w:rsidRDefault="0014028D" w:rsidP="0014028D">
      <w:pPr>
        <w:ind w:left="284"/>
        <w:rPr>
          <w:lang w:eastAsia="ko-KR"/>
        </w:rPr>
      </w:pPr>
      <w:r>
        <w:rPr>
          <w:lang w:eastAsia="ko-KR"/>
        </w:rPr>
        <w:t>OSR-0165: The oneM2M System shall enable the orchestration of services provided by Fog/Edge nodes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221" w:name="_Toc13754360"/>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21"/>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4E4B2896"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Fog Nodes. A </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77777777" w:rsidR="005E5261" w:rsidRDefault="005E5261" w:rsidP="005E5261">
      <w:pPr>
        <w:numPr>
          <w:ilvl w:val="0"/>
          <w:numId w:val="51"/>
        </w:numPr>
        <w:rPr>
          <w:lang w:eastAsia="ja-JP"/>
        </w:rPr>
      </w:pPr>
      <w:r>
        <w:rPr>
          <w:lang w:eastAsia="ko-KR"/>
        </w:rPr>
        <w:t>The oneM2M System support of interfaces with the Underlying Networks such as 3GPP T8 interface for enabling Fog/Edge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31A52D87"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r w:rsidR="00DA27E8">
        <w:rPr>
          <w:lang w:eastAsia="ko-KR"/>
        </w:rPr>
        <w:br/>
      </w:r>
    </w:p>
    <w:p w14:paraId="01326734" w14:textId="435D6D47" w:rsidR="00316048" w:rsidRDefault="00316048" w:rsidP="00316048">
      <w:pPr>
        <w:pStyle w:val="Heading2"/>
        <w:numPr>
          <w:ilvl w:val="1"/>
          <w:numId w:val="10"/>
        </w:numPr>
        <w:rPr>
          <w:lang w:eastAsia="zh-CN"/>
        </w:rPr>
      </w:pPr>
      <w:bookmarkStart w:id="222" w:name="_Toc13754361"/>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22"/>
    </w:p>
    <w:p w14:paraId="103118DF" w14:textId="331C5248"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a smart city use case is introduced in clause 8.7, in which e</w:t>
      </w:r>
      <w:r w:rsidRPr="00EA1483">
        <w:t xml:space="preserve">dge and fog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77777777"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Fog/Edge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223" w:name="_Toc13754362"/>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23"/>
    </w:p>
    <w:p w14:paraId="64201D5C" w14:textId="77777777" w:rsidR="00DA27E8" w:rsidRDefault="00DA27E8" w:rsidP="00DA27E8">
      <w:pPr>
        <w:rPr>
          <w:lang w:val="en-US" w:eastAsia="ko-KR"/>
        </w:rPr>
      </w:pPr>
      <w:r>
        <w:rPr>
          <w:lang w:eastAsia="ko-KR"/>
        </w:rPr>
        <w:t>Compared with a centralized cloud or data center, a fog node may have limited resources (e.g. battery) and capabilities to provide required services, especially for the fog nodes closer to the endpoints at the edge of the deployment. For example, a gateway as a fog node may not have enough computing capability to complete a real-time video analysis request, the storage requirement of a caching request may exceed the available memory size of a vehicle fog node. In these cases, providing fog services individually may greatly limit the efficiency, even the feasibility of fog service. If a group of fog nodes is considered to pool resources and provide fog services, there is currently a lack of procedures to manage and coordinate group of fog nodes such that fog services can be provided cooperatively.</w:t>
      </w:r>
    </w:p>
    <w:p w14:paraId="3F13394C" w14:textId="77777777"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fog nodes</w:t>
      </w:r>
      <w:r>
        <w:rPr>
          <w:lang w:val="en-US" w:eastAsia="ko-KR"/>
        </w:rPr>
        <w:t xml:space="preserve"> </w:t>
      </w:r>
      <w:r w:rsidRPr="00936FE2">
        <w:rPr>
          <w:lang w:val="en-US" w:eastAsia="ko-KR"/>
        </w:rPr>
        <w:t xml:space="preserve">may change over time, due to location, mobility, schedule, etc. </w:t>
      </w:r>
      <w:r>
        <w:rPr>
          <w:lang w:val="en-US" w:eastAsia="ko-KR"/>
        </w:rPr>
        <w:t xml:space="preserve">For example, a drone as a fog node may be turned off and become unavailable when power level is low or during recharging. For a group of fog nodes formed within a geographic area, a fog node moving out of the area or entering the area may affect the capability of this group. </w:t>
      </w:r>
      <w:r>
        <w:rPr>
          <w:lang w:eastAsia="ko-KR"/>
        </w:rPr>
        <w:t>The dynamic nature of the grouping makes it difficult to monitor and track the capabilities and availabilities of fog nodes unless the system tracks also the status of offline or soon-to become available nodes for a more wholistic view of the deployment.</w:t>
      </w:r>
    </w:p>
    <w:p w14:paraId="5F8A0182" w14:textId="77777777" w:rsidR="00DA27E8" w:rsidRDefault="00DA27E8" w:rsidP="00DA27E8">
      <w:pPr>
        <w:rPr>
          <w:lang w:val="en-US" w:eastAsia="ko-KR"/>
        </w:rPr>
      </w:pPr>
      <w:r>
        <w:rPr>
          <w:lang w:val="en-US" w:eastAsia="ko-KR"/>
        </w:rPr>
        <w:t xml:space="preserve">The dynamics of fog capabilities may affect or disturb the service provided by fog nodes. Besides the capabilities of fog nodes, the service request may also be dynamic. For example, a traffic monitoring request may require higher storage </w:t>
      </w:r>
      <w:r>
        <w:rPr>
          <w:lang w:val="en-US" w:eastAsia="ko-KR"/>
        </w:rPr>
        <w:lastRenderedPageBreak/>
        <w:t>and processing capabilities during peak hours, or there could be multiple requests competing for a same fog node or group, which may create an unbalance between required and provided capability and impact the quality of fog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77777777" w:rsidR="00DA27E8" w:rsidRPr="00772E78" w:rsidRDefault="00DA27E8" w:rsidP="00DA27E8">
      <w:pPr>
        <w:numPr>
          <w:ilvl w:val="0"/>
          <w:numId w:val="100"/>
        </w:numPr>
      </w:pPr>
      <w:r>
        <w:t xml:space="preserve">Single fog node may not be able to complete a service request individually, and fog nodes are not able </w:t>
      </w:r>
      <w:r w:rsidRPr="00E030FC">
        <w:t>to provide fog services in a cooperative way</w:t>
      </w:r>
      <w:r>
        <w:t xml:space="preserve"> without coordination and cooperation functionality which accounts for the dynamic nature of the deployments and of the node capabilities.</w:t>
      </w:r>
    </w:p>
    <w:p w14:paraId="48FCC89A" w14:textId="77777777" w:rsidR="00DA27E8" w:rsidRPr="00CB7251" w:rsidRDefault="00DA27E8" w:rsidP="00DA27E8">
      <w:pPr>
        <w:numPr>
          <w:ilvl w:val="0"/>
          <w:numId w:val="100"/>
        </w:numPr>
      </w:pPr>
      <w:r w:rsidRPr="00CB7251">
        <w:t xml:space="preserve">The dynamic nature of fog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224" w:name="_Toc526323232"/>
      <w:bookmarkStart w:id="225" w:name="_Toc13754363"/>
      <w:r>
        <w:rPr>
          <w:lang w:eastAsia="zh-CN"/>
        </w:rPr>
        <w:t>Key Issue</w:t>
      </w:r>
      <w:r w:rsidRPr="00795252">
        <w:rPr>
          <w:rFonts w:hint="eastAsia"/>
          <w:lang w:eastAsia="zh-CN"/>
        </w:rPr>
        <w:t xml:space="preserve"> </w:t>
      </w:r>
      <w:bookmarkEnd w:id="224"/>
      <w:r>
        <w:rPr>
          <w:lang w:eastAsia="zh-CN"/>
        </w:rPr>
        <w:t>6: Dynamic Service Instantiation</w:t>
      </w:r>
      <w:bookmarkEnd w:id="225"/>
      <w:r>
        <w:rPr>
          <w:lang w:eastAsia="zh-CN"/>
        </w:rPr>
        <w:t xml:space="preserve"> </w:t>
      </w:r>
    </w:p>
    <w:p w14:paraId="29CDB287" w14:textId="77777777" w:rsidR="00DA27E8" w:rsidRPr="00F17DFC" w:rsidRDefault="00DA27E8" w:rsidP="00DA27E8">
      <w:pPr>
        <w:rPr>
          <w:lang w:val="en-US" w:eastAsia="ko-KR"/>
        </w:rPr>
      </w:pPr>
      <w:r>
        <w:rPr>
          <w:lang w:val="en-US" w:eastAsia="ko-KR"/>
        </w:rPr>
        <w:t xml:space="preserve">Compared to cloud deployments, compute resources within Fog/Edge deployments can be more limited.  As a result, scaling a Fog/Edge based system requires the capability to manage (e.g. add, remove, activate, deactivate) the services offered by the service layers hosted on Fog/Edge nodes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Fog/Edge node and the available compute resources of a Fog/Edge node, different services may need to be dynamically added or removed or activated or deactivated such that the proper balance is achieved between availability of the desired set of services and not overloading the compute resources of a Fog/Edge node.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226" w:name="_Toc13754364"/>
      <w:r>
        <w:t>Proposed Solutions</w:t>
      </w:r>
      <w:bookmarkEnd w:id="226"/>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227" w:name="_Toc13754365"/>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27"/>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228" w:name="_Toc13754366"/>
      <w:r w:rsidRPr="00887EEF">
        <w:rPr>
          <w:lang w:eastAsia="zh-CN"/>
        </w:rPr>
        <w:t>Solution Applicability</w:t>
      </w:r>
      <w:bookmarkEnd w:id="228"/>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229" w:name="_Toc13754367"/>
      <w:r w:rsidRPr="006223DF">
        <w:rPr>
          <w:lang w:eastAsia="zh-CN"/>
        </w:rPr>
        <w:t>Solution Description</w:t>
      </w:r>
      <w:bookmarkEnd w:id="229"/>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w:t>
            </w:r>
            <w:r w:rsidRPr="006223DF">
              <w:rPr>
                <w:rFonts w:eastAsia="Arial Unicode MS"/>
                <w:lang w:eastAsia="ko-KR"/>
              </w:rPr>
              <w:lastRenderedPageBreak/>
              <w:t xml:space="preserve">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230" w:name="_Toc13754368"/>
      <w:r>
        <w:t>Solution B</w:t>
      </w:r>
      <w:r w:rsidRPr="00FE3C0C">
        <w:t>: Edge/Fog Offloading using a New Resource Type</w:t>
      </w:r>
      <w:bookmarkEnd w:id="230"/>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231" w:name="_Toc13754369"/>
      <w:r w:rsidRPr="00887EEF">
        <w:rPr>
          <w:lang w:eastAsia="zh-CN"/>
        </w:rPr>
        <w:t>Solution Applicability</w:t>
      </w:r>
      <w:bookmarkEnd w:id="231"/>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232" w:name="_Toc13754370"/>
      <w:r w:rsidRPr="006223DF">
        <w:rPr>
          <w:lang w:eastAsia="zh-CN"/>
        </w:rPr>
        <w:lastRenderedPageBreak/>
        <w:t>Solution Description</w:t>
      </w:r>
      <w:bookmarkEnd w:id="232"/>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233" w:name="_Toc13754371"/>
      <w:r>
        <w:t xml:space="preserve">Solution </w:t>
      </w:r>
      <w:r>
        <w:rPr>
          <w:lang w:eastAsia="zh-CN"/>
        </w:rPr>
        <w:t>C</w:t>
      </w:r>
      <w:r>
        <w:rPr>
          <w:lang w:val="en-US" w:eastAsia="zh-CN"/>
        </w:rPr>
        <w:t>: Common Service description and service-awareness</w:t>
      </w:r>
      <w:bookmarkEnd w:id="233"/>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AD7D68" w:rsidP="00050921">
      <w:pPr>
        <w:ind w:left="284"/>
        <w:rPr>
          <w:lang w:val="en-US"/>
        </w:rPr>
      </w:pPr>
      <w:r>
        <w:pict w14:anchorId="3E214202">
          <v:shape id="_x0000_i1035" type="#_x0000_t75" style="width:482pt;height:165.5pt">
            <v:imagedata r:id="rId46"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AD7D68" w:rsidP="00050921">
      <w:pPr>
        <w:jc w:val="center"/>
        <w:rPr>
          <w:b/>
        </w:rPr>
      </w:pPr>
      <w:r>
        <w:pict w14:anchorId="1CEE1015">
          <v:shape id="_x0000_i1036" type="#_x0000_t75" style="width:481.5pt;height:198pt">
            <v:imagedata r:id="rId47"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234" w:name="_Toc13754372"/>
      <w:r w:rsidRPr="00FE3C0C">
        <w:rPr>
          <w:szCs w:val="28"/>
          <w:lang w:eastAsia="zh-CN"/>
        </w:rPr>
        <w:t>Impacted Resources and Attributes</w:t>
      </w:r>
      <w:bookmarkEnd w:id="234"/>
    </w:p>
    <w:p w14:paraId="4F435739" w14:textId="77777777" w:rsidR="00933B37" w:rsidRPr="00FE3C0C" w:rsidRDefault="00933B37" w:rsidP="00933B37">
      <w:pPr>
        <w:pStyle w:val="Heading3"/>
        <w:numPr>
          <w:ilvl w:val="4"/>
          <w:numId w:val="10"/>
        </w:numPr>
        <w:rPr>
          <w:sz w:val="24"/>
          <w:szCs w:val="24"/>
          <w:lang w:eastAsia="zh-CN"/>
        </w:rPr>
      </w:pPr>
      <w:bookmarkStart w:id="235" w:name="_Toc13754373"/>
      <w:r w:rsidRPr="00FE3C0C">
        <w:rPr>
          <w:sz w:val="24"/>
          <w:szCs w:val="24"/>
          <w:lang w:eastAsia="zh-CN"/>
        </w:rPr>
        <w:t>Overview</w:t>
      </w:r>
      <w:bookmarkEnd w:id="235"/>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236" w:name="_Toc13754374"/>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236"/>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237" w:name="_Toc13754375"/>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237"/>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238" w:name="_Toc13754376"/>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238"/>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rFonts w:eastAsia="Arial Unicode MS" w:cs="Arial"/>
                <w:lang w:eastAsia="ko-KR"/>
              </w:rPr>
            </w:pPr>
            <w:r>
              <w:rPr>
                <w:rFonts w:eastAsia="Arial Unicode MS" w:cs="Arial"/>
                <w:lang w:eastAsia="ko-KR"/>
              </w:rPr>
              <w:t>This attribute provides information about handling of the registration.</w:t>
            </w:r>
          </w:p>
          <w:p w14:paraId="50CF61A1" w14:textId="51D0BBEB" w:rsidR="00050921" w:rsidRDefault="00050921" w:rsidP="00050921">
            <w:pPr>
              <w:rPr>
                <w:rFonts w:eastAsia="Arial Unicode MS" w:cs="Arial"/>
                <w:lang w:eastAsia="ko-KR"/>
              </w:rPr>
            </w:pPr>
            <w:r>
              <w:rPr>
                <w:rFonts w:eastAsia="Arial Unicode MS" w:cs="Arial"/>
                <w:lang w:eastAsia="ko-KR"/>
              </w:rPr>
              <w:t>When the value equals trackRegistrationPoint, it d</w:t>
            </w:r>
            <w:r w:rsidRPr="00806893">
              <w:rPr>
                <w:rFonts w:eastAsia="Arial Unicode MS" w:cs="Arial"/>
                <w:lang w:eastAsia="ko-KR"/>
              </w:rPr>
              <w:t xml:space="preserve">enotes </w:t>
            </w:r>
            <w:r>
              <w:rPr>
                <w:rFonts w:eastAsia="Arial Unicode MS" w:cs="Arial"/>
                <w:lang w:eastAsia="ko-KR"/>
              </w:rPr>
              <w:t>that</w:t>
            </w:r>
            <w:r w:rsidRPr="00806893">
              <w:rPr>
                <w:rFonts w:eastAsia="Arial Unicode MS" w:cs="Arial"/>
                <w:lang w:eastAsia="ko-KR"/>
              </w:rPr>
              <w:t xml:space="preserve"> the Application Entity requests that its Registration Points be tracked</w:t>
            </w:r>
            <w:r>
              <w:rPr>
                <w:rFonts w:eastAsia="Arial Unicode MS" w:cs="Arial"/>
                <w:lang w:eastAsia="ko-KR"/>
              </w:rPr>
              <w:t xml:space="preserve"> and applies to AE mobility cases. The system maintains a single active registration for the AE at any given time and updates the contact information </w:t>
            </w:r>
            <w:r w:rsidRPr="00806893">
              <w:rPr>
                <w:rFonts w:eastAsia="Arial Unicode MS" w:cs="Arial"/>
                <w:lang w:eastAsia="ko-KR"/>
              </w:rPr>
              <w:t xml:space="preserve">as </w:t>
            </w:r>
            <w:r>
              <w:rPr>
                <w:rFonts w:eastAsia="Arial Unicode MS" w:cs="Arial"/>
                <w:lang w:eastAsia="ko-KR"/>
              </w:rPr>
              <w:t xml:space="preserve">the AE </w:t>
            </w:r>
            <w:r w:rsidRPr="00806893">
              <w:rPr>
                <w:rFonts w:eastAsia="Arial Unicode MS" w:cs="Arial"/>
                <w:lang w:eastAsia="ko-KR"/>
              </w:rPr>
              <w:t xml:space="preserve"> changes its Registration Points.</w:t>
            </w:r>
          </w:p>
          <w:p w14:paraId="3EE13B86" w14:textId="4FC605C1" w:rsidR="00050921" w:rsidRDefault="00050921" w:rsidP="00050921">
            <w:pPr>
              <w:rPr>
                <w:rFonts w:eastAsia="Arial Unicode MS" w:cs="Arial"/>
                <w:lang w:eastAsia="ko-KR"/>
              </w:rPr>
            </w:pPr>
            <w:r>
              <w:rPr>
                <w:rFonts w:eastAsia="Arial Unicode MS" w:cs="Arial"/>
                <w:lang w:eastAsia="ko-KR"/>
              </w:rPr>
              <w:t>When the value equals maintainMultipleRegistrations,</w:t>
            </w:r>
            <w:r w:rsidRPr="00806893">
              <w:rPr>
                <w:rFonts w:eastAsia="Arial Unicode MS" w:cs="Arial"/>
                <w:lang w:eastAsia="ko-KR"/>
              </w:rPr>
              <w:t xml:space="preserve"> the AE requests </w:t>
            </w: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p>
          <w:p w14:paraId="61B55BF2" w14:textId="7AD79FB7" w:rsidR="00050921" w:rsidRPr="003A40E1" w:rsidRDefault="00050921" w:rsidP="00050921">
            <w:pPr>
              <w:rPr>
                <w:rFonts w:ascii="Arial" w:eastAsia="Arial Unicode MS" w:hAnsi="Arial" w:cs="Arial"/>
                <w:sz w:val="18"/>
                <w:szCs w:val="18"/>
              </w:rPr>
            </w:pPr>
            <w:r>
              <w:rPr>
                <w:rFonts w:eastAsia="Arial Unicode MS" w:cs="Arial"/>
                <w:lang w:eastAsia="ko-KR"/>
              </w:rPr>
              <w:t xml:space="preserve">When the value equals untrackedSingleRegistration the AE requests </w:t>
            </w:r>
            <w:r w:rsidRPr="00806893">
              <w:rPr>
                <w:rFonts w:eastAsia="Arial Unicode MS" w:cs="Arial"/>
                <w:lang w:eastAsia="ko-KR"/>
              </w:rPr>
              <w:t xml:space="preserve">not to be tracked </w:t>
            </w:r>
            <w:r>
              <w:rPr>
                <w:rFonts w:eastAsia="Arial Unicode MS" w:cs="Arial"/>
                <w:lang w:eastAsia="ko-KR"/>
              </w:rPr>
              <w:t xml:space="preserve">if </w:t>
            </w:r>
            <w:r w:rsidRPr="00806893">
              <w:rPr>
                <w:rFonts w:eastAsia="Arial Unicode MS" w:cs="Arial"/>
                <w:lang w:eastAsia="ko-KR"/>
              </w:rPr>
              <w:t>it changes its Registration Points</w:t>
            </w:r>
            <w:r>
              <w:rPr>
                <w:rFonts w:eastAsia="Arial Unicode MS" w:cs="Arial"/>
                <w:lang w:eastAsia="ko-KR"/>
              </w:rPr>
              <w:t xml:space="preserve"> and it applies to static or nomadic AEs</w:t>
            </w:r>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239" w:name="_Ref9721847"/>
      <w:bookmarkStart w:id="240" w:name="_Toc13754377"/>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239"/>
      <w:bookmarkEnd w:id="240"/>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241"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77777777" w:rsidR="00050921" w:rsidRPr="003A40E1" w:rsidRDefault="00050921" w:rsidP="00050921">
            <w:pPr>
              <w:rPr>
                <w:rFonts w:ascii="Arial" w:hAnsi="Arial" w:cs="Arial"/>
                <w:sz w:val="18"/>
                <w:szCs w:val="18"/>
              </w:rPr>
            </w:pPr>
            <w:r w:rsidRPr="003A40E1">
              <w:rPr>
                <w:rFonts w:ascii="Arial" w:hAnsi="Arial" w:cs="Arial"/>
                <w:sz w:val="18"/>
                <w:szCs w:val="18"/>
              </w:rPr>
              <w:t>1(L)</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3A40E1">
              <w:rPr>
                <w:rFonts w:eastAsia="Arial Unicode MS"/>
                <w:sz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3A40E1">
              <w:rPr>
                <w:sz w:val="18"/>
                <w:lang w:val="en-US" w:eastAsia="zh-CN"/>
              </w:rPr>
              <w:t>A list of the CSF-IDs and CS-IDs that the Registree AE</w:t>
            </w:r>
            <w:r>
              <w:rPr>
                <w:sz w:val="18"/>
                <w:lang w:val="en-US" w:eastAsia="zh-CN"/>
              </w:rPr>
              <w:t>/CSE</w:t>
            </w:r>
            <w:r w:rsidRPr="003A40E1">
              <w:rPr>
                <w:sz w:val="18"/>
                <w:lang w:val="en-US" w:eastAsia="zh-CN"/>
              </w:rPr>
              <w:t xml:space="preserv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242" w:name="_Toc13754378"/>
      <w:r w:rsidRPr="00FE3C0C">
        <w:rPr>
          <w:sz w:val="24"/>
          <w:szCs w:val="24"/>
          <w:lang w:eastAsia="zh-CN"/>
        </w:rPr>
        <w:t xml:space="preserve">New Resource Type: </w:t>
      </w:r>
      <w:r w:rsidRPr="00933B37">
        <w:rPr>
          <w:i/>
          <w:sz w:val="24"/>
          <w:szCs w:val="24"/>
          <w:lang w:eastAsia="zh-CN"/>
        </w:rPr>
        <w:t>&lt;descendantCSEregistrationInfo&gt;</w:t>
      </w:r>
      <w:bookmarkEnd w:id="242"/>
    </w:p>
    <w:bookmarkEnd w:id="241"/>
    <w:p w14:paraId="42B71C81" w14:textId="77777777"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registree CSE has in the system. The resource is hosted by an IN-CSE or an ancestor CSE of the registree.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lastRenderedPageBreak/>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412991B6" w:rsidR="00050921" w:rsidRPr="00357143" w:rsidRDefault="00050921" w:rsidP="00050921">
            <w:pPr>
              <w:pStyle w:val="TAL"/>
              <w:rPr>
                <w:rFonts w:eastAsia="Arial Unicode MS"/>
              </w:rPr>
            </w:pP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243" w:name="_Toc13754379"/>
      <w:r w:rsidRPr="00FE3C0C">
        <w:rPr>
          <w:szCs w:val="28"/>
          <w:lang w:eastAsia="zh-CN"/>
        </w:rPr>
        <w:t>Impacted Information Flows</w:t>
      </w:r>
      <w:bookmarkEnd w:id="243"/>
    </w:p>
    <w:p w14:paraId="0EEAE7B3" w14:textId="77777777" w:rsidR="00933B37" w:rsidRPr="00FE3C0C" w:rsidRDefault="00933B37" w:rsidP="00933B37">
      <w:pPr>
        <w:pStyle w:val="Heading3"/>
        <w:numPr>
          <w:ilvl w:val="4"/>
          <w:numId w:val="10"/>
        </w:numPr>
        <w:rPr>
          <w:sz w:val="24"/>
          <w:szCs w:val="24"/>
          <w:lang w:eastAsia="zh-CN"/>
        </w:rPr>
      </w:pPr>
      <w:bookmarkStart w:id="244" w:name="_Ref9721592"/>
      <w:bookmarkStart w:id="245" w:name="_Toc13754380"/>
      <w:r w:rsidRPr="00357D28">
        <w:rPr>
          <w:sz w:val="24"/>
          <w:szCs w:val="24"/>
          <w:lang w:eastAsia="zh-CN"/>
        </w:rPr>
        <w:t>Overview</w:t>
      </w:r>
      <w:bookmarkEnd w:id="244"/>
      <w:bookmarkEnd w:id="245"/>
    </w:p>
    <w:p w14:paraId="2176CBC5" w14:textId="3BCD1FD1" w:rsidR="00050921" w:rsidRPr="00933B37" w:rsidRDefault="00050921" w:rsidP="00933B37">
      <w:pPr>
        <w:pStyle w:val="Heading4"/>
        <w:numPr>
          <w:ilvl w:val="0"/>
          <w:numId w:val="0"/>
        </w:numPr>
        <w:rPr>
          <w:rFonts w:ascii="Times New Roman" w:hAnsi="Times New Roman"/>
          <w:color w:val="000000"/>
          <w:sz w:val="20"/>
          <w:lang w:eastAsia="zh-CN"/>
        </w:rPr>
      </w:pPr>
      <w:bookmarkStart w:id="246" w:name="_Toc13754381"/>
      <w:r w:rsidRPr="00933B37">
        <w:rPr>
          <w:rFonts w:ascii="Times New Roman" w:hAnsi="Times New Roman"/>
          <w:color w:val="000000"/>
          <w:sz w:val="20"/>
          <w:lang w:eastAsia="zh-CN"/>
        </w:rPr>
        <w:t>This Information Flows in the following three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246"/>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376E0165" w14:textId="05B68579" w:rsidR="00050921" w:rsidRPr="0074076B" w:rsidRDefault="00050921" w:rsidP="00050921">
      <w:pPr>
        <w:numPr>
          <w:ilvl w:val="0"/>
          <w:numId w:val="131"/>
        </w:numPr>
        <w:rPr>
          <w:lang w:val="en-US" w:eastAsia="zh-CN"/>
        </w:rPr>
      </w:pPr>
      <w:r>
        <w:rPr>
          <w:lang w:val="en-US" w:eastAsia="zh-CN"/>
        </w:rPr>
        <w:t>Cla</w:t>
      </w:r>
      <w:r w:rsidRPr="00EA7532">
        <w:rPr>
          <w:lang w:val="en-US" w:eastAsia="zh-CN"/>
        </w:rPr>
        <w:t xml:space="preserve">use </w:t>
      </w:r>
      <w:r w:rsidR="00EA7532">
        <w:rPr>
          <w:lang w:val="en-US" w:eastAsia="zh-CN"/>
        </w:rPr>
        <w:fldChar w:fldCharType="begin"/>
      </w:r>
      <w:r w:rsidR="00EA7532">
        <w:rPr>
          <w:lang w:val="en-US" w:eastAsia="zh-CN"/>
        </w:rPr>
        <w:instrText xml:space="preserve"> REF _Ref9721753 \r \h </w:instrText>
      </w:r>
      <w:r w:rsidR="00EA7532">
        <w:rPr>
          <w:lang w:val="en-US" w:eastAsia="zh-CN"/>
        </w:rPr>
      </w:r>
      <w:r w:rsidR="00EA7532">
        <w:rPr>
          <w:lang w:val="en-US" w:eastAsia="zh-CN"/>
        </w:rPr>
        <w:fldChar w:fldCharType="separate"/>
      </w:r>
      <w:r w:rsidR="00EA7532">
        <w:rPr>
          <w:lang w:val="en-US" w:eastAsia="zh-CN"/>
        </w:rPr>
        <w:t>9.3.2.2.4</w:t>
      </w:r>
      <w:r w:rsidR="00EA7532">
        <w:rPr>
          <w:lang w:val="en-US" w:eastAsia="zh-CN"/>
        </w:rPr>
        <w:fldChar w:fldCharType="end"/>
      </w:r>
      <w:r w:rsidRPr="00EA7532">
        <w:rPr>
          <w:lang w:val="en-US" w:eastAsia="zh-CN"/>
        </w:rPr>
        <w:t xml:space="preserve"> P</w:t>
      </w:r>
      <w:r w:rsidRPr="0074076B">
        <w:rPr>
          <w:lang w:val="en-US" w:eastAsia="zh-CN"/>
        </w:rPr>
        <w:t>rocedure for Managing Change in AE Registration Point at IN-CSE</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10.2.16.1.</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Heading3"/>
        <w:numPr>
          <w:ilvl w:val="4"/>
          <w:numId w:val="10"/>
        </w:numPr>
        <w:rPr>
          <w:sz w:val="24"/>
          <w:szCs w:val="24"/>
          <w:lang w:eastAsia="zh-CN"/>
        </w:rPr>
      </w:pPr>
      <w:bookmarkStart w:id="247" w:name="_Ref9721725"/>
      <w:bookmarkStart w:id="248" w:name="_Toc13754382"/>
      <w:r w:rsidRPr="00933B37">
        <w:rPr>
          <w:sz w:val="24"/>
          <w:szCs w:val="24"/>
          <w:lang w:eastAsia="zh-CN"/>
        </w:rPr>
        <w:t>AE Registration</w:t>
      </w:r>
      <w:bookmarkEnd w:id="247"/>
      <w:bookmarkEnd w:id="248"/>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0178913" w14:textId="7A20F471"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77777777"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 then</w:t>
      </w:r>
      <w:r w:rsidRPr="008B4BC0">
        <w:rPr>
          <w:rFonts w:eastAsia="Arial Unicode MS" w:cs="Arial"/>
          <w:lang w:eastAsia="ko-KR"/>
        </w:rPr>
        <w:t xml:space="preserve"> </w:t>
      </w:r>
      <w:r w:rsidRPr="00721C35">
        <w:rPr>
          <w:rFonts w:eastAsia="Arial Unicode MS" w:cs="Arial"/>
          <w:lang w:eastAsia="ko-KR"/>
        </w:rPr>
        <w:t>step 4e</w:t>
      </w:r>
      <w:r w:rsidRPr="007C1A58">
        <w:rPr>
          <w:rFonts w:eastAsia="Arial Unicode MS" w:cs="Arial"/>
          <w:lang w:eastAsia="ko-KR"/>
        </w:rPr>
        <w:t xml:space="preserve"> applies</w:t>
      </w:r>
      <w:r>
        <w:rPr>
          <w:rFonts w:eastAsia="Arial Unicode MS" w:cs="Arial"/>
          <w:lang w:eastAsia="ko-KR"/>
        </w:rPr>
        <w:t>.</w:t>
      </w:r>
      <w:r w:rsidRPr="00C10765">
        <w:rPr>
          <w:lang w:eastAsia="zh-CN"/>
        </w:rPr>
        <w:t xml:space="preserve"> </w:t>
      </w:r>
    </w:p>
    <w:p w14:paraId="2368C7FE" w14:textId="6B78E8BD"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Pr="00A35CA3">
        <w:rPr>
          <w:lang w:val="en-US"/>
        </w:rPr>
        <w:t xml:space="preserve">. </w:t>
      </w:r>
      <w:r w:rsidRPr="00050921">
        <w:t xml:space="preserve">The Registrar CSE also </w:t>
      </w:r>
      <w:r w:rsidRPr="00050921">
        <w:lastRenderedPageBreak/>
        <w:t>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7F3C4F63" w:rsidR="00050921" w:rsidRDefault="00050921" w:rsidP="00933B37">
      <w:pPr>
        <w:numPr>
          <w:ilvl w:val="2"/>
          <w:numId w:val="1"/>
        </w:numPr>
        <w:tabs>
          <w:tab w:val="clear" w:pos="1876"/>
          <w:tab w:val="num" w:pos="1780"/>
        </w:tabs>
        <w:ind w:left="1780"/>
      </w:pPr>
      <w:r>
        <w:t>If the originator sends an</w:t>
      </w:r>
      <w:r>
        <w:rPr>
          <w:rFonts w:eastAsia="Arial Unicode MS" w:cs="Arial"/>
          <w:lang w:eastAsia="ko-KR"/>
        </w:rPr>
        <w:t xml:space="preserve"> AE-ID-Stem starting with “C” then step 4f applies, i.e. the </w:t>
      </w:r>
      <w:r w:rsidRPr="00CF228B">
        <w:rPr>
          <w:rFonts w:eastAsia="Arial Unicode MS" w:cs="Arial"/>
          <w:lang w:eastAsia="ko-KR"/>
        </w:rPr>
        <w:t xml:space="preserve">Registrar CSE </w:t>
      </w:r>
      <w:r>
        <w:rPr>
          <w:rFonts w:eastAsia="Arial Unicode MS" w:cs="Arial"/>
          <w:lang w:eastAsia="ko-KR"/>
        </w:rPr>
        <w:t xml:space="preserve">sends a NOTIFY to the IN-CSE or ancestor CSE. The content of the notification </w:t>
      </w:r>
      <w:r w:rsidRPr="00CF228B">
        <w:rPr>
          <w:rFonts w:eastAsia="Arial Unicode MS" w:cs="Arial"/>
          <w:lang w:eastAsia="ko-KR"/>
        </w:rPr>
        <w:t>includes</w:t>
      </w:r>
      <w:r>
        <w:rPr>
          <w:rFonts w:eastAsia="Arial Unicode MS" w:cs="Arial"/>
          <w:lang w:eastAsia="ko-KR"/>
        </w:rPr>
        <w:t>, in addition to</w:t>
      </w:r>
      <w:r w:rsidRPr="00CF228B">
        <w:rPr>
          <w:rFonts w:eastAsia="Arial Unicode MS" w:cs="Arial"/>
          <w:lang w:eastAsia="ko-KR"/>
        </w:rPr>
        <w:t xml:space="preserve"> the SP-relative-Resource-ID </w:t>
      </w:r>
      <w:r>
        <w:rPr>
          <w:rFonts w:eastAsia="Arial Unicode MS" w:cs="Arial"/>
          <w:lang w:eastAsia="ko-KR"/>
        </w:rPr>
        <w:t xml:space="preserve">of the &lt;AE&gt; resource, the list of granted services in the </w:t>
      </w:r>
      <w:r w:rsidRPr="00FF1EAF">
        <w:rPr>
          <w:rFonts w:eastAsia="Arial Unicode MS"/>
          <w:i/>
        </w:rPr>
        <w:t>grantedCommonServices</w:t>
      </w:r>
      <w:r>
        <w:rPr>
          <w:rFonts w:eastAsia="Arial Unicode MS"/>
          <w:i/>
        </w:rPr>
        <w:t xml:space="preserve"> </w:t>
      </w:r>
      <w:r>
        <w:rPr>
          <w:rFonts w:eastAsia="Arial Unicode MS"/>
        </w:rPr>
        <w:t>attribute</w:t>
      </w:r>
      <w:r w:rsidRPr="00CF228B">
        <w:rPr>
          <w:rFonts w:eastAsia="Arial Unicode MS" w:cs="Arial"/>
          <w:lang w:eastAsia="ko-KR"/>
        </w:rPr>
        <w:t>.</w:t>
      </w:r>
      <w:r>
        <w:rPr>
          <w:rFonts w:eastAsia="Arial Unicode MS" w:cs="Arial"/>
          <w:lang w:eastAsia="ko-KR"/>
        </w:rPr>
        <w:t xml:space="preserve"> The IN-CSE or ancestor CSE updates then the </w:t>
      </w:r>
      <w:r w:rsidRPr="0060005E">
        <w:rPr>
          <w:i/>
        </w:rPr>
        <w:t>&lt;AEContactListPerCSE&gt;</w:t>
      </w:r>
      <w:r w:rsidRPr="0060005E">
        <w:t xml:space="preserve"> </w:t>
      </w:r>
      <w:r>
        <w:t xml:space="preserve">and </w:t>
      </w:r>
      <w:r>
        <w:rPr>
          <w:rFonts w:eastAsia="Arial Unicode MS" w:cs="Arial"/>
          <w:lang w:eastAsia="ko-KR"/>
        </w:rPr>
        <w:t xml:space="preserve">creates a corresponding </w:t>
      </w:r>
      <w:r w:rsidRPr="00FF1EAF">
        <w:t>&lt;</w:t>
      </w:r>
      <w:r w:rsidRPr="00FF1EAF">
        <w:rPr>
          <w:i/>
          <w:lang w:eastAsia="zh-CN"/>
        </w:rPr>
        <w:t>registration</w:t>
      </w:r>
      <w:r w:rsidRPr="00FF1EAF">
        <w:rPr>
          <w:i/>
          <w:lang w:val="en-US" w:eastAsia="zh-CN"/>
        </w:rPr>
        <w:t>Info&gt;</w:t>
      </w:r>
      <w:r>
        <w:rPr>
          <w:i/>
          <w:lang w:val="en-US" w:eastAsia="zh-CN"/>
        </w:rPr>
        <w:t xml:space="preserve"> </w:t>
      </w:r>
      <w:r>
        <w:rPr>
          <w:lang w:val="en-US" w:eastAsia="zh-CN"/>
        </w:rPr>
        <w:t>resource for the AE registration.</w:t>
      </w:r>
    </w:p>
    <w:p w14:paraId="51C61E20" w14:textId="253E10B1" w:rsidR="00050921" w:rsidRPr="00933B37" w:rsidRDefault="00050921" w:rsidP="00933B37">
      <w:pPr>
        <w:pStyle w:val="Heading3"/>
        <w:numPr>
          <w:ilvl w:val="4"/>
          <w:numId w:val="10"/>
        </w:numPr>
        <w:rPr>
          <w:sz w:val="24"/>
          <w:szCs w:val="24"/>
          <w:lang w:eastAsia="zh-CN"/>
        </w:rPr>
      </w:pPr>
      <w:bookmarkStart w:id="249" w:name="_Ref9721739"/>
      <w:bookmarkStart w:id="250" w:name="_Toc13754383"/>
      <w:r w:rsidRPr="00933B37">
        <w:rPr>
          <w:sz w:val="24"/>
          <w:szCs w:val="24"/>
          <w:lang w:eastAsia="zh-CN"/>
        </w:rPr>
        <w:t>CSE Registration</w:t>
      </w:r>
      <w:bookmarkEnd w:id="249"/>
      <w:bookmarkEnd w:id="250"/>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264FF9C3" w14:textId="38196085" w:rsidR="00050921" w:rsidRDefault="00050921" w:rsidP="00050921">
      <w:pPr>
        <w:numPr>
          <w:ilvl w:val="1"/>
          <w:numId w:val="1"/>
        </w:numPr>
        <w:rPr>
          <w:color w:val="000000"/>
          <w:lang w:eastAsia="zh-CN"/>
        </w:rPr>
      </w:pPr>
      <w:r>
        <w:rPr>
          <w:lang w:eastAsia="zh-CN"/>
        </w:rPr>
        <w:t>The Registrar CSE determines if it is a first registration of the registree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5AD176A"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Pr>
          <w:color w:val="000000"/>
        </w:rPr>
        <w:t xml:space="preserve">registree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for the registree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1D4540B3" w14:textId="2745C835" w:rsidR="00050921" w:rsidRDefault="00050921" w:rsidP="002E3082">
      <w:pPr>
        <w:ind w:left="1156"/>
        <w:rPr>
          <w:color w:val="000000"/>
          <w:lang w:eastAsia="zh-CN"/>
        </w:rPr>
      </w:pPr>
      <w:r w:rsidRPr="003A40E1">
        <w:rPr>
          <w:color w:val="000000"/>
          <w:lang w:eastAsia="zh-CN"/>
        </w:rPr>
        <w:t xml:space="preserve">If the </w:t>
      </w:r>
      <w:r>
        <w:rPr>
          <w:color w:val="000000"/>
          <w:lang w:eastAsia="zh-CN"/>
        </w:rPr>
        <w:t>registree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1A7C5F42" w14:textId="08F9FD07" w:rsidR="00050921" w:rsidRPr="00933B37" w:rsidRDefault="00050921" w:rsidP="00933B37">
      <w:pPr>
        <w:pStyle w:val="Heading3"/>
        <w:numPr>
          <w:ilvl w:val="4"/>
          <w:numId w:val="10"/>
        </w:numPr>
        <w:rPr>
          <w:sz w:val="24"/>
          <w:szCs w:val="24"/>
        </w:rPr>
      </w:pPr>
      <w:bookmarkStart w:id="251" w:name="_Toc445303004"/>
      <w:bookmarkStart w:id="252" w:name="_Toc445390171"/>
      <w:bookmarkStart w:id="253" w:name="_Toc447043245"/>
      <w:bookmarkStart w:id="254" w:name="_Toc457494002"/>
      <w:bookmarkStart w:id="255" w:name="_Toc459977101"/>
      <w:bookmarkStart w:id="256" w:name="_Toc459984760"/>
      <w:bookmarkStart w:id="257" w:name="_Toc7525989"/>
      <w:bookmarkStart w:id="258" w:name="_Ref9721753"/>
      <w:bookmarkStart w:id="259" w:name="_Toc13754384"/>
      <w:r w:rsidRPr="00933B37">
        <w:rPr>
          <w:rFonts w:hint="eastAsia"/>
          <w:sz w:val="24"/>
          <w:szCs w:val="24"/>
        </w:rPr>
        <w:t>Procedure for</w:t>
      </w:r>
      <w:bookmarkEnd w:id="251"/>
      <w:bookmarkEnd w:id="252"/>
      <w:bookmarkEnd w:id="253"/>
      <w:bookmarkEnd w:id="254"/>
      <w:bookmarkEnd w:id="255"/>
      <w:bookmarkEnd w:id="256"/>
      <w:r w:rsidRPr="00933B37">
        <w:rPr>
          <w:sz w:val="24"/>
          <w:szCs w:val="24"/>
        </w:rPr>
        <w:t xml:space="preserve"> Managing Change in AE Registration Point</w:t>
      </w:r>
      <w:bookmarkEnd w:id="257"/>
      <w:r w:rsidRPr="00933B37">
        <w:rPr>
          <w:sz w:val="24"/>
          <w:szCs w:val="24"/>
          <w:lang w:val="en-US"/>
        </w:rPr>
        <w:t xml:space="preserve"> at IN-CSE</w:t>
      </w:r>
      <w:bookmarkEnd w:id="258"/>
      <w:bookmarkEnd w:id="259"/>
    </w:p>
    <w:p w14:paraId="305F1429" w14:textId="77777777" w:rsidR="00050921" w:rsidRPr="00B0046F" w:rsidRDefault="00050921" w:rsidP="00050921">
      <w:pPr>
        <w:rPr>
          <w:color w:val="000000"/>
          <w:lang w:val="en-US"/>
        </w:rPr>
      </w:pPr>
      <w:r w:rsidRPr="00B0046F">
        <w:rPr>
          <w:color w:val="000000"/>
          <w:lang w:val="en-US"/>
        </w:rPr>
        <w:t>The IN-CSE</w:t>
      </w:r>
      <w:r>
        <w:rPr>
          <w:color w:val="000000"/>
          <w:lang w:val="en-US"/>
        </w:rPr>
        <w:t xml:space="preserve"> d</w:t>
      </w:r>
      <w:r w:rsidRPr="00B0046F">
        <w:rPr>
          <w:color w:val="000000"/>
          <w:lang w:val="en-US"/>
        </w:rPr>
        <w:t>etermine</w:t>
      </w:r>
      <w:r>
        <w:rPr>
          <w:color w:val="000000"/>
          <w:lang w:val="en-US"/>
        </w:rPr>
        <w:t>s</w:t>
      </w:r>
      <w:r w:rsidRPr="00B0046F">
        <w:rPr>
          <w:color w:val="000000"/>
          <w:lang w:val="en-US"/>
        </w:rPr>
        <w:t xml:space="preserve"> that a</w:t>
      </w:r>
      <w:r>
        <w:rPr>
          <w:color w:val="000000"/>
          <w:lang w:val="en-US"/>
        </w:rPr>
        <w:t xml:space="preserve"> new registration for an already registered </w:t>
      </w:r>
      <w:r w:rsidRPr="00B0046F">
        <w:rPr>
          <w:color w:val="000000"/>
          <w:lang w:val="en-US"/>
        </w:rPr>
        <w:t xml:space="preserve">AE </w:t>
      </w:r>
      <w:r>
        <w:rPr>
          <w:color w:val="000000"/>
          <w:lang w:val="en-US"/>
        </w:rPr>
        <w:t>has been received</w:t>
      </w:r>
      <w:r w:rsidRPr="00B0046F">
        <w:rPr>
          <w:color w:val="000000"/>
          <w:lang w:val="en-US"/>
        </w:rPr>
        <w:t xml:space="preserve"> by</w:t>
      </w:r>
      <w:r>
        <w:rPr>
          <w:color w:val="000000"/>
          <w:lang w:val="en-US"/>
        </w:rPr>
        <w:t xml:space="preserve"> either</w:t>
      </w:r>
      <w:r w:rsidRPr="00B0046F">
        <w:rPr>
          <w:color w:val="000000"/>
          <w:lang w:val="en-US"/>
        </w:rPr>
        <w:t>:</w:t>
      </w:r>
    </w:p>
    <w:p w14:paraId="4A9530AD" w14:textId="330BA5BF" w:rsidR="00050921" w:rsidRPr="00B0046F" w:rsidRDefault="00050921" w:rsidP="00050921">
      <w:pPr>
        <w:pStyle w:val="B2"/>
        <w:numPr>
          <w:ilvl w:val="0"/>
          <w:numId w:val="130"/>
        </w:numPr>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3705D4">
        <w:rPr>
          <w:color w:val="000000"/>
        </w:rPr>
        <w:t>AE-ID-Stem</w:t>
      </w:r>
      <w:r w:rsidRPr="00B0046F">
        <w:rPr>
          <w:b/>
          <w:color w:val="000000"/>
        </w:rPr>
        <w:t xml:space="preserve"> </w:t>
      </w:r>
      <w:r w:rsidRPr="00B0046F">
        <w:rPr>
          <w:color w:val="000000"/>
        </w:rPr>
        <w:t xml:space="preserve">that it had previously assigned for a different Registrar CSE (Case e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sidRPr="002E3082">
        <w:rPr>
          <w:color w:val="000000"/>
        </w:rPr>
        <w:t>]</w:t>
      </w:r>
      <w:r>
        <w:rPr>
          <w:color w:val="000000"/>
        </w:rPr>
        <w:t xml:space="preserve"> </w:t>
      </w:r>
      <w:r w:rsidRPr="00B0046F">
        <w:rPr>
          <w:color w:val="000000"/>
        </w:rPr>
        <w:t>Section 10.</w:t>
      </w:r>
      <w:r>
        <w:rPr>
          <w:color w:val="000000"/>
        </w:rPr>
        <w:t>2</w:t>
      </w:r>
      <w:r w:rsidRPr="00B0046F">
        <w:rPr>
          <w:color w:val="000000"/>
        </w:rPr>
        <w:t>.2.2).</w:t>
      </w:r>
    </w:p>
    <w:p w14:paraId="58793723" w14:textId="49340147" w:rsidR="00050921" w:rsidRPr="00B0046F" w:rsidRDefault="00050921" w:rsidP="00050921">
      <w:pPr>
        <w:pStyle w:val="B2"/>
        <w:numPr>
          <w:ilvl w:val="0"/>
          <w:numId w:val="130"/>
        </w:numPr>
        <w:rPr>
          <w:color w:val="000000"/>
          <w:lang w:val="en-US"/>
        </w:rPr>
      </w:pPr>
      <w:r w:rsidRPr="00B0046F">
        <w:rPr>
          <w:color w:val="000000"/>
          <w:lang w:val="en-US"/>
        </w:rPr>
        <w:t xml:space="preserve">Receiving a </w:t>
      </w:r>
      <w:r w:rsidRPr="00B0046F">
        <w:rPr>
          <w:color w:val="000000"/>
        </w:rPr>
        <w:t xml:space="preserve">NOTIFY request from a Registrar CSE whose content includes the SP-relative-Resource-ID before and after the change in registration point (Case f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Pr>
          <w:color w:val="000000"/>
        </w:rPr>
        <w:t xml:space="preserve">] </w:t>
      </w:r>
      <w:r w:rsidRPr="00B0046F">
        <w:rPr>
          <w:color w:val="000000"/>
        </w:rPr>
        <w:t>Section 10.</w:t>
      </w:r>
      <w:r>
        <w:rPr>
          <w:color w:val="000000"/>
        </w:rPr>
        <w:t>2.2.2).</w:t>
      </w:r>
    </w:p>
    <w:p w14:paraId="3D450ED5" w14:textId="77777777" w:rsidR="00050921" w:rsidRDefault="00050921" w:rsidP="00050921">
      <w:pPr>
        <w:rPr>
          <w:color w:val="000000"/>
          <w:lang w:val="en-US"/>
        </w:rPr>
      </w:pPr>
      <w:r w:rsidRPr="00B0046F">
        <w:rPr>
          <w:color w:val="000000"/>
          <w:lang w:val="en-US"/>
        </w:rPr>
        <w:t xml:space="preserve">In both cases, the IN-CSE </w:t>
      </w:r>
      <w:r>
        <w:rPr>
          <w:color w:val="000000"/>
          <w:lang w:val="en-US"/>
        </w:rPr>
        <w:t>determines:</w:t>
      </w:r>
    </w:p>
    <w:p w14:paraId="1D56E868" w14:textId="575CFBBD" w:rsidR="00050921" w:rsidRDefault="00050921" w:rsidP="00050921">
      <w:pPr>
        <w:numPr>
          <w:ilvl w:val="0"/>
          <w:numId w:val="129"/>
        </w:numPr>
        <w:rPr>
          <w:rFonts w:eastAsia="Arial Unicode MS" w:cs="Arial"/>
          <w:lang w:eastAsia="ko-KR"/>
        </w:rPr>
      </w:pP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untrackedSingleRegistration’, the existing procedure described in</w:t>
      </w:r>
      <w:r w:rsidRPr="00B0046F">
        <w:rPr>
          <w:color w:val="000000"/>
        </w:rPr>
        <w:t xml:space="preserve"> </w:t>
      </w:r>
      <w:r w:rsidRPr="00E9178E">
        <w:rPr>
          <w:color w:val="000000"/>
        </w:rPr>
        <w:t>[</w:t>
      </w:r>
      <w:r w:rsidR="00EA7532" w:rsidRPr="00E9178E">
        <w:fldChar w:fldCharType="begin"/>
      </w:r>
      <w:r w:rsidR="00EA7532" w:rsidRPr="00E9178E">
        <w:instrText xml:space="preserve"> REF oneM2M_TS_0001 \h </w:instrText>
      </w:r>
      <w:r w:rsidR="00E9178E">
        <w:instrText xml:space="preserve"> \* MERGEFORMAT </w:instrText>
      </w:r>
      <w:r w:rsidR="00EA7532" w:rsidRPr="00E9178E">
        <w:fldChar w:fldCharType="separate"/>
      </w:r>
      <w:r w:rsidR="00EA7532" w:rsidRPr="00E9178E">
        <w:t>i.33</w:t>
      </w:r>
      <w:r w:rsidR="00EA7532" w:rsidRPr="00E9178E">
        <w:fldChar w:fldCharType="end"/>
      </w:r>
      <w:r w:rsidRPr="00E9178E">
        <w:rPr>
          <w:color w:val="000000"/>
        </w:rPr>
        <w:t>]</w:t>
      </w:r>
      <w:r>
        <w:rPr>
          <w:color w:val="000000"/>
        </w:rPr>
        <w:t xml:space="preserve"> clause </w:t>
      </w:r>
      <w:r>
        <w:rPr>
          <w:rFonts w:eastAsia="Arial Unicode MS" w:cs="Arial"/>
          <w:lang w:eastAsia="ko-KR"/>
        </w:rPr>
        <w:t xml:space="preserve">10.2.2 applies at the registrar CSEs (step 4 b for </w:t>
      </w:r>
      <w:r>
        <w:rPr>
          <w:color w:val="000000"/>
        </w:rPr>
        <w:t xml:space="preserve">AE-ID-Stem starting with “S” </w:t>
      </w:r>
      <w:r>
        <w:rPr>
          <w:rFonts w:eastAsia="Arial Unicode MS" w:cs="Arial"/>
          <w:lang w:eastAsia="ko-KR"/>
        </w:rPr>
        <w:t>or step 4 d for AE-ID-Stem starting with “C”)</w:t>
      </w:r>
    </w:p>
    <w:p w14:paraId="2A1EAE42" w14:textId="55D813C2" w:rsidR="00050921" w:rsidRPr="00E9178E" w:rsidRDefault="00050921" w:rsidP="00050921">
      <w:pPr>
        <w:numPr>
          <w:ilvl w:val="0"/>
          <w:numId w:val="129"/>
        </w:numPr>
        <w:rPr>
          <w:rFonts w:eastAsia="Arial Unicode MS" w:cs="Arial"/>
          <w:lang w:eastAsia="ko-KR"/>
        </w:rPr>
      </w:pP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trackRegistrationPoint’, the existing procedure described i</w:t>
      </w:r>
      <w:r w:rsidRPr="00E9178E">
        <w:rPr>
          <w:rFonts w:eastAsia="Arial Unicode MS" w:cs="Arial"/>
          <w:lang w:eastAsia="ko-KR"/>
        </w:rPr>
        <w:t xml:space="preserve">n </w:t>
      </w:r>
      <w:r w:rsidRPr="00E9178E">
        <w:rPr>
          <w:color w:val="000000"/>
        </w:rPr>
        <w:t>[</w:t>
      </w:r>
      <w:r w:rsidR="00EA7532" w:rsidRPr="00E9178E">
        <w:fldChar w:fldCharType="begin"/>
      </w:r>
      <w:r w:rsidR="00EA7532" w:rsidRPr="00E9178E">
        <w:instrText xml:space="preserve"> REF oneM2M_TS_0001 \h </w:instrText>
      </w:r>
      <w:r w:rsidR="00E9178E">
        <w:instrText xml:space="preserve"> \* MERGEFORMAT </w:instrText>
      </w:r>
      <w:r w:rsidR="00EA7532" w:rsidRPr="00E9178E">
        <w:fldChar w:fldCharType="separate"/>
      </w:r>
      <w:r w:rsidR="00EA7532" w:rsidRPr="00E9178E">
        <w:t>i.33</w:t>
      </w:r>
      <w:r w:rsidR="00EA7532" w:rsidRPr="00E9178E">
        <w:fldChar w:fldCharType="end"/>
      </w:r>
      <w:r w:rsidRPr="00E9178E">
        <w:rPr>
          <w:color w:val="000000"/>
        </w:rPr>
        <w:t xml:space="preserve">] clause </w:t>
      </w:r>
      <w:r w:rsidRPr="00E9178E">
        <w:rPr>
          <w:rFonts w:eastAsia="Arial Unicode MS" w:cs="Arial"/>
          <w:lang w:eastAsia="ko-KR"/>
        </w:rPr>
        <w:t xml:space="preserve">10.2.2 applies at the registrar CSEs (step 4 e for </w:t>
      </w:r>
      <w:r w:rsidRPr="00E9178E">
        <w:rPr>
          <w:color w:val="000000"/>
        </w:rPr>
        <w:t xml:space="preserve">AE-ID-Stem starting with “S” </w:t>
      </w:r>
      <w:r w:rsidRPr="00E9178E">
        <w:rPr>
          <w:rFonts w:eastAsia="Arial Unicode MS" w:cs="Arial"/>
          <w:lang w:eastAsia="ko-KR"/>
        </w:rPr>
        <w:t>or step 4 f for AE-ID-Stem starting with “C”). At the IN-CSE the existing procedure described in [</w:t>
      </w:r>
      <w:r w:rsidR="00BA228A" w:rsidRPr="00E9178E">
        <w:fldChar w:fldCharType="begin"/>
      </w:r>
      <w:r w:rsidR="00BA228A" w:rsidRPr="00E9178E">
        <w:instrText xml:space="preserve"> REF oneM2M_TS_0001 \h  \* MERGEFORMAT </w:instrText>
      </w:r>
      <w:r w:rsidR="00BA228A" w:rsidRPr="00E9178E">
        <w:fldChar w:fldCharType="separate"/>
      </w:r>
      <w:r w:rsidR="00BA228A" w:rsidRPr="00E9178E">
        <w:t>i.33</w:t>
      </w:r>
      <w:r w:rsidR="00BA228A" w:rsidRPr="00E9178E">
        <w:fldChar w:fldCharType="end"/>
      </w:r>
      <w:r w:rsidRPr="00E9178E">
        <w:rPr>
          <w:rFonts w:eastAsia="Arial Unicode MS" w:cs="Arial"/>
          <w:lang w:eastAsia="ko-KR"/>
        </w:rPr>
        <w:t>] clause 10.2.16.1 applies.</w:t>
      </w:r>
    </w:p>
    <w:p w14:paraId="760FD099" w14:textId="4BBD4B59" w:rsidR="00050921" w:rsidRDefault="00050921" w:rsidP="00050921">
      <w:pPr>
        <w:numPr>
          <w:ilvl w:val="0"/>
          <w:numId w:val="129"/>
        </w:numPr>
        <w:rPr>
          <w:rFonts w:eastAsia="Arial Unicode MS" w:cs="Arial"/>
          <w:lang w:eastAsia="ko-KR"/>
        </w:rPr>
      </w:pPr>
      <w:r w:rsidRPr="00E9178E">
        <w:rPr>
          <w:color w:val="000000"/>
          <w:lang w:val="en-US"/>
        </w:rPr>
        <w:t xml:space="preserve">If the value of the </w:t>
      </w:r>
      <w:r w:rsidRPr="00E9178E">
        <w:rPr>
          <w:i/>
          <w:color w:val="000000"/>
          <w:lang w:val="en-US"/>
        </w:rPr>
        <w:t>registrationHandling</w:t>
      </w:r>
      <w:r w:rsidRPr="00E9178E">
        <w:rPr>
          <w:color w:val="000000"/>
          <w:lang w:val="en-US"/>
        </w:rPr>
        <w:t xml:space="preserve"> is </w:t>
      </w:r>
      <w:r w:rsidRPr="00E9178E">
        <w:rPr>
          <w:rFonts w:eastAsia="Arial Unicode MS" w:cs="Arial"/>
          <w:lang w:val="en-US" w:eastAsia="ko-KR"/>
        </w:rPr>
        <w:t>‘multiple</w:t>
      </w:r>
      <w:r w:rsidRPr="00E9178E">
        <w:rPr>
          <w:rFonts w:eastAsia="Arial Unicode MS" w:cs="Arial"/>
          <w:lang w:eastAsia="ko-KR"/>
        </w:rPr>
        <w:t xml:space="preserve">Registrations’ the procedure described in </w:t>
      </w:r>
      <w:r w:rsidRPr="00E9178E">
        <w:rPr>
          <w:color w:val="000000"/>
        </w:rPr>
        <w:t>[</w:t>
      </w:r>
      <w:r w:rsidR="00EA7532" w:rsidRPr="00E9178E">
        <w:fldChar w:fldCharType="begin"/>
      </w:r>
      <w:r w:rsidR="00EA7532" w:rsidRPr="00E9178E">
        <w:instrText xml:space="preserve"> REF oneM2M_TS_0001 \h  \* MERGEFORMAT </w:instrText>
      </w:r>
      <w:r w:rsidR="00EA7532" w:rsidRPr="00E9178E">
        <w:fldChar w:fldCharType="separate"/>
      </w:r>
      <w:r w:rsidR="00EA7532" w:rsidRPr="00E9178E">
        <w:t>i.33</w:t>
      </w:r>
      <w:r w:rsidR="00EA7532" w:rsidRPr="00E9178E">
        <w:fldChar w:fldCharType="end"/>
      </w:r>
      <w:r w:rsidRPr="00E9178E">
        <w:rPr>
          <w:color w:val="000000"/>
        </w:rPr>
        <w:t>]</w:t>
      </w:r>
      <w:r>
        <w:rPr>
          <w:color w:val="000000"/>
        </w:rPr>
        <w:t xml:space="preserve"> clause </w:t>
      </w:r>
      <w:r>
        <w:rPr>
          <w:rFonts w:eastAsia="Arial Unicode MS" w:cs="Arial"/>
          <w:lang w:eastAsia="ko-KR"/>
        </w:rPr>
        <w:t xml:space="preserve">10.2.2 applies at the registrar CSEs with the changes detailed 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 xml:space="preserve">above. </w:t>
      </w:r>
      <w:r w:rsidRPr="00C4520F">
        <w:rPr>
          <w:rFonts w:eastAsia="Arial Unicode MS" w:cs="Arial"/>
          <w:lang w:eastAsia="ko-KR"/>
        </w:rPr>
        <w:t>At the</w:t>
      </w:r>
      <w:r>
        <w:rPr>
          <w:rFonts w:eastAsia="Arial Unicode MS" w:cs="Arial"/>
          <w:lang w:eastAsia="ko-KR"/>
        </w:rPr>
        <w:t xml:space="preserve"> IN-CSE the existing procedure described i</w:t>
      </w:r>
      <w:r w:rsidRPr="003705D4">
        <w:rPr>
          <w:rFonts w:eastAsia="Arial Unicode MS" w:cs="Arial"/>
          <w:lang w:eastAsia="ko-KR"/>
        </w:rPr>
        <w:t xml:space="preserve"> </w:t>
      </w:r>
      <w:r>
        <w:rPr>
          <w:rFonts w:eastAsia="Arial Unicode MS" w:cs="Arial"/>
          <w:lang w:eastAsia="ko-KR"/>
        </w:rPr>
        <w:t xml:space="preserve">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above applies.</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260" w:name="_Toc13754385"/>
      <w:r>
        <w:rPr>
          <w:lang w:eastAsia="zh-CN"/>
        </w:rPr>
        <w:lastRenderedPageBreak/>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260"/>
    </w:p>
    <w:p w14:paraId="2B641CBA" w14:textId="77777777" w:rsidR="00A631CF" w:rsidRPr="00887EEF" w:rsidRDefault="00A631CF" w:rsidP="00D215F6">
      <w:pPr>
        <w:pStyle w:val="Heading3"/>
        <w:numPr>
          <w:ilvl w:val="2"/>
          <w:numId w:val="10"/>
        </w:numPr>
        <w:rPr>
          <w:lang w:eastAsia="zh-CN"/>
        </w:rPr>
      </w:pPr>
      <w:bookmarkStart w:id="261" w:name="_Toc13754386"/>
      <w:r w:rsidRPr="00887EEF">
        <w:rPr>
          <w:lang w:eastAsia="zh-CN"/>
        </w:rPr>
        <w:t>Solution Applicability</w:t>
      </w:r>
      <w:bookmarkEnd w:id="261"/>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262" w:name="_Toc13754387"/>
      <w:r w:rsidRPr="006223DF">
        <w:rPr>
          <w:lang w:eastAsia="zh-CN"/>
        </w:rPr>
        <w:t>Solution Description</w:t>
      </w:r>
      <w:bookmarkEnd w:id="262"/>
    </w:p>
    <w:p w14:paraId="7F51E327" w14:textId="77777777" w:rsidR="00A631CF" w:rsidRDefault="00A631CF" w:rsidP="00D215F6">
      <w:pPr>
        <w:pStyle w:val="Heading3"/>
        <w:numPr>
          <w:ilvl w:val="3"/>
          <w:numId w:val="10"/>
        </w:numPr>
        <w:rPr>
          <w:lang w:eastAsia="zh-CN"/>
        </w:rPr>
      </w:pPr>
      <w:bookmarkStart w:id="263" w:name="_Toc13754388"/>
      <w:r w:rsidRPr="00787413">
        <w:rPr>
          <w:lang w:eastAsia="zh-CN"/>
        </w:rPr>
        <w:t>I</w:t>
      </w:r>
      <w:r>
        <w:rPr>
          <w:lang w:eastAsia="zh-CN"/>
        </w:rPr>
        <w:t>ntroduction</w:t>
      </w:r>
      <w:bookmarkEnd w:id="263"/>
    </w:p>
    <w:p w14:paraId="0384457C" w14:textId="77777777" w:rsidR="00A631CF" w:rsidRDefault="00A631CF" w:rsidP="00A631CF">
      <w:pPr>
        <w:widowControl w:val="0"/>
        <w:overflowPunct/>
        <w:spacing w:after="0" w:line="288" w:lineRule="auto"/>
        <w:textAlignment w:val="auto"/>
        <w:rPr>
          <w:lang w:val="en-US" w:eastAsia="ja-JP"/>
        </w:rPr>
      </w:pPr>
      <w:bookmarkStart w:id="264"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E47A13E"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264"/>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77777777" w:rsidR="00A631CF" w:rsidRPr="00C163E6" w:rsidRDefault="00A631CF" w:rsidP="00A631CF">
      <w:pPr>
        <w:rPr>
          <w:rFonts w:eastAsia="DengXian"/>
          <w:lang w:val="x-none" w:eastAsia="zh-CN"/>
        </w:rPr>
      </w:pPr>
      <w:r>
        <w:object w:dxaOrig="14425" w:dyaOrig="4441" w14:anchorId="2F390CD1">
          <v:shape id="_x0000_i1037" type="#_x0000_t75" style="width:482pt;height:149pt" o:ole="">
            <v:imagedata r:id="rId48" o:title=""/>
          </v:shape>
          <o:OLEObject Type="Embed" ProgID="Visio.Drawing.15" ShapeID="_x0000_i1037" DrawAspect="Content" ObjectID="_1624818386" r:id="rId49"/>
        </w:object>
      </w:r>
    </w:p>
    <w:p w14:paraId="570597D3" w14:textId="1C5822E1" w:rsidR="00A631CF" w:rsidRDefault="00790DCD" w:rsidP="00A631CF">
      <w:pPr>
        <w:jc w:val="center"/>
        <w:rPr>
          <w:rFonts w:ascii="Arial" w:hAnsi="Arial"/>
          <w:b/>
        </w:rPr>
      </w:pPr>
      <w:bookmarkStart w:id="265" w:name="_Ref2675135"/>
      <w:bookmarkStart w:id="266"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265"/>
      <w:r w:rsidR="00A631CF" w:rsidRPr="00F52A9D">
        <w:rPr>
          <w:rFonts w:ascii="Arial" w:hAnsi="Arial"/>
          <w:b/>
        </w:rPr>
        <w:t>:</w:t>
      </w:r>
      <w:bookmarkEnd w:id="266"/>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267" w:name="_Toc13754389"/>
      <w:bookmarkStart w:id="268" w:name="_Hlk1046159"/>
      <w:r w:rsidRPr="00C77C3C">
        <w:rPr>
          <w:lang w:eastAsia="zh-CN"/>
        </w:rPr>
        <w:t>Solution procedures</w:t>
      </w:r>
      <w:bookmarkEnd w:id="267"/>
    </w:p>
    <w:p w14:paraId="349090EF" w14:textId="77777777" w:rsidR="00A631CF" w:rsidRDefault="00A631CF" w:rsidP="00A631CF">
      <w:pPr>
        <w:rPr>
          <w:rFonts w:eastAsia="DengXian"/>
          <w:lang w:eastAsia="zh-CN"/>
        </w:rPr>
      </w:pPr>
      <w:bookmarkStart w:id="269"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269"/>
    <w:p w14:paraId="2209DE27" w14:textId="77777777" w:rsidR="00A631CF" w:rsidRDefault="00A631CF" w:rsidP="00A631CF">
      <w:pPr>
        <w:pStyle w:val="B1"/>
        <w:tabs>
          <w:tab w:val="clear" w:pos="453"/>
          <w:tab w:val="num" w:pos="737"/>
        </w:tabs>
        <w:ind w:left="737"/>
      </w:pPr>
      <w:r w:rsidRPr="00954B94">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270" w:name="_Toc13754390"/>
      <w:bookmarkEnd w:id="268"/>
      <w:r w:rsidRPr="00D215F6">
        <w:rPr>
          <w:sz w:val="24"/>
          <w:szCs w:val="24"/>
          <w:lang w:eastAsia="zh-CN"/>
        </w:rPr>
        <w:t>Procedures for Network Status Reports and Monitoring Event (Number of UEs in an area)</w:t>
      </w:r>
      <w:bookmarkEnd w:id="270"/>
    </w:p>
    <w:bookmarkStart w:id="271" w:name="_Hlk1459603"/>
    <w:p w14:paraId="289A8135" w14:textId="02D4ADF9"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272" w:name="_Hlk1467752"/>
      <w:r w:rsidR="00A631CF" w:rsidRPr="00797712">
        <w:rPr>
          <w:lang w:eastAsia="zh-CN"/>
        </w:rPr>
        <w:t xml:space="preserve">described in </w:t>
      </w:r>
      <w:r w:rsidR="00A631CF" w:rsidRPr="00797712">
        <w:rPr>
          <w:rFonts w:hint="eastAsia"/>
          <w:lang w:eastAsia="zh-CN"/>
        </w:rPr>
        <w:t>clause</w:t>
      </w:r>
      <w:bookmarkEnd w:id="272"/>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 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271"/>
    <w:p w14:paraId="37A025A9" w14:textId="7368C191" w:rsidR="00A631CF" w:rsidRPr="00EB62E8" w:rsidRDefault="00C71DFE" w:rsidP="00A631CF">
      <w:pPr>
        <w:widowControl w:val="0"/>
        <w:overflowPunct/>
        <w:spacing w:after="0" w:line="288" w:lineRule="auto"/>
        <w:textAlignment w:val="auto"/>
        <w:rPr>
          <w:rFonts w:eastAsia="游明朝"/>
          <w:lang w:eastAsia="ja-JP"/>
        </w:rPr>
      </w:pPr>
      <w:r>
        <w:object w:dxaOrig="14197" w:dyaOrig="9337" w14:anchorId="20710885">
          <v:shape id="_x0000_i1039" type="#_x0000_t75" style="width:481.5pt;height:317pt" o:ole="">
            <v:imagedata r:id="rId50" o:title=""/>
          </v:shape>
          <o:OLEObject Type="Embed" ProgID="Visio.Drawing.15" ShapeID="_x0000_i1039" DrawAspect="Content" ObjectID="_1624818387" r:id="rId51"/>
        </w:object>
      </w:r>
    </w:p>
    <w:p w14:paraId="15D19E03" w14:textId="0B40021F" w:rsidR="00A631CF" w:rsidRPr="00022732" w:rsidRDefault="00790DCD" w:rsidP="00A631CF">
      <w:pPr>
        <w:jc w:val="center"/>
        <w:rPr>
          <w:rFonts w:ascii="Arial" w:eastAsia="ＭＳ 明朝" w:hAnsi="Arial" w:cs="Arial"/>
          <w:b/>
          <w:noProof/>
          <w:lang w:eastAsia="ja-JP"/>
        </w:rPr>
      </w:pPr>
      <w:bookmarkStart w:id="273"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273"/>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291672B3" w:rsidR="006603CB"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77777777" w:rsidR="00A631CF" w:rsidRDefault="00A631CF" w:rsidP="00A631CF">
      <w:r>
        <w:t xml:space="preserve">The MN-CSE </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274" w:name="_Hlk1590939"/>
      <w:r>
        <w:rPr>
          <w:b/>
          <w:i/>
          <w:lang w:eastAsia="zh-CN"/>
        </w:rPr>
        <w:t xml:space="preserve"> </w:t>
      </w:r>
      <w:r>
        <w:rPr>
          <w:b/>
          <w:lang w:val="en-US"/>
        </w:rPr>
        <w:t>Request &amp; Response, Subscription creation</w:t>
      </w:r>
      <w:bookmarkEnd w:id="274"/>
    </w:p>
    <w:p w14:paraId="000277D1" w14:textId="77777777" w:rsidR="00A631CF" w:rsidRDefault="00A631CF" w:rsidP="00A631CF">
      <w:pPr>
        <w:rPr>
          <w:lang w:eastAsia="zh-CN"/>
        </w:rPr>
      </w:pPr>
      <w:bookmarkStart w:id="275" w:name="_Hlk1590966"/>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91F188C" w:rsidR="00A631CF" w:rsidRPr="004C653F" w:rsidRDefault="00A631CF" w:rsidP="00A631CF">
      <w:pPr>
        <w:rPr>
          <w:rFonts w:eastAsia="游明朝"/>
          <w:lang w:eastAsia="ja-JP"/>
        </w:rPr>
      </w:pPr>
      <w:bookmarkStart w:id="276" w:name="_Hlk1591047"/>
      <w:bookmarkEnd w:id="275"/>
      <w:r w:rsidRPr="00D44225">
        <w:rPr>
          <w:rFonts w:eastAsia="游明朝"/>
          <w:lang w:val="en-US" w:eastAsia="ja-JP"/>
        </w:rPr>
        <w:lastRenderedPageBreak/>
        <w:t>In order to initiate a monitoring request</w:t>
      </w:r>
      <w:r>
        <w:rPr>
          <w:rFonts w:eastAsia="游明朝"/>
          <w:b/>
          <w:lang w:val="en-US" w:eastAsia="ja-JP"/>
        </w:rPr>
        <w:t xml:space="preserve">, </w:t>
      </w:r>
      <w:bookmarkEnd w:id="276"/>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277" w:name="_Hlk1591116"/>
      <w:r w:rsidRPr="009F34B9">
        <w:rPr>
          <w:i/>
          <w:lang w:val="en-US"/>
        </w:rPr>
        <w:t>monitorEnable</w:t>
      </w:r>
      <w:r>
        <w:rPr>
          <w:lang w:val="en-US"/>
        </w:rPr>
        <w:t xml:space="preserve"> attribute of the</w:t>
      </w:r>
      <w:bookmarkEnd w:id="277"/>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278" w:name="_Hlk535791360"/>
      <w:r w:rsidRPr="006163B1">
        <w:rPr>
          <w:rFonts w:eastAsia="游明朝"/>
          <w:lang w:eastAsia="ja-JP"/>
        </w:rPr>
        <w:t xml:space="preserve">The </w:t>
      </w:r>
      <w:r w:rsidRPr="00E40930">
        <w:rPr>
          <w:lang w:val="en-US"/>
        </w:rPr>
        <w:t>resourc</w:t>
      </w:r>
      <w:bookmarkEnd w:id="278"/>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279" w:name="_Hlk1591488"/>
      <w:r>
        <w:t>, both congestion status and the number of devices in an area, disable)</w:t>
      </w:r>
      <w:bookmarkEnd w:id="279"/>
    </w:p>
    <w:p w14:paraId="1BB9A8E1" w14:textId="4E3DAF2E"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038AED30" w14:textId="77777777"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t xml:space="preserve">If the </w:t>
      </w:r>
      <w:bookmarkStart w:id="280" w:name="_Hlk1591380"/>
      <w:r w:rsidRPr="009F34B9">
        <w:rPr>
          <w:i/>
          <w:lang w:val="en-US"/>
        </w:rPr>
        <w:t>monitor</w:t>
      </w:r>
      <w:bookmarkEnd w:id="280"/>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lastRenderedPageBreak/>
        <w:t xml:space="preserve">Step </w:t>
      </w:r>
      <w:bookmarkStart w:id="281" w:name="_Hlk1591849"/>
      <w:r>
        <w:rPr>
          <w:b/>
        </w:rPr>
        <w:t>4:</w:t>
      </w:r>
      <w:r w:rsidRPr="00C937D2">
        <w:rPr>
          <w:b/>
        </w:rPr>
        <w:t xml:space="preserve"> </w:t>
      </w:r>
      <w:r>
        <w:rPr>
          <w:b/>
          <w:lang w:val="en-US"/>
        </w:rPr>
        <w:t>Notification of</w:t>
      </w:r>
      <w:bookmarkEnd w:id="281"/>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282" w:name="_Hlk1591888"/>
      <w:r w:rsidRPr="00570BA7">
        <w:t xml:space="preserve"> </w:t>
      </w:r>
      <w:r>
        <w:t xml:space="preserve">following </w:t>
      </w:r>
      <w:bookmarkEnd w:id="282"/>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283"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283"/>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7777777" w:rsidR="00A631CF" w:rsidRPr="00680091" w:rsidRDefault="00A631CF" w:rsidP="00A631CF">
      <w:pPr>
        <w:rPr>
          <w:lang w:val="en-US" w:eastAsia="zh-CN"/>
        </w:rPr>
      </w:pPr>
      <w:r>
        <w:rPr>
          <w:lang w:eastAsia="zh-CN"/>
        </w:rPr>
        <w:t xml:space="preserve">The </w:t>
      </w:r>
      <w:bookmarkStart w:id="284" w:name="_Hlk1592011"/>
      <w:r>
        <w:rPr>
          <w:lang w:eastAsia="zh-CN"/>
        </w:rPr>
        <w:t xml:space="preserve">Originator (MN-AE at the </w:t>
      </w:r>
      <w:bookmarkEnd w:id="284"/>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285" w:name="_Ref2675367"/>
      <w:bookmarkStart w:id="286" w:name="_Toc13754391"/>
      <w:r w:rsidRPr="00C77C3C">
        <w:rPr>
          <w:lang w:eastAsia="zh-CN"/>
        </w:rPr>
        <w:t>Impacted Resources</w:t>
      </w:r>
      <w:bookmarkEnd w:id="285"/>
      <w:bookmarkEnd w:id="286"/>
    </w:p>
    <w:p w14:paraId="19E1E374" w14:textId="77777777" w:rsidR="00A631CF" w:rsidRPr="00A631CF" w:rsidRDefault="00A631CF" w:rsidP="00D215F6">
      <w:pPr>
        <w:pStyle w:val="Heading3"/>
        <w:numPr>
          <w:ilvl w:val="4"/>
          <w:numId w:val="10"/>
        </w:numPr>
        <w:rPr>
          <w:sz w:val="24"/>
          <w:szCs w:val="24"/>
          <w:lang w:eastAsia="zh-CN"/>
        </w:rPr>
      </w:pPr>
      <w:bookmarkStart w:id="287" w:name="_Toc13754392"/>
      <w:r w:rsidRPr="00D215F6">
        <w:rPr>
          <w:sz w:val="24"/>
          <w:szCs w:val="24"/>
          <w:lang w:eastAsia="zh-CN"/>
        </w:rPr>
        <w:t>Introduction</w:t>
      </w:r>
      <w:bookmarkEnd w:id="287"/>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288" w:name="_Ref2675338"/>
      <w:bookmarkStart w:id="289" w:name="_Toc1375439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288"/>
      <w:bookmarkEnd w:id="289"/>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77777777"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 xml:space="preserve">request that the MN-AE (Fog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290" w:name="_Hlk11412149"/>
            <w:r w:rsidRPr="007C2BD5">
              <w:rPr>
                <w:i/>
                <w:lang w:val="en-US"/>
              </w:rPr>
              <w:t>M2M-Ext-ID</w:t>
            </w:r>
            <w:bookmarkEnd w:id="290"/>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291"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291"/>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292" w:name="_Toc13754394"/>
      <w:r w:rsidRPr="00D215F6">
        <w:rPr>
          <w:sz w:val="24"/>
          <w:szCs w:val="24"/>
          <w:lang w:eastAsia="zh-CN"/>
        </w:rPr>
        <w:t>Modified &lt;remoteCSE&gt; resource</w:t>
      </w:r>
      <w:bookmarkEnd w:id="292"/>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293" w:name="_Toc13754395"/>
      <w:r w:rsidRPr="00D215F6">
        <w:rPr>
          <w:sz w:val="24"/>
          <w:szCs w:val="24"/>
          <w:lang w:eastAsia="zh-CN"/>
        </w:rPr>
        <w:t>Modified &lt;AE&gt; resource</w:t>
      </w:r>
      <w:bookmarkEnd w:id="293"/>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294" w:name="_Toc1375439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294"/>
    </w:p>
    <w:p w14:paraId="6AF7B93A" w14:textId="77777777" w:rsidR="00A631CF" w:rsidRPr="00887EEF" w:rsidRDefault="00A631CF" w:rsidP="00D215F6">
      <w:pPr>
        <w:pStyle w:val="Heading3"/>
        <w:numPr>
          <w:ilvl w:val="2"/>
          <w:numId w:val="10"/>
        </w:numPr>
        <w:rPr>
          <w:lang w:eastAsia="zh-CN"/>
        </w:rPr>
      </w:pPr>
      <w:bookmarkStart w:id="295" w:name="_Toc13754397"/>
      <w:r w:rsidRPr="00887EEF">
        <w:rPr>
          <w:lang w:eastAsia="zh-CN"/>
        </w:rPr>
        <w:t>Solution Applicability</w:t>
      </w:r>
      <w:bookmarkEnd w:id="295"/>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296" w:name="_Toc13754398"/>
      <w:r w:rsidRPr="006223DF">
        <w:rPr>
          <w:lang w:eastAsia="zh-CN"/>
        </w:rPr>
        <w:t>Solution Description</w:t>
      </w:r>
      <w:bookmarkEnd w:id="296"/>
    </w:p>
    <w:p w14:paraId="4D936E51" w14:textId="77777777" w:rsidR="00A631CF" w:rsidRDefault="00A631CF" w:rsidP="00D215F6">
      <w:pPr>
        <w:pStyle w:val="Heading3"/>
        <w:numPr>
          <w:ilvl w:val="3"/>
          <w:numId w:val="10"/>
        </w:numPr>
        <w:rPr>
          <w:lang w:eastAsia="zh-CN"/>
        </w:rPr>
      </w:pPr>
      <w:bookmarkStart w:id="297" w:name="_Toc13754399"/>
      <w:r w:rsidRPr="00787413">
        <w:rPr>
          <w:lang w:eastAsia="zh-CN"/>
        </w:rPr>
        <w:t>I</w:t>
      </w:r>
      <w:r>
        <w:rPr>
          <w:lang w:eastAsia="zh-CN"/>
        </w:rPr>
        <w:t>ntroduction</w:t>
      </w:r>
      <w:bookmarkEnd w:id="297"/>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584CF3B6"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6ADC313C" w:rsidR="00A631CF" w:rsidRPr="00C163E6" w:rsidRDefault="00A5303C" w:rsidP="00A631CF">
      <w:pPr>
        <w:rPr>
          <w:rFonts w:eastAsia="DengXian"/>
          <w:lang w:val="x-none" w:eastAsia="zh-CN"/>
        </w:rPr>
      </w:pPr>
      <w:r>
        <w:object w:dxaOrig="14425" w:dyaOrig="4441" w14:anchorId="22E302C5">
          <v:shape id="_x0000_i1040" type="#_x0000_t75" style="width:482pt;height:149pt" o:ole="">
            <v:imagedata r:id="rId52" o:title=""/>
          </v:shape>
          <o:OLEObject Type="Embed" ProgID="Visio.Drawing.15" ShapeID="_x0000_i1040" DrawAspect="Content" ObjectID="_1624818388" r:id="rId53"/>
        </w:object>
      </w:r>
    </w:p>
    <w:p w14:paraId="5A3869B6" w14:textId="05174D1A" w:rsidR="00A631CF" w:rsidRDefault="00B35ACC" w:rsidP="00A631CF">
      <w:pPr>
        <w:jc w:val="center"/>
        <w:rPr>
          <w:rFonts w:ascii="Arial" w:hAnsi="Arial"/>
          <w:b/>
        </w:rPr>
      </w:pPr>
      <w:bookmarkStart w:id="298" w:name="_Ref267684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298"/>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299" w:name="_Toc13754400"/>
      <w:r w:rsidRPr="00C77C3C">
        <w:rPr>
          <w:lang w:eastAsia="zh-CN"/>
        </w:rPr>
        <w:t>Solution procedures</w:t>
      </w:r>
      <w:bookmarkEnd w:id="299"/>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300" w:name="_Toc13754401"/>
      <w:r w:rsidRPr="00D215F6">
        <w:rPr>
          <w:sz w:val="24"/>
          <w:szCs w:val="24"/>
          <w:lang w:eastAsia="zh-CN"/>
        </w:rPr>
        <w:t>Procedures for Network Status Reports and Monitoring Event API (Number of UEs in an Area)</w:t>
      </w:r>
      <w:bookmarkEnd w:id="300"/>
    </w:p>
    <w:p w14:paraId="4E8E0A8A" w14:textId="39AC0147"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 Fog Node (MN-AE and MN-CSE)</w:t>
      </w:r>
      <w:r w:rsidR="00A631CF">
        <w:t xml:space="preserve">. </w:t>
      </w:r>
    </w:p>
    <w:p w14:paraId="7309D357" w14:textId="14D6C97F" w:rsidR="00A631CF" w:rsidRDefault="00C71DFE" w:rsidP="00A631CF">
      <w:pPr>
        <w:jc w:val="center"/>
        <w:rPr>
          <w:rFonts w:ascii="Arial" w:eastAsia="ＭＳ 明朝" w:hAnsi="Arial" w:cs="Arial"/>
          <w:b/>
          <w:noProof/>
          <w:lang w:eastAsia="ja-JP"/>
        </w:rPr>
      </w:pPr>
      <w:r>
        <w:object w:dxaOrig="13921" w:dyaOrig="9037" w14:anchorId="19A8B3EA">
          <v:shape id="_x0000_i1042" type="#_x0000_t75" style="width:481.5pt;height:312.5pt" o:ole="">
            <v:imagedata r:id="rId54" o:title=""/>
          </v:shape>
          <o:OLEObject Type="Embed" ProgID="Visio.Drawing.15" ShapeID="_x0000_i1042" DrawAspect="Content" ObjectID="_1624818389" r:id="rId55"/>
        </w:object>
      </w:r>
    </w:p>
    <w:p w14:paraId="5AFD9FA6" w14:textId="34B6F206" w:rsidR="00A631CF" w:rsidRPr="00022732" w:rsidRDefault="00B35ACC" w:rsidP="00A631CF">
      <w:pPr>
        <w:jc w:val="center"/>
        <w:rPr>
          <w:rFonts w:ascii="Arial" w:eastAsia="ＭＳ 明朝" w:hAnsi="Arial" w:cs="Arial"/>
          <w:b/>
          <w:noProof/>
          <w:lang w:eastAsia="ja-JP"/>
        </w:rPr>
      </w:pPr>
      <w:bookmarkStart w:id="301"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01"/>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7777777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029929A"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MN-CSE (Fog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43A602D3" w:rsidR="00A631CF" w:rsidRDefault="00A631CF" w:rsidP="00A631CF">
      <w:r>
        <w:t xml:space="preserve">The MN-CSE </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77777777" w:rsidR="00A631CF" w:rsidRDefault="00A631CF" w:rsidP="00A631CF">
      <w:pPr>
        <w:rPr>
          <w:lang w:eastAsia="zh-CN"/>
        </w:rPr>
      </w:pPr>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60AB56C8"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1DD7105"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2C6B68AB" w14:textId="77777777"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063040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77777777"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001658EF"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10F79E67"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77777777"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441B26E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77777777"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77777777"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0E220A93"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3D47F5F2"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77777777" w:rsidR="00A631CF" w:rsidRPr="00B20062" w:rsidRDefault="00A631CF" w:rsidP="00A631CF">
      <w:pPr>
        <w:rPr>
          <w:rFonts w:eastAsia="DengXian"/>
          <w:lang w:val="en-US" w:eastAsia="zh-CN"/>
        </w:rPr>
      </w:pPr>
      <w:r>
        <w:rPr>
          <w:lang w:eastAsia="zh-CN"/>
        </w:rPr>
        <w:t>The Originator (MN-AE at the 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302" w:name="_Toc13754402"/>
      <w:r w:rsidRPr="00C77C3C">
        <w:rPr>
          <w:lang w:eastAsia="zh-CN"/>
        </w:rPr>
        <w:t>Impacted Resources</w:t>
      </w:r>
      <w:bookmarkEnd w:id="302"/>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lang w:eastAsia="zh-CN"/>
        </w:rPr>
      </w:pPr>
      <w:bookmarkStart w:id="303" w:name="_Toc1375440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303"/>
    </w:p>
    <w:p w14:paraId="65DB2504" w14:textId="77777777" w:rsidR="009C23CA" w:rsidRPr="00887EEF" w:rsidRDefault="009C23CA" w:rsidP="009C23CA">
      <w:pPr>
        <w:pStyle w:val="Heading3"/>
        <w:numPr>
          <w:ilvl w:val="2"/>
          <w:numId w:val="10"/>
        </w:numPr>
        <w:rPr>
          <w:lang w:eastAsia="zh-CN"/>
        </w:rPr>
      </w:pPr>
      <w:bookmarkStart w:id="304" w:name="_Toc13754404"/>
      <w:r w:rsidRPr="00887EEF">
        <w:rPr>
          <w:lang w:eastAsia="zh-CN"/>
        </w:rPr>
        <w:t>Solution Applicability</w:t>
      </w:r>
      <w:bookmarkEnd w:id="304"/>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Heading3"/>
        <w:numPr>
          <w:ilvl w:val="2"/>
          <w:numId w:val="10"/>
        </w:numPr>
        <w:rPr>
          <w:lang w:eastAsia="zh-CN"/>
        </w:rPr>
      </w:pPr>
      <w:bookmarkStart w:id="305" w:name="_Toc13754405"/>
      <w:r w:rsidRPr="006223DF">
        <w:rPr>
          <w:lang w:eastAsia="zh-CN"/>
        </w:rPr>
        <w:t>Solution Description</w:t>
      </w:r>
      <w:bookmarkEnd w:id="305"/>
    </w:p>
    <w:p w14:paraId="30119A66" w14:textId="77777777" w:rsidR="009C23CA" w:rsidRPr="001D4D24" w:rsidRDefault="009C23CA" w:rsidP="009C23CA">
      <w:pPr>
        <w:pStyle w:val="Heading3"/>
        <w:numPr>
          <w:ilvl w:val="3"/>
          <w:numId w:val="10"/>
        </w:numPr>
        <w:rPr>
          <w:lang w:eastAsia="zh-CN"/>
        </w:rPr>
      </w:pPr>
      <w:bookmarkStart w:id="306" w:name="_Toc13754406"/>
      <w:r w:rsidRPr="00787413">
        <w:rPr>
          <w:lang w:eastAsia="zh-CN"/>
        </w:rPr>
        <w:t>I</w:t>
      </w:r>
      <w:r>
        <w:rPr>
          <w:lang w:eastAsia="zh-CN"/>
        </w:rPr>
        <w:t>ntroduction</w:t>
      </w:r>
      <w:bookmarkEnd w:id="306"/>
    </w:p>
    <w:p w14:paraId="2E5D0516" w14:textId="32576375" w:rsidR="009C23CA" w:rsidRDefault="009C23CA" w:rsidP="009C23CA">
      <w:bookmarkStart w:id="307" w:name="_Toc447043300"/>
      <w:bookmarkStart w:id="308" w:name="_Toc457494057"/>
      <w:bookmarkStart w:id="309" w:name="_Toc459977156"/>
      <w:bookmarkStart w:id="310" w:name="_Toc459984815"/>
      <w:bookmarkStart w:id="311" w:name="_Toc459984824"/>
      <w:bookmarkStart w:id="312" w:name="_Toc459977165"/>
      <w:bookmarkStart w:id="313" w:name="_Toc457494066"/>
      <w:bookmarkStart w:id="314" w:name="_Toc447043309"/>
      <w:bookmarkStart w:id="315" w:name="_Toc445390226"/>
      <w:bookmarkStart w:id="316"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317"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317"/>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Heading3"/>
        <w:numPr>
          <w:ilvl w:val="3"/>
          <w:numId w:val="10"/>
        </w:numPr>
        <w:rPr>
          <w:lang w:eastAsia="zh-CN"/>
        </w:rPr>
      </w:pPr>
      <w:bookmarkStart w:id="318" w:name="_Toc13754407"/>
      <w:r w:rsidRPr="00C77C3C">
        <w:rPr>
          <w:lang w:eastAsia="zh-CN"/>
        </w:rPr>
        <w:t>Solution procedures</w:t>
      </w:r>
      <w:bookmarkEnd w:id="318"/>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Heading3"/>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319" w:name="_Toc1375440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319"/>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3" type="#_x0000_t75" style="width:447.5pt;height:207pt" o:ole="">
            <v:imagedata r:id="rId56" o:title=""/>
          </v:shape>
          <o:OLEObject Type="Embed" ProgID="Visio.Drawing.15" ShapeID="_x0000_i1043" DrawAspect="Content" ObjectID="_1624818390" r:id="rId57"/>
        </w:object>
      </w:r>
    </w:p>
    <w:p w14:paraId="26957AEA" w14:textId="0499FB57" w:rsidR="009C23CA" w:rsidRPr="00900A86" w:rsidRDefault="006E01C5" w:rsidP="009C23CA">
      <w:pPr>
        <w:pStyle w:val="Caption"/>
        <w:rPr>
          <w:rFonts w:ascii="Arial" w:hAnsi="Arial"/>
          <w:bCs w:val="0"/>
        </w:rPr>
      </w:pPr>
      <w:bookmarkStart w:id="320" w:name="_Ref13754457"/>
      <w:r w:rsidRPr="00AD7D68">
        <w:rPr>
          <w:rFonts w:ascii="Arial" w:hAnsi="Arial"/>
          <w:bCs w:val="0"/>
        </w:rPr>
        <w:t xml:space="preserve">Figure </w:t>
      </w:r>
      <w:r w:rsidRPr="00AD7D68">
        <w:rPr>
          <w:rFonts w:ascii="Arial" w:hAnsi="Arial"/>
          <w:bCs w:val="0"/>
        </w:rPr>
        <w:fldChar w:fldCharType="begin"/>
      </w:r>
      <w:r w:rsidRPr="00AD7D68">
        <w:rPr>
          <w:rFonts w:ascii="Arial" w:hAnsi="Arial"/>
          <w:bCs w:val="0"/>
        </w:rPr>
        <w:instrText xml:space="preserve"> STYLEREF 3 \s </w:instrText>
      </w:r>
      <w:r w:rsidRPr="00AD7D68">
        <w:rPr>
          <w:rFonts w:ascii="Arial" w:hAnsi="Arial"/>
          <w:bCs w:val="0"/>
        </w:rPr>
        <w:fldChar w:fldCharType="separate"/>
      </w:r>
      <w:r>
        <w:rPr>
          <w:rFonts w:ascii="Arial" w:hAnsi="Arial"/>
          <w:bCs w:val="0"/>
          <w:noProof/>
        </w:rPr>
        <w:t>9.6.2.2.1</w:t>
      </w:r>
      <w:r w:rsidRPr="00AD7D68">
        <w:rPr>
          <w:rFonts w:ascii="Arial" w:hAnsi="Arial"/>
          <w:bCs w:val="0"/>
        </w:rPr>
        <w:fldChar w:fldCharType="end"/>
      </w:r>
      <w:r w:rsidRPr="00AD7D68">
        <w:rPr>
          <w:rFonts w:ascii="Arial" w:hAnsi="Arial"/>
          <w:bCs w:val="0"/>
        </w:rPr>
        <w:noBreakHyphen/>
      </w:r>
      <w:r w:rsidRPr="00AD7D68">
        <w:rPr>
          <w:rFonts w:ascii="Arial" w:hAnsi="Arial"/>
          <w:bCs w:val="0"/>
        </w:rPr>
        <w:fldChar w:fldCharType="begin"/>
      </w:r>
      <w:r w:rsidRPr="00AD7D68">
        <w:rPr>
          <w:rFonts w:ascii="Arial" w:hAnsi="Arial"/>
          <w:bCs w:val="0"/>
        </w:rPr>
        <w:instrText xml:space="preserve"> SEQ Figure \* ARABIC \s 5 </w:instrText>
      </w:r>
      <w:r w:rsidRPr="00AD7D68">
        <w:rPr>
          <w:rFonts w:ascii="Arial" w:hAnsi="Arial"/>
          <w:bCs w:val="0"/>
        </w:rPr>
        <w:fldChar w:fldCharType="separate"/>
      </w:r>
      <w:r w:rsidRPr="00AD7D68">
        <w:rPr>
          <w:rFonts w:ascii="Arial" w:hAnsi="Arial"/>
          <w:bCs w:val="0"/>
        </w:rPr>
        <w:t>1</w:t>
      </w:r>
      <w:r w:rsidRPr="00AD7D68">
        <w:rPr>
          <w:rFonts w:ascii="Arial" w:hAnsi="Arial"/>
          <w:bCs w:val="0"/>
        </w:rPr>
        <w:fldChar w:fldCharType="end"/>
      </w:r>
      <w:bookmarkEnd w:id="320"/>
      <w:r w:rsidRPr="00AD7D68">
        <w:rPr>
          <w:rFonts w:ascii="Arial" w:hAnsi="Arial"/>
          <w:bCs w:val="0"/>
        </w:rPr>
        <w:t>:</w:t>
      </w:r>
      <w:r w:rsidR="009C23CA" w:rsidRPr="00433555">
        <w:rPr>
          <w:rFonts w:ascii="Arial" w:hAnsi="Arial"/>
          <w:bCs w:val="0"/>
        </w:rPr>
        <w:t xml:space="preserve"> Connectivity Establishment between ASN/MN-CSE or ADN-AE and </w:t>
      </w:r>
      <w:r w:rsidR="009C23CA">
        <w:rPr>
          <w:rFonts w:ascii="Arial" w:hAnsi="Arial"/>
          <w:bCs w:val="0"/>
        </w:rPr>
        <w:t>ASN/</w:t>
      </w:r>
      <w:r w:rsidR="009C23CA" w:rsidRPr="00433555">
        <w:rPr>
          <w:rFonts w:ascii="Arial" w:hAnsi="Arial"/>
          <w:bCs w:val="0"/>
        </w:rPr>
        <w:t>MN-CSE</w:t>
      </w:r>
      <w:r w:rsidR="009C23CA">
        <w:rPr>
          <w:rFonts w:ascii="Arial" w:hAnsi="Arial"/>
          <w:bCs w:val="0"/>
        </w:rPr>
        <w:t xml:space="preserve"> (SCS)</w:t>
      </w:r>
    </w:p>
    <w:p w14:paraId="4F9934AE" w14:textId="77777777" w:rsidR="009C23CA" w:rsidRPr="00CB61D8" w:rsidRDefault="009C23CA" w:rsidP="009C23CA">
      <w:pPr>
        <w:pStyle w:val="Heading3"/>
        <w:numPr>
          <w:ilvl w:val="4"/>
          <w:numId w:val="10"/>
        </w:numPr>
        <w:rPr>
          <w:sz w:val="24"/>
          <w:szCs w:val="24"/>
          <w:lang w:eastAsia="zh-CN"/>
        </w:rPr>
      </w:pPr>
      <w:bookmarkStart w:id="321" w:name="_Toc518855422"/>
      <w:bookmarkStart w:id="322" w:name="_Toc8046423"/>
      <w:bookmarkStart w:id="323" w:name="_Toc445303053"/>
      <w:bookmarkStart w:id="324" w:name="_Toc445390220"/>
      <w:bookmarkStart w:id="325" w:name="_Toc447043302"/>
      <w:bookmarkStart w:id="326" w:name="_Toc457494059"/>
      <w:bookmarkStart w:id="327" w:name="_Toc459977158"/>
      <w:bookmarkStart w:id="328" w:name="_Toc459984817"/>
      <w:bookmarkEnd w:id="307"/>
      <w:bookmarkEnd w:id="308"/>
      <w:bookmarkEnd w:id="309"/>
      <w:bookmarkEnd w:id="310"/>
      <w:r w:rsidRPr="00CB61D8">
        <w:rPr>
          <w:rFonts w:ascii="游明朝" w:eastAsia="游明朝" w:hAnsi="游明朝" w:hint="eastAsia"/>
          <w:sz w:val="24"/>
          <w:szCs w:val="24"/>
          <w:lang w:eastAsia="ja-JP"/>
        </w:rPr>
        <w:t xml:space="preserve">　</w:t>
      </w:r>
      <w:bookmarkStart w:id="329" w:name="_Toc13754409"/>
      <w:r w:rsidRPr="00CB61D8">
        <w:rPr>
          <w:sz w:val="24"/>
          <w:szCs w:val="24"/>
          <w:lang w:eastAsia="zh-CN"/>
        </w:rPr>
        <w:t>IP connectivity</w:t>
      </w:r>
      <w:bookmarkEnd w:id="321"/>
      <w:bookmarkEnd w:id="322"/>
      <w:bookmarkEnd w:id="329"/>
    </w:p>
    <w:p w14:paraId="4386D09A" w14:textId="77777777" w:rsidR="009C23CA" w:rsidRPr="00612967" w:rsidRDefault="009C23CA" w:rsidP="009C23CA">
      <w:pPr>
        <w:pStyle w:val="Heading3"/>
        <w:numPr>
          <w:ilvl w:val="5"/>
          <w:numId w:val="10"/>
        </w:numPr>
        <w:rPr>
          <w:sz w:val="24"/>
          <w:szCs w:val="24"/>
          <w:lang w:eastAsia="zh-CN"/>
        </w:rPr>
      </w:pPr>
      <w:bookmarkStart w:id="330" w:name="_Toc518855423"/>
      <w:bookmarkStart w:id="331" w:name="_Toc8046424"/>
      <w:r w:rsidRPr="00612967">
        <w:rPr>
          <w:sz w:val="24"/>
          <w:szCs w:val="24"/>
          <w:lang w:val="en-US"/>
        </w:rPr>
        <w:t xml:space="preserve">  </w:t>
      </w:r>
      <w:bookmarkStart w:id="332" w:name="_Toc13754410"/>
      <w:bookmarkStart w:id="333" w:name="_Ref13758148"/>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323"/>
      <w:bookmarkEnd w:id="324"/>
      <w:bookmarkEnd w:id="325"/>
      <w:bookmarkEnd w:id="326"/>
      <w:bookmarkEnd w:id="327"/>
      <w:bookmarkEnd w:id="328"/>
      <w:bookmarkEnd w:id="330"/>
      <w:bookmarkEnd w:id="331"/>
      <w:bookmarkEnd w:id="332"/>
      <w:bookmarkEnd w:id="333"/>
    </w:p>
    <w:p w14:paraId="25FD722C" w14:textId="2C93F6BD" w:rsidR="009C23CA" w:rsidRPr="00941FBF" w:rsidRDefault="009C23CA" w:rsidP="009C23CA">
      <w:pPr>
        <w:rPr>
          <w:rFonts w:eastAsia="游明朝"/>
          <w:lang w:val="en-US" w:eastAsia="ja-JP"/>
        </w:rPr>
      </w:pPr>
      <w:bookmarkStart w:id="334" w:name="_Toc445303058"/>
      <w:bookmarkStart w:id="335" w:name="_Toc445390225"/>
      <w:bookmarkStart w:id="336" w:name="_Toc447043308"/>
      <w:bookmarkStart w:id="337" w:name="_Toc457494065"/>
      <w:bookmarkStart w:id="338" w:name="_Toc459977164"/>
      <w:bookmarkStart w:id="339"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Heading3"/>
        <w:numPr>
          <w:ilvl w:val="5"/>
          <w:numId w:val="10"/>
        </w:numPr>
        <w:rPr>
          <w:sz w:val="24"/>
          <w:szCs w:val="24"/>
          <w:lang w:val="en-US"/>
        </w:rPr>
      </w:pPr>
      <w:bookmarkStart w:id="340" w:name="_Toc518855424"/>
      <w:bookmarkStart w:id="341" w:name="_Toc8046425"/>
      <w:r w:rsidRPr="00612967">
        <w:rPr>
          <w:rFonts w:ascii="游明朝" w:eastAsia="游明朝" w:hAnsi="游明朝"/>
          <w:sz w:val="24"/>
          <w:szCs w:val="24"/>
          <w:lang w:eastAsia="ja-JP"/>
        </w:rPr>
        <w:t xml:space="preserve">  </w:t>
      </w:r>
      <w:bookmarkStart w:id="342" w:name="_Toc13754411"/>
      <w:bookmarkStart w:id="343" w:name="_Ref13758167"/>
      <w:r w:rsidRPr="00612967">
        <w:rPr>
          <w:sz w:val="24"/>
          <w:szCs w:val="24"/>
          <w:lang w:val="en-US"/>
        </w:rPr>
        <w:t>ASN/MN-CSE or ADN-AE Initiated Connectivity Establishment Procedure</w:t>
      </w:r>
      <w:bookmarkEnd w:id="334"/>
      <w:bookmarkEnd w:id="335"/>
      <w:bookmarkEnd w:id="336"/>
      <w:bookmarkEnd w:id="337"/>
      <w:bookmarkEnd w:id="338"/>
      <w:bookmarkEnd w:id="339"/>
      <w:bookmarkEnd w:id="340"/>
      <w:bookmarkEnd w:id="341"/>
      <w:bookmarkEnd w:id="342"/>
      <w:bookmarkEnd w:id="343"/>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4" type="#_x0000_t75" style="width:420.5pt;height:252pt" o:ole="">
            <v:imagedata r:id="rId58" o:title=""/>
          </v:shape>
          <o:OLEObject Type="Embed" ProgID="Visio.Drawing.15" ShapeID="_x0000_i1044" DrawAspect="Content" ObjectID="_1624818391" r:id="rId59"/>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Heading3"/>
        <w:numPr>
          <w:ilvl w:val="5"/>
          <w:numId w:val="10"/>
        </w:numPr>
        <w:rPr>
          <w:sz w:val="24"/>
          <w:szCs w:val="24"/>
          <w:lang w:val="en-US"/>
        </w:rPr>
      </w:pPr>
      <w:r w:rsidRPr="00612967">
        <w:rPr>
          <w:rFonts w:ascii="游明朝" w:eastAsia="游明朝" w:hAnsi="游明朝"/>
          <w:sz w:val="24"/>
          <w:szCs w:val="24"/>
          <w:lang w:eastAsia="ja-JP"/>
        </w:rPr>
        <w:t xml:space="preserve">  </w:t>
      </w:r>
      <w:bookmarkStart w:id="344" w:name="_Toc13754412"/>
      <w:bookmarkStart w:id="345" w:name="_Ref13758179"/>
      <w:r w:rsidRPr="00F03329">
        <w:rPr>
          <w:rFonts w:eastAsia="Malgun Gothic"/>
          <w:sz w:val="24"/>
          <w:szCs w:val="24"/>
          <w:lang w:val="x-none"/>
        </w:rPr>
        <w:t>ASN/</w:t>
      </w:r>
      <w:r w:rsidRPr="00612967">
        <w:rPr>
          <w:sz w:val="24"/>
          <w:szCs w:val="24"/>
        </w:rPr>
        <w:t>MN-CSE (SCS) initiated connectivity establishment procedure</w:t>
      </w:r>
      <w:bookmarkEnd w:id="344"/>
      <w:bookmarkEnd w:id="345"/>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Heading3"/>
        <w:numPr>
          <w:ilvl w:val="4"/>
          <w:numId w:val="10"/>
        </w:numPr>
        <w:rPr>
          <w:sz w:val="24"/>
          <w:szCs w:val="24"/>
          <w:lang w:val="en-US"/>
        </w:rPr>
      </w:pPr>
      <w:bookmarkStart w:id="346" w:name="_Toc518855426"/>
      <w:bookmarkStart w:id="347" w:name="_Toc8046427"/>
      <w:bookmarkEnd w:id="311"/>
      <w:bookmarkEnd w:id="312"/>
      <w:bookmarkEnd w:id="313"/>
      <w:bookmarkEnd w:id="314"/>
      <w:bookmarkEnd w:id="315"/>
      <w:bookmarkEnd w:id="316"/>
      <w:r w:rsidRPr="0013555A">
        <w:rPr>
          <w:rFonts w:ascii="游明朝" w:eastAsia="游明朝" w:hAnsi="游明朝" w:hint="eastAsia"/>
          <w:sz w:val="24"/>
          <w:szCs w:val="24"/>
          <w:lang w:val="en-US" w:eastAsia="ja-JP"/>
        </w:rPr>
        <w:t xml:space="preserve">　</w:t>
      </w:r>
      <w:bookmarkStart w:id="348" w:name="_Toc13754413"/>
      <w:bookmarkStart w:id="349" w:name="_Ref13758199"/>
      <w:r w:rsidRPr="00612967">
        <w:rPr>
          <w:sz w:val="24"/>
          <w:szCs w:val="24"/>
          <w:lang w:val="en-US"/>
        </w:rPr>
        <w:t>UE Attach with oneM2M Registration Procedure</w:t>
      </w:r>
      <w:bookmarkEnd w:id="346"/>
      <w:bookmarkEnd w:id="347"/>
      <w:bookmarkEnd w:id="348"/>
      <w:bookmarkEnd w:id="349"/>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5" type="#_x0000_t75" style="width:429pt;height:257pt" o:ole="">
            <v:imagedata r:id="rId60" o:title=""/>
          </v:shape>
          <o:OLEObject Type="Embed" ProgID="Visio.Drawing.15" ShapeID="_x0000_i1045" DrawAspect="Content" ObjectID="_1624818392" r:id="rId61"/>
        </w:object>
      </w:r>
    </w:p>
    <w:p w14:paraId="4732603A" w14:textId="0067EC4B" w:rsidR="009C23CA" w:rsidRDefault="006E01C5" w:rsidP="009C23CA">
      <w:pPr>
        <w:pStyle w:val="Caption"/>
        <w:rPr>
          <w:rFonts w:ascii="Arial" w:hAnsi="Arial"/>
          <w:bCs w:val="0"/>
          <w:noProof/>
        </w:rPr>
      </w:pPr>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9.6.2.2.3</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Pr="00AD7D68">
        <w:rPr>
          <w:rFonts w:ascii="Arial" w:hAnsi="Arial"/>
          <w:bCs w:val="0"/>
          <w:noProof/>
        </w:rPr>
        <w:t>1</w:t>
      </w:r>
      <w:r w:rsidRPr="00AD7D68">
        <w:rPr>
          <w:rFonts w:ascii="Arial" w:hAnsi="Arial"/>
          <w:bCs w:val="0"/>
          <w:noProof/>
        </w:rPr>
        <w:fldChar w:fldCharType="end"/>
      </w:r>
      <w:r w:rsidRPr="00AD7D68">
        <w:rPr>
          <w:rFonts w:ascii="Arial" w:hAnsi="Arial"/>
          <w:bCs w:val="0"/>
          <w:noProof/>
        </w:rPr>
        <w:t>:</w:t>
      </w:r>
      <w:r w:rsidR="009C23CA" w:rsidRPr="00FB207B">
        <w:rPr>
          <w:rFonts w:ascii="Arial" w:hAnsi="Arial"/>
          <w:bCs w:val="0"/>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Heading3"/>
        <w:numPr>
          <w:ilvl w:val="3"/>
          <w:numId w:val="10"/>
        </w:numPr>
        <w:rPr>
          <w:lang w:eastAsia="zh-CN"/>
        </w:rPr>
      </w:pPr>
      <w:bookmarkStart w:id="350" w:name="_Toc13754414"/>
      <w:bookmarkStart w:id="351" w:name="_Toc10495887"/>
      <w:r w:rsidRPr="00C77C3C">
        <w:rPr>
          <w:lang w:eastAsia="zh-CN"/>
        </w:rPr>
        <w:t>Impacted Resources</w:t>
      </w:r>
      <w:bookmarkEnd w:id="350"/>
    </w:p>
    <w:p w14:paraId="4024B5A2" w14:textId="77777777" w:rsidR="009C23CA" w:rsidRPr="00A631CF" w:rsidRDefault="009C23CA" w:rsidP="009C23CA">
      <w:pPr>
        <w:pStyle w:val="Heading3"/>
        <w:numPr>
          <w:ilvl w:val="4"/>
          <w:numId w:val="10"/>
        </w:numPr>
        <w:rPr>
          <w:sz w:val="24"/>
          <w:szCs w:val="24"/>
          <w:lang w:eastAsia="zh-CN"/>
        </w:rPr>
      </w:pPr>
      <w:bookmarkStart w:id="352" w:name="_Toc13754415"/>
      <w:r w:rsidRPr="00D215F6">
        <w:rPr>
          <w:sz w:val="24"/>
          <w:szCs w:val="24"/>
          <w:lang w:eastAsia="zh-CN"/>
        </w:rPr>
        <w:t>Introduction</w:t>
      </w:r>
      <w:bookmarkEnd w:id="352"/>
    </w:p>
    <w:bookmarkEnd w:id="351"/>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Heading3"/>
        <w:numPr>
          <w:ilvl w:val="4"/>
          <w:numId w:val="10"/>
        </w:numPr>
        <w:rPr>
          <w:sz w:val="24"/>
          <w:szCs w:val="24"/>
          <w:lang w:eastAsia="zh-CN"/>
        </w:rPr>
      </w:pPr>
      <w:bookmarkStart w:id="353" w:name="_Toc1375441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353"/>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sz w:val="24"/>
          <w:szCs w:val="24"/>
          <w:lang w:eastAsia="zh-CN"/>
        </w:rPr>
      </w:pPr>
      <w:bookmarkStart w:id="354" w:name="_Toc1375441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354"/>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Heading3"/>
        <w:numPr>
          <w:ilvl w:val="4"/>
          <w:numId w:val="10"/>
        </w:numPr>
        <w:rPr>
          <w:sz w:val="24"/>
          <w:szCs w:val="24"/>
          <w:lang w:eastAsia="zh-CN"/>
        </w:rPr>
      </w:pPr>
      <w:bookmarkStart w:id="355" w:name="_Toc1375441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355"/>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Heading2"/>
        <w:numPr>
          <w:ilvl w:val="1"/>
          <w:numId w:val="10"/>
        </w:numPr>
        <w:rPr>
          <w:lang w:eastAsia="zh-CN"/>
        </w:rPr>
      </w:pPr>
      <w:bookmarkStart w:id="356" w:name="_Toc13754419"/>
      <w:r w:rsidRPr="009E5BDB">
        <w:rPr>
          <w:lang w:eastAsia="zh-CN"/>
        </w:rPr>
        <w:t xml:space="preserve">Solution </w:t>
      </w:r>
      <w:r>
        <w:rPr>
          <w:lang w:eastAsia="zh-CN"/>
        </w:rPr>
        <w:t>G</w:t>
      </w:r>
      <w:r w:rsidRPr="009E5BDB">
        <w:rPr>
          <w:lang w:eastAsia="zh-CN"/>
        </w:rPr>
        <w:t>: Tightly coupled Edge/Fog Computing with 3GPP T8 API #2</w:t>
      </w:r>
      <w:bookmarkEnd w:id="356"/>
    </w:p>
    <w:p w14:paraId="2B0B831A" w14:textId="77777777" w:rsidR="009C23CA" w:rsidRPr="00887EEF" w:rsidRDefault="009C23CA" w:rsidP="009C23CA">
      <w:pPr>
        <w:pStyle w:val="Heading3"/>
        <w:numPr>
          <w:ilvl w:val="2"/>
          <w:numId w:val="10"/>
        </w:numPr>
        <w:rPr>
          <w:lang w:eastAsia="zh-CN"/>
        </w:rPr>
      </w:pPr>
      <w:bookmarkStart w:id="357" w:name="_Toc13754420"/>
      <w:r w:rsidRPr="00887EEF">
        <w:rPr>
          <w:lang w:eastAsia="zh-CN"/>
        </w:rPr>
        <w:t>Solution Applicability</w:t>
      </w:r>
      <w:bookmarkEnd w:id="357"/>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Heading3"/>
        <w:numPr>
          <w:ilvl w:val="2"/>
          <w:numId w:val="10"/>
        </w:numPr>
        <w:rPr>
          <w:lang w:eastAsia="zh-CN"/>
        </w:rPr>
      </w:pPr>
      <w:bookmarkStart w:id="358" w:name="_Toc13754421"/>
      <w:r w:rsidRPr="006223DF">
        <w:rPr>
          <w:lang w:eastAsia="zh-CN"/>
        </w:rPr>
        <w:t>Solution Description</w:t>
      </w:r>
      <w:bookmarkEnd w:id="358"/>
    </w:p>
    <w:p w14:paraId="4ECDEEF7" w14:textId="77777777" w:rsidR="009C23CA" w:rsidRPr="001D4D24" w:rsidRDefault="009C23CA" w:rsidP="009C23CA">
      <w:pPr>
        <w:pStyle w:val="Heading3"/>
        <w:numPr>
          <w:ilvl w:val="3"/>
          <w:numId w:val="10"/>
        </w:numPr>
        <w:rPr>
          <w:lang w:eastAsia="zh-CN"/>
        </w:rPr>
      </w:pPr>
      <w:bookmarkStart w:id="359" w:name="_Toc13754422"/>
      <w:r w:rsidRPr="00787413">
        <w:rPr>
          <w:lang w:eastAsia="zh-CN"/>
        </w:rPr>
        <w:t>I</w:t>
      </w:r>
      <w:r>
        <w:rPr>
          <w:lang w:eastAsia="zh-CN"/>
        </w:rPr>
        <w:t>ntroduction</w:t>
      </w:r>
      <w:bookmarkEnd w:id="359"/>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360"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360"/>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77777777" w:rsidR="009C23CA" w:rsidRPr="008C16FA" w:rsidRDefault="009C23CA" w:rsidP="009F33F7">
            <w:pPr>
              <w:pStyle w:val="TAL"/>
            </w:pPr>
            <w:r w:rsidRPr="003E1527">
              <w:t>Setting up an AS session with required QoS procedure</w:t>
            </w:r>
            <w:r>
              <w:t xml:space="preserve"> </w:t>
            </w:r>
            <w:r>
              <w:rPr>
                <w:rFonts w:eastAsia="ＭＳ ゴシック" w:cs="ＭＳ ゴシック" w:hint="eastAsia"/>
                <w:lang w:eastAsia="ja-JP"/>
              </w:rPr>
              <w:t>(</w:t>
            </w:r>
            <w:r>
              <w:rPr>
                <w:rFonts w:eastAsia="ＭＳ ゴシック" w:cs="ＭＳ ゴシック"/>
                <w:lang w:eastAsia="ja-JP"/>
              </w:rPr>
              <w:t>NOTE)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A00D3D7" w14:textId="77777777" w:rsidR="009C23CA" w:rsidRDefault="009C23CA" w:rsidP="009F33F7">
            <w:pPr>
              <w:pStyle w:val="TAL"/>
              <w:jc w:val="center"/>
              <w:rPr>
                <w:rFonts w:eastAsia="游明朝"/>
                <w:lang w:eastAsia="ja-JP"/>
              </w:rPr>
            </w:pPr>
            <w:r w:rsidRPr="0088164B">
              <w:rPr>
                <w:rFonts w:eastAsia="游明朝"/>
                <w:lang w:eastAsia="ja-JP"/>
              </w:rPr>
              <w:t>T.B.D</w:t>
            </w:r>
          </w:p>
          <w:p w14:paraId="4CCBB0C7" w14:textId="77777777" w:rsidR="009C23CA" w:rsidRPr="00D4518E" w:rsidRDefault="009C23CA" w:rsidP="009F33F7">
            <w:pPr>
              <w:pStyle w:val="TAL"/>
              <w:jc w:val="center"/>
              <w:rPr>
                <w:rFonts w:ascii="ＭＳ ゴシック" w:eastAsia="ＭＳ ゴシック" w:hAnsi="ＭＳ ゴシック" w:cs="ＭＳ ゴシック"/>
                <w:lang w:eastAsia="ja-JP"/>
              </w:rPr>
            </w:pP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77777777" w:rsidR="009C23CA" w:rsidRPr="00DE1D91" w:rsidRDefault="009C23CA" w:rsidP="009C23CA">
      <w:pPr>
        <w:rPr>
          <w:rFonts w:eastAsia="游明朝"/>
          <w:lang w:eastAsia="ja-JP"/>
        </w:rPr>
      </w:pPr>
      <w:r w:rsidRPr="00DE1D91">
        <w:rPr>
          <w:rFonts w:eastAsia="游明朝"/>
          <w:lang w:eastAsia="ja-JP"/>
        </w:rPr>
        <w:t xml:space="preserve">NOTE: </w:t>
      </w:r>
      <w:r w:rsidRPr="003E1527">
        <w:rPr>
          <w:rFonts w:eastAsia="游明朝"/>
          <w:lang w:eastAsia="ja-JP"/>
        </w:rPr>
        <w:t>The API is currently FFS</w:t>
      </w:r>
      <w:r>
        <w:rPr>
          <w:rFonts w:eastAsia="游明朝"/>
          <w:lang w:eastAsia="ja-JP"/>
        </w:rPr>
        <w:t xml:space="preserve"> for release 4.</w:t>
      </w:r>
    </w:p>
    <w:p w14:paraId="41D374F3" w14:textId="77777777" w:rsidR="009C23CA" w:rsidRDefault="009C23CA" w:rsidP="009C23CA">
      <w:pPr>
        <w:pStyle w:val="Heading3"/>
        <w:numPr>
          <w:ilvl w:val="3"/>
          <w:numId w:val="10"/>
        </w:numPr>
        <w:rPr>
          <w:lang w:eastAsia="zh-CN"/>
        </w:rPr>
      </w:pPr>
      <w:bookmarkStart w:id="361" w:name="_Toc13754423"/>
      <w:r w:rsidRPr="00C77C3C">
        <w:rPr>
          <w:lang w:eastAsia="zh-CN"/>
        </w:rPr>
        <w:t>Solution procedures</w:t>
      </w:r>
      <w:bookmarkEnd w:id="361"/>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Heading3"/>
        <w:numPr>
          <w:ilvl w:val="4"/>
          <w:numId w:val="10"/>
        </w:numPr>
        <w:rPr>
          <w:sz w:val="24"/>
          <w:szCs w:val="24"/>
          <w:lang w:eastAsia="zh-CN"/>
        </w:rPr>
      </w:pPr>
      <w:bookmarkStart w:id="362" w:name="_Toc13754424"/>
      <w:bookmarkStart w:id="363" w:name="_Ref13758492"/>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362"/>
      <w:bookmarkEnd w:id="363"/>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Heading3"/>
        <w:numPr>
          <w:ilvl w:val="4"/>
          <w:numId w:val="10"/>
        </w:numPr>
        <w:rPr>
          <w:sz w:val="24"/>
          <w:szCs w:val="24"/>
          <w:lang w:eastAsia="zh-CN"/>
        </w:rPr>
      </w:pPr>
      <w:bookmarkStart w:id="364" w:name="_Toc13754425"/>
      <w:bookmarkStart w:id="365" w:name="_Ref13758623"/>
      <w:r w:rsidRPr="005157D4">
        <w:rPr>
          <w:sz w:val="24"/>
          <w:szCs w:val="24"/>
          <w:lang w:eastAsia="zh-CN"/>
        </w:rPr>
        <w:t>UE Reachability monitoring of Monitoring events</w:t>
      </w:r>
      <w:bookmarkEnd w:id="364"/>
      <w:bookmarkEnd w:id="365"/>
    </w:p>
    <w:p w14:paraId="46FD54C3" w14:textId="2DCCC3B9"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Heading3"/>
        <w:numPr>
          <w:ilvl w:val="4"/>
          <w:numId w:val="10"/>
        </w:numPr>
        <w:rPr>
          <w:sz w:val="24"/>
          <w:szCs w:val="24"/>
          <w:lang w:eastAsia="zh-CN"/>
        </w:rPr>
      </w:pPr>
      <w:bookmarkStart w:id="366" w:name="_Toc13754426"/>
      <w:bookmarkStart w:id="367" w:name="_Ref13758640"/>
      <w:r w:rsidRPr="005157D4">
        <w:rPr>
          <w:sz w:val="24"/>
          <w:szCs w:val="24"/>
          <w:lang w:eastAsia="zh-CN"/>
        </w:rPr>
        <w:t>UE Availability after DDN Failure of Monitoring events</w:t>
      </w:r>
      <w:bookmarkEnd w:id="366"/>
      <w:bookmarkEnd w:id="367"/>
    </w:p>
    <w:p w14:paraId="26AA9288" w14:textId="795997C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Heading3"/>
        <w:numPr>
          <w:ilvl w:val="4"/>
          <w:numId w:val="10"/>
        </w:numPr>
        <w:rPr>
          <w:sz w:val="24"/>
          <w:szCs w:val="24"/>
          <w:lang w:eastAsia="zh-CN"/>
        </w:rPr>
      </w:pPr>
      <w:bookmarkStart w:id="368" w:name="_Toc13754427"/>
      <w:bookmarkStart w:id="369" w:name="_Ref13758646"/>
      <w:r w:rsidRPr="005157D4">
        <w:rPr>
          <w:sz w:val="24"/>
          <w:szCs w:val="24"/>
          <w:lang w:eastAsia="zh-CN"/>
        </w:rPr>
        <w:lastRenderedPageBreak/>
        <w:t>UE Communication Failure of Monitoring events</w:t>
      </w:r>
      <w:bookmarkEnd w:id="368"/>
      <w:bookmarkEnd w:id="369"/>
    </w:p>
    <w:p w14:paraId="1C901456" w14:textId="2E7D748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Heading3"/>
        <w:numPr>
          <w:ilvl w:val="4"/>
          <w:numId w:val="10"/>
        </w:numPr>
        <w:rPr>
          <w:sz w:val="24"/>
          <w:szCs w:val="24"/>
          <w:lang w:eastAsia="zh-CN"/>
        </w:rPr>
      </w:pPr>
      <w:bookmarkStart w:id="370" w:name="_Toc13754428"/>
      <w:bookmarkStart w:id="371" w:name="_Ref13758652"/>
      <w:r w:rsidRPr="005157D4">
        <w:rPr>
          <w:sz w:val="24"/>
          <w:szCs w:val="24"/>
          <w:lang w:eastAsia="zh-CN"/>
        </w:rPr>
        <w:t>UE Loss of Connectivity of Monitoring events</w:t>
      </w:r>
      <w:bookmarkEnd w:id="370"/>
      <w:bookmarkEnd w:id="371"/>
    </w:p>
    <w:p w14:paraId="7B3EEC9C" w14:textId="4A8E82E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Heading3"/>
        <w:numPr>
          <w:ilvl w:val="4"/>
          <w:numId w:val="10"/>
        </w:numPr>
        <w:rPr>
          <w:sz w:val="24"/>
          <w:szCs w:val="24"/>
          <w:lang w:eastAsia="zh-CN"/>
        </w:rPr>
      </w:pPr>
      <w:bookmarkStart w:id="372" w:name="_Toc13754429"/>
      <w:bookmarkStart w:id="373" w:name="_Ref13758658"/>
      <w:r w:rsidRPr="005157D4">
        <w:rPr>
          <w:sz w:val="24"/>
          <w:szCs w:val="24"/>
          <w:lang w:eastAsia="zh-CN"/>
        </w:rPr>
        <w:t>Roaming Status of Monitoring events</w:t>
      </w:r>
      <w:bookmarkEnd w:id="372"/>
      <w:bookmarkEnd w:id="373"/>
    </w:p>
    <w:p w14:paraId="2B56C2F7" w14:textId="13F18A82"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Heading3"/>
        <w:numPr>
          <w:ilvl w:val="4"/>
          <w:numId w:val="10"/>
        </w:numPr>
        <w:rPr>
          <w:sz w:val="24"/>
          <w:szCs w:val="24"/>
          <w:lang w:eastAsia="zh-CN"/>
        </w:rPr>
      </w:pPr>
      <w:bookmarkStart w:id="374" w:name="_Toc13754430"/>
      <w:bookmarkStart w:id="375" w:name="_Ref13758664"/>
      <w:r w:rsidRPr="005157D4">
        <w:rPr>
          <w:sz w:val="24"/>
          <w:szCs w:val="24"/>
          <w:lang w:eastAsia="zh-CN"/>
        </w:rPr>
        <w:t>Detecting Change of IMSI-IMEI(SV) Association of Monitoring events</w:t>
      </w:r>
      <w:bookmarkEnd w:id="374"/>
      <w:bookmarkEnd w:id="375"/>
    </w:p>
    <w:p w14:paraId="35D0A8ED" w14:textId="4B91EF6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Heading3"/>
        <w:numPr>
          <w:ilvl w:val="4"/>
          <w:numId w:val="10"/>
        </w:numPr>
        <w:rPr>
          <w:sz w:val="24"/>
          <w:szCs w:val="24"/>
          <w:lang w:eastAsia="zh-CN"/>
        </w:rPr>
      </w:pPr>
      <w:bookmarkStart w:id="376" w:name="_Toc13754431"/>
      <w:bookmarkStart w:id="377" w:name="_Ref13758672"/>
      <w:r w:rsidRPr="005157D4">
        <w:rPr>
          <w:sz w:val="24"/>
          <w:szCs w:val="24"/>
          <w:lang w:eastAsia="zh-CN"/>
        </w:rPr>
        <w:t>Location Reporting of Monitoring events</w:t>
      </w:r>
      <w:bookmarkEnd w:id="376"/>
      <w:bookmarkEnd w:id="377"/>
    </w:p>
    <w:p w14:paraId="4E8098F4" w14:textId="0B722B15"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is operated as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Heading3"/>
        <w:numPr>
          <w:ilvl w:val="4"/>
          <w:numId w:val="10"/>
        </w:numPr>
        <w:rPr>
          <w:sz w:val="24"/>
          <w:szCs w:val="24"/>
          <w:lang w:eastAsia="zh-CN"/>
        </w:rPr>
      </w:pPr>
      <w:bookmarkStart w:id="378" w:name="_Toc13754432"/>
      <w:bookmarkStart w:id="379" w:name="_Ref13758689"/>
      <w:r w:rsidRPr="007B6F9E">
        <w:rPr>
          <w:sz w:val="24"/>
          <w:szCs w:val="24"/>
          <w:lang w:eastAsia="zh-CN"/>
        </w:rPr>
        <w:t>Number of UEs in an Area of Monitoring events</w:t>
      </w:r>
      <w:bookmarkEnd w:id="378"/>
      <w:bookmarkEnd w:id="379"/>
    </w:p>
    <w:p w14:paraId="4E59EAB5" w14:textId="4A21363B"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is operated as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Heading3"/>
        <w:numPr>
          <w:ilvl w:val="4"/>
          <w:numId w:val="10"/>
        </w:numPr>
        <w:rPr>
          <w:sz w:val="24"/>
          <w:szCs w:val="24"/>
          <w:lang w:eastAsia="zh-CN"/>
        </w:rPr>
      </w:pPr>
      <w:bookmarkStart w:id="380" w:name="_Toc13754433"/>
      <w:bookmarkStart w:id="381" w:name="_Ref13758895"/>
      <w:r w:rsidRPr="007B6F9E">
        <w:rPr>
          <w:sz w:val="24"/>
          <w:szCs w:val="24"/>
          <w:lang w:eastAsia="zh-CN"/>
        </w:rPr>
        <w:t>3GPP Based Device triggering</w:t>
      </w:r>
      <w:bookmarkEnd w:id="380"/>
      <w:bookmarkEnd w:id="381"/>
    </w:p>
    <w:p w14:paraId="63EB6889" w14:textId="5671B6DC"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Heading3"/>
        <w:numPr>
          <w:ilvl w:val="4"/>
          <w:numId w:val="10"/>
        </w:numPr>
        <w:rPr>
          <w:sz w:val="24"/>
          <w:szCs w:val="24"/>
          <w:lang w:eastAsia="zh-CN"/>
        </w:rPr>
      </w:pPr>
      <w:bookmarkStart w:id="382" w:name="_Toc13754434"/>
      <w:bookmarkStart w:id="383" w:name="_Ref13758900"/>
      <w:r w:rsidRPr="007B6F9E">
        <w:rPr>
          <w:sz w:val="24"/>
          <w:szCs w:val="24"/>
          <w:lang w:eastAsia="zh-CN"/>
        </w:rPr>
        <w:t>Configuration of Traffic Patterns</w:t>
      </w:r>
      <w:bookmarkEnd w:id="382"/>
      <w:bookmarkEnd w:id="383"/>
    </w:p>
    <w:p w14:paraId="454C548E" w14:textId="16D3B38C"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Heading3"/>
        <w:numPr>
          <w:ilvl w:val="4"/>
          <w:numId w:val="10"/>
        </w:numPr>
        <w:rPr>
          <w:sz w:val="24"/>
          <w:szCs w:val="24"/>
          <w:lang w:eastAsia="zh-CN"/>
        </w:rPr>
      </w:pPr>
      <w:bookmarkStart w:id="384" w:name="_Toc13754435"/>
      <w:bookmarkStart w:id="385" w:name="_Ref13758909"/>
      <w:r w:rsidRPr="007B6F9E">
        <w:rPr>
          <w:sz w:val="24"/>
          <w:szCs w:val="24"/>
          <w:lang w:eastAsia="zh-CN"/>
        </w:rPr>
        <w:t>Group message delivery using MBMS</w:t>
      </w:r>
      <w:bookmarkEnd w:id="384"/>
      <w:bookmarkEnd w:id="385"/>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Heading3"/>
        <w:numPr>
          <w:ilvl w:val="4"/>
          <w:numId w:val="10"/>
        </w:numPr>
        <w:rPr>
          <w:sz w:val="24"/>
          <w:szCs w:val="24"/>
          <w:lang w:eastAsia="zh-CN"/>
        </w:rPr>
      </w:pPr>
      <w:bookmarkStart w:id="386" w:name="_Toc13754436"/>
      <w:bookmarkStart w:id="387" w:name="_Ref13758920"/>
      <w:r w:rsidRPr="007B6F9E">
        <w:rPr>
          <w:sz w:val="24"/>
          <w:szCs w:val="24"/>
          <w:lang w:eastAsia="zh-CN"/>
        </w:rPr>
        <w:t>Informing about Potential Network Issues</w:t>
      </w:r>
      <w:bookmarkEnd w:id="386"/>
      <w:bookmarkEnd w:id="387"/>
    </w:p>
    <w:p w14:paraId="23A5C208" w14:textId="13589F41"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Heading3"/>
        <w:numPr>
          <w:ilvl w:val="4"/>
          <w:numId w:val="10"/>
        </w:numPr>
        <w:rPr>
          <w:sz w:val="24"/>
          <w:szCs w:val="24"/>
          <w:lang w:eastAsia="zh-CN"/>
        </w:rPr>
      </w:pPr>
      <w:bookmarkStart w:id="388" w:name="_Toc13754437"/>
      <w:bookmarkStart w:id="389" w:name="_Ref13758934"/>
      <w:r w:rsidRPr="003E1527">
        <w:rPr>
          <w:sz w:val="24"/>
          <w:szCs w:val="24"/>
          <w:lang w:eastAsia="zh-CN"/>
        </w:rPr>
        <w:t>Setting up an AS session with required QoS procedure</w:t>
      </w:r>
      <w:bookmarkEnd w:id="388"/>
      <w:bookmarkEnd w:id="389"/>
    </w:p>
    <w:p w14:paraId="1CF00727" w14:textId="77777777" w:rsidR="009C23CA" w:rsidRPr="003E1527" w:rsidRDefault="009C23CA" w:rsidP="009C23CA">
      <w:pPr>
        <w:rPr>
          <w:rFonts w:eastAsia="游明朝"/>
          <w:lang w:val="en-US" w:eastAsia="ja-JP"/>
        </w:rPr>
      </w:pPr>
      <w:r w:rsidRPr="003E1527">
        <w:rPr>
          <w:rFonts w:eastAsia="游明朝"/>
          <w:lang w:val="en-US" w:eastAsia="ja-JP"/>
        </w:rPr>
        <w:t>T.B.D.</w:t>
      </w:r>
    </w:p>
    <w:p w14:paraId="3F4F21BC" w14:textId="77777777" w:rsidR="009C23CA" w:rsidRPr="00B56521" w:rsidRDefault="009C23CA" w:rsidP="009C23CA">
      <w:pPr>
        <w:rPr>
          <w:rFonts w:eastAsia="游明朝"/>
          <w:lang w:val="en-US" w:eastAsia="ja-JP"/>
        </w:rPr>
      </w:pPr>
      <w:r w:rsidRPr="003E1527">
        <w:rPr>
          <w:rFonts w:eastAsia="游明朝"/>
          <w:lang w:val="en-US" w:eastAsia="ja-JP"/>
        </w:rPr>
        <w:t>NOTE: The API is currently FFS for release 4</w:t>
      </w:r>
      <w:r>
        <w:rPr>
          <w:rFonts w:eastAsia="游明朝"/>
          <w:lang w:val="en-US" w:eastAsia="ja-JP"/>
        </w:rPr>
        <w:t>.</w:t>
      </w:r>
    </w:p>
    <w:p w14:paraId="59CDF679" w14:textId="77777777" w:rsidR="009C23CA" w:rsidRPr="004134DE" w:rsidRDefault="009C23CA" w:rsidP="009C23CA">
      <w:pPr>
        <w:pStyle w:val="Heading3"/>
        <w:numPr>
          <w:ilvl w:val="4"/>
          <w:numId w:val="10"/>
        </w:numPr>
        <w:rPr>
          <w:sz w:val="24"/>
          <w:szCs w:val="24"/>
          <w:lang w:eastAsia="zh-CN"/>
        </w:rPr>
      </w:pPr>
      <w:bookmarkStart w:id="390" w:name="_Toc13754438"/>
      <w:bookmarkStart w:id="391" w:name="_Ref13758944"/>
      <w:r w:rsidRPr="007B6F9E">
        <w:rPr>
          <w:sz w:val="24"/>
          <w:szCs w:val="24"/>
          <w:lang w:eastAsia="zh-CN"/>
        </w:rPr>
        <w:lastRenderedPageBreak/>
        <w:t>Background Data Transfer</w:t>
      </w:r>
      <w:bookmarkEnd w:id="390"/>
      <w:bookmarkEnd w:id="391"/>
    </w:p>
    <w:p w14:paraId="4D755D3E" w14:textId="4FD3C1A0"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Heading3"/>
        <w:numPr>
          <w:ilvl w:val="4"/>
          <w:numId w:val="10"/>
        </w:numPr>
        <w:rPr>
          <w:sz w:val="24"/>
          <w:szCs w:val="24"/>
          <w:lang w:eastAsia="zh-CN"/>
        </w:rPr>
      </w:pPr>
      <w:bookmarkStart w:id="392" w:name="_Toc13754439"/>
      <w:bookmarkStart w:id="393" w:name="_Ref13758950"/>
      <w:r w:rsidRPr="007B6F9E">
        <w:rPr>
          <w:sz w:val="24"/>
          <w:szCs w:val="24"/>
          <w:lang w:eastAsia="zh-CN"/>
        </w:rPr>
        <w:t>Network Parameter Configuration</w:t>
      </w:r>
      <w:bookmarkEnd w:id="392"/>
      <w:bookmarkEnd w:id="393"/>
    </w:p>
    <w:p w14:paraId="161EB105" w14:textId="7E9757D4"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Heading3"/>
        <w:numPr>
          <w:ilvl w:val="3"/>
          <w:numId w:val="10"/>
        </w:numPr>
        <w:rPr>
          <w:lang w:eastAsia="zh-CN"/>
        </w:rPr>
      </w:pPr>
      <w:bookmarkStart w:id="394" w:name="_Toc13754440"/>
      <w:r w:rsidRPr="00C77C3C">
        <w:rPr>
          <w:lang w:eastAsia="zh-CN"/>
        </w:rPr>
        <w:t>Impacted Resources</w:t>
      </w:r>
      <w:bookmarkEnd w:id="394"/>
    </w:p>
    <w:p w14:paraId="04AA6539" w14:textId="77777777" w:rsidR="009C23CA" w:rsidRPr="00A631CF" w:rsidRDefault="009C23CA" w:rsidP="009C23CA">
      <w:pPr>
        <w:pStyle w:val="Heading3"/>
        <w:numPr>
          <w:ilvl w:val="4"/>
          <w:numId w:val="10"/>
        </w:numPr>
        <w:rPr>
          <w:sz w:val="24"/>
          <w:szCs w:val="24"/>
          <w:lang w:eastAsia="zh-CN"/>
        </w:rPr>
      </w:pPr>
      <w:bookmarkStart w:id="395" w:name="_Toc13754441"/>
      <w:r w:rsidRPr="00D215F6">
        <w:rPr>
          <w:sz w:val="24"/>
          <w:szCs w:val="24"/>
          <w:lang w:eastAsia="zh-CN"/>
        </w:rPr>
        <w:t>Introduction</w:t>
      </w:r>
      <w:bookmarkEnd w:id="395"/>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Heading3"/>
        <w:numPr>
          <w:ilvl w:val="4"/>
          <w:numId w:val="10"/>
        </w:numPr>
        <w:rPr>
          <w:sz w:val="24"/>
          <w:szCs w:val="24"/>
          <w:lang w:eastAsia="zh-CN"/>
        </w:rPr>
      </w:pPr>
      <w:bookmarkStart w:id="396" w:name="_Toc1375444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396"/>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Heading3"/>
        <w:numPr>
          <w:ilvl w:val="4"/>
          <w:numId w:val="10"/>
        </w:numPr>
        <w:rPr>
          <w:sz w:val="24"/>
          <w:szCs w:val="24"/>
          <w:lang w:eastAsia="zh-CN"/>
        </w:rPr>
      </w:pPr>
      <w:bookmarkStart w:id="397" w:name="_Toc1375444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397"/>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Heading3"/>
        <w:numPr>
          <w:ilvl w:val="4"/>
          <w:numId w:val="10"/>
        </w:numPr>
        <w:rPr>
          <w:sz w:val="24"/>
          <w:szCs w:val="24"/>
          <w:lang w:eastAsia="zh-CN"/>
        </w:rPr>
      </w:pPr>
      <w:bookmarkStart w:id="398" w:name="_Toc1375444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398"/>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Heading3"/>
        <w:numPr>
          <w:ilvl w:val="4"/>
          <w:numId w:val="10"/>
        </w:numPr>
        <w:rPr>
          <w:sz w:val="24"/>
          <w:szCs w:val="24"/>
          <w:lang w:eastAsia="zh-CN"/>
        </w:rPr>
      </w:pPr>
      <w:bookmarkStart w:id="399" w:name="_Toc1375444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399"/>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Heading2"/>
        <w:numPr>
          <w:ilvl w:val="1"/>
          <w:numId w:val="10"/>
        </w:numPr>
        <w:rPr>
          <w:lang w:eastAsia="zh-CN"/>
        </w:rPr>
      </w:pPr>
      <w:bookmarkStart w:id="400" w:name="_Toc13754446"/>
      <w:r w:rsidRPr="00AC5301">
        <w:rPr>
          <w:lang w:eastAsia="zh-CN"/>
        </w:rPr>
        <w:t xml:space="preserve">Solution </w:t>
      </w:r>
      <w:r w:rsidR="00691A7F" w:rsidRPr="00AC5301">
        <w:rPr>
          <w:lang w:eastAsia="zh-CN"/>
        </w:rPr>
        <w:t>H</w:t>
      </w:r>
      <w:r w:rsidRPr="00AC5301">
        <w:rPr>
          <w:lang w:eastAsia="zh-CN"/>
        </w:rPr>
        <w:t>: Dynamic Service Management</w:t>
      </w:r>
      <w:bookmarkEnd w:id="400"/>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Heading3"/>
        <w:numPr>
          <w:ilvl w:val="3"/>
          <w:numId w:val="10"/>
        </w:numPr>
        <w:rPr>
          <w:lang w:eastAsia="zh-CN"/>
        </w:rPr>
      </w:pPr>
      <w:bookmarkStart w:id="401" w:name="_Toc13754447"/>
      <w:r w:rsidRPr="00AD7D68">
        <w:rPr>
          <w:lang w:eastAsia="zh-CN"/>
        </w:rPr>
        <w:t>Impacted Resources and Attributes</w:t>
      </w:r>
      <w:bookmarkEnd w:id="401"/>
    </w:p>
    <w:p w14:paraId="63C578EA" w14:textId="091B292D" w:rsidR="009C23CA" w:rsidRPr="00AD7D68" w:rsidRDefault="009C23CA" w:rsidP="00AD7D68">
      <w:pPr>
        <w:pStyle w:val="Heading3"/>
        <w:numPr>
          <w:ilvl w:val="4"/>
          <w:numId w:val="10"/>
        </w:numPr>
        <w:rPr>
          <w:sz w:val="24"/>
          <w:szCs w:val="24"/>
          <w:lang w:eastAsia="zh-CN"/>
        </w:rPr>
      </w:pPr>
      <w:bookmarkStart w:id="402" w:name="_Toc13754448"/>
      <w:r w:rsidRPr="00AD7D68">
        <w:rPr>
          <w:sz w:val="24"/>
          <w:szCs w:val="24"/>
          <w:lang w:eastAsia="zh-CN"/>
        </w:rPr>
        <w:t>Overview</w:t>
      </w:r>
      <w:bookmarkEnd w:id="402"/>
    </w:p>
    <w:p w14:paraId="29BC8C24" w14:textId="77777777" w:rsidR="009C23CA" w:rsidRPr="00181558" w:rsidRDefault="009C23CA" w:rsidP="009C23CA">
      <w:pPr>
        <w:tabs>
          <w:tab w:val="num" w:pos="720"/>
        </w:tabs>
        <w:rPr>
          <w:szCs w:val="22"/>
          <w:lang w:val="en-US"/>
        </w:rPr>
      </w:pPr>
      <w:r>
        <w:rPr>
          <w:szCs w:val="22"/>
          <w:lang w:val="en-US"/>
        </w:rPr>
        <w:t>This solution uses the M2M Service concepts introduced in solution C, including the definition and composition of an M2M service, csType and csfType, associated IDs, etc.</w:t>
      </w:r>
    </w:p>
    <w:p w14:paraId="41590078" w14:textId="77777777" w:rsidR="009C23CA" w:rsidRPr="00181558" w:rsidRDefault="009C23CA" w:rsidP="009C23CA">
      <w:pPr>
        <w:rPr>
          <w:lang w:val="en-US"/>
        </w:rPr>
      </w:pPr>
      <w:r w:rsidRPr="00181558">
        <w:rPr>
          <w:lang w:val="en-US"/>
        </w:rPr>
        <w:t>To implement this solution, several resources need to be modified, and some new resource types need to be defined These are further detailed in the following clauses.</w:t>
      </w:r>
    </w:p>
    <w:p w14:paraId="0E73C8B3" w14:textId="52383383" w:rsidR="009C23CA" w:rsidRPr="00AD7D68" w:rsidRDefault="009C23CA" w:rsidP="00AD7D68">
      <w:pPr>
        <w:pStyle w:val="Heading3"/>
        <w:numPr>
          <w:ilvl w:val="4"/>
          <w:numId w:val="10"/>
        </w:numPr>
        <w:rPr>
          <w:sz w:val="24"/>
          <w:szCs w:val="24"/>
          <w:lang w:eastAsia="zh-CN"/>
        </w:rPr>
      </w:pPr>
      <w:bookmarkStart w:id="403" w:name="_Toc13754449"/>
      <w:r w:rsidRPr="00AD7D68">
        <w:rPr>
          <w:sz w:val="24"/>
          <w:szCs w:val="24"/>
          <w:lang w:eastAsia="zh-CN"/>
        </w:rPr>
        <w:t>New &lt;mgmtObj&gt; specialization type: [</w:t>
      </w:r>
      <w:r w:rsidRPr="00AD7D68">
        <w:rPr>
          <w:i/>
          <w:iCs/>
          <w:sz w:val="24"/>
          <w:szCs w:val="24"/>
          <w:lang w:eastAsia="zh-CN"/>
        </w:rPr>
        <w:t>serviceInstance</w:t>
      </w:r>
      <w:r w:rsidRPr="00AD7D68">
        <w:rPr>
          <w:sz w:val="24"/>
          <w:szCs w:val="24"/>
          <w:lang w:eastAsia="zh-CN"/>
        </w:rPr>
        <w:t>]</w:t>
      </w:r>
      <w:bookmarkEnd w:id="403"/>
    </w:p>
    <w:p w14:paraId="0AE72AFC" w14:textId="77777777" w:rsidR="009C23CA" w:rsidRDefault="009C23CA" w:rsidP="009C23CA">
      <w:pPr>
        <w:rPr>
          <w:rFonts w:eastAsia="Arial Unicode MS"/>
          <w:szCs w:val="18"/>
        </w:rPr>
      </w:pPr>
      <w:r>
        <w:t>A</w:t>
      </w:r>
      <w:r w:rsidRPr="002C3E25">
        <w:t xml:space="preserve"> </w:t>
      </w:r>
      <w:r>
        <w:t>new [</w:t>
      </w:r>
      <w:r>
        <w:rPr>
          <w:i/>
          <w:lang w:val="en-US"/>
        </w:rPr>
        <w:t>serviceInstance</w:t>
      </w:r>
      <w:r>
        <w:t>] specialization of the &lt;mgmtObj&gt; resource type is proposed for management of different types of service instances, such as M2M services (e.g. combinations of AEs and CSs), CSFs or CSEs</w:t>
      </w:r>
      <w:r w:rsidRPr="007928D6">
        <w:t xml:space="preserve">. </w:t>
      </w:r>
      <w:r w:rsidRPr="007928D6">
        <w:rPr>
          <w:rFonts w:eastAsia="Arial Unicode MS"/>
          <w:szCs w:val="18"/>
        </w:rPr>
        <w:t xml:space="preserve"> It is up to implementation if a set of CSs is managed as CSF, CSE or </w:t>
      </w:r>
      <w:r>
        <w:rPr>
          <w:rFonts w:eastAsia="Arial Unicode MS"/>
          <w:szCs w:val="18"/>
        </w:rPr>
        <w:t>M2M service</w:t>
      </w:r>
      <w:r w:rsidRPr="007928D6">
        <w:rPr>
          <w:rFonts w:eastAsia="Arial Unicode MS"/>
          <w:szCs w:val="18"/>
        </w:rPr>
        <w:t>.</w:t>
      </w:r>
    </w:p>
    <w:p w14:paraId="6168C29D" w14:textId="77777777" w:rsidR="009C23CA" w:rsidRDefault="009C23CA" w:rsidP="009C23CA">
      <w:pPr>
        <w:rPr>
          <w:iCs/>
          <w:color w:val="FF0000"/>
          <w:lang w:val="en-US"/>
        </w:rPr>
      </w:pPr>
      <w:r w:rsidRPr="00864DE0">
        <w:rPr>
          <w:color w:val="FF0000"/>
        </w:rPr>
        <w:t>Editor’s Note. It is currently FFS where the [</w:t>
      </w:r>
      <w:r w:rsidRPr="00864DE0">
        <w:rPr>
          <w:i/>
          <w:color w:val="FF0000"/>
          <w:lang w:val="en-US"/>
        </w:rPr>
        <w:t>serviceInstance</w:t>
      </w:r>
      <w:r w:rsidRPr="00832E4D">
        <w:rPr>
          <w:color w:val="FF0000"/>
          <w:lang w:val="en-US"/>
        </w:rPr>
        <w:t>]</w:t>
      </w:r>
      <w:r w:rsidRPr="00864DE0">
        <w:rPr>
          <w:i/>
          <w:color w:val="FF0000"/>
          <w:lang w:val="en-US"/>
        </w:rPr>
        <w:t xml:space="preserve"> </w:t>
      </w:r>
      <w:r w:rsidRPr="00864DE0">
        <w:rPr>
          <w:iCs/>
          <w:color w:val="FF0000"/>
          <w:lang w:val="en-US"/>
        </w:rPr>
        <w:t>object should be instantiated</w:t>
      </w:r>
      <w:r>
        <w:rPr>
          <w:iCs/>
          <w:color w:val="FF0000"/>
          <w:lang w:val="en-US"/>
        </w:rPr>
        <w:t>.</w:t>
      </w:r>
    </w:p>
    <w:p w14:paraId="0AFEDC4D" w14:textId="77777777" w:rsidR="009C23CA" w:rsidRDefault="009C23CA" w:rsidP="009C23CA">
      <w:r w:rsidRPr="00357143">
        <w:t xml:space="preserve">The </w:t>
      </w:r>
      <w:r w:rsidRPr="00832E4D">
        <w:t>[</w:t>
      </w:r>
      <w:r>
        <w:rPr>
          <w:i/>
          <w:lang w:val="en-US"/>
        </w:rPr>
        <w:t>serviceInstance</w:t>
      </w:r>
      <w:r w:rsidRPr="00832E4D">
        <w:t xml:space="preserve">] </w:t>
      </w:r>
      <w:r w:rsidRPr="00357143">
        <w:t>resource contain</w:t>
      </w:r>
      <w:r>
        <w:t>s</w:t>
      </w:r>
      <w:r w:rsidRPr="00357143">
        <w:t xml:space="preserve"> the attributes specified in table </w:t>
      </w:r>
      <w:r>
        <w:t>below.</w:t>
      </w:r>
    </w:p>
    <w:p w14:paraId="6E563296" w14:textId="74DBF0F5"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9.8.2.1.2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w:t>
      </w:r>
      <w:r w:rsidR="009C23CA">
        <w:rPr>
          <w:i/>
          <w:lang w:val="en-US"/>
        </w:rPr>
        <w:t>serviceInstance</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996"/>
        <w:gridCol w:w="5052"/>
      </w:tblGrid>
      <w:tr w:rsidR="009C23CA" w:rsidRPr="00357143" w14:paraId="4AF2249C" w14:textId="77777777" w:rsidTr="009F33F7">
        <w:trPr>
          <w:tblHeader/>
          <w:jc w:val="center"/>
        </w:trPr>
        <w:tc>
          <w:tcPr>
            <w:tcW w:w="2160" w:type="dxa"/>
            <w:shd w:val="clear" w:color="auto" w:fill="E0E0E0"/>
            <w:vAlign w:val="center"/>
          </w:tcPr>
          <w:p w14:paraId="7BDFA2AB" w14:textId="77777777" w:rsidR="009C23CA" w:rsidRPr="00357143" w:rsidRDefault="009C23CA" w:rsidP="009F33F7">
            <w:pPr>
              <w:pStyle w:val="TAH"/>
              <w:rPr>
                <w:rFonts w:eastAsia="Arial Unicode MS"/>
              </w:rPr>
            </w:pPr>
            <w:r w:rsidRPr="00357143">
              <w:rPr>
                <w:rFonts w:eastAsia="Arial Unicode MS"/>
              </w:rPr>
              <w:t>Attributes</w:t>
            </w:r>
          </w:p>
        </w:tc>
        <w:tc>
          <w:tcPr>
            <w:tcW w:w="1077" w:type="dxa"/>
            <w:shd w:val="clear" w:color="auto" w:fill="E0E0E0"/>
            <w:vAlign w:val="center"/>
          </w:tcPr>
          <w:p w14:paraId="4D7075D4" w14:textId="77777777" w:rsidR="009C23CA" w:rsidRPr="00357143" w:rsidRDefault="009C23CA" w:rsidP="009F33F7">
            <w:pPr>
              <w:pStyle w:val="TAH"/>
              <w:rPr>
                <w:rFonts w:eastAsia="Arial Unicode MS"/>
              </w:rPr>
            </w:pPr>
            <w:r w:rsidRPr="00357143">
              <w:rPr>
                <w:rFonts w:eastAsia="Arial Unicode MS"/>
              </w:rPr>
              <w:t>Multiplicity</w:t>
            </w:r>
          </w:p>
        </w:tc>
        <w:tc>
          <w:tcPr>
            <w:tcW w:w="996" w:type="dxa"/>
            <w:shd w:val="clear" w:color="auto" w:fill="E0E0E0"/>
            <w:vAlign w:val="center"/>
          </w:tcPr>
          <w:p w14:paraId="6E651BA8" w14:textId="77777777" w:rsidR="009C23CA" w:rsidRPr="00357143" w:rsidRDefault="009C23CA" w:rsidP="009F33F7">
            <w:pPr>
              <w:pStyle w:val="TAH"/>
              <w:rPr>
                <w:rFonts w:eastAsia="Arial Unicode MS"/>
              </w:rPr>
            </w:pPr>
            <w:r w:rsidRPr="00357143">
              <w:rPr>
                <w:rFonts w:eastAsia="Arial Unicode MS"/>
              </w:rPr>
              <w:t>RW/</w:t>
            </w:r>
          </w:p>
          <w:p w14:paraId="37E2ED79" w14:textId="77777777" w:rsidR="009C23CA" w:rsidRPr="00357143" w:rsidRDefault="009C23CA" w:rsidP="009F33F7">
            <w:pPr>
              <w:pStyle w:val="TAH"/>
              <w:rPr>
                <w:rFonts w:eastAsia="Arial Unicode MS"/>
              </w:rPr>
            </w:pPr>
            <w:r w:rsidRPr="00357143">
              <w:rPr>
                <w:rFonts w:eastAsia="Arial Unicode MS"/>
              </w:rPr>
              <w:t>RO/</w:t>
            </w:r>
          </w:p>
          <w:p w14:paraId="17BD1519" w14:textId="77777777" w:rsidR="009C23CA" w:rsidRPr="00357143" w:rsidRDefault="009C23CA" w:rsidP="009F33F7">
            <w:pPr>
              <w:pStyle w:val="TAH"/>
              <w:rPr>
                <w:rFonts w:eastAsia="Arial Unicode MS"/>
              </w:rPr>
            </w:pPr>
            <w:r w:rsidRPr="00357143">
              <w:rPr>
                <w:rFonts w:eastAsia="Arial Unicode MS"/>
              </w:rPr>
              <w:t>WO</w:t>
            </w:r>
          </w:p>
        </w:tc>
        <w:tc>
          <w:tcPr>
            <w:tcW w:w="5052" w:type="dxa"/>
            <w:shd w:val="clear" w:color="auto" w:fill="E0E0E0"/>
            <w:vAlign w:val="center"/>
          </w:tcPr>
          <w:p w14:paraId="4BDF2743"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641C89D5" w14:textId="77777777" w:rsidTr="009F33F7">
        <w:trPr>
          <w:jc w:val="center"/>
        </w:trPr>
        <w:tc>
          <w:tcPr>
            <w:tcW w:w="2160" w:type="dxa"/>
          </w:tcPr>
          <w:p w14:paraId="46734465" w14:textId="77777777" w:rsidR="009C23CA" w:rsidRPr="00AD7D68" w:rsidRDefault="009C23CA" w:rsidP="009F33F7">
            <w:pPr>
              <w:pStyle w:val="TAL"/>
              <w:rPr>
                <w:rFonts w:asciiTheme="majorHAnsi" w:eastAsia="Arial Unicode MS" w:hAnsiTheme="majorHAnsi" w:cstheme="majorHAnsi"/>
                <w:i/>
                <w:iCs/>
                <w:szCs w:val="18"/>
              </w:rPr>
            </w:pPr>
            <w:r w:rsidRPr="00AD7D68">
              <w:rPr>
                <w:rFonts w:asciiTheme="majorHAnsi" w:eastAsia="Arial Unicode MS" w:hAnsiTheme="majorHAnsi" w:cstheme="majorHAnsi"/>
                <w:i/>
                <w:iCs/>
                <w:color w:val="000000"/>
                <w:szCs w:val="18"/>
                <w:lang w:val="en-US"/>
              </w:rPr>
              <w:t>universal and common attributes</w:t>
            </w:r>
          </w:p>
        </w:tc>
        <w:tc>
          <w:tcPr>
            <w:tcW w:w="1077" w:type="dxa"/>
          </w:tcPr>
          <w:p w14:paraId="4F13BAB8" w14:textId="75071F1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996" w:type="dxa"/>
          </w:tcPr>
          <w:p w14:paraId="42EF117D" w14:textId="058AE2E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6E01C5">
              <w:rPr>
                <w:lang w:val="en-US"/>
              </w:rPr>
              <w:t xml:space="preserve">TS-0001 </w:t>
            </w:r>
            <w:r w:rsidR="006E01C5" w:rsidRPr="00E12461">
              <w:rPr>
                <w:lang w:val="en-US"/>
              </w:rPr>
              <w:t>[</w:t>
            </w:r>
            <w:r w:rsidR="006E01C5" w:rsidRPr="00E12461">
              <w:rPr>
                <w:lang w:val="en-US"/>
              </w:rPr>
              <w:fldChar w:fldCharType="begin"/>
            </w:r>
            <w:r w:rsidR="006E01C5" w:rsidRPr="00E12461">
              <w:rPr>
                <w:lang w:val="en-US"/>
              </w:rPr>
              <w:instrText xml:space="preserve"> REF oneM2M_TS_0001 \h </w:instrText>
            </w:r>
            <w:r w:rsidR="006E01C5" w:rsidRPr="00E12461">
              <w:rPr>
                <w:lang w:val="en-US"/>
              </w:rPr>
            </w:r>
            <w:r w:rsidR="006E01C5" w:rsidRPr="00E12461">
              <w:rPr>
                <w:lang w:val="en-US"/>
              </w:rPr>
              <w:fldChar w:fldCharType="separate"/>
            </w:r>
            <w:r w:rsidR="006E01C5" w:rsidRPr="00E12461">
              <w:rPr>
                <w:lang w:val="en-US"/>
              </w:rPr>
              <w:t>i.33</w:t>
            </w:r>
            <w:r w:rsidR="006E01C5" w:rsidRPr="00E12461">
              <w:rPr>
                <w:lang w:val="en-US"/>
              </w:rPr>
              <w:fldChar w:fldCharType="end"/>
            </w:r>
            <w:r w:rsidR="006E01C5" w:rsidRPr="00E12461">
              <w:rPr>
                <w:lang w:val="en-US"/>
              </w:rPr>
              <w:t>]</w:t>
            </w:r>
          </w:p>
        </w:tc>
        <w:tc>
          <w:tcPr>
            <w:tcW w:w="5052" w:type="dxa"/>
          </w:tcPr>
          <w:p w14:paraId="687ED0C8" w14:textId="7FB78FB1"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0F01B577" w14:textId="77777777" w:rsidTr="009F33F7">
        <w:trPr>
          <w:trHeight w:val="507"/>
          <w:jc w:val="center"/>
        </w:trPr>
        <w:tc>
          <w:tcPr>
            <w:tcW w:w="2160" w:type="dxa"/>
          </w:tcPr>
          <w:p w14:paraId="35E08FEA" w14:textId="77777777" w:rsidR="009C23CA" w:rsidRPr="00AD7D68" w:rsidRDefault="009C23CA" w:rsidP="009F33F7">
            <w:pPr>
              <w:pStyle w:val="TAL"/>
              <w:rPr>
                <w:rFonts w:asciiTheme="majorHAnsi" w:eastAsia="Arial Unicode MS" w:hAnsiTheme="majorHAnsi" w:cstheme="majorHAnsi"/>
                <w:i/>
                <w:szCs w:val="18"/>
              </w:rPr>
            </w:pPr>
            <w:r w:rsidRPr="00AD7D68">
              <w:rPr>
                <w:rFonts w:asciiTheme="majorHAnsi" w:eastAsia="Arial Unicode MS" w:hAnsiTheme="majorHAnsi" w:cstheme="majorHAnsi"/>
                <w:i/>
                <w:szCs w:val="18"/>
                <w:lang w:eastAsia="zh-CN"/>
              </w:rPr>
              <w:t>mgmtDefinition</w:t>
            </w:r>
          </w:p>
        </w:tc>
        <w:tc>
          <w:tcPr>
            <w:tcW w:w="1077" w:type="dxa"/>
          </w:tcPr>
          <w:p w14:paraId="02FDCE3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5DDBDA88"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WO</w:t>
            </w:r>
          </w:p>
        </w:tc>
        <w:tc>
          <w:tcPr>
            <w:tcW w:w="5052" w:type="dxa"/>
          </w:tcPr>
          <w:p w14:paraId="565B7E1B" w14:textId="0701087F" w:rsidR="009C23CA" w:rsidRPr="00AD7D68" w:rsidRDefault="009C23CA" w:rsidP="009F33F7">
            <w:pPr>
              <w:pStyle w:val="TAL"/>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rPr>
              <w:t>See clause 9.6.1</w:t>
            </w:r>
            <w:r w:rsidRPr="00AD7D68">
              <w:rPr>
                <w:rFonts w:asciiTheme="majorHAnsi" w:eastAsia="Arial Unicode MS" w:hAnsiTheme="majorHAnsi" w:cstheme="majorHAnsi"/>
                <w:szCs w:val="18"/>
                <w:lang w:eastAsia="zh-CN"/>
              </w:rPr>
              <w:t>5</w:t>
            </w:r>
            <w:r w:rsidR="009F33F7">
              <w:rPr>
                <w:rFonts w:asciiTheme="majorHAnsi" w:eastAsia="Arial Unicode MS" w:hAnsiTheme="majorHAnsi" w:cstheme="majorHAnsi"/>
                <w:szCs w:val="18"/>
                <w:lang w:eastAsia="zh-CN"/>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szCs w:val="18"/>
                <w:lang w:eastAsia="ko-KR"/>
              </w:rPr>
              <w:t xml:space="preserve">. </w:t>
            </w:r>
            <w:r w:rsidRPr="00AD7D68">
              <w:rPr>
                <w:rFonts w:asciiTheme="majorHAnsi" w:eastAsia="Arial Unicode MS" w:hAnsiTheme="majorHAnsi" w:cstheme="majorHAnsi"/>
                <w:szCs w:val="18"/>
                <w:lang w:eastAsia="zh-CN"/>
              </w:rPr>
              <w:t xml:space="preserve">Has fixed value </w:t>
            </w:r>
            <w:r w:rsidRPr="00AD7D68">
              <w:rPr>
                <w:rFonts w:asciiTheme="majorHAnsi" w:eastAsia="Arial Unicode MS" w:hAnsiTheme="majorHAnsi" w:cstheme="majorHAnsi"/>
                <w:i/>
                <w:szCs w:val="18"/>
                <w:lang w:eastAsia="zh-CN"/>
              </w:rPr>
              <w:t>"</w:t>
            </w:r>
            <w:r w:rsidRPr="00AD7D68">
              <w:rPr>
                <w:rFonts w:asciiTheme="majorHAnsi" w:hAnsiTheme="majorHAnsi" w:cstheme="majorHAnsi"/>
                <w:i/>
                <w:szCs w:val="18"/>
                <w:lang w:val="en-US"/>
              </w:rPr>
              <w:t>serviceInstance</w:t>
            </w:r>
            <w:r w:rsidRPr="00AD7D68">
              <w:rPr>
                <w:rFonts w:asciiTheme="majorHAnsi" w:eastAsia="Arial Unicode MS" w:hAnsiTheme="majorHAnsi" w:cstheme="majorHAnsi"/>
                <w:i/>
                <w:szCs w:val="18"/>
                <w:lang w:eastAsia="zh-CN"/>
              </w:rPr>
              <w:t>"</w:t>
            </w:r>
            <w:r w:rsidRPr="00AD7D68">
              <w:rPr>
                <w:rFonts w:asciiTheme="majorHAnsi" w:eastAsia="Arial Unicode MS" w:hAnsiTheme="majorHAnsi" w:cstheme="majorHAnsi"/>
                <w:szCs w:val="18"/>
                <w:lang w:eastAsia="zh-CN"/>
              </w:rPr>
              <w:t xml:space="preserve"> to indicate the resource is for service entity management.</w:t>
            </w:r>
          </w:p>
        </w:tc>
      </w:tr>
      <w:tr w:rsidR="009C23CA" w:rsidRPr="00357143" w14:paraId="591E026D" w14:textId="77777777" w:rsidTr="009F33F7">
        <w:trPr>
          <w:jc w:val="center"/>
        </w:trPr>
        <w:tc>
          <w:tcPr>
            <w:tcW w:w="2160" w:type="dxa"/>
          </w:tcPr>
          <w:p w14:paraId="4F9B6009"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instanceType</w:t>
            </w:r>
          </w:p>
        </w:tc>
        <w:tc>
          <w:tcPr>
            <w:tcW w:w="1077" w:type="dxa"/>
          </w:tcPr>
          <w:p w14:paraId="16C00FE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612E506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8CF708F"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Choice of “CSE”, “Service”, “CSF”, etc. It is up to implementation if a set of CSs is managed as CSF, CSE or M2M Service.</w:t>
            </w:r>
          </w:p>
        </w:tc>
      </w:tr>
      <w:tr w:rsidR="009C23CA" w:rsidRPr="00357143" w14:paraId="5481A95E" w14:textId="77777777" w:rsidTr="00AD7D68">
        <w:trPr>
          <w:trHeight w:val="1203"/>
          <w:jc w:val="center"/>
        </w:trPr>
        <w:tc>
          <w:tcPr>
            <w:tcW w:w="2160" w:type="dxa"/>
          </w:tcPr>
          <w:p w14:paraId="6F4FFFB0"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instanceID</w:t>
            </w:r>
          </w:p>
        </w:tc>
        <w:tc>
          <w:tcPr>
            <w:tcW w:w="1077" w:type="dxa"/>
          </w:tcPr>
          <w:p w14:paraId="6B10F8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52B5F6B" w14:textId="77777777"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5052" w:type="dxa"/>
          </w:tcPr>
          <w:p w14:paraId="6BF836F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ID of the instance, may be a CSE-ID, Serv-ID, or CSF-ID.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2C61197D" w14:textId="77777777" w:rsidR="009C23CA" w:rsidRPr="00AD7D68" w:rsidRDefault="009C23CA" w:rsidP="009F33F7">
            <w:pPr>
              <w:pStyle w:val="TAL"/>
              <w:rPr>
                <w:rFonts w:asciiTheme="majorHAnsi" w:eastAsia="Arial Unicode MS" w:hAnsiTheme="majorHAnsi" w:cstheme="majorHAnsi"/>
                <w:szCs w:val="18"/>
              </w:rPr>
            </w:pPr>
          </w:p>
          <w:p w14:paraId="241BAB26"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Editor’s Note. The format of a Serv-ID associated with a M2M service is FFS and to be addressed in Solution C.</w:t>
            </w:r>
          </w:p>
        </w:tc>
      </w:tr>
      <w:tr w:rsidR="009C23CA" w:rsidRPr="00357143" w14:paraId="6513AA7F" w14:textId="77777777" w:rsidTr="009F33F7">
        <w:trPr>
          <w:jc w:val="center"/>
        </w:trPr>
        <w:tc>
          <w:tcPr>
            <w:tcW w:w="2160" w:type="dxa"/>
          </w:tcPr>
          <w:p w14:paraId="0D4B6FD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componentIDs</w:t>
            </w:r>
          </w:p>
        </w:tc>
        <w:tc>
          <w:tcPr>
            <w:tcW w:w="1077" w:type="dxa"/>
          </w:tcPr>
          <w:p w14:paraId="220D514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1(L)</w:t>
            </w:r>
          </w:p>
        </w:tc>
        <w:tc>
          <w:tcPr>
            <w:tcW w:w="996" w:type="dxa"/>
          </w:tcPr>
          <w:p w14:paraId="73F4255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84AB52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CS-IDs or AE-IDs of the service components.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CCC3B76" w14:textId="77777777" w:rsidTr="009F33F7">
        <w:trPr>
          <w:jc w:val="center"/>
        </w:trPr>
        <w:tc>
          <w:tcPr>
            <w:tcW w:w="2160" w:type="dxa"/>
          </w:tcPr>
          <w:p w14:paraId="3E80BF8D"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install</w:t>
            </w:r>
          </w:p>
        </w:tc>
        <w:tc>
          <w:tcPr>
            <w:tcW w:w="1077" w:type="dxa"/>
          </w:tcPr>
          <w:p w14:paraId="6C414FE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0A315E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B8D0A2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The action that installs/instantiates the service instance</w:t>
            </w:r>
            <w:r w:rsidRPr="00AD7D68">
              <w:rPr>
                <w:rFonts w:asciiTheme="majorHAnsi" w:eastAsia="Arial Unicode MS" w:hAnsiTheme="majorHAnsi" w:cstheme="majorHAnsi"/>
                <w:szCs w:val="18"/>
                <w:lang w:eastAsia="zh-CN"/>
              </w:rPr>
              <w:t xml:space="preserve"> </w:t>
            </w:r>
            <w:r w:rsidRPr="00AD7D68">
              <w:rPr>
                <w:rFonts w:asciiTheme="majorHAnsi" w:eastAsia="Arial Unicode MS" w:hAnsiTheme="majorHAnsi" w:cstheme="majorHAnsi"/>
                <w:szCs w:val="18"/>
              </w:rPr>
              <w:t xml:space="preserve">in a single operation.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4C9384DA" w14:textId="77777777" w:rsidTr="009F33F7">
        <w:trPr>
          <w:jc w:val="center"/>
        </w:trPr>
        <w:tc>
          <w:tcPr>
            <w:tcW w:w="2160" w:type="dxa"/>
          </w:tcPr>
          <w:p w14:paraId="2211F2EA"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uninstall</w:t>
            </w:r>
          </w:p>
        </w:tc>
        <w:tc>
          <w:tcPr>
            <w:tcW w:w="1077" w:type="dxa"/>
          </w:tcPr>
          <w:p w14:paraId="25A0B4B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14131F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5D276D2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uninstalls an instance.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3E8BA1A1" w14:textId="77777777" w:rsidTr="009F33F7">
        <w:trPr>
          <w:jc w:val="center"/>
        </w:trPr>
        <w:tc>
          <w:tcPr>
            <w:tcW w:w="2160" w:type="dxa"/>
          </w:tcPr>
          <w:p w14:paraId="525C798F"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activate</w:t>
            </w:r>
          </w:p>
        </w:tc>
        <w:tc>
          <w:tcPr>
            <w:tcW w:w="1077" w:type="dxa"/>
          </w:tcPr>
          <w:p w14:paraId="40B03F0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46F1F2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60BD23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activates/enables an instance that has been installed. The action is triggered by assigning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08A0C23" w14:textId="77777777" w:rsidTr="009F33F7">
        <w:trPr>
          <w:jc w:val="center"/>
        </w:trPr>
        <w:tc>
          <w:tcPr>
            <w:tcW w:w="2160" w:type="dxa"/>
          </w:tcPr>
          <w:p w14:paraId="0DC472D6"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deactivate</w:t>
            </w:r>
          </w:p>
        </w:tc>
        <w:tc>
          <w:tcPr>
            <w:tcW w:w="1077" w:type="dxa"/>
          </w:tcPr>
          <w:p w14:paraId="44762A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45A706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1C96641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deactivates/disables an instance that has been installed.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0147C2" w14:paraId="76BFFF87" w14:textId="77777777" w:rsidTr="009F33F7">
        <w:trPr>
          <w:jc w:val="center"/>
        </w:trPr>
        <w:tc>
          <w:tcPr>
            <w:tcW w:w="2160" w:type="dxa"/>
          </w:tcPr>
          <w:p w14:paraId="5B006F6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instanceStatus</w:t>
            </w:r>
          </w:p>
        </w:tc>
        <w:tc>
          <w:tcPr>
            <w:tcW w:w="1077" w:type="dxa"/>
          </w:tcPr>
          <w:p w14:paraId="3ABDE6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2345BEA"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DB6D462"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Indicates the status of the </w:t>
            </w:r>
            <w:r w:rsidRPr="00AD7D68">
              <w:rPr>
                <w:rFonts w:asciiTheme="majorHAnsi" w:eastAsia="Arial Unicode MS" w:hAnsiTheme="majorHAnsi" w:cstheme="majorHAnsi"/>
                <w:szCs w:val="18"/>
                <w:lang w:eastAsia="zh-CN"/>
              </w:rPr>
              <w:t>instance</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79FE8C2A" w14:textId="77777777" w:rsidR="009C23CA" w:rsidRPr="00AD7D68" w:rsidRDefault="009C23CA" w:rsidP="009F33F7">
            <w:pPr>
              <w:pStyle w:val="TAL"/>
              <w:rPr>
                <w:rFonts w:asciiTheme="majorHAnsi" w:eastAsia="Arial Unicode MS" w:hAnsiTheme="majorHAnsi" w:cstheme="majorHAnsi"/>
                <w:szCs w:val="18"/>
              </w:rPr>
            </w:pPr>
          </w:p>
          <w:p w14:paraId="35541BEC"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 xml:space="preserve">Editor’s Note. The </w:t>
            </w:r>
            <w:r w:rsidRPr="00AD7D68">
              <w:rPr>
                <w:rFonts w:asciiTheme="majorHAnsi" w:hAnsiTheme="majorHAnsi" w:cstheme="majorHAnsi"/>
                <w:i/>
                <w:iCs/>
                <w:color w:val="FF0000"/>
                <w:sz w:val="18"/>
                <w:szCs w:val="18"/>
              </w:rPr>
              <w:t>serviceInstance</w:t>
            </w:r>
            <w:r w:rsidRPr="00AD7D68">
              <w:rPr>
                <w:rFonts w:asciiTheme="majorHAnsi" w:hAnsiTheme="majorHAnsi" w:cstheme="majorHAnsi"/>
                <w:color w:val="FF0000"/>
                <w:sz w:val="18"/>
                <w:szCs w:val="18"/>
              </w:rPr>
              <w:t xml:space="preserve"> status (e.g. “installed”, “activated”) need to be harmonized with </w:t>
            </w:r>
            <w:r w:rsidRPr="00AD7D68">
              <w:rPr>
                <w:rFonts w:asciiTheme="majorHAnsi" w:hAnsiTheme="majorHAnsi" w:cstheme="majorHAnsi"/>
                <w:i/>
                <w:iCs/>
                <w:color w:val="FF0000"/>
                <w:sz w:val="18"/>
                <w:szCs w:val="18"/>
              </w:rPr>
              <w:t>componentStatus</w:t>
            </w:r>
            <w:r w:rsidRPr="00AD7D68">
              <w:rPr>
                <w:rFonts w:asciiTheme="majorHAnsi" w:hAnsiTheme="majorHAnsi" w:cstheme="majorHAnsi"/>
                <w:color w:val="FF0000"/>
                <w:sz w:val="18"/>
                <w:szCs w:val="18"/>
              </w:rPr>
              <w:t xml:space="preserve"> and Device Management procedures and TS-0004 clauses D.2, D.3.</w:t>
            </w:r>
          </w:p>
        </w:tc>
      </w:tr>
      <w:tr w:rsidR="009C23CA" w:rsidRPr="00357143" w14:paraId="26AB8E15" w14:textId="77777777" w:rsidTr="009F33F7">
        <w:trPr>
          <w:jc w:val="center"/>
        </w:trPr>
        <w:tc>
          <w:tcPr>
            <w:tcW w:w="2160" w:type="dxa"/>
          </w:tcPr>
          <w:p w14:paraId="3EBAD33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resetInstance</w:t>
            </w:r>
          </w:p>
          <w:p w14:paraId="20465B92" w14:textId="77777777" w:rsidR="009C23CA" w:rsidRPr="00AD7D68" w:rsidRDefault="009C23CA" w:rsidP="009F33F7">
            <w:pPr>
              <w:pStyle w:val="TAL"/>
              <w:rPr>
                <w:rFonts w:asciiTheme="majorHAnsi" w:eastAsia="Arial Unicode MS" w:hAnsiTheme="majorHAnsi" w:cstheme="majorHAnsi"/>
                <w:i/>
                <w:szCs w:val="18"/>
                <w:lang w:eastAsia="zh-CN"/>
              </w:rPr>
            </w:pPr>
          </w:p>
        </w:tc>
        <w:tc>
          <w:tcPr>
            <w:tcW w:w="1077" w:type="dxa"/>
          </w:tcPr>
          <w:p w14:paraId="4633C16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A8FBD0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7536D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resets an instance that has been instantiated.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 If this 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357143" w14:paraId="72D3602C" w14:textId="77777777" w:rsidTr="009F33F7">
        <w:trPr>
          <w:jc w:val="center"/>
        </w:trPr>
        <w:tc>
          <w:tcPr>
            <w:tcW w:w="2160" w:type="dxa"/>
          </w:tcPr>
          <w:p w14:paraId="1E7695B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managementAtomicityIndicator</w:t>
            </w:r>
          </w:p>
        </w:tc>
        <w:tc>
          <w:tcPr>
            <w:tcW w:w="1077" w:type="dxa"/>
          </w:tcPr>
          <w:p w14:paraId="46598DE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74A4BDC3"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6F10D78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Indicates if the operations for multiple components are to be treated atomically or not. The indicator applies to install, uninstall activate and deactivate operations.</w:t>
            </w:r>
          </w:p>
          <w:p w14:paraId="742A23D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TRUE, the Hosting CSE will update the state of the service only when all the components achieve the new state. If a component operation is not successful it is rolled back, using install/uninstall and activate/deactivate operations as rollback pairs. Other atomicity behaviour (e.g. number of tries, timeouts) are implementation or local policy dependent. </w:t>
            </w:r>
          </w:p>
          <w:p w14:paraId="0FAE1DC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FALSE, the Hosting CSE will manage the state of the service based on component states and local policies. </w:t>
            </w:r>
          </w:p>
          <w:p w14:paraId="25B8AB44" w14:textId="77777777" w:rsidR="009C23CA" w:rsidRPr="00AD7D68" w:rsidRDefault="009C23CA" w:rsidP="009F33F7">
            <w:pPr>
              <w:pStyle w:val="TAL"/>
              <w:rPr>
                <w:rFonts w:asciiTheme="majorHAnsi" w:eastAsia="Arial Unicode MS" w:hAnsiTheme="majorHAnsi" w:cstheme="majorHAnsi"/>
                <w:szCs w:val="18"/>
              </w:rPr>
            </w:pPr>
          </w:p>
          <w:p w14:paraId="64BE47BF" w14:textId="18081F78" w:rsidR="009C23CA" w:rsidRPr="00AD7D68" w:rsidRDefault="009C23CA" w:rsidP="009F33F7">
            <w:pPr>
              <w:pStyle w:val="TAL"/>
              <w:rPr>
                <w:rFonts w:asciiTheme="majorHAnsi" w:hAnsiTheme="majorHAnsi" w:cstheme="majorHAnsi"/>
                <w:color w:val="FF0000"/>
                <w:szCs w:val="18"/>
              </w:rPr>
            </w:pPr>
            <w:r w:rsidRPr="00AD7D68">
              <w:rPr>
                <w:rFonts w:asciiTheme="majorHAnsi" w:hAnsiTheme="majorHAnsi" w:cstheme="majorHAnsi"/>
                <w:color w:val="FF0000"/>
                <w:szCs w:val="18"/>
              </w:rPr>
              <w:t xml:space="preserve">Editor’s Note. The non-atomic management of service </w:t>
            </w:r>
            <w:r w:rsidRPr="00AD7D68">
              <w:rPr>
                <w:rFonts w:asciiTheme="majorHAnsi" w:hAnsiTheme="majorHAnsi" w:cstheme="majorHAnsi"/>
                <w:color w:val="FF0000"/>
                <w:szCs w:val="18"/>
              </w:rPr>
              <w:lastRenderedPageBreak/>
              <w:t>instance is FFS.</w:t>
            </w:r>
          </w:p>
        </w:tc>
      </w:tr>
      <w:tr w:rsidR="009C23CA" w:rsidRPr="00357143" w14:paraId="6AC48301" w14:textId="77777777" w:rsidTr="009F33F7">
        <w:trPr>
          <w:jc w:val="center"/>
        </w:trPr>
        <w:tc>
          <w:tcPr>
            <w:tcW w:w="2160" w:type="dxa"/>
          </w:tcPr>
          <w:p w14:paraId="321D668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lastRenderedPageBreak/>
              <w:t>rebootLink</w:t>
            </w:r>
          </w:p>
        </w:tc>
        <w:tc>
          <w:tcPr>
            <w:tcW w:w="1077" w:type="dxa"/>
          </w:tcPr>
          <w:p w14:paraId="2CF239B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639C9C3C"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A228E9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reboot</w:t>
            </w:r>
            <w:r w:rsidRPr="00AD7D68">
              <w:rPr>
                <w:rFonts w:asciiTheme="majorHAnsi" w:eastAsia="Arial Unicode MS" w:hAnsiTheme="majorHAnsi" w:cstheme="majorHAnsi"/>
                <w:szCs w:val="18"/>
              </w:rPr>
              <w:t xml:space="preserve">] object used to reboot the instance.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If the </w:t>
            </w:r>
            <w:r w:rsidRPr="00AD7D68">
              <w:rPr>
                <w:rFonts w:asciiTheme="majorHAnsi" w:eastAsia="Arial Unicode MS" w:hAnsiTheme="majorHAnsi" w:cstheme="majorHAnsi"/>
                <w:i/>
                <w:szCs w:val="18"/>
                <w:lang w:eastAsia="zh-CN"/>
              </w:rPr>
              <w:t xml:space="preserve">resetInstance </w:t>
            </w:r>
            <w:r w:rsidRPr="00AD7D68">
              <w:rPr>
                <w:rFonts w:asciiTheme="majorHAnsi" w:eastAsia="Arial Unicode MS" w:hAnsiTheme="majorHAnsi" w:cstheme="majorHAnsi"/>
                <w:szCs w:val="18"/>
              </w:rPr>
              <w:t xml:space="preserve">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297170" w14:paraId="1ADD6754" w14:textId="77777777" w:rsidTr="009F33F7">
        <w:trPr>
          <w:jc w:val="center"/>
        </w:trPr>
        <w:tc>
          <w:tcPr>
            <w:tcW w:w="2160" w:type="dxa"/>
          </w:tcPr>
          <w:p w14:paraId="0FE2A2E5" w14:textId="77777777" w:rsidR="009C23CA" w:rsidRPr="00AD7D68" w:rsidRDefault="009C23CA" w:rsidP="009F33F7">
            <w:pPr>
              <w:pStyle w:val="TAL"/>
              <w:rPr>
                <w:rFonts w:asciiTheme="majorHAnsi" w:eastAsia="Arial Unicode MS" w:hAnsiTheme="majorHAnsi" w:cstheme="majorHAnsi"/>
                <w:i/>
                <w:color w:val="000000"/>
                <w:szCs w:val="18"/>
                <w:lang w:eastAsia="zh-CN"/>
              </w:rPr>
            </w:pPr>
            <w:r w:rsidRPr="00AD7D68">
              <w:rPr>
                <w:rFonts w:asciiTheme="majorHAnsi" w:eastAsia="Arial Unicode MS" w:hAnsiTheme="majorHAnsi" w:cstheme="majorHAnsi"/>
                <w:i/>
                <w:color w:val="000000"/>
                <w:szCs w:val="18"/>
                <w:lang w:eastAsia="zh-CN"/>
              </w:rPr>
              <w:t>servicePolicyLink</w:t>
            </w:r>
          </w:p>
        </w:tc>
        <w:tc>
          <w:tcPr>
            <w:tcW w:w="1077" w:type="dxa"/>
          </w:tcPr>
          <w:p w14:paraId="048FE37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1F160F8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C5E192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Link(s)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xml:space="preserve">] object used for the instance. </w:t>
            </w:r>
          </w:p>
          <w:p w14:paraId="30F739E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individual components have associated policies, the individual policies take precedence. If individual components do not have associated policies, the policy associated with the service instance is applied. If there are no service policies provided, local policies apply.</w:t>
            </w:r>
          </w:p>
          <w:p w14:paraId="1775BCEC"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297170" w:rsidDel="007E1056" w14:paraId="34238D54" w14:textId="77777777" w:rsidTr="009F33F7">
        <w:trPr>
          <w:jc w:val="center"/>
        </w:trPr>
        <w:tc>
          <w:tcPr>
            <w:tcW w:w="2160" w:type="dxa"/>
          </w:tcPr>
          <w:p w14:paraId="3AD1C0D5" w14:textId="77777777" w:rsidR="009C23CA" w:rsidRPr="00AD7D68" w:rsidDel="007E1056"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instanceProvisioningLink</w:t>
            </w:r>
          </w:p>
        </w:tc>
        <w:tc>
          <w:tcPr>
            <w:tcW w:w="1077" w:type="dxa"/>
          </w:tcPr>
          <w:p w14:paraId="1BDF7184"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66128907"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01FB49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management objects providing provisioning information for the instance,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p w14:paraId="0B60305F" w14:textId="77777777" w:rsidR="009C23CA" w:rsidRPr="00AD7D68" w:rsidRDefault="009C23CA" w:rsidP="009F33F7">
            <w:pPr>
              <w:pStyle w:val="TAL"/>
              <w:rPr>
                <w:rFonts w:asciiTheme="majorHAnsi" w:eastAsia="Arial Unicode MS" w:hAnsiTheme="majorHAnsi" w:cstheme="majorHAnsi"/>
                <w:szCs w:val="18"/>
              </w:rPr>
            </w:pPr>
          </w:p>
          <w:p w14:paraId="042C5773" w14:textId="77777777" w:rsidR="009C23CA" w:rsidRPr="00AD7D68" w:rsidDel="007E1056" w:rsidRDefault="009C23CA" w:rsidP="009F33F7">
            <w:pPr>
              <w:rPr>
                <w:rFonts w:asciiTheme="majorHAnsi" w:hAnsiTheme="majorHAnsi" w:cstheme="majorHAnsi"/>
                <w:color w:val="FF0000"/>
                <w:sz w:val="18"/>
                <w:szCs w:val="18"/>
              </w:rPr>
            </w:pPr>
            <w:r w:rsidRPr="00AD7D68">
              <w:rPr>
                <w:rFonts w:asciiTheme="majorHAnsi" w:hAnsiTheme="majorHAnsi" w:cstheme="majorHAnsi"/>
                <w:color w:val="FF0000"/>
                <w:sz w:val="18"/>
                <w:szCs w:val="18"/>
              </w:rPr>
              <w:t>Editor’s Note. The management objects providing provisioning information are FFS. For example, new security-related provisioning objects may provide security identifiers, credentials, lifetimes, default ACPs, etc.</w:t>
            </w:r>
          </w:p>
        </w:tc>
      </w:tr>
      <w:tr w:rsidR="009C23CA" w:rsidRPr="00357143" w14:paraId="4D596658" w14:textId="77777777" w:rsidTr="009F33F7">
        <w:trPr>
          <w:jc w:val="center"/>
        </w:trPr>
        <w:tc>
          <w:tcPr>
            <w:tcW w:w="2160" w:type="dxa"/>
          </w:tcPr>
          <w:p w14:paraId="52F18BF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lang w:eastAsia="zh-CN"/>
              </w:rPr>
              <w:t>componentLink</w:t>
            </w:r>
          </w:p>
        </w:tc>
        <w:tc>
          <w:tcPr>
            <w:tcW w:w="1077" w:type="dxa"/>
          </w:tcPr>
          <w:p w14:paraId="17940C6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1(L)</w:t>
            </w:r>
          </w:p>
        </w:tc>
        <w:tc>
          <w:tcPr>
            <w:tcW w:w="996" w:type="dxa"/>
          </w:tcPr>
          <w:p w14:paraId="25AD8F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RW</w:t>
            </w:r>
          </w:p>
        </w:tc>
        <w:tc>
          <w:tcPr>
            <w:tcW w:w="5052" w:type="dxa"/>
          </w:tcPr>
          <w:p w14:paraId="0E5AD2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[serviceComponent] management objects for managing each component.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tc>
      </w:tr>
    </w:tbl>
    <w:p w14:paraId="79B81EEC" w14:textId="77777777" w:rsidR="009C23CA" w:rsidRDefault="009C23CA" w:rsidP="009C23CA"/>
    <w:p w14:paraId="27874596" w14:textId="67FF31B6" w:rsidR="009C23CA" w:rsidRPr="00AD7D68" w:rsidRDefault="009C23CA" w:rsidP="00AD7D68">
      <w:pPr>
        <w:pStyle w:val="Heading3"/>
        <w:numPr>
          <w:ilvl w:val="4"/>
          <w:numId w:val="10"/>
        </w:numPr>
        <w:rPr>
          <w:sz w:val="24"/>
          <w:szCs w:val="24"/>
          <w:lang w:eastAsia="zh-CN"/>
        </w:rPr>
      </w:pPr>
      <w:bookmarkStart w:id="404" w:name="_Toc13754450"/>
      <w:r w:rsidRPr="00AD7D68">
        <w:rPr>
          <w:sz w:val="24"/>
          <w:szCs w:val="24"/>
          <w:lang w:eastAsia="zh-CN"/>
        </w:rPr>
        <w:t>New &lt;mgmtObj&gt; specialization type: [</w:t>
      </w:r>
      <w:r w:rsidRPr="00AD7D68">
        <w:rPr>
          <w:i/>
          <w:iCs/>
          <w:sz w:val="24"/>
          <w:szCs w:val="24"/>
          <w:lang w:eastAsia="zh-CN"/>
        </w:rPr>
        <w:t>serviceComponent</w:t>
      </w:r>
      <w:r w:rsidRPr="00AD7D68">
        <w:rPr>
          <w:sz w:val="24"/>
          <w:szCs w:val="24"/>
          <w:lang w:eastAsia="zh-CN"/>
        </w:rPr>
        <w:t>]</w:t>
      </w:r>
      <w:bookmarkEnd w:id="404"/>
    </w:p>
    <w:p w14:paraId="0B855D18" w14:textId="77777777" w:rsidR="009C23CA" w:rsidRPr="00357143" w:rsidRDefault="009C23CA" w:rsidP="009C23CA">
      <w:r>
        <w:t>A new [</w:t>
      </w:r>
      <w:r>
        <w:rPr>
          <w:i/>
          <w:lang w:val="en-US"/>
        </w:rPr>
        <w:t>serviceComponent</w:t>
      </w:r>
      <w:r>
        <w:t>] specialization of the &lt;mgmtObj&gt; resource type is proposed for management of service components. Service components are either CSs or AEs. This may be implemented as a modification/augmentation of [</w:t>
      </w:r>
      <w:r w:rsidRPr="00D7149F">
        <w:rPr>
          <w:i/>
        </w:rPr>
        <w:t>software</w:t>
      </w:r>
      <w:r>
        <w:t>] as well.</w:t>
      </w:r>
    </w:p>
    <w:p w14:paraId="16510DC8" w14:textId="77777777" w:rsidR="009C23CA" w:rsidRPr="00357143" w:rsidRDefault="009C23CA" w:rsidP="009C23CA">
      <w:pPr>
        <w:keepNext/>
        <w:keepLines/>
      </w:pPr>
      <w:r w:rsidRPr="00357143">
        <w:lastRenderedPageBreak/>
        <w:t xml:space="preserve">The </w:t>
      </w:r>
      <w:r w:rsidRPr="00357143">
        <w:rPr>
          <w:i/>
        </w:rPr>
        <w:t>[</w:t>
      </w:r>
      <w:r>
        <w:rPr>
          <w:i/>
          <w:lang w:val="en-US"/>
        </w:rPr>
        <w:t>serviceComponent</w:t>
      </w:r>
      <w:r w:rsidRPr="00357143">
        <w:rPr>
          <w:i/>
        </w:rPr>
        <w:t>]</w:t>
      </w:r>
      <w:r w:rsidRPr="00357143">
        <w:t xml:space="preserve"> </w:t>
      </w:r>
      <w:r>
        <w:t>specialization</w:t>
      </w:r>
      <w:r w:rsidRPr="00357143">
        <w:t xml:space="preserve"> contain</w:t>
      </w:r>
      <w:r>
        <w:t>s</w:t>
      </w:r>
      <w:r w:rsidRPr="00357143">
        <w:t xml:space="preserve"> the attributes specified in table </w:t>
      </w:r>
      <w:r>
        <w:t>below.</w:t>
      </w:r>
    </w:p>
    <w:p w14:paraId="3E8A5DA4" w14:textId="4B070ED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9.8.2.1.3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357143">
        <w:t>:</w:t>
      </w:r>
      <w:r w:rsidR="009C23CA" w:rsidRPr="00357143">
        <w:t xml:space="preserve"> Attributes of </w:t>
      </w:r>
      <w:r w:rsidR="009C23CA" w:rsidRPr="00357143">
        <w:rPr>
          <w:i/>
        </w:rPr>
        <w:t>[</w:t>
      </w:r>
      <w:r w:rsidR="009C23CA">
        <w:rPr>
          <w:i/>
          <w:lang w:val="en-US"/>
        </w:rPr>
        <w:t>serviceComponent</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1086"/>
        <w:gridCol w:w="4962"/>
      </w:tblGrid>
      <w:tr w:rsidR="009C23CA" w:rsidRPr="00357143" w14:paraId="61606AF5" w14:textId="77777777" w:rsidTr="009F33F7">
        <w:trPr>
          <w:tblHeader/>
          <w:jc w:val="center"/>
        </w:trPr>
        <w:tc>
          <w:tcPr>
            <w:tcW w:w="2160" w:type="dxa"/>
            <w:shd w:val="clear" w:color="auto" w:fill="E0E0E0"/>
            <w:vAlign w:val="center"/>
          </w:tcPr>
          <w:p w14:paraId="5D3727F4" w14:textId="77777777" w:rsidR="009C23CA" w:rsidRPr="00357143" w:rsidRDefault="009C23CA" w:rsidP="009F33F7">
            <w:pPr>
              <w:pStyle w:val="TAH"/>
              <w:rPr>
                <w:rFonts w:eastAsia="Arial Unicode MS"/>
              </w:rPr>
            </w:pPr>
            <w:r w:rsidRPr="00357143">
              <w:rPr>
                <w:rFonts w:eastAsia="Arial Unicode MS"/>
              </w:rPr>
              <w:t xml:space="preserve">Attributes </w:t>
            </w:r>
          </w:p>
        </w:tc>
        <w:tc>
          <w:tcPr>
            <w:tcW w:w="1077" w:type="dxa"/>
            <w:shd w:val="clear" w:color="auto" w:fill="E0E0E0"/>
            <w:vAlign w:val="center"/>
          </w:tcPr>
          <w:p w14:paraId="2804B181" w14:textId="77777777" w:rsidR="009C23CA" w:rsidRPr="00357143" w:rsidRDefault="009C23CA" w:rsidP="009F33F7">
            <w:pPr>
              <w:pStyle w:val="TAH"/>
              <w:rPr>
                <w:rFonts w:eastAsia="Arial Unicode MS"/>
              </w:rPr>
            </w:pPr>
            <w:r w:rsidRPr="00357143">
              <w:rPr>
                <w:rFonts w:eastAsia="Arial Unicode MS"/>
              </w:rPr>
              <w:t>Multiplicity</w:t>
            </w:r>
          </w:p>
        </w:tc>
        <w:tc>
          <w:tcPr>
            <w:tcW w:w="1086" w:type="dxa"/>
            <w:shd w:val="clear" w:color="auto" w:fill="E0E0E0"/>
            <w:vAlign w:val="center"/>
          </w:tcPr>
          <w:p w14:paraId="571A70FD" w14:textId="77777777" w:rsidR="009C23CA" w:rsidRPr="00357143" w:rsidRDefault="009C23CA" w:rsidP="009F33F7">
            <w:pPr>
              <w:pStyle w:val="TAH"/>
              <w:rPr>
                <w:rFonts w:eastAsia="Arial Unicode MS"/>
              </w:rPr>
            </w:pPr>
            <w:r w:rsidRPr="00357143">
              <w:rPr>
                <w:rFonts w:eastAsia="Arial Unicode MS"/>
              </w:rPr>
              <w:t>RW/</w:t>
            </w:r>
          </w:p>
          <w:p w14:paraId="2C6D6C8F" w14:textId="77777777" w:rsidR="009C23CA" w:rsidRPr="00357143" w:rsidRDefault="009C23CA" w:rsidP="009F33F7">
            <w:pPr>
              <w:pStyle w:val="TAH"/>
              <w:rPr>
                <w:rFonts w:eastAsia="Arial Unicode MS"/>
              </w:rPr>
            </w:pPr>
            <w:r w:rsidRPr="00357143">
              <w:rPr>
                <w:rFonts w:eastAsia="Arial Unicode MS"/>
              </w:rPr>
              <w:t>RO/</w:t>
            </w:r>
          </w:p>
          <w:p w14:paraId="7CEA6AD5" w14:textId="77777777" w:rsidR="009C23CA" w:rsidRPr="00357143" w:rsidRDefault="009C23CA" w:rsidP="009F33F7">
            <w:pPr>
              <w:pStyle w:val="TAH"/>
              <w:rPr>
                <w:rFonts w:eastAsia="Arial Unicode MS"/>
              </w:rPr>
            </w:pPr>
            <w:r w:rsidRPr="00357143">
              <w:rPr>
                <w:rFonts w:eastAsia="Arial Unicode MS"/>
              </w:rPr>
              <w:t>WO</w:t>
            </w:r>
          </w:p>
        </w:tc>
        <w:tc>
          <w:tcPr>
            <w:tcW w:w="4962" w:type="dxa"/>
            <w:shd w:val="clear" w:color="auto" w:fill="E0E0E0"/>
            <w:vAlign w:val="center"/>
          </w:tcPr>
          <w:p w14:paraId="4811791F"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5BDAA690" w14:textId="77777777" w:rsidTr="009F33F7">
        <w:trPr>
          <w:jc w:val="center"/>
        </w:trPr>
        <w:tc>
          <w:tcPr>
            <w:tcW w:w="2160" w:type="dxa"/>
          </w:tcPr>
          <w:p w14:paraId="4AF42AE5" w14:textId="77777777" w:rsidR="009C23CA" w:rsidRPr="00AD7D68" w:rsidRDefault="009C23CA" w:rsidP="009F33F7">
            <w:pPr>
              <w:pStyle w:val="TAL"/>
              <w:rPr>
                <w:rFonts w:asciiTheme="majorHAnsi" w:eastAsia="Arial Unicode MS" w:hAnsiTheme="majorHAnsi" w:cstheme="majorHAnsi"/>
                <w:i/>
                <w:iCs/>
              </w:rPr>
            </w:pPr>
            <w:r w:rsidRPr="00AD7D68">
              <w:rPr>
                <w:rFonts w:asciiTheme="majorHAnsi" w:eastAsia="Arial Unicode MS" w:hAnsiTheme="majorHAnsi" w:cstheme="majorHAnsi"/>
                <w:i/>
                <w:iCs/>
                <w:color w:val="000000"/>
                <w:lang w:val="en-US"/>
              </w:rPr>
              <w:t>universal and common attributes</w:t>
            </w:r>
          </w:p>
        </w:tc>
        <w:tc>
          <w:tcPr>
            <w:tcW w:w="1077" w:type="dxa"/>
          </w:tcPr>
          <w:p w14:paraId="141E70A1" w14:textId="640557DE"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1086" w:type="dxa"/>
          </w:tcPr>
          <w:p w14:paraId="6ED3975E" w14:textId="296A55E7"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4962" w:type="dxa"/>
          </w:tcPr>
          <w:p w14:paraId="4662EAE8" w14:textId="5170AB75"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690EB97E" w14:textId="77777777" w:rsidTr="009F33F7">
        <w:trPr>
          <w:jc w:val="center"/>
        </w:trPr>
        <w:tc>
          <w:tcPr>
            <w:tcW w:w="2160" w:type="dxa"/>
          </w:tcPr>
          <w:p w14:paraId="6E34CBCF" w14:textId="77777777" w:rsidR="009C23CA" w:rsidRPr="00AD7D68" w:rsidRDefault="009C23CA" w:rsidP="009F33F7">
            <w:pPr>
              <w:pStyle w:val="TAL"/>
              <w:rPr>
                <w:rFonts w:asciiTheme="majorHAnsi" w:eastAsia="Arial Unicode MS" w:hAnsiTheme="majorHAnsi" w:cstheme="majorHAnsi"/>
                <w:i/>
              </w:rPr>
            </w:pPr>
            <w:r w:rsidRPr="00AD7D68">
              <w:rPr>
                <w:rFonts w:asciiTheme="majorHAnsi" w:eastAsia="Arial Unicode MS" w:hAnsiTheme="majorHAnsi" w:cstheme="majorHAnsi"/>
                <w:i/>
                <w:lang w:eastAsia="zh-CN"/>
              </w:rPr>
              <w:t>mgmtDefinition</w:t>
            </w:r>
          </w:p>
        </w:tc>
        <w:tc>
          <w:tcPr>
            <w:tcW w:w="1077" w:type="dxa"/>
          </w:tcPr>
          <w:p w14:paraId="7A7BBA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77BA85B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WO</w:t>
            </w:r>
          </w:p>
        </w:tc>
        <w:tc>
          <w:tcPr>
            <w:tcW w:w="4962" w:type="dxa"/>
          </w:tcPr>
          <w:p w14:paraId="49A8BAAF" w14:textId="25BD36C3" w:rsidR="009C23CA" w:rsidRPr="00AD7D68" w:rsidRDefault="009C23CA" w:rsidP="009F33F7">
            <w:pPr>
              <w:pStyle w:val="TAL"/>
              <w:rPr>
                <w:rFonts w:asciiTheme="majorHAnsi" w:eastAsia="Arial Unicode MS" w:hAnsiTheme="majorHAnsi" w:cstheme="majorHAnsi"/>
                <w:sz w:val="20"/>
                <w:szCs w:val="21"/>
                <w:lang w:eastAsia="zh-CN"/>
              </w:rPr>
            </w:pPr>
            <w:r w:rsidRPr="00AD7D68">
              <w:rPr>
                <w:rFonts w:asciiTheme="majorHAnsi" w:eastAsia="Arial Unicode MS" w:hAnsiTheme="majorHAnsi" w:cstheme="majorHAnsi"/>
              </w:rPr>
              <w:t>See clause 9.6.1</w:t>
            </w:r>
            <w:r w:rsidRPr="00AD7D68">
              <w:rPr>
                <w:rFonts w:asciiTheme="majorHAnsi" w:eastAsia="Arial Unicode MS" w:hAnsiTheme="majorHAnsi" w:cstheme="majorHAnsi"/>
                <w:lang w:eastAsia="zh-CN"/>
              </w:rPr>
              <w:t xml:space="preserve">5 </w:t>
            </w:r>
            <w:r w:rsidRPr="00AD7D68">
              <w:rPr>
                <w:rFonts w:asciiTheme="majorHAnsi" w:eastAsia="Arial Unicode MS" w:hAnsiTheme="majorHAnsi" w:cstheme="majorHAnsi"/>
                <w:color w:val="000000"/>
                <w:lang w:val="en-US"/>
              </w:rPr>
              <w:t>in</w:t>
            </w:r>
            <w:r w:rsidR="009F33F7">
              <w:rPr>
                <w:lang w:val="en-US"/>
              </w:rPr>
              <w:t xml:space="preserve"> 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lang w:eastAsia="ko-KR"/>
              </w:rPr>
              <w:t xml:space="preserve">. </w:t>
            </w:r>
            <w:r w:rsidRPr="00AD7D68">
              <w:rPr>
                <w:rFonts w:asciiTheme="majorHAnsi" w:eastAsia="Arial Unicode MS" w:hAnsiTheme="majorHAnsi" w:cstheme="majorHAnsi"/>
                <w:lang w:eastAsia="zh-CN"/>
              </w:rPr>
              <w:t xml:space="preserve">Has fixed value </w:t>
            </w:r>
            <w:r w:rsidRPr="00AD7D68">
              <w:rPr>
                <w:rFonts w:asciiTheme="majorHAnsi" w:eastAsia="Arial Unicode MS" w:hAnsiTheme="majorHAnsi" w:cstheme="majorHAnsi"/>
                <w:i/>
                <w:lang w:eastAsia="zh-CN"/>
              </w:rPr>
              <w:t>"</w:t>
            </w:r>
            <w:r w:rsidRPr="00AD7D68">
              <w:rPr>
                <w:rFonts w:asciiTheme="majorHAnsi" w:hAnsiTheme="majorHAnsi" w:cstheme="majorHAnsi"/>
                <w:i/>
                <w:lang w:val="en-US"/>
              </w:rPr>
              <w:t>serviceComponent</w:t>
            </w:r>
            <w:r w:rsidRPr="00AD7D68">
              <w:rPr>
                <w:rFonts w:asciiTheme="majorHAnsi" w:eastAsia="Arial Unicode MS" w:hAnsiTheme="majorHAnsi" w:cstheme="majorHAnsi"/>
                <w:i/>
                <w:lang w:eastAsia="zh-CN"/>
              </w:rPr>
              <w:t>"</w:t>
            </w:r>
            <w:r w:rsidRPr="00AD7D68">
              <w:rPr>
                <w:rFonts w:asciiTheme="majorHAnsi" w:eastAsia="Arial Unicode MS" w:hAnsiTheme="majorHAnsi" w:cstheme="majorHAnsi"/>
                <w:lang w:eastAsia="zh-CN"/>
              </w:rPr>
              <w:t xml:space="preserve"> </w:t>
            </w:r>
            <w:r w:rsidRPr="00AD7D68">
              <w:rPr>
                <w:rFonts w:asciiTheme="majorHAnsi" w:eastAsia="Arial Unicode MS" w:hAnsiTheme="majorHAnsi" w:cstheme="majorHAnsi"/>
                <w:szCs w:val="18"/>
                <w:lang w:eastAsia="zh-CN"/>
              </w:rPr>
              <w:t>to indicate the resource is for the management of a single service component, i.e. either CS or AE.</w:t>
            </w:r>
          </w:p>
        </w:tc>
      </w:tr>
      <w:tr w:rsidR="009C23CA" w:rsidRPr="00357143" w14:paraId="72C564F4" w14:textId="77777777" w:rsidTr="009F33F7">
        <w:trPr>
          <w:jc w:val="center"/>
        </w:trPr>
        <w:tc>
          <w:tcPr>
            <w:tcW w:w="2160" w:type="dxa"/>
          </w:tcPr>
          <w:p w14:paraId="74EF0284"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componenType</w:t>
            </w:r>
          </w:p>
        </w:tc>
        <w:tc>
          <w:tcPr>
            <w:tcW w:w="1077" w:type="dxa"/>
          </w:tcPr>
          <w:p w14:paraId="104089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16F33D1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C7B5700"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Choice of “CS” or “AE”.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33023C5D" w14:textId="77777777" w:rsidTr="009F33F7">
        <w:trPr>
          <w:jc w:val="center"/>
        </w:trPr>
        <w:tc>
          <w:tcPr>
            <w:tcW w:w="2160" w:type="dxa"/>
          </w:tcPr>
          <w:p w14:paraId="19BEC932"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csType</w:t>
            </w:r>
          </w:p>
        </w:tc>
        <w:tc>
          <w:tcPr>
            <w:tcW w:w="1077" w:type="dxa"/>
          </w:tcPr>
          <w:p w14:paraId="47395403"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7D58D08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5345ACC7" w14:textId="77777777" w:rsidR="009C23CA" w:rsidRPr="00AD7D68" w:rsidRDefault="009C23CA" w:rsidP="009F33F7">
            <w:pPr>
              <w:pStyle w:val="TAL"/>
              <w:rPr>
                <w:rFonts w:asciiTheme="majorHAnsi" w:eastAsia="Arial Unicode MS" w:hAnsiTheme="majorHAnsi" w:cstheme="majorHAnsi"/>
                <w:iCs/>
              </w:rPr>
            </w:pP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CS, this attribute provides the csType of the component. </w:t>
            </w: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AE, this attribute is ignored. </w:t>
            </w:r>
            <w:r w:rsidRPr="00AD7D68">
              <w:rPr>
                <w:rFonts w:asciiTheme="majorHAnsi" w:eastAsia="Arial Unicode MS" w:hAnsiTheme="majorHAnsi" w:cstheme="majorHAnsi"/>
              </w:rPr>
              <w:t xml:space="preserve">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5F110F1C" w14:textId="77777777" w:rsidTr="009F33F7">
        <w:trPr>
          <w:jc w:val="center"/>
        </w:trPr>
        <w:tc>
          <w:tcPr>
            <w:tcW w:w="2160" w:type="dxa"/>
          </w:tcPr>
          <w:p w14:paraId="77D28F1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componentID</w:t>
            </w:r>
          </w:p>
        </w:tc>
        <w:tc>
          <w:tcPr>
            <w:tcW w:w="1077" w:type="dxa"/>
          </w:tcPr>
          <w:p w14:paraId="63C8D80C"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2B152B1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6622C5F4"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CS-ID or AE-ID of the component.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1A05935E" w14:textId="77777777" w:rsidTr="009F33F7">
        <w:trPr>
          <w:jc w:val="center"/>
        </w:trPr>
        <w:tc>
          <w:tcPr>
            <w:tcW w:w="2160" w:type="dxa"/>
          </w:tcPr>
          <w:p w14:paraId="2C7D8D7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reset</w:t>
            </w:r>
          </w:p>
        </w:tc>
        <w:tc>
          <w:tcPr>
            <w:tcW w:w="1077" w:type="dxa"/>
          </w:tcPr>
          <w:p w14:paraId="67A92E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0755220"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FDC85CC"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szCs w:val="18"/>
              </w:rPr>
              <w:t xml:space="preserve">The action that resets the component. The action is triggered by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6B3BC604" w14:textId="77777777" w:rsidTr="009F33F7">
        <w:trPr>
          <w:jc w:val="center"/>
        </w:trPr>
        <w:tc>
          <w:tcPr>
            <w:tcW w:w="2160" w:type="dxa"/>
          </w:tcPr>
          <w:p w14:paraId="62F32FB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componentStatus</w:t>
            </w:r>
          </w:p>
        </w:tc>
        <w:tc>
          <w:tcPr>
            <w:tcW w:w="1077" w:type="dxa"/>
          </w:tcPr>
          <w:p w14:paraId="267ABD5A"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4DBEE3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2F366C4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Attribute describing the status/state of the service component. The values maintained are consistent with the installStatus attribute of the corresponding [software] object as well as the activeStatus installStatus attribute of the corresponding [software] object.</w:t>
            </w:r>
          </w:p>
          <w:p w14:paraId="55E548E5" w14:textId="77777777" w:rsidR="009C23CA" w:rsidRPr="00AD7D68" w:rsidRDefault="009C23CA" w:rsidP="009F33F7">
            <w:pPr>
              <w:pStyle w:val="TAL"/>
              <w:rPr>
                <w:rFonts w:asciiTheme="majorHAnsi" w:eastAsia="Arial Unicode MS" w:hAnsiTheme="majorHAnsi" w:cstheme="majorHAnsi"/>
                <w:szCs w:val="18"/>
              </w:rPr>
            </w:pPr>
          </w:p>
          <w:p w14:paraId="582A5640" w14:textId="77777777" w:rsidR="009C23CA" w:rsidRPr="00AD7D68" w:rsidRDefault="009C23CA" w:rsidP="009F33F7">
            <w:pPr>
              <w:pStyle w:val="TAL"/>
              <w:rPr>
                <w:rFonts w:asciiTheme="majorHAnsi" w:eastAsia="Arial Unicode MS" w:hAnsiTheme="majorHAnsi" w:cstheme="majorHAnsi"/>
                <w:color w:val="FF0000"/>
                <w:szCs w:val="18"/>
              </w:rPr>
            </w:pPr>
            <w:r w:rsidRPr="00AD7D68">
              <w:rPr>
                <w:rFonts w:asciiTheme="majorHAnsi" w:eastAsia="Arial Unicode MS" w:hAnsiTheme="majorHAnsi" w:cstheme="majorHAnsi"/>
                <w:color w:val="FF0000"/>
                <w:szCs w:val="18"/>
              </w:rPr>
              <w:t xml:space="preserve">Editor’s note: It is FFS if the functionality of the </w:t>
            </w:r>
            <w:r w:rsidRPr="00AD7D68">
              <w:rPr>
                <w:rFonts w:asciiTheme="majorHAnsi" w:eastAsia="Arial Unicode MS" w:hAnsiTheme="majorHAnsi" w:cstheme="majorHAnsi"/>
                <w:i/>
                <w:iCs/>
                <w:color w:val="FF0000"/>
                <w:szCs w:val="18"/>
              </w:rPr>
              <w:t>componentStatus</w:t>
            </w:r>
            <w:r w:rsidRPr="00AD7D68">
              <w:rPr>
                <w:rFonts w:asciiTheme="majorHAnsi" w:eastAsia="Arial Unicode MS" w:hAnsiTheme="majorHAnsi" w:cstheme="majorHAnsi"/>
                <w:color w:val="FF0000"/>
                <w:szCs w:val="18"/>
              </w:rPr>
              <w:t xml:space="preserve"> attribute should be implemented instead using the existing </w:t>
            </w:r>
            <w:r w:rsidRPr="00AD7D68">
              <w:rPr>
                <w:rFonts w:asciiTheme="majorHAnsi" w:eastAsia="Arial Unicode MS" w:hAnsiTheme="majorHAnsi" w:cstheme="majorHAnsi"/>
                <w:i/>
                <w:iCs/>
                <w:color w:val="FF0000"/>
                <w:szCs w:val="18"/>
              </w:rPr>
              <w:t>installStatus</w:t>
            </w:r>
            <w:r w:rsidRPr="00AD7D68">
              <w:rPr>
                <w:rFonts w:asciiTheme="majorHAnsi" w:eastAsia="Arial Unicode MS" w:hAnsiTheme="majorHAnsi" w:cstheme="majorHAnsi"/>
                <w:color w:val="FF0000"/>
                <w:szCs w:val="18"/>
              </w:rPr>
              <w:t xml:space="preserve"> and </w:t>
            </w:r>
            <w:r w:rsidRPr="00AD7D68">
              <w:rPr>
                <w:rFonts w:asciiTheme="majorHAnsi" w:eastAsia="Arial Unicode MS" w:hAnsiTheme="majorHAnsi" w:cstheme="majorHAnsi"/>
                <w:i/>
                <w:iCs/>
                <w:color w:val="FF0000"/>
                <w:szCs w:val="18"/>
              </w:rPr>
              <w:t xml:space="preserve">activeStatus. </w:t>
            </w:r>
            <w:r w:rsidRPr="00AD7D68">
              <w:rPr>
                <w:rFonts w:asciiTheme="majorHAnsi" w:eastAsia="Arial Unicode MS" w:hAnsiTheme="majorHAnsi" w:cstheme="majorHAnsi"/>
                <w:color w:val="FF0000"/>
                <w:szCs w:val="18"/>
              </w:rPr>
              <w:t>The new attribute allows capturing additional states and is available independent of the availability/existence of the associated [software] object.</w:t>
            </w:r>
          </w:p>
        </w:tc>
      </w:tr>
      <w:tr w:rsidR="009C23CA" w:rsidRPr="00357143" w14:paraId="4959346E" w14:textId="77777777" w:rsidTr="009F33F7">
        <w:trPr>
          <w:jc w:val="center"/>
        </w:trPr>
        <w:tc>
          <w:tcPr>
            <w:tcW w:w="2160" w:type="dxa"/>
          </w:tcPr>
          <w:p w14:paraId="6F286F73"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componentSoftwareLink</w:t>
            </w:r>
          </w:p>
        </w:tc>
        <w:tc>
          <w:tcPr>
            <w:tcW w:w="1077" w:type="dxa"/>
          </w:tcPr>
          <w:p w14:paraId="7D489379"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44E7D2B"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3224D056" w14:textId="77777777" w:rsidR="009C23CA" w:rsidRPr="00AD7D68" w:rsidRDefault="009C23CA" w:rsidP="009F33F7">
            <w:pPr>
              <w:pStyle w:val="TAL"/>
              <w:keepNext w:val="0"/>
              <w:keepLines w:val="0"/>
              <w:rPr>
                <w:rFonts w:asciiTheme="majorHAnsi" w:eastAsia="Arial Unicode MS" w:hAnsiTheme="majorHAnsi" w:cstheme="majorHAnsi"/>
                <w:i/>
              </w:rPr>
            </w:pPr>
            <w:r w:rsidRPr="00AD7D68">
              <w:rPr>
                <w:rFonts w:asciiTheme="majorHAnsi" w:eastAsia="Arial Unicode MS" w:hAnsiTheme="majorHAnsi" w:cstheme="majorHAnsi"/>
              </w:rPr>
              <w:t>Link to the [</w:t>
            </w:r>
            <w:r w:rsidRPr="00AD7D68">
              <w:rPr>
                <w:rFonts w:asciiTheme="majorHAnsi" w:eastAsia="Arial Unicode MS" w:hAnsiTheme="majorHAnsi" w:cstheme="majorHAnsi"/>
                <w:i/>
              </w:rPr>
              <w:t>software</w:t>
            </w:r>
            <w:r w:rsidRPr="00AD7D68">
              <w:rPr>
                <w:rFonts w:asciiTheme="majorHAnsi" w:eastAsia="Arial Unicode MS" w:hAnsiTheme="majorHAnsi" w:cstheme="majorHAnsi"/>
              </w:rPr>
              <w:t xml:space="preserve">] object used to install, uninstall, activate and deactivate the component, and monitor its status. This attribute is a specialization of </w:t>
            </w:r>
            <w:r w:rsidRPr="00AD7D68">
              <w:rPr>
                <w:rFonts w:asciiTheme="majorHAnsi" w:eastAsia="Arial Unicode MS" w:hAnsiTheme="majorHAnsi" w:cstheme="majorHAnsi"/>
                <w:i/>
              </w:rPr>
              <w:t xml:space="preserve">mgmtLink </w:t>
            </w:r>
            <w:r w:rsidRPr="00AD7D68">
              <w:rPr>
                <w:rFonts w:asciiTheme="majorHAnsi" w:eastAsia="Arial Unicode MS" w:hAnsiTheme="majorHAnsi" w:cstheme="majorHAnsi"/>
              </w:rPr>
              <w:t>attribute.</w:t>
            </w:r>
          </w:p>
        </w:tc>
      </w:tr>
      <w:tr w:rsidR="009C23CA" w:rsidRPr="00357143" w14:paraId="077DC13B" w14:textId="77777777" w:rsidTr="009F33F7">
        <w:trPr>
          <w:jc w:val="center"/>
        </w:trPr>
        <w:tc>
          <w:tcPr>
            <w:tcW w:w="2160" w:type="dxa"/>
          </w:tcPr>
          <w:p w14:paraId="7E3D3AD8"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componentProvisioningLink</w:t>
            </w:r>
          </w:p>
        </w:tc>
        <w:tc>
          <w:tcPr>
            <w:tcW w:w="1077" w:type="dxa"/>
          </w:tcPr>
          <w:p w14:paraId="0E077D5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5060124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10AAE772"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Link to management objects providing provisioning information for the component,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357143" w14:paraId="4BD73292" w14:textId="77777777" w:rsidTr="009F33F7">
        <w:trPr>
          <w:jc w:val="center"/>
        </w:trPr>
        <w:tc>
          <w:tcPr>
            <w:tcW w:w="2160" w:type="dxa"/>
          </w:tcPr>
          <w:p w14:paraId="7E6AAC7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servicePolicyLink</w:t>
            </w:r>
          </w:p>
        </w:tc>
        <w:tc>
          <w:tcPr>
            <w:tcW w:w="1077" w:type="dxa"/>
          </w:tcPr>
          <w:p w14:paraId="5D67BF6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7027A338"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3BAD8764" w14:textId="77777777" w:rsidR="009C23CA" w:rsidRPr="00AD7D68" w:rsidRDefault="009C23CA" w:rsidP="009F33F7">
            <w:pPr>
              <w:pStyle w:val="TAL"/>
              <w:keepNext w:val="0"/>
              <w:keepLines w:val="0"/>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object used for the instance.</w:t>
            </w:r>
          </w:p>
          <w:p w14:paraId="0B2FDE79"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this policy is provided it take precedence over policies associated with the service instance. If this policy is not provided, the policy associated with the service instance is applied. If there are no service policies provided, local policies apply.</w:t>
            </w:r>
          </w:p>
          <w:p w14:paraId="467684F3"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bl>
    <w:p w14:paraId="19BBF225" w14:textId="77777777" w:rsidR="009C23CA" w:rsidRPr="00357143" w:rsidRDefault="009C23CA" w:rsidP="009C23CA"/>
    <w:p w14:paraId="5A452685" w14:textId="77777777" w:rsidR="009C23CA" w:rsidRPr="00AD7D68" w:rsidRDefault="009C23CA" w:rsidP="00AD7D68">
      <w:pPr>
        <w:pStyle w:val="Heading3"/>
        <w:numPr>
          <w:ilvl w:val="4"/>
          <w:numId w:val="10"/>
        </w:numPr>
        <w:rPr>
          <w:sz w:val="24"/>
          <w:szCs w:val="24"/>
          <w:lang w:eastAsia="zh-CN"/>
        </w:rPr>
      </w:pPr>
      <w:bookmarkStart w:id="405" w:name="_Toc13754451"/>
      <w:r w:rsidRPr="00AD7D68">
        <w:rPr>
          <w:sz w:val="24"/>
          <w:szCs w:val="24"/>
          <w:lang w:eastAsia="zh-CN"/>
        </w:rPr>
        <w:t>New &lt;mgmtObj&gt; specialization type: [</w:t>
      </w:r>
      <w:r w:rsidRPr="00AD7D68">
        <w:rPr>
          <w:i/>
          <w:iCs/>
          <w:sz w:val="24"/>
          <w:szCs w:val="24"/>
          <w:lang w:eastAsia="zh-CN"/>
        </w:rPr>
        <w:t>servicePolicy</w:t>
      </w:r>
      <w:r w:rsidRPr="00AD7D68">
        <w:rPr>
          <w:sz w:val="24"/>
          <w:szCs w:val="24"/>
          <w:lang w:eastAsia="zh-CN"/>
        </w:rPr>
        <w:t>]</w:t>
      </w:r>
      <w:bookmarkEnd w:id="405"/>
    </w:p>
    <w:p w14:paraId="1ADEEFE3" w14:textId="485F8408" w:rsidR="009C23CA" w:rsidRPr="00AD7D68" w:rsidRDefault="009C23CA" w:rsidP="009C23CA">
      <w:pPr>
        <w:rPr>
          <w:color w:val="000000"/>
          <w:lang w:val="en-US"/>
        </w:rPr>
      </w:pPr>
      <w:r w:rsidRPr="00687163">
        <w:rPr>
          <w:color w:val="000000"/>
          <w:lang w:val="en-US"/>
        </w:rPr>
        <w:t xml:space="preserve">The </w:t>
      </w:r>
      <w:r>
        <w:rPr>
          <w:color w:val="000000"/>
          <w:lang w:val="en-US"/>
        </w:rPr>
        <w:t>[</w:t>
      </w:r>
      <w:r>
        <w:rPr>
          <w:i/>
        </w:rPr>
        <w:t>service</w:t>
      </w:r>
      <w:r w:rsidRPr="00E24AA6">
        <w:rPr>
          <w:i/>
        </w:rPr>
        <w:t>Policy</w:t>
      </w:r>
      <w:r>
        <w:rPr>
          <w:color w:val="000000"/>
          <w:lang w:val="en-US"/>
        </w:rPr>
        <w:t>]</w:t>
      </w:r>
      <w:r w:rsidRPr="00687163">
        <w:rPr>
          <w:color w:val="000000"/>
          <w:lang w:val="en-US"/>
        </w:rPr>
        <w:t xml:space="preserve"> </w:t>
      </w:r>
      <w:r>
        <w:rPr>
          <w:color w:val="000000"/>
          <w:lang w:val="en-US"/>
        </w:rPr>
        <w:t xml:space="preserve">management object specialization provides criteria for the dynamic management of </w:t>
      </w:r>
      <w:r w:rsidRPr="008F72E4">
        <w:rPr>
          <w:color w:val="000000"/>
          <w:lang w:val="en-US"/>
        </w:rPr>
        <w:t xml:space="preserve">a </w:t>
      </w:r>
      <w:r>
        <w:rPr>
          <w:color w:val="000000"/>
          <w:lang w:val="en-US"/>
        </w:rPr>
        <w:t xml:space="preserve">M2M service or </w:t>
      </w:r>
      <w:r w:rsidRPr="008F72E4">
        <w:rPr>
          <w:color w:val="000000"/>
          <w:lang w:val="en-US"/>
        </w:rPr>
        <w:t>service</w:t>
      </w:r>
      <w:r>
        <w:rPr>
          <w:color w:val="000000"/>
          <w:lang w:val="en-US"/>
        </w:rPr>
        <w:t xml:space="preserve"> components (AEs or CSs). A [</w:t>
      </w:r>
      <w:r>
        <w:rPr>
          <w:i/>
        </w:rPr>
        <w:t>service</w:t>
      </w:r>
      <w:r w:rsidRPr="00E24AA6">
        <w:rPr>
          <w:i/>
        </w:rPr>
        <w:t>Policy</w:t>
      </w:r>
      <w:r>
        <w:rPr>
          <w:color w:val="000000"/>
          <w:lang w:val="en-US"/>
        </w:rPr>
        <w:t>]</w:t>
      </w:r>
      <w:r w:rsidRPr="00687163">
        <w:rPr>
          <w:color w:val="000000"/>
          <w:lang w:val="en-US"/>
        </w:rPr>
        <w:t xml:space="preserve"> resource</w:t>
      </w:r>
      <w:r>
        <w:rPr>
          <w:color w:val="000000"/>
          <w:lang w:val="en-US"/>
        </w:rPr>
        <w:t xml:space="preserve"> may apply to one or more services or service components.</w:t>
      </w:r>
    </w:p>
    <w:p w14:paraId="75A599B3" w14:textId="78A6C5BB" w:rsidR="009C23CA" w:rsidRPr="004E17CE" w:rsidRDefault="006E01C5" w:rsidP="009C23CA">
      <w:pPr>
        <w:pStyle w:val="Caption"/>
      </w:pPr>
      <w:r w:rsidRPr="00B829D8">
        <w:rPr>
          <w:rFonts w:ascii="Arial" w:hAnsi="Arial" w:cs="Times New Roman"/>
        </w:rPr>
        <w:t xml:space="preserve">Table </w:t>
      </w:r>
      <w:r w:rsidRPr="00B829D8">
        <w:rPr>
          <w:rFonts w:ascii="Arial" w:hAnsi="Arial" w:cs="Times New Roman"/>
        </w:rPr>
        <w:fldChar w:fldCharType="begin"/>
      </w:r>
      <w:r w:rsidRPr="00B829D8">
        <w:rPr>
          <w:rFonts w:ascii="Arial" w:hAnsi="Arial" w:cs="Times New Roman"/>
        </w:rPr>
        <w:instrText xml:space="preserve"> STYLEREF 3 \s </w:instrText>
      </w:r>
      <w:r w:rsidRPr="00B829D8">
        <w:rPr>
          <w:rFonts w:ascii="Arial" w:hAnsi="Arial" w:cs="Times New Roman"/>
        </w:rPr>
        <w:fldChar w:fldCharType="separate"/>
      </w:r>
      <w:r>
        <w:rPr>
          <w:rFonts w:ascii="Arial" w:hAnsi="Arial" w:cs="Times New Roman"/>
          <w:noProof/>
        </w:rPr>
        <w:t>9.8.2.1.4</w:t>
      </w:r>
      <w:r w:rsidRPr="00B829D8">
        <w:rPr>
          <w:rFonts w:ascii="Arial" w:hAnsi="Arial" w:cs="Times New Roman"/>
        </w:rPr>
        <w:fldChar w:fldCharType="end"/>
      </w:r>
      <w:r w:rsidRPr="00B829D8">
        <w:rPr>
          <w:rFonts w:ascii="Arial" w:hAnsi="Arial" w:cs="Times New Roman"/>
        </w:rPr>
        <w:noBreakHyphen/>
      </w:r>
      <w:r w:rsidRPr="00B829D8">
        <w:rPr>
          <w:rFonts w:ascii="Arial" w:hAnsi="Arial" w:cs="Times New Roman"/>
        </w:rPr>
        <w:fldChar w:fldCharType="begin"/>
      </w:r>
      <w:r w:rsidRPr="00B829D8">
        <w:rPr>
          <w:rFonts w:ascii="Arial" w:hAnsi="Arial" w:cs="Times New Roman"/>
        </w:rPr>
        <w:instrText xml:space="preserve"> SEQ Table \* ARABIC \s 5 </w:instrText>
      </w:r>
      <w:r w:rsidRPr="00B829D8">
        <w:rPr>
          <w:rFonts w:ascii="Arial" w:hAnsi="Arial" w:cs="Times New Roman"/>
        </w:rPr>
        <w:fldChar w:fldCharType="separate"/>
      </w:r>
      <w:r>
        <w:rPr>
          <w:rFonts w:ascii="Arial" w:hAnsi="Arial" w:cs="Times New Roman"/>
          <w:noProof/>
        </w:rPr>
        <w:t>1</w:t>
      </w:r>
      <w:r w:rsidRPr="00B829D8">
        <w:rPr>
          <w:rFonts w:ascii="Arial" w:hAnsi="Arial" w:cs="Times New Roman"/>
        </w:rPr>
        <w:fldChar w:fldCharType="end"/>
      </w:r>
      <w:r w:rsidR="009C23CA">
        <w:t>: Attributes of [</w:t>
      </w:r>
      <w:r w:rsidR="009C23CA">
        <w:rPr>
          <w:i/>
        </w:rPr>
        <w:t>servicePo</w:t>
      </w:r>
      <w:r w:rsidR="009C23CA" w:rsidRPr="00E24AA6">
        <w:rPr>
          <w:i/>
        </w:rPr>
        <w:t>licy</w:t>
      </w:r>
      <w:r w:rsidR="009C23CA" w:rsidRPr="001F0813">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99"/>
        <w:gridCol w:w="1201"/>
        <w:gridCol w:w="884"/>
        <w:gridCol w:w="4336"/>
      </w:tblGrid>
      <w:tr w:rsidR="009C23CA" w:rsidRPr="006511A9" w14:paraId="39FC1E4E" w14:textId="77777777" w:rsidTr="009F33F7">
        <w:trPr>
          <w:tblHeader/>
          <w:jc w:val="center"/>
        </w:trPr>
        <w:tc>
          <w:tcPr>
            <w:tcW w:w="2399" w:type="dxa"/>
            <w:shd w:val="clear" w:color="auto" w:fill="DDDDDD"/>
            <w:vAlign w:val="center"/>
          </w:tcPr>
          <w:p w14:paraId="6D0657BE" w14:textId="77777777" w:rsidR="009C23CA" w:rsidRPr="004053AB" w:rsidRDefault="009C23CA" w:rsidP="009F33F7">
            <w:pPr>
              <w:pStyle w:val="TAH"/>
              <w:rPr>
                <w:rFonts w:eastAsia="Arial Unicode MS"/>
              </w:rPr>
            </w:pPr>
            <w:r w:rsidRPr="004053AB">
              <w:rPr>
                <w:rFonts w:eastAsia="Arial Unicode MS"/>
              </w:rPr>
              <w:t>Attributes</w:t>
            </w:r>
          </w:p>
        </w:tc>
        <w:tc>
          <w:tcPr>
            <w:tcW w:w="1201" w:type="dxa"/>
            <w:shd w:val="clear" w:color="auto" w:fill="DDDDDD"/>
            <w:vAlign w:val="center"/>
          </w:tcPr>
          <w:p w14:paraId="27610DA2" w14:textId="77777777" w:rsidR="009C23CA" w:rsidRPr="004053AB" w:rsidRDefault="009C23CA" w:rsidP="009F33F7">
            <w:pPr>
              <w:pStyle w:val="TAH"/>
              <w:rPr>
                <w:rFonts w:eastAsia="Arial Unicode MS"/>
              </w:rPr>
            </w:pPr>
            <w:r w:rsidRPr="004053AB">
              <w:rPr>
                <w:rFonts w:eastAsia="Arial Unicode MS"/>
              </w:rPr>
              <w:t>Multiplicity</w:t>
            </w:r>
          </w:p>
        </w:tc>
        <w:tc>
          <w:tcPr>
            <w:tcW w:w="884" w:type="dxa"/>
            <w:shd w:val="clear" w:color="auto" w:fill="DDDDDD"/>
            <w:vAlign w:val="center"/>
          </w:tcPr>
          <w:p w14:paraId="5154D232" w14:textId="77777777" w:rsidR="009C23CA" w:rsidRPr="004053AB" w:rsidRDefault="009C23CA" w:rsidP="009F33F7">
            <w:pPr>
              <w:pStyle w:val="TAH"/>
              <w:rPr>
                <w:rFonts w:eastAsia="Arial Unicode MS"/>
              </w:rPr>
            </w:pPr>
            <w:r w:rsidRPr="004053AB">
              <w:rPr>
                <w:rFonts w:eastAsia="Arial Unicode MS"/>
              </w:rPr>
              <w:t>RW/</w:t>
            </w:r>
          </w:p>
          <w:p w14:paraId="3E10B9E8" w14:textId="77777777" w:rsidR="009C23CA" w:rsidRPr="004053AB" w:rsidRDefault="009C23CA" w:rsidP="009F33F7">
            <w:pPr>
              <w:pStyle w:val="TAH"/>
              <w:rPr>
                <w:rFonts w:eastAsia="Arial Unicode MS"/>
              </w:rPr>
            </w:pPr>
            <w:r w:rsidRPr="004053AB">
              <w:rPr>
                <w:rFonts w:eastAsia="Arial Unicode MS"/>
              </w:rPr>
              <w:t>RO/</w:t>
            </w:r>
          </w:p>
          <w:p w14:paraId="22B8C8C8" w14:textId="77777777" w:rsidR="009C23CA" w:rsidRPr="004053AB" w:rsidRDefault="009C23CA" w:rsidP="009F33F7">
            <w:pPr>
              <w:pStyle w:val="TAH"/>
              <w:rPr>
                <w:rFonts w:eastAsia="Arial Unicode MS"/>
              </w:rPr>
            </w:pPr>
            <w:r w:rsidRPr="004053AB">
              <w:rPr>
                <w:rFonts w:eastAsia="Arial Unicode MS"/>
              </w:rPr>
              <w:t>WO</w:t>
            </w:r>
          </w:p>
        </w:tc>
        <w:tc>
          <w:tcPr>
            <w:tcW w:w="4336" w:type="dxa"/>
            <w:shd w:val="clear" w:color="auto" w:fill="DDDDDD"/>
            <w:vAlign w:val="center"/>
          </w:tcPr>
          <w:p w14:paraId="25FB6FC8" w14:textId="77777777" w:rsidR="009C23CA" w:rsidRPr="004053AB" w:rsidRDefault="009C23CA" w:rsidP="009F33F7">
            <w:pPr>
              <w:pStyle w:val="TAH"/>
              <w:rPr>
                <w:rFonts w:eastAsia="Arial Unicode MS"/>
              </w:rPr>
            </w:pPr>
            <w:r w:rsidRPr="004053AB">
              <w:rPr>
                <w:rFonts w:eastAsia="Arial Unicode MS"/>
              </w:rPr>
              <w:t>Description</w:t>
            </w:r>
          </w:p>
        </w:tc>
      </w:tr>
      <w:tr w:rsidR="009C23CA" w:rsidRPr="00A476F4" w14:paraId="4C4CD88F" w14:textId="77777777" w:rsidTr="009F33F7">
        <w:trPr>
          <w:jc w:val="center"/>
        </w:trPr>
        <w:tc>
          <w:tcPr>
            <w:tcW w:w="2399" w:type="dxa"/>
          </w:tcPr>
          <w:p w14:paraId="1823573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policyID</w:t>
            </w:r>
          </w:p>
        </w:tc>
        <w:tc>
          <w:tcPr>
            <w:tcW w:w="1201" w:type="dxa"/>
          </w:tcPr>
          <w:p w14:paraId="1ED60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14741B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55440F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hAnsiTheme="majorHAnsi" w:cstheme="majorHAnsi"/>
                <w:sz w:val="18"/>
                <w:szCs w:val="18"/>
              </w:rPr>
              <w:t xml:space="preserve">This is the unique ID of the service policy. It is created when the resource is created. </w:t>
            </w:r>
          </w:p>
        </w:tc>
      </w:tr>
      <w:tr w:rsidR="009C23CA" w:rsidRPr="00A476F4" w14:paraId="55CCD87C" w14:textId="77777777" w:rsidTr="009F33F7">
        <w:trPr>
          <w:jc w:val="center"/>
        </w:trPr>
        <w:tc>
          <w:tcPr>
            <w:tcW w:w="2399" w:type="dxa"/>
          </w:tcPr>
          <w:p w14:paraId="3B1CD2D2"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serviceID</w:t>
            </w:r>
          </w:p>
        </w:tc>
        <w:tc>
          <w:tcPr>
            <w:tcW w:w="1201" w:type="dxa"/>
          </w:tcPr>
          <w:p w14:paraId="5BD0993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1(L)</w:t>
            </w:r>
          </w:p>
        </w:tc>
        <w:tc>
          <w:tcPr>
            <w:tcW w:w="884" w:type="dxa"/>
          </w:tcPr>
          <w:p w14:paraId="6C9254B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4C85E0C"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 xml:space="preserve">Identifier of the service(s) which this policy could be </w:t>
            </w:r>
            <w:r w:rsidRPr="00AD7D68">
              <w:rPr>
                <w:rFonts w:asciiTheme="majorHAnsi" w:hAnsiTheme="majorHAnsi" w:cstheme="majorHAnsi"/>
                <w:sz w:val="18"/>
                <w:szCs w:val="18"/>
              </w:rPr>
              <w:lastRenderedPageBreak/>
              <w:t>applied to. (e.g. AE-ID, CS-ID)</w:t>
            </w:r>
          </w:p>
        </w:tc>
      </w:tr>
      <w:tr w:rsidR="009C23CA" w:rsidRPr="00A476F4" w14:paraId="06868290" w14:textId="77777777" w:rsidTr="009F33F7">
        <w:trPr>
          <w:jc w:val="center"/>
        </w:trPr>
        <w:tc>
          <w:tcPr>
            <w:tcW w:w="2399" w:type="dxa"/>
          </w:tcPr>
          <w:p w14:paraId="2E99FCFE"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lastRenderedPageBreak/>
              <w:t>dynamicManagementEnable</w:t>
            </w:r>
          </w:p>
          <w:p w14:paraId="648B5DFC" w14:textId="77777777" w:rsidR="009C23CA" w:rsidRPr="00AD7D68" w:rsidRDefault="009C23CA" w:rsidP="009F33F7">
            <w:pPr>
              <w:spacing w:after="0" w:line="288" w:lineRule="auto"/>
              <w:rPr>
                <w:rFonts w:asciiTheme="majorHAnsi" w:hAnsiTheme="majorHAnsi" w:cstheme="majorHAnsi"/>
                <w:i/>
                <w:sz w:val="18"/>
                <w:szCs w:val="18"/>
              </w:rPr>
            </w:pPr>
          </w:p>
        </w:tc>
        <w:tc>
          <w:tcPr>
            <w:tcW w:w="1201" w:type="dxa"/>
          </w:tcPr>
          <w:p w14:paraId="51A171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399981D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511750E0"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whether the dynamic management operations of the service are enabled or not. For example, the dynamic management operations can be temporarily disabled to limit the impact on regular operations.</w:t>
            </w:r>
          </w:p>
        </w:tc>
      </w:tr>
      <w:tr w:rsidR="009C23CA" w:rsidRPr="00A476F4" w14:paraId="06295198" w14:textId="77777777" w:rsidTr="009F33F7">
        <w:trPr>
          <w:jc w:val="center"/>
        </w:trPr>
        <w:tc>
          <w:tcPr>
            <w:tcW w:w="2399" w:type="dxa"/>
            <w:tcBorders>
              <w:bottom w:val="single" w:sz="4" w:space="0" w:color="000000"/>
            </w:tcBorders>
          </w:tcPr>
          <w:p w14:paraId="714B71F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eligibleNodeType</w:t>
            </w:r>
          </w:p>
        </w:tc>
        <w:tc>
          <w:tcPr>
            <w:tcW w:w="1201" w:type="dxa"/>
            <w:tcBorders>
              <w:bottom w:val="single" w:sz="4" w:space="0" w:color="000000"/>
            </w:tcBorders>
          </w:tcPr>
          <w:p w14:paraId="76606F57"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Borders>
              <w:bottom w:val="single" w:sz="4" w:space="0" w:color="000000"/>
            </w:tcBorders>
          </w:tcPr>
          <w:p w14:paraId="6C9C4F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43A759B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type of node that is eligible to host the service, e.g., M2M server.</w:t>
            </w:r>
          </w:p>
        </w:tc>
      </w:tr>
      <w:tr w:rsidR="009C23CA" w:rsidRPr="00A476F4" w14:paraId="28E24CE0" w14:textId="77777777" w:rsidTr="009F33F7">
        <w:trPr>
          <w:jc w:val="center"/>
        </w:trPr>
        <w:tc>
          <w:tcPr>
            <w:tcW w:w="2399" w:type="dxa"/>
          </w:tcPr>
          <w:p w14:paraId="7A2BE9B7"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serviceProvisionScope</w:t>
            </w:r>
          </w:p>
        </w:tc>
        <w:tc>
          <w:tcPr>
            <w:tcW w:w="1201" w:type="dxa"/>
          </w:tcPr>
          <w:p w14:paraId="01B205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Pr>
          <w:p w14:paraId="25970CC2"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2ED1276D"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scope/service domain where the service may be instantiated and managed.</w:t>
            </w:r>
          </w:p>
        </w:tc>
      </w:tr>
      <w:tr w:rsidR="009C23CA" w:rsidRPr="00A476F4" w14:paraId="2926A0C7" w14:textId="77777777" w:rsidTr="009F33F7">
        <w:trPr>
          <w:jc w:val="center"/>
        </w:trPr>
        <w:tc>
          <w:tcPr>
            <w:tcW w:w="2399" w:type="dxa"/>
            <w:tcBorders>
              <w:bottom w:val="single" w:sz="4" w:space="0" w:color="000000"/>
            </w:tcBorders>
          </w:tcPr>
          <w:p w14:paraId="0CAC03C5"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managementProtocol</w:t>
            </w:r>
          </w:p>
        </w:tc>
        <w:tc>
          <w:tcPr>
            <w:tcW w:w="1201" w:type="dxa"/>
            <w:tcBorders>
              <w:bottom w:val="single" w:sz="4" w:space="0" w:color="000000"/>
            </w:tcBorders>
          </w:tcPr>
          <w:p w14:paraId="3E19609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9BC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9CAEE58"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alternative device management protocols preferred to be supported at the node where the service is instantiated, e.g. OMA DM protocol.</w:t>
            </w:r>
          </w:p>
        </w:tc>
      </w:tr>
      <w:tr w:rsidR="009C23CA" w:rsidRPr="00A476F4" w14:paraId="19515618" w14:textId="77777777" w:rsidTr="009F33F7">
        <w:trPr>
          <w:jc w:val="center"/>
        </w:trPr>
        <w:tc>
          <w:tcPr>
            <w:tcW w:w="2399" w:type="dxa"/>
            <w:tcBorders>
              <w:bottom w:val="single" w:sz="4" w:space="0" w:color="000000"/>
            </w:tcBorders>
          </w:tcPr>
          <w:p w14:paraId="49F2C0F8"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underlyingNetworkProtocol</w:t>
            </w:r>
          </w:p>
        </w:tc>
        <w:tc>
          <w:tcPr>
            <w:tcW w:w="1201" w:type="dxa"/>
            <w:tcBorders>
              <w:bottom w:val="single" w:sz="4" w:space="0" w:color="000000"/>
            </w:tcBorders>
          </w:tcPr>
          <w:p w14:paraId="00E1B94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8E4BD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4011A0D"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the preference for the underlying network protocols to be supported by the node where the service is instantiated.</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Heading3"/>
        <w:numPr>
          <w:ilvl w:val="3"/>
          <w:numId w:val="10"/>
        </w:numPr>
        <w:rPr>
          <w:lang w:eastAsia="zh-CN"/>
        </w:rPr>
      </w:pPr>
      <w:bookmarkStart w:id="406" w:name="_Toc13754452"/>
      <w:r w:rsidRPr="00AD7D68">
        <w:rPr>
          <w:lang w:eastAsia="zh-CN"/>
        </w:rPr>
        <w:t>Impacted Information Flows</w:t>
      </w:r>
      <w:bookmarkEnd w:id="406"/>
    </w:p>
    <w:p w14:paraId="29EE5415" w14:textId="77B8454F" w:rsidR="009C23CA" w:rsidRPr="00AD7D68" w:rsidRDefault="009C23CA" w:rsidP="00AD7D68">
      <w:pPr>
        <w:pStyle w:val="Heading3"/>
        <w:numPr>
          <w:ilvl w:val="4"/>
          <w:numId w:val="10"/>
        </w:numPr>
        <w:rPr>
          <w:sz w:val="24"/>
          <w:szCs w:val="24"/>
          <w:lang w:eastAsia="zh-CN"/>
        </w:rPr>
      </w:pPr>
      <w:bookmarkStart w:id="407" w:name="_Toc13754453"/>
      <w:r w:rsidRPr="00AD7D68">
        <w:rPr>
          <w:sz w:val="24"/>
          <w:szCs w:val="24"/>
          <w:lang w:eastAsia="zh-CN"/>
        </w:rPr>
        <w:t>Overview</w:t>
      </w:r>
      <w:bookmarkEnd w:id="407"/>
    </w:p>
    <w:p w14:paraId="371C7C47" w14:textId="77777777" w:rsidR="009C23CA" w:rsidRPr="00BB00B3" w:rsidRDefault="009C23CA" w:rsidP="009C23CA">
      <w:pPr>
        <w:rPr>
          <w:lang w:val="en-US" w:eastAsia="zh-CN"/>
        </w:rPr>
      </w:pPr>
      <w:r w:rsidRPr="00B91BA4">
        <w:rPr>
          <w:lang w:val="en-US" w:eastAsia="zh-CN"/>
        </w:rPr>
        <w:t xml:space="preserve">This Information Flows in the following sub-clauses describe how to implement dynamic service </w:t>
      </w:r>
      <w:r>
        <w:rPr>
          <w:lang w:val="en-US" w:eastAsia="zh-CN"/>
        </w:rPr>
        <w:t>management</w:t>
      </w:r>
      <w:r w:rsidRPr="00B91BA4">
        <w:rPr>
          <w:lang w:val="en-US" w:eastAsia="zh-CN"/>
        </w:rPr>
        <w:t xml:space="preserve"> </w:t>
      </w:r>
      <w:r w:rsidRPr="00BB00B3">
        <w:rPr>
          <w:lang w:val="en-US" w:eastAsia="zh-CN"/>
        </w:rPr>
        <w:t xml:space="preserve">procedures such as: </w:t>
      </w:r>
    </w:p>
    <w:p w14:paraId="5AD870AE" w14:textId="77777777" w:rsidR="009C23CA" w:rsidRPr="00BB00B3" w:rsidRDefault="009C23CA" w:rsidP="009C23CA">
      <w:pPr>
        <w:numPr>
          <w:ilvl w:val="0"/>
          <w:numId w:val="131"/>
        </w:numPr>
        <w:rPr>
          <w:lang w:val="en-US"/>
        </w:rPr>
      </w:pPr>
      <w:r w:rsidRPr="00A45586">
        <w:rPr>
          <w:lang w:val="en-US" w:eastAsia="zh-CN"/>
        </w:rPr>
        <w:t>Service Component</w:t>
      </w:r>
      <w:r>
        <w:rPr>
          <w:lang w:val="en-US" w:eastAsia="zh-CN"/>
        </w:rPr>
        <w:t xml:space="preserve"> management uses the install/uninstall/activate/deactivate</w:t>
      </w:r>
      <w:r w:rsidRPr="00B91BA4">
        <w:rPr>
          <w:lang w:val="en-US" w:eastAsia="zh-CN"/>
        </w:rPr>
        <w:t xml:space="preserve"> </w:t>
      </w:r>
      <w:r>
        <w:rPr>
          <w:lang w:val="en-US" w:eastAsia="zh-CN"/>
        </w:rPr>
        <w:t xml:space="preserve">attributes </w:t>
      </w:r>
      <w:r w:rsidRPr="00B91BA4">
        <w:rPr>
          <w:lang w:val="en-US" w:eastAsia="zh-CN"/>
        </w:rPr>
        <w:t xml:space="preserve">of the </w:t>
      </w:r>
      <w:r>
        <w:rPr>
          <w:lang w:val="en-US" w:eastAsia="zh-CN"/>
        </w:rPr>
        <w:t>[</w:t>
      </w:r>
      <w:r>
        <w:rPr>
          <w:i/>
          <w:lang w:val="en-US"/>
        </w:rPr>
        <w:t>software</w:t>
      </w:r>
      <w:r w:rsidRPr="001F0813">
        <w:rPr>
          <w:lang w:val="en-US"/>
        </w:rPr>
        <w:t>]</w:t>
      </w:r>
      <w:r>
        <w:rPr>
          <w:i/>
          <w:lang w:val="en-US"/>
        </w:rPr>
        <w:t xml:space="preserve"> </w:t>
      </w:r>
      <w:r w:rsidRPr="00B91BA4">
        <w:rPr>
          <w:lang w:val="en-US" w:eastAsia="zh-CN"/>
        </w:rPr>
        <w:t xml:space="preserve">mgmtObj </w:t>
      </w:r>
      <w:r>
        <w:rPr>
          <w:lang w:val="en-US" w:eastAsia="zh-CN"/>
        </w:rPr>
        <w:t>associated with the [</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 xml:space="preserve"> via the </w:t>
      </w:r>
      <w:r w:rsidRPr="00E51B6E">
        <w:rPr>
          <w:i/>
          <w:color w:val="000000"/>
          <w:lang w:val="en-US" w:eastAsia="zh-CN"/>
        </w:rPr>
        <w:t>softwareLink</w:t>
      </w:r>
      <w:r>
        <w:rPr>
          <w:color w:val="000000"/>
          <w:lang w:val="en-US" w:eastAsia="zh-CN"/>
        </w:rPr>
        <w:t xml:space="preserve"> attribute</w:t>
      </w:r>
      <w:r>
        <w:rPr>
          <w:lang w:val="en-US" w:eastAsia="zh-CN"/>
        </w:rPr>
        <w:t>. The r</w:t>
      </w:r>
      <w:r w:rsidRPr="00B91BA4">
        <w:rPr>
          <w:lang w:val="en-US" w:eastAsia="zh-CN"/>
        </w:rPr>
        <w:t xml:space="preserve">eset </w:t>
      </w:r>
      <w:r>
        <w:rPr>
          <w:lang w:val="en-US" w:eastAsia="zh-CN"/>
        </w:rPr>
        <w:t xml:space="preserve">operation is performed using the reset attribute of the </w:t>
      </w:r>
      <w:r w:rsidRPr="001F0813">
        <w:rPr>
          <w:iCs/>
          <w:lang w:val="en-US" w:eastAsia="zh-CN"/>
        </w:rPr>
        <w:t>[</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w:t>
      </w:r>
    </w:p>
    <w:p w14:paraId="3C67A897" w14:textId="77777777" w:rsidR="009C23CA" w:rsidRPr="00BB00B3" w:rsidRDefault="009C23CA" w:rsidP="009C23CA">
      <w:pPr>
        <w:ind w:left="720"/>
        <w:rPr>
          <w:lang w:val="en-US" w:eastAsia="zh-CN"/>
        </w:rPr>
      </w:pPr>
      <w:r>
        <w:rPr>
          <w:color w:val="000000"/>
          <w:lang w:val="en-US" w:eastAsia="zh-CN"/>
        </w:rPr>
        <w:t xml:space="preserve">If </w:t>
      </w:r>
      <w:r w:rsidRPr="00297170">
        <w:rPr>
          <w:rFonts w:eastAsia="Arial Unicode MS"/>
          <w:i/>
          <w:lang w:eastAsia="zh-CN"/>
        </w:rPr>
        <w:t>componen</w:t>
      </w:r>
      <w:r>
        <w:rPr>
          <w:rFonts w:eastAsia="Arial Unicode MS"/>
          <w:i/>
          <w:lang w:eastAsia="zh-CN"/>
        </w:rPr>
        <w:t>type</w:t>
      </w:r>
      <w:r>
        <w:rPr>
          <w:color w:val="000000"/>
          <w:lang w:val="en-US" w:eastAsia="zh-CN"/>
        </w:rPr>
        <w:t xml:space="preserve"> is “AE”, an AE registration will be performed when the AE component is activated.</w:t>
      </w:r>
    </w:p>
    <w:p w14:paraId="6FBB797A" w14:textId="77777777" w:rsidR="009C23CA" w:rsidRDefault="009C23CA" w:rsidP="009C23CA">
      <w:pPr>
        <w:numPr>
          <w:ilvl w:val="0"/>
          <w:numId w:val="131"/>
        </w:numPr>
        <w:rPr>
          <w:lang w:val="en-US"/>
        </w:rPr>
      </w:pPr>
      <w:r w:rsidRPr="00B91BA4">
        <w:rPr>
          <w:lang w:val="en-US"/>
        </w:rPr>
        <w:t xml:space="preserve">Service </w:t>
      </w:r>
      <w:r>
        <w:rPr>
          <w:lang w:val="en-US" w:eastAsia="zh-CN"/>
        </w:rPr>
        <w:t>I</w:t>
      </w:r>
      <w:r w:rsidRPr="00B91BA4">
        <w:rPr>
          <w:lang w:val="en-US" w:eastAsia="zh-CN"/>
        </w:rPr>
        <w:t>nstan</w:t>
      </w:r>
      <w:r>
        <w:rPr>
          <w:lang w:val="en-US" w:eastAsia="zh-CN"/>
        </w:rPr>
        <w:t xml:space="preserve">ce management uses the install/uninstall/activate/deactivate </w:t>
      </w:r>
      <w:r w:rsidRPr="00B91BA4">
        <w:rPr>
          <w:lang w:val="en-US" w:eastAsia="zh-CN"/>
        </w:rPr>
        <w:t xml:space="preserve"> </w:t>
      </w:r>
      <w:r>
        <w:rPr>
          <w:lang w:val="en-US" w:eastAsia="zh-CN"/>
        </w:rPr>
        <w:t xml:space="preserve">attributes </w:t>
      </w:r>
      <w:r w:rsidRPr="00B91BA4">
        <w:rPr>
          <w:lang w:val="en-US" w:eastAsia="zh-CN"/>
        </w:rPr>
        <w:t xml:space="preserve">of the </w:t>
      </w:r>
      <w:r w:rsidRPr="00D91ACF">
        <w:rPr>
          <w:iCs/>
          <w:lang w:val="en-US" w:eastAsia="zh-CN"/>
        </w:rPr>
        <w:t>[</w:t>
      </w:r>
      <w:r w:rsidRPr="00B91BA4">
        <w:rPr>
          <w:i/>
          <w:iCs/>
          <w:lang w:val="en-US" w:eastAsia="zh-CN"/>
        </w:rPr>
        <w:t>service</w:t>
      </w:r>
      <w:r>
        <w:rPr>
          <w:i/>
          <w:iCs/>
          <w:lang w:val="en-US" w:eastAsia="zh-CN"/>
        </w:rPr>
        <w:t>Instance</w:t>
      </w:r>
      <w:r w:rsidRPr="00D91ACF">
        <w:rPr>
          <w:lang w:val="en-US"/>
        </w:rPr>
        <w:t>]</w:t>
      </w:r>
      <w:r>
        <w:rPr>
          <w:i/>
          <w:lang w:val="en-US"/>
        </w:rPr>
        <w:t xml:space="preserve"> </w:t>
      </w:r>
      <w:r w:rsidRPr="00B91BA4">
        <w:rPr>
          <w:lang w:val="en-US" w:eastAsia="zh-CN"/>
        </w:rPr>
        <w:t>corresponding to the</w:t>
      </w:r>
      <w:r>
        <w:rPr>
          <w:lang w:val="en-US" w:eastAsia="zh-CN"/>
        </w:rPr>
        <w:t xml:space="preserve"> M2M Service</w:t>
      </w:r>
      <w:r w:rsidRPr="00B91BA4">
        <w:rPr>
          <w:lang w:val="en-US" w:eastAsia="zh-CN"/>
        </w:rPr>
        <w:t xml:space="preserve">. Each action is translated into Service </w:t>
      </w:r>
      <w:r>
        <w:rPr>
          <w:lang w:val="en-US" w:eastAsia="zh-CN"/>
        </w:rPr>
        <w:t>C</w:t>
      </w:r>
      <w:r w:rsidRPr="00B91BA4">
        <w:rPr>
          <w:lang w:val="en-US" w:eastAsia="zh-CN"/>
        </w:rPr>
        <w:t xml:space="preserve">omponent actions for each of the components of the </w:t>
      </w:r>
      <w:r>
        <w:rPr>
          <w:lang w:val="en-US" w:eastAsia="zh-CN"/>
        </w:rPr>
        <w:t>M2M Service.</w:t>
      </w:r>
      <w:r>
        <w:rPr>
          <w:lang w:val="en-US"/>
        </w:rPr>
        <w:t xml:space="preserve"> </w:t>
      </w:r>
    </w:p>
    <w:p w14:paraId="0630283F" w14:textId="77777777" w:rsidR="009C23CA" w:rsidRDefault="009C23CA" w:rsidP="00691A7F">
      <w:pPr>
        <w:ind w:left="720"/>
        <w:rPr>
          <w:lang w:val="en-US" w:eastAsia="zh-CN"/>
        </w:rPr>
      </w:pPr>
      <w:r>
        <w:rPr>
          <w:lang w:val="en-US" w:eastAsia="zh-CN"/>
        </w:rPr>
        <w:t xml:space="preserve">Note that </w:t>
      </w:r>
      <w:r w:rsidRPr="00B91BA4">
        <w:rPr>
          <w:lang w:val="en-US" w:eastAsia="zh-CN"/>
        </w:rPr>
        <w:t xml:space="preserve">CSE </w:t>
      </w:r>
      <w:r>
        <w:rPr>
          <w:lang w:val="en-US" w:eastAsia="zh-CN"/>
        </w:rPr>
        <w:t>and CSF management are accomplished</w:t>
      </w:r>
      <w:r w:rsidRPr="00B91BA4">
        <w:rPr>
          <w:lang w:val="en-US" w:eastAsia="zh-CN"/>
        </w:rPr>
        <w:t xml:space="preserve"> using the [</w:t>
      </w:r>
      <w:r w:rsidRPr="00700885">
        <w:rPr>
          <w:i/>
          <w:iCs/>
          <w:lang w:val="en-US" w:eastAsia="zh-CN"/>
        </w:rPr>
        <w:t>serviceInstance</w:t>
      </w:r>
      <w:r w:rsidRPr="00B91BA4">
        <w:rPr>
          <w:lang w:val="en-US" w:eastAsia="zh-CN"/>
        </w:rPr>
        <w:t>] corresponding to the CSE</w:t>
      </w:r>
      <w:r>
        <w:rPr>
          <w:lang w:val="en-US" w:eastAsia="zh-CN"/>
        </w:rPr>
        <w:t xml:space="preserve"> or CSF, as CSEs and CSFs are special cases of M2M Services</w:t>
      </w:r>
      <w:r w:rsidRPr="00B91BA4">
        <w:rPr>
          <w:lang w:val="en-US" w:eastAsia="zh-CN"/>
        </w:rPr>
        <w:t xml:space="preserve">. </w:t>
      </w:r>
    </w:p>
    <w:p w14:paraId="0084B429" w14:textId="77777777" w:rsidR="009C23CA" w:rsidRDefault="009C23CA" w:rsidP="009C23CA">
      <w:pPr>
        <w:ind w:left="720"/>
        <w:rPr>
          <w:color w:val="000000"/>
          <w:lang w:val="en-US" w:eastAsia="zh-CN"/>
        </w:rPr>
      </w:pPr>
      <w:r>
        <w:rPr>
          <w:color w:val="000000"/>
          <w:lang w:val="en-US" w:eastAsia="zh-CN"/>
        </w:rPr>
        <w:t>T</w:t>
      </w:r>
      <w:r w:rsidRPr="00BB00B3">
        <w:rPr>
          <w:color w:val="000000"/>
          <w:lang w:val="en-US" w:eastAsia="zh-CN"/>
        </w:rPr>
        <w:t xml:space="preserve">he Hosting CSE </w:t>
      </w:r>
      <w:r>
        <w:rPr>
          <w:color w:val="000000"/>
          <w:lang w:val="en-US" w:eastAsia="zh-CN"/>
        </w:rPr>
        <w:t xml:space="preserve">manages the state of the Service Instance based on the atomicity indicator and the states of the components. </w:t>
      </w:r>
    </w:p>
    <w:p w14:paraId="7E003001" w14:textId="77777777" w:rsidR="009C23CA" w:rsidRPr="00BB00B3" w:rsidRDefault="009C23CA" w:rsidP="009C23CA">
      <w:pPr>
        <w:ind w:left="436" w:firstLine="284"/>
        <w:rPr>
          <w:lang w:val="en-US" w:eastAsia="zh-CN"/>
        </w:rPr>
      </w:pPr>
      <w:r>
        <w:rPr>
          <w:color w:val="000000"/>
          <w:lang w:val="en-US" w:eastAsia="zh-CN"/>
        </w:rPr>
        <w:t xml:space="preserve">If </w:t>
      </w:r>
      <w:r w:rsidRPr="00E51B6E">
        <w:rPr>
          <w:i/>
          <w:color w:val="000000"/>
          <w:lang w:val="en-US" w:eastAsia="zh-CN"/>
        </w:rPr>
        <w:t>instanceType</w:t>
      </w:r>
      <w:r>
        <w:rPr>
          <w:color w:val="000000"/>
          <w:lang w:val="en-US" w:eastAsia="zh-CN"/>
        </w:rPr>
        <w:t xml:space="preserve"> is “CSE”, a CSE registration will be performed when the CSE instance is activated.</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Heading1"/>
        <w:numPr>
          <w:ilvl w:val="0"/>
          <w:numId w:val="10"/>
        </w:numPr>
        <w:rPr>
          <w:lang w:eastAsia="zh-CN"/>
        </w:rPr>
      </w:pPr>
      <w:bookmarkStart w:id="408" w:name="_Toc13754454"/>
      <w:r>
        <w:rPr>
          <w:lang w:eastAsia="zh-CN"/>
        </w:rPr>
        <w:t>Conclusions</w:t>
      </w:r>
      <w:bookmarkEnd w:id="408"/>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409" w:name="_Toc300919395"/>
      <w:bookmarkStart w:id="410" w:name="_Toc487405042"/>
      <w:bookmarkStart w:id="411" w:name="_Toc13754455"/>
      <w:bookmarkStart w:id="412" w:name="_Toc300919400"/>
      <w:bookmarkStart w:id="413" w:name="_Toc488238981"/>
      <w:bookmarkStart w:id="414" w:name="_Toc488240330"/>
      <w:bookmarkStart w:id="415" w:name="_Toc489446030"/>
      <w:bookmarkStart w:id="416" w:name="_Toc489446319"/>
      <w:bookmarkEnd w:id="122"/>
      <w:bookmarkEnd w:id="123"/>
      <w:bookmarkEnd w:id="124"/>
      <w:bookmarkEnd w:id="125"/>
      <w:r w:rsidRPr="007362EA">
        <w:t>Annexes</w:t>
      </w:r>
      <w:bookmarkEnd w:id="409"/>
      <w:bookmarkEnd w:id="410"/>
      <w:bookmarkEnd w:id="411"/>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lastRenderedPageBreak/>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417" w:name="_Toc13754456"/>
      <w:r w:rsidRPr="007362EA">
        <w:lastRenderedPageBreak/>
        <w:t>History</w:t>
      </w:r>
      <w:bookmarkEnd w:id="412"/>
      <w:bookmarkEnd w:id="413"/>
      <w:bookmarkEnd w:id="414"/>
      <w:bookmarkEnd w:id="415"/>
      <w:bookmarkEnd w:id="416"/>
      <w:bookmarkEnd w:id="41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418" w:name="_Hlk521581778"/>
            <w:r w:rsidR="00317B6E" w:rsidRPr="00711EAC">
              <w:t>and editorial updates</w:t>
            </w:r>
            <w:r w:rsidRPr="00711EAC">
              <w:t>.</w:t>
            </w:r>
            <w:bookmarkEnd w:id="418"/>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bl>
    <w:p w14:paraId="113E1AF6" w14:textId="77777777" w:rsidR="00E05319" w:rsidRPr="0004447F" w:rsidRDefault="00E05319" w:rsidP="00E05319"/>
    <w:sectPr w:rsidR="00E05319" w:rsidRPr="0004447F" w:rsidSect="00B916D0">
      <w:footerReference w:type="default" r:id="rId62"/>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92BA1B" w14:textId="77777777" w:rsidR="00BD6759" w:rsidRDefault="00BD6759">
      <w:r>
        <w:separator/>
      </w:r>
    </w:p>
  </w:endnote>
  <w:endnote w:type="continuationSeparator" w:id="0">
    <w:p w14:paraId="3DDC7CE6" w14:textId="77777777" w:rsidR="00BD6759" w:rsidRDefault="00BD6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Aria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9178E" w:rsidRDefault="00E9178E"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fldSimple w:instr=" NUMPAGES   \* MERGEFORMAT ">
      <w:r>
        <w:t>37</w:t>
      </w:r>
    </w:fldSimple>
  </w:p>
  <w:p w14:paraId="4115F4C6" w14:textId="77777777" w:rsidR="00E9178E" w:rsidRPr="00424964" w:rsidRDefault="00E9178E"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9178E" w:rsidRPr="00F42E6D" w:rsidRDefault="00E9178E"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CB28BF" w14:textId="77777777" w:rsidR="00BD6759" w:rsidRDefault="00BD6759">
      <w:r>
        <w:separator/>
      </w:r>
    </w:p>
  </w:footnote>
  <w:footnote w:type="continuationSeparator" w:id="0">
    <w:p w14:paraId="4486EC0B" w14:textId="77777777" w:rsidR="00BD6759" w:rsidRDefault="00BD67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3"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7"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2"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9"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3"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7"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0"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3"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6"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6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3"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4"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1"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82"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83"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4"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8"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89"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2"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94"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5"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0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1"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2"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03"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99"/>
  </w:num>
  <w:num w:numId="3">
    <w:abstractNumId w:val="16"/>
  </w:num>
  <w:num w:numId="4">
    <w:abstractNumId w:val="64"/>
  </w:num>
  <w:num w:numId="5">
    <w:abstractNumId w:val="2"/>
  </w:num>
  <w:num w:numId="6">
    <w:abstractNumId w:val="1"/>
  </w:num>
  <w:num w:numId="7">
    <w:abstractNumId w:val="0"/>
  </w:num>
  <w:num w:numId="8">
    <w:abstractNumId w:val="90"/>
  </w:num>
  <w:num w:numId="9">
    <w:abstractNumId w:val="100"/>
  </w:num>
  <w:num w:numId="10">
    <w:abstractNumId w:val="35"/>
  </w:num>
  <w:num w:numId="11">
    <w:abstractNumId w:val="49"/>
  </w:num>
  <w:num w:numId="12">
    <w:abstractNumId w:val="102"/>
  </w:num>
  <w:num w:numId="13">
    <w:abstractNumId w:val="48"/>
  </w:num>
  <w:num w:numId="14">
    <w:abstractNumId w:val="39"/>
  </w:num>
  <w:num w:numId="15">
    <w:abstractNumId w:val="101"/>
  </w:num>
  <w:num w:numId="16">
    <w:abstractNumId w:val="9"/>
  </w:num>
  <w:num w:numId="17">
    <w:abstractNumId w:val="42"/>
  </w:num>
  <w:num w:numId="18">
    <w:abstractNumId w:val="61"/>
  </w:num>
  <w:num w:numId="19">
    <w:abstractNumId w:val="91"/>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2"/>
  </w:num>
  <w:num w:numId="22">
    <w:abstractNumId w:val="56"/>
  </w:num>
  <w:num w:numId="23">
    <w:abstractNumId w:val="86"/>
  </w:num>
  <w:num w:numId="24">
    <w:abstractNumId w:val="41"/>
  </w:num>
  <w:num w:numId="25">
    <w:abstractNumId w:val="51"/>
  </w:num>
  <w:num w:numId="26">
    <w:abstractNumId w:val="28"/>
  </w:num>
  <w:num w:numId="27">
    <w:abstractNumId w:val="7"/>
  </w:num>
  <w:num w:numId="28">
    <w:abstractNumId w:val="82"/>
  </w:num>
  <w:num w:numId="29">
    <w:abstractNumId w:val="102"/>
  </w:num>
  <w:num w:numId="30">
    <w:abstractNumId w:val="102"/>
  </w:num>
  <w:num w:numId="31">
    <w:abstractNumId w:val="102"/>
  </w:num>
  <w:num w:numId="32">
    <w:abstractNumId w:val="30"/>
  </w:num>
  <w:num w:numId="33">
    <w:abstractNumId w:val="36"/>
  </w:num>
  <w:num w:numId="34">
    <w:abstractNumId w:val="88"/>
  </w:num>
  <w:num w:numId="35">
    <w:abstractNumId w:val="96"/>
  </w:num>
  <w:num w:numId="36">
    <w:abstractNumId w:val="72"/>
  </w:num>
  <w:num w:numId="37">
    <w:abstractNumId w:val="11"/>
  </w:num>
  <w:num w:numId="38">
    <w:abstractNumId w:val="76"/>
  </w:num>
  <w:num w:numId="39">
    <w:abstractNumId w:val="63"/>
  </w:num>
  <w:num w:numId="40">
    <w:abstractNumId w:val="67"/>
  </w:num>
  <w:num w:numId="41">
    <w:abstractNumId w:val="73"/>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8"/>
  </w:num>
  <w:num w:numId="44">
    <w:abstractNumId w:val="20"/>
  </w:num>
  <w:num w:numId="45">
    <w:abstractNumId w:val="80"/>
  </w:num>
  <w:num w:numId="46">
    <w:abstractNumId w:val="81"/>
  </w:num>
  <w:num w:numId="47">
    <w:abstractNumId w:val="78"/>
  </w:num>
  <w:num w:numId="48">
    <w:abstractNumId w:val="75"/>
  </w:num>
  <w:num w:numId="49">
    <w:abstractNumId w:val="17"/>
  </w:num>
  <w:num w:numId="50">
    <w:abstractNumId w:val="97"/>
  </w:num>
  <w:num w:numId="51">
    <w:abstractNumId w:val="5"/>
  </w:num>
  <w:num w:numId="52">
    <w:abstractNumId w:val="26"/>
  </w:num>
  <w:num w:numId="53">
    <w:abstractNumId w:val="46"/>
  </w:num>
  <w:num w:numId="54">
    <w:abstractNumId w:val="50"/>
  </w:num>
  <w:num w:numId="55">
    <w:abstractNumId w:val="95"/>
  </w:num>
  <w:num w:numId="56">
    <w:abstractNumId w:val="44"/>
  </w:num>
  <w:num w:numId="57">
    <w:abstractNumId w:val="69"/>
  </w:num>
  <w:num w:numId="58">
    <w:abstractNumId w:val="65"/>
  </w:num>
  <w:num w:numId="59">
    <w:abstractNumId w:val="27"/>
  </w:num>
  <w:num w:numId="60">
    <w:abstractNumId w:val="89"/>
  </w:num>
  <w:num w:numId="61">
    <w:abstractNumId w:val="66"/>
  </w:num>
  <w:num w:numId="62">
    <w:abstractNumId w:val="102"/>
  </w:num>
  <w:num w:numId="63">
    <w:abstractNumId w:val="102"/>
  </w:num>
  <w:num w:numId="64">
    <w:abstractNumId w:val="102"/>
  </w:num>
  <w:num w:numId="65">
    <w:abstractNumId w:val="102"/>
  </w:num>
  <w:num w:numId="66">
    <w:abstractNumId w:val="102"/>
  </w:num>
  <w:num w:numId="67">
    <w:abstractNumId w:val="102"/>
  </w:num>
  <w:num w:numId="68">
    <w:abstractNumId w:val="102"/>
  </w:num>
  <w:num w:numId="69">
    <w:abstractNumId w:val="102"/>
  </w:num>
  <w:num w:numId="70">
    <w:abstractNumId w:val="102"/>
  </w:num>
  <w:num w:numId="71">
    <w:abstractNumId w:val="102"/>
  </w:num>
  <w:num w:numId="72">
    <w:abstractNumId w:val="23"/>
  </w:num>
  <w:num w:numId="73">
    <w:abstractNumId w:val="29"/>
  </w:num>
  <w:num w:numId="74">
    <w:abstractNumId w:val="77"/>
  </w:num>
  <w:num w:numId="75">
    <w:abstractNumId w:val="24"/>
  </w:num>
  <w:num w:numId="76">
    <w:abstractNumId w:val="102"/>
  </w:num>
  <w:num w:numId="77">
    <w:abstractNumId w:val="102"/>
  </w:num>
  <w:num w:numId="78">
    <w:abstractNumId w:val="102"/>
  </w:num>
  <w:num w:numId="79">
    <w:abstractNumId w:val="102"/>
  </w:num>
  <w:num w:numId="80">
    <w:abstractNumId w:val="102"/>
  </w:num>
  <w:num w:numId="81">
    <w:abstractNumId w:val="102"/>
  </w:num>
  <w:num w:numId="82">
    <w:abstractNumId w:val="102"/>
  </w:num>
  <w:num w:numId="83">
    <w:abstractNumId w:val="102"/>
  </w:num>
  <w:num w:numId="84">
    <w:abstractNumId w:val="54"/>
  </w:num>
  <w:num w:numId="85">
    <w:abstractNumId w:val="43"/>
  </w:num>
  <w:num w:numId="86">
    <w:abstractNumId w:val="40"/>
  </w:num>
  <w:num w:numId="87">
    <w:abstractNumId w:val="102"/>
  </w:num>
  <w:num w:numId="88">
    <w:abstractNumId w:val="102"/>
  </w:num>
  <w:num w:numId="89">
    <w:abstractNumId w:val="102"/>
  </w:num>
  <w:num w:numId="90">
    <w:abstractNumId w:val="102"/>
  </w:num>
  <w:num w:numId="91">
    <w:abstractNumId w:val="102"/>
  </w:num>
  <w:num w:numId="92">
    <w:abstractNumId w:val="102"/>
  </w:num>
  <w:num w:numId="93">
    <w:abstractNumId w:val="102"/>
  </w:num>
  <w:num w:numId="94">
    <w:abstractNumId w:val="102"/>
  </w:num>
  <w:num w:numId="95">
    <w:abstractNumId w:val="102"/>
  </w:num>
  <w:num w:numId="96">
    <w:abstractNumId w:val="102"/>
  </w:num>
  <w:num w:numId="97">
    <w:abstractNumId w:val="53"/>
  </w:num>
  <w:num w:numId="98">
    <w:abstractNumId w:val="102"/>
  </w:num>
  <w:num w:numId="99">
    <w:abstractNumId w:val="52"/>
  </w:num>
  <w:num w:numId="100">
    <w:abstractNumId w:val="13"/>
  </w:num>
  <w:num w:numId="101">
    <w:abstractNumId w:val="60"/>
  </w:num>
  <w:num w:numId="102">
    <w:abstractNumId w:val="32"/>
  </w:num>
  <w:num w:numId="103">
    <w:abstractNumId w:val="21"/>
  </w:num>
  <w:num w:numId="104">
    <w:abstractNumId w:val="94"/>
  </w:num>
  <w:num w:numId="105">
    <w:abstractNumId w:val="49"/>
    <w:lvlOverride w:ilvl="0">
      <w:startOverride w:val="1"/>
    </w:lvlOverride>
  </w:num>
  <w:num w:numId="106">
    <w:abstractNumId w:val="33"/>
  </w:num>
  <w:num w:numId="107">
    <w:abstractNumId w:val="79"/>
  </w:num>
  <w:num w:numId="108">
    <w:abstractNumId w:val="25"/>
  </w:num>
  <w:num w:numId="109">
    <w:abstractNumId w:val="18"/>
  </w:num>
  <w:num w:numId="110">
    <w:abstractNumId w:val="83"/>
  </w:num>
  <w:num w:numId="111">
    <w:abstractNumId w:val="22"/>
  </w:num>
  <w:num w:numId="112">
    <w:abstractNumId w:val="49"/>
    <w:lvlOverride w:ilvl="0">
      <w:startOverride w:val="1"/>
    </w:lvlOverride>
  </w:num>
  <w:num w:numId="113">
    <w:abstractNumId w:val="49"/>
    <w:lvlOverride w:ilvl="0">
      <w:startOverride w:val="1"/>
    </w:lvlOverride>
  </w:num>
  <w:num w:numId="114">
    <w:abstractNumId w:val="49"/>
    <w:lvlOverride w:ilvl="0">
      <w:startOverride w:val="1"/>
    </w:lvlOverride>
  </w:num>
  <w:num w:numId="115">
    <w:abstractNumId w:val="49"/>
    <w:lvlOverride w:ilvl="0">
      <w:startOverride w:val="1"/>
    </w:lvlOverride>
  </w:num>
  <w:num w:numId="116">
    <w:abstractNumId w:val="31"/>
  </w:num>
  <w:num w:numId="117">
    <w:abstractNumId w:val="55"/>
  </w:num>
  <w:num w:numId="118">
    <w:abstractNumId w:val="19"/>
  </w:num>
  <w:num w:numId="119">
    <w:abstractNumId w:val="55"/>
  </w:num>
  <w:num w:numId="120">
    <w:abstractNumId w:val="34"/>
  </w:num>
  <w:num w:numId="121">
    <w:abstractNumId w:val="37"/>
  </w:num>
  <w:num w:numId="122">
    <w:abstractNumId w:val="38"/>
  </w:num>
  <w:num w:numId="1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2"/>
  </w:num>
  <w:num w:numId="126">
    <w:abstractNumId w:val="87"/>
  </w:num>
  <w:num w:numId="127">
    <w:abstractNumId w:val="14"/>
  </w:num>
  <w:num w:numId="128">
    <w:abstractNumId w:val="103"/>
  </w:num>
  <w:num w:numId="129">
    <w:abstractNumId w:val="10"/>
  </w:num>
  <w:num w:numId="130">
    <w:abstractNumId w:val="15"/>
  </w:num>
  <w:num w:numId="131">
    <w:abstractNumId w:val="74"/>
  </w:num>
  <w:num w:numId="132">
    <w:abstractNumId w:val="102"/>
  </w:num>
  <w:num w:numId="133">
    <w:abstractNumId w:val="6"/>
  </w:num>
  <w:num w:numId="134">
    <w:abstractNumId w:val="84"/>
  </w:num>
  <w:num w:numId="135">
    <w:abstractNumId w:val="58"/>
  </w:num>
  <w:num w:numId="136">
    <w:abstractNumId w:val="68"/>
  </w:num>
  <w:num w:numId="137">
    <w:abstractNumId w:val="59"/>
  </w:num>
  <w:num w:numId="138">
    <w:abstractNumId w:val="71"/>
  </w:num>
  <w:num w:numId="139">
    <w:abstractNumId w:val="57"/>
  </w:num>
  <w:num w:numId="140">
    <w:abstractNumId w:val="47"/>
  </w:num>
  <w:num w:numId="141">
    <w:abstractNumId w:val="45"/>
  </w:num>
  <w:num w:numId="142">
    <w:abstractNumId w:val="4"/>
  </w:num>
  <w:num w:numId="143">
    <w:abstractNumId w:val="85"/>
  </w:num>
  <w:num w:numId="144">
    <w:abstractNumId w:val="62"/>
  </w:num>
  <w:num w:numId="145">
    <w:abstractNumId w:val="12"/>
  </w:num>
  <w:num w:numId="146">
    <w:abstractNumId w:val="70"/>
  </w:num>
  <w:num w:numId="147">
    <w:abstractNumId w:val="93"/>
  </w:num>
  <w:num w:numId="148">
    <w:abstractNumId w:val="98"/>
  </w:num>
  <w:num w:numId="149">
    <w:abstractNumId w:val="102"/>
  </w:num>
  <w:num w:numId="150">
    <w:abstractNumId w:val="102"/>
  </w:num>
  <w:num w:numId="151">
    <w:abstractNumId w:val="102"/>
  </w:num>
  <w:num w:numId="152">
    <w:abstractNumId w:val="102"/>
  </w:num>
  <w:num w:numId="153">
    <w:abstractNumId w:val="102"/>
  </w:num>
  <w:num w:numId="154">
    <w:abstractNumId w:val="102"/>
  </w:num>
  <w:num w:numId="155">
    <w:abstractNumId w:val="102"/>
  </w:num>
  <w:num w:numId="156">
    <w:abstractNumId w:val="102"/>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6D99"/>
    <w:rsid w:val="00022732"/>
    <w:rsid w:val="00023829"/>
    <w:rsid w:val="00030910"/>
    <w:rsid w:val="00032B70"/>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59"/>
    <w:rsid w:val="00375C4A"/>
    <w:rsid w:val="00381483"/>
    <w:rsid w:val="00382F05"/>
    <w:rsid w:val="00383C76"/>
    <w:rsid w:val="00384499"/>
    <w:rsid w:val="00387EE9"/>
    <w:rsid w:val="003926BA"/>
    <w:rsid w:val="00393F2F"/>
    <w:rsid w:val="00394CCC"/>
    <w:rsid w:val="003962E4"/>
    <w:rsid w:val="003A0D6D"/>
    <w:rsid w:val="003A1A8D"/>
    <w:rsid w:val="003A3CE3"/>
    <w:rsid w:val="003A580E"/>
    <w:rsid w:val="003B5027"/>
    <w:rsid w:val="003B5C2C"/>
    <w:rsid w:val="003C00E6"/>
    <w:rsid w:val="003C41A2"/>
    <w:rsid w:val="003C6777"/>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B1AC6"/>
    <w:rsid w:val="004B1F8F"/>
    <w:rsid w:val="004B21DC"/>
    <w:rsid w:val="004B2C68"/>
    <w:rsid w:val="004B65CB"/>
    <w:rsid w:val="004C19E8"/>
    <w:rsid w:val="004C3DB0"/>
    <w:rsid w:val="004C69FA"/>
    <w:rsid w:val="004C6A0A"/>
    <w:rsid w:val="004C6E6E"/>
    <w:rsid w:val="004D01A9"/>
    <w:rsid w:val="004D2EF5"/>
    <w:rsid w:val="004D3ABB"/>
    <w:rsid w:val="004D4771"/>
    <w:rsid w:val="004D49F7"/>
    <w:rsid w:val="004D779C"/>
    <w:rsid w:val="004E260B"/>
    <w:rsid w:val="004E296B"/>
    <w:rsid w:val="004E29A9"/>
    <w:rsid w:val="004F04C5"/>
    <w:rsid w:val="004F4BDA"/>
    <w:rsid w:val="004F6D8B"/>
    <w:rsid w:val="005006E9"/>
    <w:rsid w:val="0050273D"/>
    <w:rsid w:val="005059DF"/>
    <w:rsid w:val="00511D17"/>
    <w:rsid w:val="005129AD"/>
    <w:rsid w:val="00513AE8"/>
    <w:rsid w:val="00515CD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E6F"/>
    <w:rsid w:val="00701F1D"/>
    <w:rsid w:val="00703E81"/>
    <w:rsid w:val="00705136"/>
    <w:rsid w:val="007052D1"/>
    <w:rsid w:val="0071040A"/>
    <w:rsid w:val="00710A07"/>
    <w:rsid w:val="00710D7A"/>
    <w:rsid w:val="00711EAC"/>
    <w:rsid w:val="00712F2B"/>
    <w:rsid w:val="007138AF"/>
    <w:rsid w:val="00715655"/>
    <w:rsid w:val="00717DDD"/>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523A"/>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49EB"/>
    <w:rsid w:val="00895D8E"/>
    <w:rsid w:val="008962A5"/>
    <w:rsid w:val="00897343"/>
    <w:rsid w:val="008A000C"/>
    <w:rsid w:val="008A017A"/>
    <w:rsid w:val="008A0427"/>
    <w:rsid w:val="008A082C"/>
    <w:rsid w:val="008A60F9"/>
    <w:rsid w:val="008A7F52"/>
    <w:rsid w:val="008B0A08"/>
    <w:rsid w:val="008B0A2C"/>
    <w:rsid w:val="008B1580"/>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472"/>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44FB"/>
    <w:rsid w:val="00B84F92"/>
    <w:rsid w:val="00B86456"/>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90E2D"/>
    <w:rsid w:val="00E9178E"/>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uiPriority w:val="99"/>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uiPriority w:val="99"/>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package" Target="embeddings/Microsoft_Visio_Drawing.vsdx"/><Relationship Id="rId39" Type="http://schemas.openxmlformats.org/officeDocument/2006/relationships/image" Target="media/image21.emf"/><Relationship Id="rId21" Type="http://schemas.openxmlformats.org/officeDocument/2006/relationships/image" Target="media/image11.png"/><Relationship Id="rId34" Type="http://schemas.openxmlformats.org/officeDocument/2006/relationships/package" Target="embeddings/Microsoft_Visio_Drawing4.vsdx"/><Relationship Id="rId42" Type="http://schemas.openxmlformats.org/officeDocument/2006/relationships/image" Target="media/image23.emf"/><Relationship Id="rId47" Type="http://schemas.openxmlformats.org/officeDocument/2006/relationships/image" Target="media/image27.emf"/><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5.emf"/><Relationship Id="rId53" Type="http://schemas.openxmlformats.org/officeDocument/2006/relationships/package" Target="embeddings/Microsoft_Visio_Drawing10.vsdx"/><Relationship Id="rId58" Type="http://schemas.openxmlformats.org/officeDocument/2006/relationships/image" Target="media/image33.emf"/><Relationship Id="rId5" Type="http://schemas.openxmlformats.org/officeDocument/2006/relationships/webSettings" Target="webSettings.xml"/><Relationship Id="rId61"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image" Target="media/image26.emf"/><Relationship Id="rId59" Type="http://schemas.openxmlformats.org/officeDocument/2006/relationships/package" Target="embeddings/Microsoft_Visio_Drawing13.vsdx"/><Relationship Id="rId20" Type="http://schemas.openxmlformats.org/officeDocument/2006/relationships/image" Target="media/image10.jpeg"/><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package" Target="embeddings/Microsoft_Visio_Drawing12.vsdx"/><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44" Type="http://schemas.openxmlformats.org/officeDocument/2006/relationships/package" Target="embeddings/Microsoft_PowerPoint_Slide.sldx"/><Relationship Id="rId52" Type="http://schemas.openxmlformats.org/officeDocument/2006/relationships/image" Target="media/image30.emf"/><Relationship Id="rId60"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5FEF178-80D7-49B0-A663-7677E2610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30847</Words>
  <Characters>175833</Characters>
  <Application>Microsoft Office Word</Application>
  <DocSecurity>0</DocSecurity>
  <Lines>1465</Lines>
  <Paragraphs>412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206268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2019-07-16T12:39:00Z</dcterms:modified>
</cp:coreProperties>
</file>