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bookmarkStart w:id="0" w:name="_GoBack"/>
            <w:bookmarkEnd w:id="0"/>
            <w:r w:rsidRPr="007362EA">
              <w:rPr>
                <w:rFonts w:ascii="Calibri" w:eastAsia="Calibri" w:hAnsi="Calibri"/>
                <w:noProof/>
                <w:sz w:val="22"/>
                <w:szCs w:val="22"/>
                <w:lang w:val="en-US" w:eastAsia="ja-JP"/>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43BF143"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4C6E6E">
              <w:rPr>
                <w:rFonts w:ascii="Myriad Pro" w:eastAsia="BatangChe" w:hAnsi="Myriad Pro"/>
                <w:sz w:val="22"/>
                <w:szCs w:val="24"/>
              </w:rPr>
              <w:t>52</w:t>
            </w:r>
            <w:r w:rsidRPr="007362EA">
              <w:rPr>
                <w:rFonts w:ascii="Myriad Pro" w:eastAsia="BatangChe" w:hAnsi="Myriad Pro"/>
                <w:sz w:val="22"/>
                <w:szCs w:val="24"/>
              </w:rPr>
              <w:t>-V-0.</w:t>
            </w:r>
            <w:r w:rsidR="00C73021">
              <w:rPr>
                <w:rFonts w:ascii="Myriad Pro" w:eastAsiaTheme="minorEastAsia" w:hAnsi="Myriad Pro" w:hint="eastAsia"/>
                <w:sz w:val="22"/>
                <w:szCs w:val="24"/>
                <w:lang w:eastAsia="ja-JP"/>
              </w:rPr>
              <w:t>1</w:t>
            </w:r>
            <w:r w:rsidRPr="007362EA">
              <w:rPr>
                <w:rFonts w:ascii="Myriad Pro" w:eastAsia="BatangChe" w:hAnsi="Myriad Pro"/>
                <w:sz w:val="22"/>
                <w:szCs w:val="24"/>
              </w:rPr>
              <w:t>.</w:t>
            </w:r>
            <w:r w:rsidR="00C73021">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DA899BF" w:rsidR="00240928" w:rsidRPr="007362EA" w:rsidRDefault="00182E0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 xml:space="preserve">Study on </w:t>
            </w:r>
            <w:r w:rsidR="00240928" w:rsidRPr="007362EA">
              <w:rPr>
                <w:rFonts w:ascii="Myriad Pro" w:eastAsia="BatangChe" w:hAnsi="Myriad Pro"/>
                <w:sz w:val="22"/>
                <w:szCs w:val="24"/>
              </w:rPr>
              <w:t xml:space="preserve">Edge </w:t>
            </w:r>
            <w:r w:rsidR="004D779C" w:rsidRPr="007362EA">
              <w:rPr>
                <w:rFonts w:ascii="Myriad Pro" w:eastAsia="BatangChe" w:hAnsi="Myriad Pro"/>
                <w:sz w:val="22"/>
                <w:szCs w:val="24"/>
              </w:rPr>
              <w:t xml:space="preserve">and Fog </w:t>
            </w:r>
            <w:r w:rsidR="00240928" w:rsidRPr="007362EA">
              <w:rPr>
                <w:rFonts w:ascii="Myriad Pro" w:eastAsia="BatangChe" w:hAnsi="Myriad Pro"/>
                <w:sz w:val="22"/>
                <w:szCs w:val="24"/>
              </w:rPr>
              <w:t>Computing</w:t>
            </w:r>
            <w:r w:rsidR="004C6E6E">
              <w:rPr>
                <w:rFonts w:ascii="Myriad Pro" w:eastAsia="BatangChe" w:hAnsi="Myriad Pro"/>
                <w:sz w:val="22"/>
                <w:szCs w:val="24"/>
              </w:rPr>
              <w:t xml:space="preserve"> in o</w:t>
            </w:r>
            <w:r>
              <w:rPr>
                <w:rFonts w:ascii="Myriad Pro" w:eastAsia="BatangChe" w:hAnsi="Myriad Pro"/>
                <w:sz w:val="22"/>
                <w:szCs w:val="24"/>
              </w:rPr>
              <w:t>neM2M systems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EF41873"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C73021">
              <w:rPr>
                <w:rFonts w:ascii="Myriad Pro" w:eastAsia="BatangChe" w:hAnsi="Myriad Pro"/>
                <w:sz w:val="22"/>
                <w:szCs w:val="24"/>
              </w:rPr>
              <w:t>23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0B0DCD50" w:rsidR="00240928" w:rsidRPr="007362EA" w:rsidRDefault="00F359F2" w:rsidP="00182E0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 xml:space="preserve">The document is a study of </w:t>
            </w:r>
            <w:r w:rsidR="00182E06">
              <w:rPr>
                <w:rFonts w:ascii="Myriad Pro" w:eastAsia="BatangChe" w:hAnsi="Myriad Pro"/>
                <w:sz w:val="22"/>
                <w:szCs w:val="24"/>
              </w:rPr>
              <w:t xml:space="preserve">how to leverage </w:t>
            </w:r>
            <w:r w:rsidR="00334DE3">
              <w:rPr>
                <w:rFonts w:ascii="Myriad Pro" w:eastAsia="BatangChe" w:hAnsi="Myriad Pro"/>
                <w:sz w:val="22"/>
                <w:szCs w:val="24"/>
              </w:rPr>
              <w:t>E</w:t>
            </w:r>
            <w:r w:rsidRPr="007362EA">
              <w:rPr>
                <w:rFonts w:ascii="Myriad Pro" w:eastAsia="BatangChe" w:hAnsi="Myriad Pro"/>
                <w:sz w:val="22"/>
                <w:szCs w:val="24"/>
              </w:rPr>
              <w:t xml:space="preserve">dge and </w:t>
            </w:r>
            <w:r w:rsidR="00334DE3">
              <w:rPr>
                <w:rFonts w:ascii="Myriad Pro" w:eastAsia="BatangChe" w:hAnsi="Myriad Pro"/>
                <w:sz w:val="22"/>
                <w:szCs w:val="24"/>
              </w:rPr>
              <w:t>F</w:t>
            </w:r>
            <w:r w:rsidRPr="007362EA">
              <w:rPr>
                <w:rFonts w:ascii="Myriad Pro" w:eastAsia="BatangChe" w:hAnsi="Myriad Pro"/>
                <w:sz w:val="22"/>
                <w:szCs w:val="24"/>
              </w:rPr>
              <w:t>og computing</w:t>
            </w:r>
            <w:r w:rsidR="004C6E6E">
              <w:rPr>
                <w:rFonts w:ascii="Myriad Pro" w:eastAsia="BatangChe" w:hAnsi="Myriad Pro"/>
                <w:sz w:val="22"/>
                <w:szCs w:val="24"/>
              </w:rPr>
              <w:t xml:space="preserve"> in o</w:t>
            </w:r>
            <w:r w:rsidR="00182E06">
              <w:rPr>
                <w:rFonts w:ascii="Myriad Pro" w:eastAsia="BatangChe" w:hAnsi="Myriad Pro"/>
                <w:sz w:val="22"/>
                <w:szCs w:val="24"/>
              </w:rPr>
              <w:t>neM2M architecture</w:t>
            </w:r>
            <w:r w:rsidRPr="007362EA">
              <w:rPr>
                <w:rFonts w:ascii="Myriad Pro" w:eastAsia="BatangChe" w:hAnsi="Myriad Pro"/>
                <w:sz w:val="22"/>
                <w:szCs w:val="24"/>
              </w:rPr>
              <w:t>. Based on the result of the study,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proofErr w:type="gramStart"/>
      <w:r w:rsidRPr="007362EA">
        <w:rPr>
          <w:rFonts w:eastAsia="Calibri"/>
          <w:sz w:val="22"/>
          <w:szCs w:val="22"/>
        </w:rPr>
        <w:t>© 2017, oneM2M Partners Type 1 (ARIB, ATIS, CCSA, ETSI, TIA, TSDSI, TTA, TTC).</w:t>
      </w:r>
      <w:proofErr w:type="gramEnd"/>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7362EA">
        <w:rPr>
          <w:rFonts w:eastAsia="Calibri"/>
          <w:sz w:val="22"/>
          <w:szCs w:val="22"/>
        </w:rPr>
        <w:t>oneM2M</w:t>
      </w:r>
      <w:proofErr w:type="gramEnd"/>
      <w:r w:rsidRPr="007362EA">
        <w:rPr>
          <w:rFonts w:eastAsia="Calibri"/>
          <w:sz w:val="22"/>
          <w:szCs w:val="22"/>
        </w:rPr>
        <w:t xml:space="preserve">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bookmarkEnd w:id="1"/>
    <w:p w14:paraId="74EE25AD" w14:textId="77777777" w:rsidR="00BC33F7" w:rsidRPr="007362EA" w:rsidRDefault="00BC33F7" w:rsidP="00BC33F7"/>
    <w:p w14:paraId="6F285F19" w14:textId="77777777" w:rsidR="00BC33F7" w:rsidRPr="007362EA" w:rsidRDefault="00BC33F7" w:rsidP="00BC33F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138B56ED" w14:textId="35740A1D" w:rsidR="00BF0584" w:rsidRDefault="00C842B8">
      <w:pPr>
        <w:pStyle w:val="11"/>
        <w:rPr>
          <w:rFonts w:asciiTheme="minorHAnsi" w:eastAsiaTheme="minorEastAsia" w:hAnsiTheme="minorHAnsi" w:cstheme="minorBidi"/>
          <w:kern w:val="2"/>
          <w:sz w:val="21"/>
          <w:szCs w:val="22"/>
          <w:lang w:val="en-US" w:eastAsia="ja-JP"/>
        </w:rPr>
      </w:pPr>
      <w:r w:rsidRPr="007362EA">
        <w:rPr>
          <w:noProof w:val="0"/>
        </w:rPr>
        <w:fldChar w:fldCharType="begin"/>
      </w:r>
      <w:r w:rsidRPr="007362EA">
        <w:rPr>
          <w:noProof w:val="0"/>
        </w:rPr>
        <w:instrText xml:space="preserve"> TOC \o \w "1-9"</w:instrText>
      </w:r>
      <w:r w:rsidRPr="007362EA">
        <w:rPr>
          <w:noProof w:val="0"/>
        </w:rPr>
        <w:fldChar w:fldCharType="separate"/>
      </w:r>
      <w:r w:rsidR="00BF0584">
        <w:t>1</w:t>
      </w:r>
      <w:r w:rsidR="00BF0584">
        <w:tab/>
        <w:t>Scope</w:t>
      </w:r>
      <w:r w:rsidR="00BF0584">
        <w:tab/>
      </w:r>
      <w:r w:rsidR="00BF0584">
        <w:fldChar w:fldCharType="begin"/>
      </w:r>
      <w:r w:rsidR="00BF0584">
        <w:instrText xml:space="preserve"> PAGEREF _Toc509620864 \h </w:instrText>
      </w:r>
      <w:r w:rsidR="00BF0584">
        <w:fldChar w:fldCharType="separate"/>
      </w:r>
      <w:r w:rsidR="00BF0584">
        <w:t>4</w:t>
      </w:r>
      <w:r w:rsidR="00BF0584">
        <w:fldChar w:fldCharType="end"/>
      </w:r>
    </w:p>
    <w:p w14:paraId="63928DEC" w14:textId="0DFB40AD" w:rsidR="00BF0584" w:rsidRDefault="00BF0584">
      <w:pPr>
        <w:pStyle w:val="11"/>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_Toc509620865 \h </w:instrText>
      </w:r>
      <w:r>
        <w:fldChar w:fldCharType="separate"/>
      </w:r>
      <w:r>
        <w:t>4</w:t>
      </w:r>
      <w:r>
        <w:fldChar w:fldCharType="end"/>
      </w:r>
    </w:p>
    <w:p w14:paraId="085B900C" w14:textId="5C0C5B9F" w:rsidR="00BF0584" w:rsidRDefault="00BF0584">
      <w:pPr>
        <w:pStyle w:val="21"/>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_Toc509620866 \h </w:instrText>
      </w:r>
      <w:r>
        <w:fldChar w:fldCharType="separate"/>
      </w:r>
      <w:r>
        <w:t>4</w:t>
      </w:r>
      <w:r>
        <w:fldChar w:fldCharType="end"/>
      </w:r>
    </w:p>
    <w:p w14:paraId="3BB1D2C2" w14:textId="4AF3207D" w:rsidR="00BF0584" w:rsidRDefault="00BF0584">
      <w:pPr>
        <w:pStyle w:val="21"/>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_Toc509620867 \h </w:instrText>
      </w:r>
      <w:r>
        <w:fldChar w:fldCharType="separate"/>
      </w:r>
      <w:r>
        <w:t>4</w:t>
      </w:r>
      <w:r>
        <w:fldChar w:fldCharType="end"/>
      </w:r>
    </w:p>
    <w:p w14:paraId="2FEF315F" w14:textId="52CE2699" w:rsidR="00BF0584" w:rsidRDefault="00BF0584">
      <w:pPr>
        <w:pStyle w:val="11"/>
        <w:rPr>
          <w:rFonts w:asciiTheme="minorHAnsi" w:eastAsiaTheme="minorEastAsia" w:hAnsiTheme="minorHAnsi" w:cstheme="minorBidi"/>
          <w:kern w:val="2"/>
          <w:sz w:val="21"/>
          <w:szCs w:val="22"/>
          <w:lang w:val="en-US" w:eastAsia="ja-JP"/>
        </w:rPr>
      </w:pPr>
      <w:r>
        <w:t>3</w:t>
      </w:r>
      <w:r>
        <w:tab/>
        <w:t>Definitions, symbols and abbreviations</w:t>
      </w:r>
      <w:r>
        <w:tab/>
      </w:r>
      <w:r>
        <w:fldChar w:fldCharType="begin"/>
      </w:r>
      <w:r>
        <w:instrText xml:space="preserve"> PAGEREF _Toc509620868 \h </w:instrText>
      </w:r>
      <w:r>
        <w:fldChar w:fldCharType="separate"/>
      </w:r>
      <w:r>
        <w:t>4</w:t>
      </w:r>
      <w:r>
        <w:fldChar w:fldCharType="end"/>
      </w:r>
    </w:p>
    <w:p w14:paraId="0645DBA3" w14:textId="1730196C" w:rsidR="00BF0584" w:rsidRDefault="00BF0584">
      <w:pPr>
        <w:pStyle w:val="21"/>
        <w:rPr>
          <w:rFonts w:asciiTheme="minorHAnsi" w:eastAsiaTheme="minorEastAsia" w:hAnsiTheme="minorHAnsi" w:cstheme="minorBidi"/>
          <w:kern w:val="2"/>
          <w:sz w:val="21"/>
          <w:szCs w:val="22"/>
          <w:lang w:val="en-US" w:eastAsia="ja-JP"/>
        </w:rPr>
      </w:pPr>
      <w:r>
        <w:t>3.1</w:t>
      </w:r>
      <w:r>
        <w:tab/>
        <w:t>Definitions</w:t>
      </w:r>
      <w:r>
        <w:tab/>
      </w:r>
      <w:r>
        <w:fldChar w:fldCharType="begin"/>
      </w:r>
      <w:r>
        <w:instrText xml:space="preserve"> PAGEREF _Toc509620869 \h </w:instrText>
      </w:r>
      <w:r>
        <w:fldChar w:fldCharType="separate"/>
      </w:r>
      <w:r>
        <w:t>4</w:t>
      </w:r>
      <w:r>
        <w:fldChar w:fldCharType="end"/>
      </w:r>
    </w:p>
    <w:p w14:paraId="4107B2B0" w14:textId="15C06D67" w:rsidR="00BF0584" w:rsidRDefault="00BF0584">
      <w:pPr>
        <w:pStyle w:val="21"/>
        <w:rPr>
          <w:rFonts w:asciiTheme="minorHAnsi" w:eastAsiaTheme="minorEastAsia" w:hAnsiTheme="minorHAnsi" w:cstheme="minorBidi"/>
          <w:kern w:val="2"/>
          <w:sz w:val="21"/>
          <w:szCs w:val="22"/>
          <w:lang w:val="en-US" w:eastAsia="ja-JP"/>
        </w:rPr>
      </w:pPr>
      <w:r>
        <w:t>3.2</w:t>
      </w:r>
      <w:r>
        <w:tab/>
        <w:t>Symbols</w:t>
      </w:r>
      <w:r>
        <w:tab/>
      </w:r>
      <w:r>
        <w:fldChar w:fldCharType="begin"/>
      </w:r>
      <w:r>
        <w:instrText xml:space="preserve"> PAGEREF _Toc509620870 \h </w:instrText>
      </w:r>
      <w:r>
        <w:fldChar w:fldCharType="separate"/>
      </w:r>
      <w:r>
        <w:t>5</w:t>
      </w:r>
      <w:r>
        <w:fldChar w:fldCharType="end"/>
      </w:r>
    </w:p>
    <w:p w14:paraId="5F5EE5CC" w14:textId="39D91EC4" w:rsidR="00BF0584" w:rsidRDefault="00BF0584">
      <w:pPr>
        <w:pStyle w:val="21"/>
        <w:rPr>
          <w:rFonts w:asciiTheme="minorHAnsi" w:eastAsiaTheme="minorEastAsia" w:hAnsiTheme="minorHAnsi" w:cstheme="minorBidi"/>
          <w:kern w:val="2"/>
          <w:sz w:val="21"/>
          <w:szCs w:val="22"/>
          <w:lang w:val="en-US" w:eastAsia="ja-JP"/>
        </w:rPr>
      </w:pPr>
      <w:r>
        <w:t>3.3</w:t>
      </w:r>
      <w:r>
        <w:tab/>
        <w:t>Abbreviations</w:t>
      </w:r>
      <w:r>
        <w:tab/>
      </w:r>
      <w:r>
        <w:fldChar w:fldCharType="begin"/>
      </w:r>
      <w:r>
        <w:instrText xml:space="preserve"> PAGEREF _Toc509620871 \h </w:instrText>
      </w:r>
      <w:r>
        <w:fldChar w:fldCharType="separate"/>
      </w:r>
      <w:r>
        <w:t>5</w:t>
      </w:r>
      <w:r>
        <w:fldChar w:fldCharType="end"/>
      </w:r>
    </w:p>
    <w:p w14:paraId="56A2B779" w14:textId="4FD678DC" w:rsidR="00BF0584" w:rsidRDefault="00BF0584">
      <w:pPr>
        <w:pStyle w:val="11"/>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_Toc509620872 \h </w:instrText>
      </w:r>
      <w:r>
        <w:fldChar w:fldCharType="separate"/>
      </w:r>
      <w:r>
        <w:t>5</w:t>
      </w:r>
      <w:r>
        <w:fldChar w:fldCharType="end"/>
      </w:r>
    </w:p>
    <w:p w14:paraId="3B657A2B" w14:textId="1FEBCBBA" w:rsidR="00BF0584" w:rsidRDefault="00BF0584">
      <w:pPr>
        <w:pStyle w:val="11"/>
        <w:rPr>
          <w:rFonts w:asciiTheme="minorHAnsi" w:eastAsiaTheme="minorEastAsia" w:hAnsiTheme="minorHAnsi" w:cstheme="minorBidi"/>
          <w:kern w:val="2"/>
          <w:sz w:val="21"/>
          <w:szCs w:val="22"/>
          <w:lang w:val="en-US" w:eastAsia="ja-JP"/>
        </w:rPr>
      </w:pPr>
      <w:r>
        <w:rPr>
          <w:lang w:eastAsia="ja-JP"/>
        </w:rPr>
        <w:t>5</w:t>
      </w:r>
      <w:r>
        <w:rPr>
          <w:lang w:eastAsia="ja-JP"/>
        </w:rPr>
        <w:tab/>
        <w:t>Introduction</w:t>
      </w:r>
      <w:r>
        <w:tab/>
      </w:r>
      <w:r>
        <w:fldChar w:fldCharType="begin"/>
      </w:r>
      <w:r>
        <w:instrText xml:space="preserve"> PAGEREF _Toc509620873 \h </w:instrText>
      </w:r>
      <w:r>
        <w:fldChar w:fldCharType="separate"/>
      </w:r>
      <w:r>
        <w:t>5</w:t>
      </w:r>
      <w:r>
        <w:fldChar w:fldCharType="end"/>
      </w:r>
    </w:p>
    <w:p w14:paraId="3F0C9BF6" w14:textId="044D2B75" w:rsidR="00BF0584" w:rsidRDefault="00BF0584">
      <w:pPr>
        <w:pStyle w:val="11"/>
        <w:rPr>
          <w:rFonts w:asciiTheme="minorHAnsi" w:eastAsiaTheme="minorEastAsia" w:hAnsiTheme="minorHAnsi" w:cstheme="minorBidi"/>
          <w:kern w:val="2"/>
          <w:sz w:val="21"/>
          <w:szCs w:val="22"/>
          <w:lang w:val="en-US" w:eastAsia="ja-JP"/>
        </w:rPr>
      </w:pPr>
      <w:r>
        <w:t>6</w:t>
      </w:r>
      <w:r>
        <w:tab/>
        <w:t>Analysis Background</w:t>
      </w:r>
      <w:r>
        <w:tab/>
      </w:r>
      <w:r>
        <w:fldChar w:fldCharType="begin"/>
      </w:r>
      <w:r>
        <w:instrText xml:space="preserve"> PAGEREF _Toc509620874 \h </w:instrText>
      </w:r>
      <w:r>
        <w:fldChar w:fldCharType="separate"/>
      </w:r>
      <w:r>
        <w:t>5</w:t>
      </w:r>
      <w:r>
        <w:fldChar w:fldCharType="end"/>
      </w:r>
    </w:p>
    <w:p w14:paraId="61C80C20" w14:textId="77C7419B" w:rsidR="00BF0584" w:rsidRDefault="00BF0584">
      <w:pPr>
        <w:pStyle w:val="21"/>
        <w:rPr>
          <w:rFonts w:asciiTheme="minorHAnsi" w:eastAsiaTheme="minorEastAsia" w:hAnsiTheme="minorHAnsi" w:cstheme="minorBidi"/>
          <w:kern w:val="2"/>
          <w:sz w:val="21"/>
          <w:szCs w:val="22"/>
          <w:lang w:val="en-US" w:eastAsia="ja-JP"/>
        </w:rPr>
      </w:pPr>
      <w:r>
        <w:t>6.1</w:t>
      </w:r>
      <w:r>
        <w:tab/>
        <w:t>Overview</w:t>
      </w:r>
      <w:r>
        <w:tab/>
      </w:r>
      <w:r>
        <w:fldChar w:fldCharType="begin"/>
      </w:r>
      <w:r>
        <w:instrText xml:space="preserve"> PAGEREF _Toc509620875 \h </w:instrText>
      </w:r>
      <w:r>
        <w:fldChar w:fldCharType="separate"/>
      </w:r>
      <w:r>
        <w:t>5</w:t>
      </w:r>
      <w:r>
        <w:fldChar w:fldCharType="end"/>
      </w:r>
    </w:p>
    <w:p w14:paraId="528606B5" w14:textId="223AA5B4" w:rsidR="00BF0584" w:rsidRDefault="00BF0584">
      <w:pPr>
        <w:pStyle w:val="21"/>
        <w:rPr>
          <w:rFonts w:asciiTheme="minorHAnsi" w:eastAsiaTheme="minorEastAsia" w:hAnsiTheme="minorHAnsi" w:cstheme="minorBidi"/>
          <w:kern w:val="2"/>
          <w:sz w:val="21"/>
          <w:szCs w:val="22"/>
          <w:lang w:val="en-US" w:eastAsia="ja-JP"/>
        </w:rPr>
      </w:pPr>
      <w:r>
        <w:t>6.2</w:t>
      </w:r>
      <w:r>
        <w:tab/>
        <w:t>Existing Technologies</w:t>
      </w:r>
      <w:r>
        <w:tab/>
      </w:r>
      <w:r>
        <w:fldChar w:fldCharType="begin"/>
      </w:r>
      <w:r>
        <w:instrText xml:space="preserve"> PAGEREF _Toc509620876 \h </w:instrText>
      </w:r>
      <w:r>
        <w:fldChar w:fldCharType="separate"/>
      </w:r>
      <w:r>
        <w:t>6</w:t>
      </w:r>
      <w:r>
        <w:fldChar w:fldCharType="end"/>
      </w:r>
    </w:p>
    <w:p w14:paraId="7ABC3AD9" w14:textId="48374A22" w:rsidR="00BF0584" w:rsidRDefault="00BF0584">
      <w:pPr>
        <w:pStyle w:val="32"/>
        <w:rPr>
          <w:rFonts w:asciiTheme="minorHAnsi" w:eastAsiaTheme="minorEastAsia" w:hAnsiTheme="minorHAnsi" w:cstheme="minorBidi"/>
          <w:kern w:val="2"/>
          <w:sz w:val="21"/>
          <w:szCs w:val="22"/>
          <w:lang w:val="en-US" w:eastAsia="ja-JP"/>
        </w:rPr>
      </w:pPr>
      <w:r>
        <w:rPr>
          <w:lang w:eastAsia="zh-CN"/>
        </w:rPr>
        <w:t>6.2.1</w:t>
      </w:r>
      <w:r w:rsidRPr="002315E8">
        <w:rPr>
          <w:lang w:val="en-US" w:eastAsia="zh-CN"/>
        </w:rPr>
        <w:tab/>
        <w:t>NIST Framework</w:t>
      </w:r>
      <w:r>
        <w:tab/>
      </w:r>
      <w:r>
        <w:fldChar w:fldCharType="begin"/>
      </w:r>
      <w:r>
        <w:instrText xml:space="preserve"> PAGEREF _Toc509620877 \h </w:instrText>
      </w:r>
      <w:r>
        <w:fldChar w:fldCharType="separate"/>
      </w:r>
      <w:r>
        <w:t>6</w:t>
      </w:r>
      <w:r>
        <w:fldChar w:fldCharType="end"/>
      </w:r>
    </w:p>
    <w:p w14:paraId="222A82A8" w14:textId="55DC8AFE" w:rsidR="00BF0584" w:rsidRDefault="00BF0584">
      <w:pPr>
        <w:pStyle w:val="42"/>
        <w:rPr>
          <w:rFonts w:asciiTheme="minorHAnsi" w:eastAsiaTheme="minorEastAsia" w:hAnsiTheme="minorHAnsi" w:cstheme="minorBidi"/>
          <w:kern w:val="2"/>
          <w:sz w:val="21"/>
          <w:szCs w:val="22"/>
          <w:lang w:val="en-US" w:eastAsia="ja-JP"/>
        </w:rPr>
      </w:pPr>
      <w:r>
        <w:t>6.2.1.1</w:t>
      </w:r>
      <w:r>
        <w:tab/>
        <w:t>Introduction</w:t>
      </w:r>
      <w:r>
        <w:tab/>
      </w:r>
      <w:r>
        <w:fldChar w:fldCharType="begin"/>
      </w:r>
      <w:r>
        <w:instrText xml:space="preserve"> PAGEREF _Toc509620878 \h </w:instrText>
      </w:r>
      <w:r>
        <w:fldChar w:fldCharType="separate"/>
      </w:r>
      <w:r>
        <w:t>6</w:t>
      </w:r>
      <w:r>
        <w:fldChar w:fldCharType="end"/>
      </w:r>
    </w:p>
    <w:p w14:paraId="53E32931" w14:textId="235DA4CF" w:rsidR="00BF0584" w:rsidRDefault="00BF0584">
      <w:pPr>
        <w:pStyle w:val="42"/>
        <w:rPr>
          <w:rFonts w:asciiTheme="minorHAnsi" w:eastAsiaTheme="minorEastAsia" w:hAnsiTheme="minorHAnsi" w:cstheme="minorBidi"/>
          <w:kern w:val="2"/>
          <w:sz w:val="21"/>
          <w:szCs w:val="22"/>
          <w:lang w:val="en-US" w:eastAsia="ja-JP"/>
        </w:rPr>
      </w:pPr>
      <w:r>
        <w:t>6.2.1.2</w:t>
      </w:r>
      <w:r>
        <w:tab/>
        <w:t>Fog Computing Framework</w:t>
      </w:r>
      <w:r>
        <w:tab/>
      </w:r>
      <w:r>
        <w:fldChar w:fldCharType="begin"/>
      </w:r>
      <w:r>
        <w:instrText xml:space="preserve"> PAGEREF _Toc509620879 \h </w:instrText>
      </w:r>
      <w:r>
        <w:fldChar w:fldCharType="separate"/>
      </w:r>
      <w:r>
        <w:t>6</w:t>
      </w:r>
      <w:r>
        <w:fldChar w:fldCharType="end"/>
      </w:r>
    </w:p>
    <w:p w14:paraId="4CB0258D" w14:textId="57E07175" w:rsidR="00BF0584" w:rsidRDefault="00BF0584">
      <w:pPr>
        <w:pStyle w:val="42"/>
        <w:rPr>
          <w:rFonts w:asciiTheme="minorHAnsi" w:eastAsiaTheme="minorEastAsia" w:hAnsiTheme="minorHAnsi" w:cstheme="minorBidi"/>
          <w:kern w:val="2"/>
          <w:sz w:val="21"/>
          <w:szCs w:val="22"/>
          <w:lang w:val="en-US" w:eastAsia="ja-JP"/>
        </w:rPr>
      </w:pPr>
      <w:r>
        <w:t>6.2.1.3</w:t>
      </w:r>
      <w:r>
        <w:tab/>
        <w:t>Architectural terminology</w:t>
      </w:r>
      <w:r>
        <w:tab/>
      </w:r>
      <w:r>
        <w:fldChar w:fldCharType="begin"/>
      </w:r>
      <w:r>
        <w:instrText xml:space="preserve"> PAGEREF _Toc509620880 \h </w:instrText>
      </w:r>
      <w:r>
        <w:fldChar w:fldCharType="separate"/>
      </w:r>
      <w:r>
        <w:t>8</w:t>
      </w:r>
      <w:r>
        <w:fldChar w:fldCharType="end"/>
      </w:r>
    </w:p>
    <w:p w14:paraId="1C9D6984" w14:textId="71688A96" w:rsidR="00BF0584" w:rsidRDefault="00BF0584">
      <w:pPr>
        <w:pStyle w:val="32"/>
        <w:rPr>
          <w:rFonts w:asciiTheme="minorHAnsi" w:eastAsiaTheme="minorEastAsia" w:hAnsiTheme="minorHAnsi" w:cstheme="minorBidi"/>
          <w:kern w:val="2"/>
          <w:sz w:val="21"/>
          <w:szCs w:val="22"/>
          <w:lang w:val="en-US" w:eastAsia="ja-JP"/>
        </w:rPr>
      </w:pPr>
      <w:r>
        <w:rPr>
          <w:lang w:eastAsia="zh-CN"/>
        </w:rPr>
        <w:t>6.2.2</w:t>
      </w:r>
      <w:r>
        <w:rPr>
          <w:lang w:eastAsia="zh-CN"/>
        </w:rPr>
        <w:tab/>
        <w:t>Technology x</w:t>
      </w:r>
      <w:r>
        <w:tab/>
      </w:r>
      <w:r>
        <w:fldChar w:fldCharType="begin"/>
      </w:r>
      <w:r>
        <w:instrText xml:space="preserve"> PAGEREF _Toc509620881 \h </w:instrText>
      </w:r>
      <w:r>
        <w:fldChar w:fldCharType="separate"/>
      </w:r>
      <w:r>
        <w:t>9</w:t>
      </w:r>
      <w:r>
        <w:fldChar w:fldCharType="end"/>
      </w:r>
    </w:p>
    <w:p w14:paraId="5DE5B7E1" w14:textId="2962F378" w:rsidR="00BF0584" w:rsidRDefault="00BF0584">
      <w:pPr>
        <w:pStyle w:val="11"/>
        <w:rPr>
          <w:rFonts w:asciiTheme="minorHAnsi" w:eastAsiaTheme="minorEastAsia" w:hAnsiTheme="minorHAnsi" w:cstheme="minorBidi"/>
          <w:kern w:val="2"/>
          <w:sz w:val="21"/>
          <w:szCs w:val="22"/>
          <w:lang w:val="en-US" w:eastAsia="ja-JP"/>
        </w:rPr>
      </w:pPr>
      <w:r>
        <w:t>7</w:t>
      </w:r>
      <w:r>
        <w:tab/>
        <w:t>oneM2M Architectural Framework</w:t>
      </w:r>
      <w:r>
        <w:tab/>
      </w:r>
      <w:r>
        <w:fldChar w:fldCharType="begin"/>
      </w:r>
      <w:r>
        <w:instrText xml:space="preserve"> PAGEREF _Toc509620882 \h </w:instrText>
      </w:r>
      <w:r>
        <w:fldChar w:fldCharType="separate"/>
      </w:r>
      <w:r>
        <w:t>9</w:t>
      </w:r>
      <w:r>
        <w:fldChar w:fldCharType="end"/>
      </w:r>
    </w:p>
    <w:p w14:paraId="50CC2527" w14:textId="2D8026D6" w:rsidR="00BF0584" w:rsidRDefault="00BF0584">
      <w:pPr>
        <w:pStyle w:val="21"/>
        <w:rPr>
          <w:rFonts w:asciiTheme="minorHAnsi" w:eastAsiaTheme="minorEastAsia" w:hAnsiTheme="minorHAnsi" w:cstheme="minorBidi"/>
          <w:kern w:val="2"/>
          <w:sz w:val="21"/>
          <w:szCs w:val="22"/>
          <w:lang w:val="en-US" w:eastAsia="ja-JP"/>
        </w:rPr>
      </w:pPr>
      <w:r>
        <w:t>7.1</w:t>
      </w:r>
      <w:r>
        <w:tab/>
        <w:t>Introduction</w:t>
      </w:r>
      <w:r>
        <w:tab/>
      </w:r>
      <w:r>
        <w:fldChar w:fldCharType="begin"/>
      </w:r>
      <w:r>
        <w:instrText xml:space="preserve"> PAGEREF _Toc509620883 \h </w:instrText>
      </w:r>
      <w:r>
        <w:fldChar w:fldCharType="separate"/>
      </w:r>
      <w:r>
        <w:t>9</w:t>
      </w:r>
      <w:r>
        <w:fldChar w:fldCharType="end"/>
      </w:r>
    </w:p>
    <w:p w14:paraId="42BA3105" w14:textId="020C91E0" w:rsidR="00BF0584" w:rsidRDefault="00BF0584">
      <w:pPr>
        <w:pStyle w:val="21"/>
        <w:rPr>
          <w:rFonts w:asciiTheme="minorHAnsi" w:eastAsiaTheme="minorEastAsia" w:hAnsiTheme="minorHAnsi" w:cstheme="minorBidi"/>
          <w:kern w:val="2"/>
          <w:sz w:val="21"/>
          <w:szCs w:val="22"/>
          <w:lang w:val="en-US" w:eastAsia="ja-JP"/>
        </w:rPr>
      </w:pPr>
      <w:r>
        <w:t>7.2</w:t>
      </w:r>
      <w:r>
        <w:tab/>
        <w:t>oneM2M Platform Optimization Scenarios</w:t>
      </w:r>
      <w:r>
        <w:tab/>
      </w:r>
      <w:r>
        <w:fldChar w:fldCharType="begin"/>
      </w:r>
      <w:r>
        <w:instrText xml:space="preserve"> PAGEREF _Toc509620884 \h </w:instrText>
      </w:r>
      <w:r>
        <w:fldChar w:fldCharType="separate"/>
      </w:r>
      <w:r>
        <w:t>9</w:t>
      </w:r>
      <w:r>
        <w:fldChar w:fldCharType="end"/>
      </w:r>
    </w:p>
    <w:p w14:paraId="7BF75D36" w14:textId="04837313" w:rsidR="00BF0584" w:rsidRDefault="00BF0584">
      <w:pPr>
        <w:pStyle w:val="21"/>
        <w:rPr>
          <w:rFonts w:asciiTheme="minorHAnsi" w:eastAsiaTheme="minorEastAsia" w:hAnsiTheme="minorHAnsi" w:cstheme="minorBidi"/>
          <w:kern w:val="2"/>
          <w:sz w:val="21"/>
          <w:szCs w:val="22"/>
          <w:lang w:val="en-US" w:eastAsia="ja-JP"/>
        </w:rPr>
      </w:pPr>
      <w:r>
        <w:rPr>
          <w:lang w:eastAsia="zh-CN"/>
        </w:rPr>
        <w:t>7.3</w:t>
      </w:r>
      <w:r>
        <w:rPr>
          <w:lang w:eastAsia="zh-CN"/>
        </w:rPr>
        <w:tab/>
        <w:t>Architectural Models and Assumptions</w:t>
      </w:r>
      <w:r>
        <w:tab/>
      </w:r>
      <w:r>
        <w:fldChar w:fldCharType="begin"/>
      </w:r>
      <w:r>
        <w:instrText xml:space="preserve"> PAGEREF _Toc509620885 \h </w:instrText>
      </w:r>
      <w:r>
        <w:fldChar w:fldCharType="separate"/>
      </w:r>
      <w:r>
        <w:t>9</w:t>
      </w:r>
      <w:r>
        <w:fldChar w:fldCharType="end"/>
      </w:r>
    </w:p>
    <w:p w14:paraId="5BBFDCFF" w14:textId="581C1C60" w:rsidR="00BF0584" w:rsidRDefault="00BF0584">
      <w:pPr>
        <w:pStyle w:val="11"/>
        <w:rPr>
          <w:rFonts w:asciiTheme="minorHAnsi" w:eastAsiaTheme="minorEastAsia" w:hAnsiTheme="minorHAnsi" w:cstheme="minorBidi"/>
          <w:kern w:val="2"/>
          <w:sz w:val="21"/>
          <w:szCs w:val="22"/>
          <w:lang w:val="en-US" w:eastAsia="ja-JP"/>
        </w:rPr>
      </w:pPr>
      <w:r>
        <w:rPr>
          <w:lang w:eastAsia="zh-CN"/>
        </w:rPr>
        <w:t>8</w:t>
      </w:r>
      <w:r>
        <w:rPr>
          <w:lang w:eastAsia="zh-CN"/>
        </w:rPr>
        <w:tab/>
        <w:t>Analysis</w:t>
      </w:r>
      <w:r>
        <w:tab/>
      </w:r>
      <w:r>
        <w:fldChar w:fldCharType="begin"/>
      </w:r>
      <w:r>
        <w:instrText xml:space="preserve"> PAGEREF _Toc509620886 \h </w:instrText>
      </w:r>
      <w:r>
        <w:fldChar w:fldCharType="separate"/>
      </w:r>
      <w:r>
        <w:t>9</w:t>
      </w:r>
      <w:r>
        <w:fldChar w:fldCharType="end"/>
      </w:r>
    </w:p>
    <w:p w14:paraId="6A8E108E" w14:textId="1071F33F" w:rsidR="00BF0584" w:rsidRDefault="00BF0584">
      <w:pPr>
        <w:pStyle w:val="21"/>
        <w:rPr>
          <w:rFonts w:asciiTheme="minorHAnsi" w:eastAsiaTheme="minorEastAsia" w:hAnsiTheme="minorHAnsi" w:cstheme="minorBidi"/>
          <w:kern w:val="2"/>
          <w:sz w:val="21"/>
          <w:szCs w:val="22"/>
          <w:lang w:val="en-US" w:eastAsia="ja-JP"/>
        </w:rPr>
      </w:pPr>
      <w:r>
        <w:rPr>
          <w:lang w:eastAsia="zh-CN"/>
        </w:rPr>
        <w:t>8.1</w:t>
      </w:r>
      <w:r>
        <w:rPr>
          <w:lang w:eastAsia="zh-CN"/>
        </w:rPr>
        <w:tab/>
        <w:t>Key Issue 1</w:t>
      </w:r>
      <w:r>
        <w:tab/>
      </w:r>
      <w:r>
        <w:fldChar w:fldCharType="begin"/>
      </w:r>
      <w:r>
        <w:instrText xml:space="preserve"> PAGEREF _Toc509620887 \h </w:instrText>
      </w:r>
      <w:r>
        <w:fldChar w:fldCharType="separate"/>
      </w:r>
      <w:r>
        <w:t>9</w:t>
      </w:r>
      <w:r>
        <w:fldChar w:fldCharType="end"/>
      </w:r>
    </w:p>
    <w:p w14:paraId="671E0355" w14:textId="21A16F5E" w:rsidR="00BF0584" w:rsidRDefault="00BF0584">
      <w:pPr>
        <w:pStyle w:val="21"/>
        <w:rPr>
          <w:rFonts w:asciiTheme="minorHAnsi" w:eastAsiaTheme="minorEastAsia" w:hAnsiTheme="minorHAnsi" w:cstheme="minorBidi"/>
          <w:kern w:val="2"/>
          <w:sz w:val="21"/>
          <w:szCs w:val="22"/>
          <w:lang w:val="en-US" w:eastAsia="ja-JP"/>
        </w:rPr>
      </w:pPr>
      <w:r>
        <w:rPr>
          <w:lang w:eastAsia="zh-CN"/>
        </w:rPr>
        <w:t>8.2</w:t>
      </w:r>
      <w:r>
        <w:rPr>
          <w:lang w:eastAsia="zh-CN"/>
        </w:rPr>
        <w:tab/>
        <w:t>Key Issue N</w:t>
      </w:r>
      <w:r>
        <w:tab/>
      </w:r>
      <w:r>
        <w:fldChar w:fldCharType="begin"/>
      </w:r>
      <w:r>
        <w:instrText xml:space="preserve"> PAGEREF _Toc509620888 \h </w:instrText>
      </w:r>
      <w:r>
        <w:fldChar w:fldCharType="separate"/>
      </w:r>
      <w:r>
        <w:t>9</w:t>
      </w:r>
      <w:r>
        <w:fldChar w:fldCharType="end"/>
      </w:r>
    </w:p>
    <w:p w14:paraId="0572B55D" w14:textId="7F670BAD" w:rsidR="00BF0584" w:rsidRDefault="00BF0584">
      <w:pPr>
        <w:pStyle w:val="11"/>
        <w:rPr>
          <w:rFonts w:asciiTheme="minorHAnsi" w:eastAsiaTheme="minorEastAsia" w:hAnsiTheme="minorHAnsi" w:cstheme="minorBidi"/>
          <w:kern w:val="2"/>
          <w:sz w:val="21"/>
          <w:szCs w:val="22"/>
          <w:lang w:val="en-US" w:eastAsia="ja-JP"/>
        </w:rPr>
      </w:pPr>
      <w:r>
        <w:t>9</w:t>
      </w:r>
      <w:r>
        <w:tab/>
        <w:t>Proposed Solutions</w:t>
      </w:r>
      <w:r>
        <w:tab/>
      </w:r>
      <w:r>
        <w:fldChar w:fldCharType="begin"/>
      </w:r>
      <w:r>
        <w:instrText xml:space="preserve"> PAGEREF _Toc509620889 \h </w:instrText>
      </w:r>
      <w:r>
        <w:fldChar w:fldCharType="separate"/>
      </w:r>
      <w:r>
        <w:t>9</w:t>
      </w:r>
      <w:r>
        <w:fldChar w:fldCharType="end"/>
      </w:r>
    </w:p>
    <w:p w14:paraId="1CA47054" w14:textId="1C9E28C4" w:rsidR="00BF0584" w:rsidRDefault="00BF0584">
      <w:pPr>
        <w:pStyle w:val="21"/>
        <w:rPr>
          <w:rFonts w:asciiTheme="minorHAnsi" w:eastAsiaTheme="minorEastAsia" w:hAnsiTheme="minorHAnsi" w:cstheme="minorBidi"/>
          <w:kern w:val="2"/>
          <w:sz w:val="21"/>
          <w:szCs w:val="22"/>
          <w:lang w:val="en-US" w:eastAsia="ja-JP"/>
        </w:rPr>
      </w:pPr>
      <w:r>
        <w:rPr>
          <w:lang w:eastAsia="zh-CN"/>
        </w:rPr>
        <w:t>9.1</w:t>
      </w:r>
      <w:r>
        <w:rPr>
          <w:lang w:eastAsia="zh-CN"/>
        </w:rPr>
        <w:tab/>
        <w:t>Solution A</w:t>
      </w:r>
      <w:r>
        <w:tab/>
      </w:r>
      <w:r>
        <w:fldChar w:fldCharType="begin"/>
      </w:r>
      <w:r>
        <w:instrText xml:space="preserve"> PAGEREF _Toc509620890 \h </w:instrText>
      </w:r>
      <w:r>
        <w:fldChar w:fldCharType="separate"/>
      </w:r>
      <w:r>
        <w:t>10</w:t>
      </w:r>
      <w:r>
        <w:fldChar w:fldCharType="end"/>
      </w:r>
    </w:p>
    <w:p w14:paraId="6B75FB30" w14:textId="785E6086" w:rsidR="00BF0584" w:rsidRDefault="00BF0584">
      <w:pPr>
        <w:pStyle w:val="32"/>
        <w:rPr>
          <w:rFonts w:asciiTheme="minorHAnsi" w:eastAsiaTheme="minorEastAsia" w:hAnsiTheme="minorHAnsi" w:cstheme="minorBidi"/>
          <w:kern w:val="2"/>
          <w:sz w:val="21"/>
          <w:szCs w:val="22"/>
          <w:lang w:val="en-US" w:eastAsia="ja-JP"/>
        </w:rPr>
      </w:pPr>
      <w:r>
        <w:rPr>
          <w:lang w:eastAsia="zh-CN"/>
        </w:rPr>
        <w:t>9.1.1</w:t>
      </w:r>
      <w:r>
        <w:rPr>
          <w:lang w:eastAsia="zh-CN"/>
        </w:rPr>
        <w:tab/>
        <w:t>Solution Applicability</w:t>
      </w:r>
      <w:r>
        <w:tab/>
      </w:r>
      <w:r>
        <w:fldChar w:fldCharType="begin"/>
      </w:r>
      <w:r>
        <w:instrText xml:space="preserve"> PAGEREF _Toc509620891 \h </w:instrText>
      </w:r>
      <w:r>
        <w:fldChar w:fldCharType="separate"/>
      </w:r>
      <w:r>
        <w:t>10</w:t>
      </w:r>
      <w:r>
        <w:fldChar w:fldCharType="end"/>
      </w:r>
    </w:p>
    <w:p w14:paraId="283254E1" w14:textId="0E041E2A" w:rsidR="00BF0584" w:rsidRDefault="00BF0584">
      <w:pPr>
        <w:pStyle w:val="32"/>
        <w:rPr>
          <w:rFonts w:asciiTheme="minorHAnsi" w:eastAsiaTheme="minorEastAsia" w:hAnsiTheme="minorHAnsi" w:cstheme="minorBidi"/>
          <w:kern w:val="2"/>
          <w:sz w:val="21"/>
          <w:szCs w:val="22"/>
          <w:lang w:val="en-US" w:eastAsia="ja-JP"/>
        </w:rPr>
      </w:pPr>
      <w:r>
        <w:rPr>
          <w:lang w:eastAsia="zh-CN"/>
        </w:rPr>
        <w:t>9.1.2</w:t>
      </w:r>
      <w:r>
        <w:rPr>
          <w:lang w:eastAsia="zh-CN"/>
        </w:rPr>
        <w:tab/>
        <w:t>Solution Description</w:t>
      </w:r>
      <w:r>
        <w:tab/>
      </w:r>
      <w:r>
        <w:fldChar w:fldCharType="begin"/>
      </w:r>
      <w:r>
        <w:instrText xml:space="preserve"> PAGEREF _Toc509620892 \h </w:instrText>
      </w:r>
      <w:r>
        <w:fldChar w:fldCharType="separate"/>
      </w:r>
      <w:r>
        <w:t>10</w:t>
      </w:r>
      <w:r>
        <w:fldChar w:fldCharType="end"/>
      </w:r>
    </w:p>
    <w:p w14:paraId="2DEEF9B5" w14:textId="07BE2605" w:rsidR="00BF0584" w:rsidRDefault="00BF0584">
      <w:pPr>
        <w:pStyle w:val="21"/>
        <w:rPr>
          <w:rFonts w:asciiTheme="minorHAnsi" w:eastAsiaTheme="minorEastAsia" w:hAnsiTheme="minorHAnsi" w:cstheme="minorBidi"/>
          <w:kern w:val="2"/>
          <w:sz w:val="21"/>
          <w:szCs w:val="22"/>
          <w:lang w:val="en-US" w:eastAsia="ja-JP"/>
        </w:rPr>
      </w:pPr>
      <w:r>
        <w:rPr>
          <w:lang w:eastAsia="zh-CN"/>
        </w:rPr>
        <w:t>9.2</w:t>
      </w:r>
      <w:r>
        <w:rPr>
          <w:lang w:eastAsia="zh-CN"/>
        </w:rPr>
        <w:tab/>
        <w:t>Solution X</w:t>
      </w:r>
      <w:r>
        <w:tab/>
      </w:r>
      <w:r>
        <w:fldChar w:fldCharType="begin"/>
      </w:r>
      <w:r>
        <w:instrText xml:space="preserve"> PAGEREF _Toc509620893 \h </w:instrText>
      </w:r>
      <w:r>
        <w:fldChar w:fldCharType="separate"/>
      </w:r>
      <w:r>
        <w:t>10</w:t>
      </w:r>
      <w:r>
        <w:fldChar w:fldCharType="end"/>
      </w:r>
    </w:p>
    <w:p w14:paraId="43EE508C" w14:textId="17FB1E5D" w:rsidR="00BF0584" w:rsidRDefault="00BF0584">
      <w:pPr>
        <w:pStyle w:val="11"/>
        <w:rPr>
          <w:rFonts w:asciiTheme="minorHAnsi" w:eastAsiaTheme="minorEastAsia" w:hAnsiTheme="minorHAnsi" w:cstheme="minorBidi"/>
          <w:kern w:val="2"/>
          <w:sz w:val="21"/>
          <w:szCs w:val="22"/>
          <w:lang w:val="en-US" w:eastAsia="ja-JP"/>
        </w:rPr>
      </w:pPr>
      <w:r>
        <w:rPr>
          <w:lang w:eastAsia="zh-CN"/>
        </w:rPr>
        <w:t>10</w:t>
      </w:r>
      <w:r>
        <w:rPr>
          <w:lang w:eastAsia="zh-CN"/>
        </w:rPr>
        <w:tab/>
        <w:t>Conclusions</w:t>
      </w:r>
      <w:r>
        <w:tab/>
      </w:r>
      <w:r>
        <w:fldChar w:fldCharType="begin"/>
      </w:r>
      <w:r>
        <w:instrText xml:space="preserve"> PAGEREF _Toc509620894 \h </w:instrText>
      </w:r>
      <w:r>
        <w:fldChar w:fldCharType="separate"/>
      </w:r>
      <w:r>
        <w:t>10</w:t>
      </w:r>
      <w:r>
        <w:fldChar w:fldCharType="end"/>
      </w:r>
    </w:p>
    <w:p w14:paraId="2894E2C1" w14:textId="0E05AD7E" w:rsidR="00BF0584" w:rsidRDefault="00BF0584">
      <w:pPr>
        <w:pStyle w:val="11"/>
        <w:rPr>
          <w:rFonts w:asciiTheme="minorHAnsi" w:eastAsiaTheme="minorEastAsia" w:hAnsiTheme="minorHAnsi" w:cstheme="minorBidi"/>
          <w:kern w:val="2"/>
          <w:sz w:val="21"/>
          <w:szCs w:val="22"/>
          <w:lang w:val="en-US" w:eastAsia="ja-JP"/>
        </w:rPr>
      </w:pPr>
      <w:r>
        <w:t>I.</w:t>
      </w:r>
      <w:r>
        <w:tab/>
        <w:t>Annexes</w:t>
      </w:r>
      <w:r>
        <w:tab/>
      </w:r>
      <w:r>
        <w:fldChar w:fldCharType="begin"/>
      </w:r>
      <w:r>
        <w:instrText xml:space="preserve"> PAGEREF _Toc509620895 \h </w:instrText>
      </w:r>
      <w:r>
        <w:fldChar w:fldCharType="separate"/>
      </w:r>
      <w:r>
        <w:t>10</w:t>
      </w:r>
      <w:r>
        <w:fldChar w:fldCharType="end"/>
      </w:r>
    </w:p>
    <w:p w14:paraId="72CBBC0F" w14:textId="5B9D2414" w:rsidR="00BF0584" w:rsidRDefault="00BF0584">
      <w:pPr>
        <w:pStyle w:val="11"/>
        <w:rPr>
          <w:rFonts w:asciiTheme="minorHAnsi" w:eastAsiaTheme="minorEastAsia" w:hAnsiTheme="minorHAnsi" w:cstheme="minorBidi"/>
          <w:kern w:val="2"/>
          <w:sz w:val="21"/>
          <w:szCs w:val="22"/>
          <w:lang w:val="en-US" w:eastAsia="ja-JP"/>
        </w:rPr>
      </w:pPr>
      <w:r>
        <w:t>III.</w:t>
      </w:r>
      <w:r>
        <w:tab/>
        <w:t>History</w:t>
      </w:r>
      <w:r>
        <w:tab/>
      </w:r>
      <w:r>
        <w:fldChar w:fldCharType="begin"/>
      </w:r>
      <w:r>
        <w:instrText xml:space="preserve"> PAGEREF _Toc509620896 \h </w:instrText>
      </w:r>
      <w:r>
        <w:fldChar w:fldCharType="separate"/>
      </w:r>
      <w:r>
        <w:t>11</w:t>
      </w:r>
      <w:r>
        <w:fldChar w:fldCharType="end"/>
      </w:r>
    </w:p>
    <w:p w14:paraId="42CF3514" w14:textId="5467D56D" w:rsidR="00BB6418" w:rsidRPr="007362EA" w:rsidRDefault="00C842B8">
      <w:r w:rsidRPr="007362EA">
        <w:fldChar w:fldCharType="end"/>
      </w:r>
    </w:p>
    <w:p w14:paraId="2234245F" w14:textId="331DD8FD" w:rsidR="00BB6418" w:rsidRPr="007362EA" w:rsidRDefault="00BB6418" w:rsidP="005F2414">
      <w:pPr>
        <w:pStyle w:val="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09620864"/>
      <w:r w:rsidRPr="007362EA">
        <w:lastRenderedPageBreak/>
        <w:t>Scope</w:t>
      </w:r>
      <w:bookmarkEnd w:id="5"/>
      <w:bookmarkEnd w:id="6"/>
      <w:bookmarkEnd w:id="7"/>
      <w:bookmarkEnd w:id="8"/>
      <w:bookmarkEnd w:id="9"/>
      <w:bookmarkEnd w:id="10"/>
    </w:p>
    <w:p w14:paraId="5702C591" w14:textId="17E43457" w:rsidR="000F2B63" w:rsidRPr="007362EA" w:rsidRDefault="00F359F2" w:rsidP="00F359F2">
      <w:pPr>
        <w:pStyle w:val="oneM2M-Normal"/>
        <w:rPr>
          <w:lang w:eastAsia="ja-JP"/>
        </w:rPr>
      </w:pPr>
      <w:r w:rsidRPr="007362EA">
        <w:t xml:space="preserve">The present document studies how </w:t>
      </w:r>
      <w:r w:rsidR="00640B62">
        <w:t xml:space="preserve">to </w:t>
      </w:r>
      <w:r w:rsidRPr="007362EA">
        <w:t>Edge</w:t>
      </w:r>
      <w:r w:rsidR="00D4620D">
        <w:t xml:space="preserve"> and </w:t>
      </w:r>
      <w:r w:rsidRPr="007362EA">
        <w:t xml:space="preserve">Fog </w:t>
      </w:r>
      <w:r w:rsidR="00D4620D">
        <w:t>computing</w:t>
      </w:r>
      <w:r w:rsidR="00D4620D" w:rsidRPr="00D4620D">
        <w:t xml:space="preserve"> leverage</w:t>
      </w:r>
      <w:r w:rsidR="00D4620D">
        <w:t xml:space="preserve"> </w:t>
      </w:r>
      <w:r w:rsidR="00640B62">
        <w:t xml:space="preserve">in </w:t>
      </w:r>
      <w:r w:rsidRPr="007362EA">
        <w:t>oneM2M architecture. It also includes architectural and gap analysis, including key issues and solutions</w:t>
      </w:r>
      <w:r w:rsidRPr="007362EA">
        <w:rPr>
          <w:lang w:eastAsia="ja-JP"/>
        </w:rPr>
        <w:t>.</w:t>
      </w:r>
      <w:r w:rsidR="00211500">
        <w:rPr>
          <w:lang w:eastAsia="ja-JP"/>
        </w:rPr>
        <w:t xml:space="preserve"> </w:t>
      </w:r>
      <w:r w:rsidR="00211500" w:rsidRPr="00065DCF">
        <w:t>Based on the result of the study, it will identify possible advanced features and enhancements which the next oneM2M release(s) could support</w:t>
      </w:r>
      <w:r w:rsidR="00211500">
        <w:t>.</w:t>
      </w:r>
    </w:p>
    <w:p w14:paraId="41AEC1E8" w14:textId="22CD196B" w:rsidR="00787554" w:rsidRPr="007362EA" w:rsidRDefault="00787554" w:rsidP="005F2414">
      <w:pPr>
        <w:pStyle w:val="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09620865"/>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2"/>
        <w:numPr>
          <w:ilvl w:val="1"/>
          <w:numId w:val="10"/>
        </w:numPr>
        <w:tabs>
          <w:tab w:val="left" w:pos="1140"/>
        </w:tabs>
      </w:pPr>
      <w:bookmarkStart w:id="22" w:name="_Toc509620866"/>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09620867"/>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[i</w:t>
      </w:r>
      <w:proofErr w:type="gramStart"/>
      <w:r w:rsidRPr="007362EA">
        <w:t>.</w:t>
      </w:r>
      <w:proofErr w:type="gramEnd"/>
      <w:r w:rsidRPr="007362EA">
        <w:fldChar w:fldCharType="begin"/>
      </w:r>
      <w:r w:rsidRPr="007362EA">
        <w:instrText>SEQ REFI</w:instrText>
      </w:r>
      <w:r w:rsidRPr="007362EA">
        <w:fldChar w:fldCharType="separate"/>
      </w:r>
      <w:r w:rsidR="008731B3" w:rsidRPr="007362EA">
        <w:rPr>
          <w:noProof/>
        </w:rPr>
        <w:t>1</w:t>
      </w:r>
      <w:r w:rsidRPr="007362EA">
        <w:fldChar w:fldCharType="end"/>
      </w:r>
      <w:r w:rsidRPr="007362EA">
        <w:t>]</w:t>
      </w:r>
      <w:r w:rsidRPr="007362EA">
        <w:tab/>
        <w:t>oneM2M Drafting Rules</w:t>
      </w:r>
      <w:r w:rsidR="001E37B6" w:rsidRPr="007362EA">
        <w:t>.</w:t>
      </w:r>
    </w:p>
    <w:p w14:paraId="1E22EBC7" w14:textId="4B13407A" w:rsidR="004222F1" w:rsidRDefault="001E37B6" w:rsidP="001E37B6">
      <w:pPr>
        <w:pStyle w:val="NO"/>
      </w:pPr>
      <w:r w:rsidRPr="007362EA">
        <w:t>NOTE:</w:t>
      </w:r>
      <w:r w:rsidRPr="007362EA">
        <w:tab/>
        <w:t xml:space="preserve">Available at </w:t>
      </w:r>
      <w:hyperlink r:id="rId10" w:history="1">
        <w:r w:rsidRPr="007362EA">
          <w:rPr>
            <w:rStyle w:val="ac"/>
          </w:rPr>
          <w:t>http://www.onem2m.org/images/files/oneM2M-Drafting-Rules.pdf</w:t>
        </w:r>
      </w:hyperlink>
      <w:r w:rsidRPr="007362EA">
        <w:t>.</w:t>
      </w:r>
    </w:p>
    <w:p w14:paraId="0C319401" w14:textId="003CDCAA" w:rsidR="00C73021" w:rsidRDefault="00C73021" w:rsidP="00C73021">
      <w:pPr>
        <w:pStyle w:val="EX"/>
      </w:pPr>
      <w:r>
        <w:t>[</w:t>
      </w:r>
      <w:bookmarkStart w:id="41" w:name="page2"/>
      <w:bookmarkStart w:id="42" w:name="NIST_SP_800_145"/>
      <w:r>
        <w:t>i.2</w:t>
      </w:r>
      <w:bookmarkStart w:id="43" w:name="REF_ONEM2MDRAFTINGRULES"/>
      <w:bookmarkEnd w:id="41"/>
      <w:bookmarkEnd w:id="42"/>
      <w:bookmarkEnd w:id="43"/>
      <w:r>
        <w:t>]</w:t>
      </w:r>
      <w:r>
        <w:tab/>
      </w:r>
      <w:r w:rsidRPr="00015831">
        <w:t>NIST Special Publication 800-</w:t>
      </w:r>
      <w:r>
        <w:t>145</w:t>
      </w:r>
      <w:r w:rsidRPr="00015831">
        <w:t xml:space="preserve">, The NIST Definition of </w:t>
      </w:r>
      <w:r>
        <w:t xml:space="preserve">Cloud </w:t>
      </w:r>
      <w:r w:rsidRPr="00015831">
        <w:t xml:space="preserve">Computing, </w:t>
      </w:r>
      <w:r>
        <w:t xml:space="preserve">September </w:t>
      </w:r>
      <w:r w:rsidRPr="00015831">
        <w:t>201</w:t>
      </w:r>
      <w:r>
        <w:t>1 (</w:t>
      </w:r>
      <w:r w:rsidRPr="0037501E">
        <w:t>https://csrc.nist.gov/publications/detail/sp/800-145/final</w:t>
      </w:r>
      <w:r>
        <w:t>)</w:t>
      </w:r>
    </w:p>
    <w:p w14:paraId="6507AAE0" w14:textId="77777777" w:rsidR="00C73021" w:rsidRPr="007362EA" w:rsidRDefault="00C73021" w:rsidP="00C73021">
      <w:pPr>
        <w:pStyle w:val="EX"/>
      </w:pPr>
      <w:r>
        <w:t>[</w:t>
      </w:r>
      <w:bookmarkStart w:id="44" w:name="NIST_SP_800_191"/>
      <w:r>
        <w:t>i.3</w:t>
      </w:r>
      <w:bookmarkEnd w:id="44"/>
      <w:r>
        <w:t>]</w:t>
      </w:r>
      <w:r>
        <w:tab/>
      </w:r>
      <w:r w:rsidRPr="00015831">
        <w:t>NIST Special Publication 800-191 (Draft), The NIST Definition of Fog Computing, August 2017</w:t>
      </w:r>
      <w:r>
        <w:t xml:space="preserve"> (</w:t>
      </w:r>
      <w:r w:rsidRPr="00015831">
        <w:t>https://csrc.nist.gov/publications/detail/sp/800-191/draft</w:t>
      </w:r>
      <w:r>
        <w:t>)</w:t>
      </w:r>
    </w:p>
    <w:p w14:paraId="3C9D593E" w14:textId="77777777" w:rsidR="00C73021" w:rsidRPr="00C73021" w:rsidRDefault="00C73021" w:rsidP="001E37B6">
      <w:pPr>
        <w:pStyle w:val="NO"/>
      </w:pPr>
    </w:p>
    <w:p w14:paraId="6F008CBA" w14:textId="2F47D0F2" w:rsidR="00BB6418" w:rsidRPr="007362EA" w:rsidRDefault="00BB6418" w:rsidP="005F2414">
      <w:pPr>
        <w:pStyle w:val="1"/>
        <w:numPr>
          <w:ilvl w:val="0"/>
          <w:numId w:val="10"/>
        </w:numPr>
        <w:tabs>
          <w:tab w:val="clear" w:pos="1140"/>
        </w:tabs>
      </w:pPr>
      <w:bookmarkStart w:id="45" w:name="_Toc300919388"/>
      <w:bookmarkStart w:id="46" w:name="_Toc488238696"/>
      <w:bookmarkStart w:id="47" w:name="_Toc488240046"/>
      <w:bookmarkStart w:id="48" w:name="_Toc489445746"/>
      <w:bookmarkStart w:id="49" w:name="_Toc489446035"/>
      <w:bookmarkStart w:id="50" w:name="_Toc509620868"/>
      <w:r w:rsidRPr="007362EA">
        <w:t>Definitions, symbols</w:t>
      </w:r>
      <w:r w:rsidR="00B95D14" w:rsidRPr="007362EA">
        <w:t xml:space="preserve"> and</w:t>
      </w:r>
      <w:r w:rsidRPr="007362EA">
        <w:t xml:space="preserve"> abbreviations</w:t>
      </w:r>
      <w:bookmarkEnd w:id="45"/>
      <w:bookmarkEnd w:id="46"/>
      <w:bookmarkEnd w:id="47"/>
      <w:bookmarkEnd w:id="48"/>
      <w:bookmarkEnd w:id="49"/>
      <w:bookmarkEnd w:id="50"/>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2"/>
        <w:numPr>
          <w:ilvl w:val="1"/>
          <w:numId w:val="10"/>
        </w:numPr>
        <w:tabs>
          <w:tab w:val="left" w:pos="1140"/>
        </w:tabs>
      </w:pPr>
      <w:bookmarkStart w:id="51" w:name="_Toc300919389"/>
      <w:bookmarkStart w:id="52" w:name="_Toc488238697"/>
      <w:bookmarkStart w:id="53" w:name="_Toc488240047"/>
      <w:bookmarkStart w:id="54" w:name="_Toc489445747"/>
      <w:bookmarkStart w:id="55" w:name="_Toc489446036"/>
      <w:bookmarkStart w:id="56" w:name="_Toc509620869"/>
      <w:r w:rsidRPr="007362EA">
        <w:t>Definitions</w:t>
      </w:r>
      <w:bookmarkEnd w:id="51"/>
      <w:bookmarkEnd w:id="52"/>
      <w:bookmarkEnd w:id="53"/>
      <w:bookmarkEnd w:id="54"/>
      <w:bookmarkEnd w:id="55"/>
      <w:bookmarkEnd w:id="56"/>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w:t>
      </w:r>
      <w:proofErr w:type="gramStart"/>
      <w:r w:rsidRPr="007362EA">
        <w:rPr>
          <w:b/>
        </w:rPr>
        <w:t>defined</w:t>
      </w:r>
      <w:proofErr w:type="gramEnd"/>
      <w:r w:rsidRPr="007362EA">
        <w:rPr>
          <w:b/>
        </w:rPr>
        <w:t xml:space="preserve">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lastRenderedPageBreak/>
        <w:t>&lt;</w:t>
      </w:r>
      <w:proofErr w:type="gramStart"/>
      <w:r w:rsidRPr="007362EA">
        <w:rPr>
          <w:b/>
        </w:rPr>
        <w:t>defined</w:t>
      </w:r>
      <w:proofErr w:type="gramEnd"/>
      <w:r w:rsidRPr="007362EA">
        <w:rPr>
          <w:b/>
        </w:rPr>
        <w:t xml:space="preserve"> term&gt;</w:t>
      </w:r>
      <w:r w:rsidRPr="007362EA">
        <w:t>[N]: &lt;definition&gt;</w:t>
      </w:r>
    </w:p>
    <w:p w14:paraId="1EDA099D" w14:textId="77777777" w:rsidR="000F2B63" w:rsidRPr="007362EA" w:rsidRDefault="000F2B63" w:rsidP="000F2B63">
      <w:proofErr w:type="gramStart"/>
      <w:r w:rsidRPr="007362EA">
        <w:rPr>
          <w:b/>
        </w:rPr>
        <w:t>example</w:t>
      </w:r>
      <w:proofErr w:type="gramEnd"/>
      <w:r w:rsidRPr="007362EA">
        <w:rPr>
          <w:b/>
        </w:rPr>
        <w:t xml:space="preserv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2"/>
        <w:numPr>
          <w:ilvl w:val="1"/>
          <w:numId w:val="10"/>
        </w:numPr>
        <w:tabs>
          <w:tab w:val="left" w:pos="1140"/>
        </w:tabs>
      </w:pPr>
      <w:bookmarkStart w:id="57" w:name="_Toc300919390"/>
      <w:bookmarkStart w:id="58" w:name="_Toc488238698"/>
      <w:bookmarkStart w:id="59" w:name="_Toc488240048"/>
      <w:bookmarkStart w:id="60" w:name="_Toc489445748"/>
      <w:bookmarkStart w:id="61" w:name="_Toc489446037"/>
      <w:bookmarkStart w:id="62" w:name="_Toc509620870"/>
      <w:r w:rsidRPr="007362EA">
        <w:t>Symbols</w:t>
      </w:r>
      <w:bookmarkEnd w:id="57"/>
      <w:bookmarkEnd w:id="58"/>
      <w:bookmarkEnd w:id="59"/>
      <w:bookmarkEnd w:id="60"/>
      <w:bookmarkEnd w:id="61"/>
      <w:bookmarkEnd w:id="62"/>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w:t>
      </w:r>
      <w:proofErr w:type="gramStart"/>
      <w:r w:rsidRPr="007362EA">
        <w:t>symbol</w:t>
      </w:r>
      <w:proofErr w:type="gramEnd"/>
      <w:r w:rsidRPr="007362EA">
        <w:t>&gt;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2"/>
        <w:numPr>
          <w:ilvl w:val="1"/>
          <w:numId w:val="10"/>
        </w:numPr>
        <w:tabs>
          <w:tab w:val="left" w:pos="1140"/>
        </w:tabs>
      </w:pPr>
      <w:bookmarkStart w:id="63" w:name="_Toc300919391"/>
      <w:bookmarkStart w:id="64" w:name="_Toc488238699"/>
      <w:bookmarkStart w:id="65" w:name="_Toc488240049"/>
      <w:bookmarkStart w:id="66" w:name="_Toc489445749"/>
      <w:bookmarkStart w:id="67" w:name="_Toc489446038"/>
      <w:bookmarkStart w:id="68" w:name="_Toc509620871"/>
      <w:r w:rsidRPr="007362EA">
        <w:t>Abbreviations</w:t>
      </w:r>
      <w:bookmarkEnd w:id="63"/>
      <w:bookmarkEnd w:id="64"/>
      <w:bookmarkEnd w:id="65"/>
      <w:bookmarkEnd w:id="66"/>
      <w:bookmarkEnd w:id="67"/>
      <w:bookmarkEnd w:id="68"/>
    </w:p>
    <w:p w14:paraId="4F38A1E0" w14:textId="77777777" w:rsidR="00A669E9" w:rsidRPr="007362EA" w:rsidRDefault="00A669E9" w:rsidP="00A669E9">
      <w:pPr>
        <w:keepNext/>
      </w:pPr>
      <w:bookmarkStart w:id="69" w:name="_Toc488238700"/>
      <w:bookmarkStart w:id="70" w:name="_Toc488240050"/>
      <w:bookmarkStart w:id="71" w:name="_Toc489445750"/>
      <w:bookmarkStart w:id="72" w:name="_Toc489446039"/>
      <w:bookmarkStart w:id="73" w:name="_Toc300919392"/>
      <w:r w:rsidRPr="007362EA">
        <w:t>For the purposes of the present document, the [following] abbreviations [given in ... and the following] apply:</w:t>
      </w:r>
    </w:p>
    <w:p w14:paraId="4AA6E644" w14:textId="76320D6A" w:rsidR="00A669E9" w:rsidRDefault="00A669E9" w:rsidP="00A669E9">
      <w:pPr>
        <w:rPr>
          <w:rStyle w:val="Guidance"/>
          <w:rFonts w:ascii="Arial" w:hAnsi="Arial" w:cs="Arial"/>
          <w:sz w:val="28"/>
        </w:rPr>
      </w:pPr>
      <w:r w:rsidRPr="007362EA">
        <w:rPr>
          <w:rStyle w:val="Guidance"/>
          <w:rFonts w:ascii="Arial" w:hAnsi="Arial" w:cs="Arial"/>
          <w:sz w:val="28"/>
        </w:rPr>
        <w:t>Abbreviation format</w:t>
      </w:r>
    </w:p>
    <w:p w14:paraId="32F1DD09" w14:textId="77777777" w:rsidR="00C73021" w:rsidRDefault="00C73021" w:rsidP="00C73021">
      <w:pPr>
        <w:pStyle w:val="EW"/>
      </w:pPr>
      <w:r>
        <w:t>IaaS</w:t>
      </w:r>
      <w:r>
        <w:tab/>
        <w:t>Infrastructure as a Service</w:t>
      </w:r>
    </w:p>
    <w:p w14:paraId="03B97C6A" w14:textId="77777777" w:rsidR="00C73021" w:rsidRDefault="00C73021" w:rsidP="00C73021">
      <w:pPr>
        <w:pStyle w:val="EW"/>
      </w:pPr>
      <w:proofErr w:type="spellStart"/>
      <w:r>
        <w:t>IoT</w:t>
      </w:r>
      <w:proofErr w:type="spellEnd"/>
      <w:r>
        <w:tab/>
        <w:t>Internet of Things</w:t>
      </w:r>
    </w:p>
    <w:p w14:paraId="7DE68F53" w14:textId="77777777" w:rsidR="00C73021" w:rsidRDefault="00C73021" w:rsidP="00C73021">
      <w:pPr>
        <w:pStyle w:val="EW"/>
      </w:pPr>
      <w:r>
        <w:t>M2M</w:t>
      </w:r>
      <w:r>
        <w:tab/>
        <w:t>Machine-to-Machine</w:t>
      </w:r>
    </w:p>
    <w:p w14:paraId="1115526D" w14:textId="77777777" w:rsidR="00C73021" w:rsidRDefault="00C73021" w:rsidP="00C73021">
      <w:pPr>
        <w:pStyle w:val="EW"/>
      </w:pPr>
      <w:r>
        <w:t>NIST</w:t>
      </w:r>
      <w:r>
        <w:tab/>
      </w:r>
      <w:r w:rsidRPr="006F0401">
        <w:t>National Institute of Standards and Technology</w:t>
      </w:r>
    </w:p>
    <w:p w14:paraId="7A07C908" w14:textId="77777777" w:rsidR="00C73021" w:rsidRDefault="00C73021" w:rsidP="00C73021">
      <w:pPr>
        <w:pStyle w:val="EW"/>
      </w:pPr>
      <w:r>
        <w:t>PaaS</w:t>
      </w:r>
      <w:r>
        <w:tab/>
        <w:t>Platform as a Service</w:t>
      </w:r>
    </w:p>
    <w:p w14:paraId="17B822E8" w14:textId="77777777" w:rsidR="00C73021" w:rsidRDefault="00C73021" w:rsidP="00C73021">
      <w:pPr>
        <w:pStyle w:val="EW"/>
      </w:pPr>
      <w:r>
        <w:t>SaaS</w:t>
      </w:r>
      <w:r>
        <w:tab/>
        <w:t>Software as a Service</w:t>
      </w:r>
    </w:p>
    <w:p w14:paraId="546F977A" w14:textId="738D2F50" w:rsidR="00A669E9" w:rsidRPr="007362EA" w:rsidRDefault="00A669E9" w:rsidP="00BA50FA">
      <w:pPr>
        <w:pStyle w:val="EW"/>
      </w:pPr>
    </w:p>
    <w:p w14:paraId="3550F5A6" w14:textId="62AB2BDD" w:rsidR="00DF3717" w:rsidRPr="007362EA" w:rsidRDefault="00DF3717" w:rsidP="005F2414">
      <w:pPr>
        <w:pStyle w:val="1"/>
        <w:numPr>
          <w:ilvl w:val="0"/>
          <w:numId w:val="10"/>
        </w:numPr>
        <w:tabs>
          <w:tab w:val="clear" w:pos="1140"/>
        </w:tabs>
      </w:pPr>
      <w:bookmarkStart w:id="74" w:name="_Toc509620872"/>
      <w:r w:rsidRPr="007362EA">
        <w:t>Conventions</w:t>
      </w:r>
      <w:bookmarkEnd w:id="69"/>
      <w:bookmarkEnd w:id="70"/>
      <w:bookmarkEnd w:id="71"/>
      <w:bookmarkEnd w:id="72"/>
      <w:bookmarkEnd w:id="74"/>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1"/>
        <w:numPr>
          <w:ilvl w:val="0"/>
          <w:numId w:val="10"/>
        </w:numPr>
        <w:tabs>
          <w:tab w:val="clear" w:pos="1140"/>
        </w:tabs>
        <w:rPr>
          <w:lang w:eastAsia="ja-JP"/>
        </w:rPr>
      </w:pPr>
      <w:bookmarkStart w:id="75" w:name="_Toc488238701"/>
      <w:bookmarkStart w:id="76" w:name="_Toc488240051"/>
      <w:bookmarkStart w:id="77" w:name="_Toc489445751"/>
      <w:bookmarkStart w:id="78" w:name="_Toc489446040"/>
      <w:bookmarkStart w:id="79" w:name="_Toc509620873"/>
      <w:bookmarkEnd w:id="73"/>
      <w:r w:rsidRPr="007362EA">
        <w:rPr>
          <w:lang w:eastAsia="ja-JP"/>
        </w:rPr>
        <w:t>Introduction</w:t>
      </w:r>
      <w:bookmarkEnd w:id="75"/>
      <w:bookmarkEnd w:id="76"/>
      <w:bookmarkEnd w:id="77"/>
      <w:bookmarkEnd w:id="78"/>
      <w:bookmarkEnd w:id="79"/>
    </w:p>
    <w:p w14:paraId="6982679C" w14:textId="3BB11255"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63336F">
        <w:rPr>
          <w:i/>
          <w:color w:val="FF0000"/>
          <w:lang w:eastAsia="zh-CN"/>
        </w:rPr>
        <w:t xml:space="preserve">information, including </w:t>
      </w:r>
      <w:r w:rsidR="0063336F" w:rsidRPr="007362EA">
        <w:rPr>
          <w:i/>
          <w:color w:val="FF0000"/>
          <w:lang w:eastAsia="zh-CN"/>
        </w:rPr>
        <w:t>benefits of Edge and Fog Co</w:t>
      </w:r>
      <w:r w:rsidR="0037176F">
        <w:rPr>
          <w:i/>
          <w:color w:val="FF0000"/>
          <w:lang w:eastAsia="zh-CN"/>
        </w:rPr>
        <w:t xml:space="preserve">mputing </w:t>
      </w:r>
      <w:r w:rsidR="002804CA">
        <w:rPr>
          <w:i/>
          <w:color w:val="FF0000"/>
          <w:lang w:eastAsia="zh-CN"/>
        </w:rPr>
        <w:t>(e.g.</w:t>
      </w:r>
      <w:r w:rsidR="0063336F" w:rsidRPr="007362EA">
        <w:rPr>
          <w:i/>
          <w:color w:val="FF0000"/>
          <w:lang w:eastAsia="zh-CN"/>
        </w:rPr>
        <w:t xml:space="preserve"> mitigates workload of data </w:t>
      </w:r>
      <w:proofErr w:type="spellStart"/>
      <w:r w:rsidR="0063336F" w:rsidRPr="007362EA">
        <w:rPr>
          <w:i/>
          <w:color w:val="FF0000"/>
          <w:lang w:eastAsia="zh-CN"/>
        </w:rPr>
        <w:t>center</w:t>
      </w:r>
      <w:proofErr w:type="spellEnd"/>
      <w:r w:rsidR="00383C76">
        <w:rPr>
          <w:i/>
          <w:color w:val="FF0000"/>
          <w:lang w:eastAsia="zh-CN"/>
        </w:rPr>
        <w:t xml:space="preserve">, </w:t>
      </w:r>
      <w:r w:rsidR="002804CA">
        <w:rPr>
          <w:i/>
          <w:color w:val="FF0000"/>
          <w:lang w:eastAsia="zh-CN"/>
        </w:rPr>
        <w:t>provides low latency services</w:t>
      </w:r>
      <w:r w:rsidR="0063336F" w:rsidRPr="007362EA">
        <w:rPr>
          <w:i/>
          <w:color w:val="FF0000"/>
          <w:lang w:eastAsia="zh-CN"/>
        </w:rPr>
        <w:t xml:space="preserve"> and improves reliability)</w:t>
      </w:r>
      <w:r w:rsidR="001F0363">
        <w:rPr>
          <w:i/>
          <w:color w:val="FF0000"/>
          <w:lang w:eastAsia="zh-CN"/>
        </w:rPr>
        <w:t>.</w:t>
      </w:r>
      <w:r w:rsidR="0037176F">
        <w:rPr>
          <w:i/>
          <w:color w:val="FF0000"/>
          <w:lang w:eastAsia="zh-CN"/>
        </w:rPr>
        <w:t xml:space="preserve"> </w:t>
      </w:r>
      <w:r w:rsidR="005E6ECD" w:rsidRPr="007362EA">
        <w:rPr>
          <w:i/>
          <w:color w:val="FF0000"/>
          <w:lang w:eastAsia="zh-CN"/>
        </w:rPr>
        <w:t>The</w:t>
      </w:r>
      <w:r w:rsidR="00941033" w:rsidRPr="007362EA">
        <w:rPr>
          <w:i/>
          <w:color w:val="FF0000"/>
          <w:lang w:eastAsia="zh-CN"/>
        </w:rPr>
        <w:t xml:space="preserve"> differences between Edge and Fog might </w:t>
      </w:r>
      <w:r w:rsidR="00197809">
        <w:rPr>
          <w:i/>
          <w:color w:val="FF0000"/>
          <w:lang w:eastAsia="zh-CN"/>
        </w:rPr>
        <w:t xml:space="preserve">be </w:t>
      </w:r>
      <w:r w:rsidR="00941033" w:rsidRPr="007362EA">
        <w:rPr>
          <w:i/>
          <w:color w:val="FF0000"/>
          <w:lang w:eastAsia="zh-CN"/>
        </w:rPr>
        <w:t>contain</w:t>
      </w:r>
      <w:r w:rsidR="00197809">
        <w:rPr>
          <w:i/>
          <w:color w:val="FF0000"/>
          <w:lang w:eastAsia="zh-CN"/>
        </w:rPr>
        <w:t>ed</w:t>
      </w:r>
      <w:r w:rsidR="00941033" w:rsidRPr="007362EA">
        <w:rPr>
          <w:i/>
          <w:color w:val="FF0000"/>
          <w:lang w:eastAsia="zh-CN"/>
        </w:rPr>
        <w:t xml:space="preserve"> in this section.</w:t>
      </w:r>
    </w:p>
    <w:p w14:paraId="4FA16CBB" w14:textId="77777777" w:rsidR="005C75B5" w:rsidRPr="005C75B5" w:rsidRDefault="005C75B5" w:rsidP="00A669E9">
      <w:pPr>
        <w:rPr>
          <w:rFonts w:eastAsia="SimSun"/>
          <w:color w:val="FF0000"/>
          <w:lang w:eastAsia="zh-CN"/>
        </w:rPr>
      </w:pPr>
    </w:p>
    <w:p w14:paraId="1B4527F3" w14:textId="1FF5A827" w:rsidR="005F2414" w:rsidRPr="007362EA" w:rsidRDefault="00D636E5" w:rsidP="005F2414">
      <w:pPr>
        <w:pStyle w:val="1"/>
        <w:numPr>
          <w:ilvl w:val="0"/>
          <w:numId w:val="10"/>
        </w:numPr>
      </w:pPr>
      <w:bookmarkStart w:id="80" w:name="_Toc509620874"/>
      <w:r>
        <w:t>Analysis Background</w:t>
      </w:r>
      <w:bookmarkEnd w:id="80"/>
      <w:r w:rsidR="005F2414" w:rsidRPr="007362EA">
        <w:t xml:space="preserve"> </w:t>
      </w:r>
    </w:p>
    <w:p w14:paraId="39ADBE9C" w14:textId="51125481" w:rsidR="003926BA" w:rsidRDefault="003926BA" w:rsidP="003926BA">
      <w:pPr>
        <w:rPr>
          <w:i/>
          <w:color w:val="FF0000"/>
        </w:rPr>
      </w:pPr>
      <w:bookmarkStart w:id="81" w:name="_Toc488238912"/>
      <w:bookmarkStart w:id="82" w:name="_Toc488240261"/>
      <w:bookmarkStart w:id="83" w:name="_Toc489445961"/>
      <w:bookmarkStart w:id="84"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existing technologies of Edge and Fog Computing that can be used for providing the capability enablement in oneM2M</w:t>
      </w:r>
      <w:r w:rsidR="005F2414">
        <w:rPr>
          <w:i/>
          <w:color w:val="FF0000"/>
        </w:rPr>
        <w:t>. It also includes descriptions of the optimizations which</w:t>
      </w:r>
      <w:r w:rsidR="001F0363">
        <w:rPr>
          <w:i/>
          <w:color w:val="FF0000"/>
        </w:rPr>
        <w:t xml:space="preserve"> Edge and Fog Computing are expected to provide to</w:t>
      </w:r>
      <w:r w:rsidR="005F2414">
        <w:rPr>
          <w:i/>
          <w:color w:val="FF0000"/>
        </w:rPr>
        <w:t xml:space="preserve"> oneM2M </w:t>
      </w:r>
      <w:r w:rsidR="001F0363">
        <w:rPr>
          <w:i/>
          <w:color w:val="FF0000"/>
        </w:rPr>
        <w:t>implementations</w:t>
      </w:r>
      <w:r w:rsidRPr="007362EA">
        <w:rPr>
          <w:i/>
          <w:color w:val="FF0000"/>
        </w:rPr>
        <w:t xml:space="preserve">. </w:t>
      </w:r>
    </w:p>
    <w:p w14:paraId="502C1BAE" w14:textId="77777777" w:rsidR="002E33A5" w:rsidRPr="007362EA" w:rsidRDefault="002E33A5" w:rsidP="003926BA">
      <w:pPr>
        <w:rPr>
          <w:i/>
          <w:color w:val="FF0000"/>
        </w:rPr>
      </w:pPr>
    </w:p>
    <w:p w14:paraId="03543ABD" w14:textId="0D3C6F29" w:rsidR="004338C0" w:rsidRPr="007362EA" w:rsidRDefault="004338C0" w:rsidP="005F2414">
      <w:pPr>
        <w:pStyle w:val="2"/>
        <w:numPr>
          <w:ilvl w:val="1"/>
          <w:numId w:val="10"/>
        </w:numPr>
      </w:pPr>
      <w:bookmarkStart w:id="85" w:name="_Toc509620875"/>
      <w:r w:rsidRPr="007362EA">
        <w:t>Overview</w:t>
      </w:r>
      <w:bookmarkEnd w:id="85"/>
    </w:p>
    <w:p w14:paraId="515E1A29" w14:textId="64A52D2C"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5F2414">
        <w:rPr>
          <w:i/>
          <w:color w:val="FF0000"/>
          <w:lang w:eastAsia="zh-CN"/>
        </w:rPr>
        <w:t xml:space="preserve">technological </w:t>
      </w:r>
      <w:r w:rsidR="005C75B5">
        <w:rPr>
          <w:i/>
          <w:color w:val="FF0000"/>
          <w:lang w:eastAsia="zh-CN"/>
        </w:rPr>
        <w:t>landscape</w:t>
      </w:r>
      <w:r w:rsidRPr="007362EA">
        <w:rPr>
          <w:i/>
          <w:color w:val="FF0000"/>
          <w:lang w:eastAsia="zh-CN"/>
        </w:rPr>
        <w:t>.</w:t>
      </w:r>
    </w:p>
    <w:p w14:paraId="13851570" w14:textId="77777777" w:rsidR="00594E97" w:rsidRDefault="00594E97" w:rsidP="004338C0">
      <w:pPr>
        <w:rPr>
          <w:i/>
          <w:color w:val="FF0000"/>
          <w:lang w:eastAsia="zh-CN"/>
        </w:rPr>
      </w:pPr>
    </w:p>
    <w:p w14:paraId="01E6F0C9" w14:textId="7D94A0A8" w:rsidR="005C75B5" w:rsidRPr="002E33A5" w:rsidRDefault="002E33A5" w:rsidP="004338C0">
      <w:pPr>
        <w:pStyle w:val="2"/>
        <w:numPr>
          <w:ilvl w:val="1"/>
          <w:numId w:val="10"/>
        </w:numPr>
      </w:pPr>
      <w:bookmarkStart w:id="86" w:name="_Toc509620876"/>
      <w:r>
        <w:lastRenderedPageBreak/>
        <w:t>Existing Technologies</w:t>
      </w:r>
      <w:bookmarkEnd w:id="86"/>
    </w:p>
    <w:p w14:paraId="2E9D2CC7" w14:textId="73941C69"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28727D" w:rsidRPr="007362EA">
        <w:rPr>
          <w:i/>
          <w:color w:val="FF0000"/>
        </w:rPr>
        <w:t>existing technologies</w:t>
      </w:r>
      <w:r w:rsidR="006D5E20">
        <w:rPr>
          <w:i/>
          <w:color w:val="FF0000"/>
        </w:rPr>
        <w:t>.</w:t>
      </w:r>
    </w:p>
    <w:p w14:paraId="5390A576" w14:textId="0A5D0A59" w:rsidR="00C73021" w:rsidRPr="00BA50FA" w:rsidRDefault="00C73021" w:rsidP="00BA50FA">
      <w:pPr>
        <w:pStyle w:val="30"/>
        <w:numPr>
          <w:ilvl w:val="2"/>
          <w:numId w:val="10"/>
        </w:numPr>
        <w:rPr>
          <w:lang w:eastAsia="zh-CN"/>
        </w:rPr>
      </w:pPr>
      <w:bookmarkStart w:id="87" w:name="_Toc509620877"/>
      <w:r w:rsidRPr="00C73021">
        <w:rPr>
          <w:lang w:val="en-US" w:eastAsia="zh-CN"/>
        </w:rPr>
        <w:t>NIST Framework</w:t>
      </w:r>
      <w:bookmarkEnd w:id="87"/>
    </w:p>
    <w:p w14:paraId="6F288851" w14:textId="77777777" w:rsidR="00C73021" w:rsidRDefault="00C73021" w:rsidP="00C73021">
      <w:pPr>
        <w:pStyle w:val="40"/>
        <w:numPr>
          <w:ilvl w:val="3"/>
          <w:numId w:val="10"/>
        </w:numPr>
      </w:pPr>
      <w:bookmarkStart w:id="88" w:name="_Toc509620878"/>
      <w:r>
        <w:t>Introduction</w:t>
      </w:r>
      <w:bookmarkEnd w:id="88"/>
    </w:p>
    <w:p w14:paraId="01026D36" w14:textId="15DE002E" w:rsidR="00C73021" w:rsidRDefault="00C73021" w:rsidP="00C73021">
      <w:r>
        <w:t>The National Institute of Standards and Technology's (NIST) published in 2011 one of the most widely-used working definition of cloud computing in NIST Special Publication 800-145 [</w:t>
      </w:r>
      <w:r w:rsidR="00CC15EC">
        <w:fldChar w:fldCharType="begin"/>
      </w:r>
      <w:r w:rsidR="00CC15EC">
        <w:instrText xml:space="preserve"> REF NIST_SP_800_145 \h </w:instrText>
      </w:r>
      <w:r w:rsidR="00CC15EC">
        <w:fldChar w:fldCharType="separate"/>
      </w:r>
      <w:r w:rsidR="00CC15EC">
        <w:t>i.2</w:t>
      </w:r>
      <w:r w:rsidR="00CC15EC">
        <w:fldChar w:fldCharType="end"/>
      </w:r>
      <w:r w:rsidR="00CC15EC">
        <w:fldChar w:fldCharType="begin"/>
      </w:r>
      <w:r w:rsidR="00CC15EC">
        <w:instrText xml:space="preserve"> REF NIST_SP_800_145 \h </w:instrText>
      </w:r>
      <w:r w:rsidR="00CC15EC">
        <w:fldChar w:fldCharType="end"/>
      </w:r>
      <w:r w:rsidR="00CC15EC">
        <w:fldChar w:fldCharType="begin"/>
      </w:r>
      <w:r w:rsidR="00CC15EC">
        <w:instrText xml:space="preserve"> REF NIST_SP_800_145 \h </w:instrText>
      </w:r>
      <w:r w:rsidR="00CC15EC">
        <w:fldChar w:fldCharType="end"/>
      </w:r>
      <w:r w:rsidR="00CC15EC">
        <w:fldChar w:fldCharType="begin"/>
      </w:r>
      <w:r w:rsidR="00CC15EC">
        <w:instrText xml:space="preserve"> REF NIST_SP_800_145 \h </w:instrText>
      </w:r>
      <w:r w:rsidR="00CC15EC">
        <w:fldChar w:fldCharType="end"/>
      </w:r>
      <w:r>
        <w:t>]. The draft and</w:t>
      </w:r>
      <w:proofErr w:type="gramStart"/>
      <w:r>
        <w:t>,  later</w:t>
      </w:r>
      <w:proofErr w:type="gramEnd"/>
      <w:r>
        <w:t>,  the publication have been provided as contribution to other groups working to develop a standard international cloud computing definition, e.g. International Committee for Information Technology Standards (INCITS).</w:t>
      </w:r>
    </w:p>
    <w:p w14:paraId="552465BE" w14:textId="77777777" w:rsidR="00C73021" w:rsidRDefault="00C73021" w:rsidP="00C73021">
      <w:r>
        <w:t>The NIST definition specifies:</w:t>
      </w:r>
    </w:p>
    <w:p w14:paraId="705FFB8B" w14:textId="77777777" w:rsidR="00C73021" w:rsidRDefault="00C73021" w:rsidP="00C73021">
      <w:pPr>
        <w:ind w:left="284"/>
      </w:pPr>
      <w:r>
        <w:t xml:space="preserve"> </w:t>
      </w:r>
      <w:r w:rsidRPr="002C3B49">
        <w:rPr>
          <w:b/>
          <w:i/>
        </w:rPr>
        <w:t>Cloud computing</w:t>
      </w:r>
      <w:r>
        <w:rPr>
          <w:i/>
        </w:rPr>
        <w:t>:</w:t>
      </w:r>
      <w:r w:rsidRPr="005F52C5">
        <w:rPr>
          <w:i/>
        </w:rPr>
        <w:t xml:space="preserve"> </w:t>
      </w:r>
      <w:r>
        <w:rPr>
          <w:i/>
        </w:rPr>
        <w:t>“</w:t>
      </w:r>
      <w:r w:rsidRPr="005F52C5">
        <w:rPr>
          <w:i/>
        </w:rPr>
        <w:t>is a model for enabling ubiquitous, convenient, on-demand network access to a shared pool of configurable computing resources (e.g., networks, servers, storage, applications and services) that can be rapidly provisioned and released with minimal management effort or service provider interaction</w:t>
      </w:r>
      <w:r>
        <w:t>."</w:t>
      </w:r>
    </w:p>
    <w:p w14:paraId="2D4200C7" w14:textId="77777777" w:rsidR="00C73021" w:rsidRDefault="00C73021" w:rsidP="00C73021">
      <w:r>
        <w:t xml:space="preserve">Since then this work has been broadened to include other definitions and terminology for Edge and Fog computing. The aim has been to provide a tool to determine the extent to which architectures and implementations being considered meet the specified characteristics and models. </w:t>
      </w:r>
    </w:p>
    <w:p w14:paraId="103779AF" w14:textId="02EB226A" w:rsidR="00C73021" w:rsidRDefault="00C73021" w:rsidP="00C73021">
      <w:r>
        <w:t>The definitions related to Fog and Edge deployments have been established by NIST to support extensions of the traditional cloud-based computing model. Because of this dependency, it is important to point out</w:t>
      </w:r>
      <w:r w:rsidRPr="00DD0CC6">
        <w:t xml:space="preserve"> five essential characteristics</w:t>
      </w:r>
      <w:r>
        <w:t xml:space="preserve"> of cloud computing in NIST: </w:t>
      </w:r>
      <w:r w:rsidRPr="00DD0CC6">
        <w:t xml:space="preserve">On-demand self-service, </w:t>
      </w:r>
      <w:proofErr w:type="gramStart"/>
      <w:r w:rsidRPr="00DD0CC6">
        <w:t>Broad</w:t>
      </w:r>
      <w:proofErr w:type="gramEnd"/>
      <w:r w:rsidRPr="00DD0CC6">
        <w:t xml:space="preserve"> network access, Reso</w:t>
      </w:r>
      <w:r>
        <w:t xml:space="preserve">urce pooling, Rapid elasticity and Measured Service. </w:t>
      </w:r>
    </w:p>
    <w:p w14:paraId="3B43EE30" w14:textId="77777777" w:rsidR="00C73021" w:rsidRPr="00AD31C1" w:rsidRDefault="00C73021" w:rsidP="00C73021">
      <w:pPr>
        <w:pStyle w:val="40"/>
        <w:numPr>
          <w:ilvl w:val="3"/>
          <w:numId w:val="10"/>
        </w:numPr>
      </w:pPr>
      <w:bookmarkStart w:id="89" w:name="_Toc509620879"/>
      <w:r w:rsidRPr="00AD31C1">
        <w:t>Fog Computing Framework</w:t>
      </w:r>
      <w:bookmarkEnd w:id="89"/>
    </w:p>
    <w:p w14:paraId="38158972" w14:textId="7E5715F0" w:rsidR="00C73021" w:rsidRDefault="00C73021" w:rsidP="00C73021">
      <w:r>
        <w:t>As described in NIST Special Report 800-191 in 2017</w:t>
      </w:r>
      <w:r w:rsidR="00CC15EC">
        <w:t xml:space="preserve"> </w:t>
      </w:r>
      <w:r w:rsidR="00CC15EC" w:rsidRPr="00CC15EC">
        <w:t>[</w:t>
      </w:r>
      <w:r w:rsidR="00CC15EC" w:rsidRPr="00CC15EC">
        <w:rPr>
          <w:lang w:val="en-US"/>
        </w:rPr>
        <w:fldChar w:fldCharType="begin"/>
      </w:r>
      <w:r w:rsidR="00CC15EC" w:rsidRPr="002D2E82">
        <w:rPr>
          <w:lang w:val="en-US"/>
        </w:rPr>
        <w:instrText xml:space="preserve"> REF NIST_SP_800_191 \h </w:instrText>
      </w:r>
      <w:r w:rsidR="00CC15EC">
        <w:rPr>
          <w:lang w:val="en-US"/>
        </w:rPr>
        <w:instrText xml:space="preserve"> \* MERGEFORMAT </w:instrText>
      </w:r>
      <w:r w:rsidR="00CC15EC" w:rsidRPr="00CC15EC">
        <w:rPr>
          <w:lang w:val="en-US"/>
        </w:rPr>
      </w:r>
      <w:r w:rsidR="00CC15EC" w:rsidRPr="00CC15EC">
        <w:rPr>
          <w:lang w:val="en-US"/>
        </w:rPr>
        <w:fldChar w:fldCharType="separate"/>
      </w:r>
      <w:r w:rsidR="00CC15EC" w:rsidRPr="00CC15EC">
        <w:t>i.3</w:t>
      </w:r>
      <w:r w:rsidR="00CC15EC" w:rsidRPr="00CC15EC">
        <w:rPr>
          <w:lang w:val="en-US"/>
        </w:rPr>
        <w:fldChar w:fldCharType="end"/>
      </w:r>
      <w:r w:rsidR="00CC15EC" w:rsidRPr="002D2E82">
        <w:t>]</w:t>
      </w:r>
      <w:r>
        <w:t>, fog computing is seen by NIST as an extension of the traditional cloud-based computing model where implementations of the architecture can reside in multiple layers of a network’s topology and the following terminology applies:</w:t>
      </w:r>
    </w:p>
    <w:p w14:paraId="2D46A45F" w14:textId="77777777" w:rsidR="00C73021" w:rsidRPr="00B97FD1" w:rsidRDefault="00C73021" w:rsidP="00C73021">
      <w:pPr>
        <w:ind w:left="284"/>
        <w:rPr>
          <w:i/>
        </w:rPr>
      </w:pPr>
      <w:r w:rsidRPr="00CF6BF9">
        <w:rPr>
          <w:b/>
          <w:i/>
        </w:rPr>
        <w:t>Fog computing</w:t>
      </w:r>
      <w:r>
        <w:rPr>
          <w:b/>
          <w:i/>
        </w:rPr>
        <w:t xml:space="preserve">: </w:t>
      </w:r>
      <w:r w:rsidRPr="00CF6BF9">
        <w:rPr>
          <w:i/>
        </w:rPr>
        <w:t xml:space="preserve">Fog computing is a horizontal, physical or virtual resource paradigm that resides between smart end-devices and traditional cloud or data </w:t>
      </w:r>
      <w:proofErr w:type="spellStart"/>
      <w:r w:rsidRPr="00CF6BF9">
        <w:rPr>
          <w:i/>
        </w:rPr>
        <w:t>centers</w:t>
      </w:r>
      <w:proofErr w:type="spellEnd"/>
      <w:r w:rsidRPr="00CF6BF9">
        <w:rPr>
          <w:i/>
        </w:rPr>
        <w:t>. This paradigm supports vertically-isolated, latency-sensitive applications by providing ubiquitous, scalable, layered, federated, and distributed computing, storage, and network connectivity.</w:t>
      </w:r>
    </w:p>
    <w:p w14:paraId="0A1C8EB5" w14:textId="77777777" w:rsidR="00C73021" w:rsidRPr="00A05E6E" w:rsidRDefault="00C73021" w:rsidP="00C73021">
      <w:pPr>
        <w:ind w:left="284"/>
        <w:rPr>
          <w:i/>
        </w:rPr>
      </w:pPr>
      <w:r w:rsidRPr="00A05E6E">
        <w:rPr>
          <w:b/>
          <w:i/>
        </w:rPr>
        <w:t>Edge</w:t>
      </w:r>
      <w:r w:rsidRPr="00687C21">
        <w:rPr>
          <w:i/>
        </w:rPr>
        <w:t xml:space="preserve"> is the network layer encompassing the smart end- devices and their users, to provide, for example, local computing capability on a sensor, metering or some other devices that are network-accessible. This peripheral layer is also often referred to as </w:t>
      </w:r>
      <w:proofErr w:type="spellStart"/>
      <w:r w:rsidRPr="00F523CC">
        <w:rPr>
          <w:i/>
        </w:rPr>
        <w:t>IoT</w:t>
      </w:r>
      <w:proofErr w:type="spellEnd"/>
      <w:r w:rsidRPr="00F523CC">
        <w:rPr>
          <w:i/>
        </w:rPr>
        <w:t xml:space="preserve"> network</w:t>
      </w:r>
      <w:r w:rsidRPr="00687C21">
        <w:rPr>
          <w:i/>
        </w:rPr>
        <w:t>.</w:t>
      </w:r>
    </w:p>
    <w:p w14:paraId="049B6018" w14:textId="32E5592A" w:rsidR="00C73021" w:rsidRDefault="00C73021" w:rsidP="00C73021">
      <w:pPr>
        <w:rPr>
          <w:lang w:val="x-none"/>
        </w:rPr>
      </w:pPr>
      <w:r>
        <w:rPr>
          <w:lang w:val="en-US"/>
        </w:rPr>
        <w:t>In the NIST framework</w:t>
      </w:r>
      <w:r w:rsidR="00CC15EC">
        <w:t xml:space="preserve"> </w:t>
      </w:r>
      <w:r w:rsidR="00CC15EC" w:rsidRPr="00CC15EC">
        <w:t>[</w:t>
      </w:r>
      <w:r w:rsidR="0016776C" w:rsidRPr="00CC15EC">
        <w:rPr>
          <w:lang w:val="en-US"/>
        </w:rPr>
        <w:fldChar w:fldCharType="begin"/>
      </w:r>
      <w:r w:rsidR="0016776C" w:rsidRPr="007526FB">
        <w:rPr>
          <w:lang w:val="en-US"/>
        </w:rPr>
        <w:instrText xml:space="preserve"> REF NIST_SP_800_191 \h </w:instrText>
      </w:r>
      <w:r w:rsidR="00CC15EC">
        <w:rPr>
          <w:lang w:val="en-US"/>
        </w:rPr>
        <w:instrText xml:space="preserve"> \* MERGEFORMAT </w:instrText>
      </w:r>
      <w:r w:rsidR="0016776C" w:rsidRPr="00CC15EC">
        <w:rPr>
          <w:lang w:val="en-US"/>
        </w:rPr>
      </w:r>
      <w:r w:rsidR="0016776C" w:rsidRPr="00BA50FA">
        <w:rPr>
          <w:lang w:val="en-US"/>
        </w:rPr>
        <w:fldChar w:fldCharType="separate"/>
      </w:r>
      <w:r w:rsidR="0016776C" w:rsidRPr="00CC15EC">
        <w:t>i.3</w:t>
      </w:r>
      <w:r w:rsidR="0016776C" w:rsidRPr="00CC15EC">
        <w:rPr>
          <w:lang w:val="en-US"/>
        </w:rPr>
        <w:fldChar w:fldCharType="end"/>
      </w:r>
      <w:r w:rsidRPr="00BA50FA">
        <w:t>]</w:t>
      </w:r>
      <w:r w:rsidRPr="00CC15EC">
        <w:t>,</w:t>
      </w:r>
      <w:r>
        <w:t xml:space="preserve"> </w:t>
      </w:r>
      <w:r w:rsidRPr="00B97FD1">
        <w:rPr>
          <w:lang w:val="x-none"/>
        </w:rPr>
        <w:t>the key differences</w:t>
      </w:r>
      <w:r>
        <w:rPr>
          <w:lang w:val="en-US"/>
        </w:rPr>
        <w:t xml:space="preserve"> between fog and edge computing can be summarized as follows</w:t>
      </w:r>
      <w:proofErr w:type="gramStart"/>
      <w:r>
        <w:rPr>
          <w:lang w:val="en-US"/>
        </w:rPr>
        <w:t>:</w:t>
      </w:r>
      <w:r w:rsidRPr="00B97FD1">
        <w:rPr>
          <w:lang w:val="x-none"/>
        </w:rPr>
        <w:t>.</w:t>
      </w:r>
      <w:proofErr w:type="gramEnd"/>
    </w:p>
    <w:p w14:paraId="57C21DE2" w14:textId="77777777" w:rsidR="00C73021" w:rsidRDefault="00C73021" w:rsidP="00C73021">
      <w:pPr>
        <w:numPr>
          <w:ilvl w:val="0"/>
          <w:numId w:val="24"/>
        </w:numPr>
        <w:rPr>
          <w:lang w:val="x-none"/>
        </w:rPr>
      </w:pPr>
      <w:r w:rsidRPr="00B97FD1">
        <w:rPr>
          <w:lang w:val="x-none"/>
        </w:rPr>
        <w:t xml:space="preserve">Fog works with the cloud, whereas edge is defined by the exclusion of cloud and fog. </w:t>
      </w:r>
    </w:p>
    <w:p w14:paraId="4D014489" w14:textId="77777777" w:rsidR="00C73021" w:rsidRDefault="00C73021" w:rsidP="00C73021">
      <w:pPr>
        <w:numPr>
          <w:ilvl w:val="0"/>
          <w:numId w:val="24"/>
        </w:numPr>
        <w:rPr>
          <w:lang w:val="x-none"/>
        </w:rPr>
      </w:pPr>
      <w:r w:rsidRPr="00B97FD1">
        <w:rPr>
          <w:lang w:val="x-none"/>
        </w:rPr>
        <w:t xml:space="preserve">Fog is hierarchical, where edge tends to be limited to a small number of peripheral layers. </w:t>
      </w:r>
    </w:p>
    <w:p w14:paraId="44AF2904" w14:textId="77777777" w:rsidR="00C73021" w:rsidRPr="00B97FD1" w:rsidRDefault="00C73021" w:rsidP="00C73021">
      <w:pPr>
        <w:numPr>
          <w:ilvl w:val="0"/>
          <w:numId w:val="24"/>
        </w:numPr>
        <w:rPr>
          <w:lang w:val="x-none"/>
        </w:rPr>
      </w:pPr>
      <w:r>
        <w:rPr>
          <w:lang w:val="x-none"/>
        </w:rPr>
        <w:t>F</w:t>
      </w:r>
      <w:r w:rsidRPr="00B97FD1">
        <w:rPr>
          <w:lang w:val="x-none"/>
        </w:rPr>
        <w:t>og addresses networking, storage, control and data-processing acceleration</w:t>
      </w:r>
      <w:r>
        <w:rPr>
          <w:lang w:val="en-US"/>
        </w:rPr>
        <w:t xml:space="preserve">, in addition to </w:t>
      </w:r>
      <w:r>
        <w:rPr>
          <w:lang w:val="x-none"/>
        </w:rPr>
        <w:t>computing.</w:t>
      </w:r>
    </w:p>
    <w:p w14:paraId="7B309BA0" w14:textId="03D314FE" w:rsidR="00C73021" w:rsidRDefault="00C73021" w:rsidP="00C73021">
      <w:r w:rsidRPr="00733D6C">
        <w:rPr>
          <w:noProof/>
          <w:lang w:val="en-US" w:eastAsia="ja-JP"/>
        </w:rPr>
        <w:lastRenderedPageBreak/>
        <w:drawing>
          <wp:inline distT="0" distB="0" distL="0" distR="0" wp14:anchorId="22773DF5" wp14:editId="5F05FD4B">
            <wp:extent cx="6120765" cy="4100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00195"/>
                    </a:xfrm>
                    <a:prstGeom prst="rect">
                      <a:avLst/>
                    </a:prstGeom>
                    <a:noFill/>
                    <a:ln>
                      <a:noFill/>
                    </a:ln>
                  </pic:spPr>
                </pic:pic>
              </a:graphicData>
            </a:graphic>
          </wp:inline>
        </w:drawing>
      </w:r>
    </w:p>
    <w:p w14:paraId="328B0C4D" w14:textId="2F25CA5F" w:rsidR="00C73021" w:rsidRDefault="00252D0D" w:rsidP="00252D0D">
      <w:pPr>
        <w:pStyle w:val="af2"/>
      </w:pPr>
      <w:bookmarkStart w:id="90" w:name="_Ref509620401"/>
      <w:proofErr w:type="gramStart"/>
      <w:r>
        <w:t xml:space="preserve">Figure </w:t>
      </w:r>
      <w:r>
        <w:fldChar w:fldCharType="begin"/>
      </w:r>
      <w:r>
        <w:instrText xml:space="preserve"> STYLEREF 4 \s </w:instrText>
      </w:r>
      <w:r>
        <w:fldChar w:fldCharType="separate"/>
      </w:r>
      <w:r>
        <w:rPr>
          <w:noProof/>
        </w:rPr>
        <w:t>6.2.1.2</w:t>
      </w:r>
      <w:r>
        <w:fldChar w:fldCharType="end"/>
      </w:r>
      <w:r>
        <w:noBreakHyphen/>
      </w:r>
      <w:r>
        <w:fldChar w:fldCharType="begin"/>
      </w:r>
      <w:r>
        <w:instrText xml:space="preserve"> SEQ Figure \* ARABIC \s 4 </w:instrText>
      </w:r>
      <w:r>
        <w:fldChar w:fldCharType="separate"/>
      </w:r>
      <w:r>
        <w:rPr>
          <w:noProof/>
        </w:rPr>
        <w:t>1</w:t>
      </w:r>
      <w:r>
        <w:fldChar w:fldCharType="end"/>
      </w:r>
      <w:bookmarkEnd w:id="90"/>
      <w:r w:rsidR="00C73021">
        <w:t>– Fog computing within a cloud-based ecosystem for smart end-devices [</w:t>
      </w:r>
      <w:r w:rsidR="00CC15EC">
        <w:fldChar w:fldCharType="begin"/>
      </w:r>
      <w:r w:rsidR="00CC15EC">
        <w:instrText xml:space="preserve"> REF NIST_SP_800_191 \h </w:instrText>
      </w:r>
      <w:r w:rsidR="00CC15EC">
        <w:fldChar w:fldCharType="separate"/>
      </w:r>
      <w:r w:rsidR="00CC15EC">
        <w:t>i.3</w:t>
      </w:r>
      <w:r w:rsidR="00CC15EC">
        <w:fldChar w:fldCharType="end"/>
      </w:r>
      <w:r w:rsidR="00C73021">
        <w:t>].</w:t>
      </w:r>
      <w:proofErr w:type="gramEnd"/>
    </w:p>
    <w:p w14:paraId="63125FEB" w14:textId="6AAE858B" w:rsidR="00C73021" w:rsidRDefault="00252D0D" w:rsidP="00C73021">
      <w:r>
        <w:fldChar w:fldCharType="begin"/>
      </w:r>
      <w:r>
        <w:instrText xml:space="preserve"> REF _Ref509620401 \h </w:instrText>
      </w:r>
      <w:r>
        <w:fldChar w:fldCharType="separate"/>
      </w:r>
      <w:r>
        <w:t xml:space="preserve">Figure </w:t>
      </w:r>
      <w:r>
        <w:rPr>
          <w:noProof/>
        </w:rPr>
        <w:t>6.2.1.2</w:t>
      </w:r>
      <w:r>
        <w:noBreakHyphen/>
      </w:r>
      <w:r>
        <w:rPr>
          <w:noProof/>
        </w:rPr>
        <w:t>1</w:t>
      </w:r>
      <w:r>
        <w:fldChar w:fldCharType="end"/>
      </w:r>
      <w:r w:rsidR="00C73021">
        <w:t xml:space="preserve"> above depicts fog computing in the broader context of a cloud-based ecosystem serving smart end-devices, as it is important to note that, in the NIST  view, fog computing is not perceived as a mandatory layer for such ecosystem.</w:t>
      </w:r>
    </w:p>
    <w:p w14:paraId="52F6A598" w14:textId="77777777" w:rsidR="00C73021" w:rsidRDefault="00C73021" w:rsidP="00C73021">
      <w:r>
        <w:t>Similarly to the five characteristics defined for cloud computing, the following characteristics define Fog deployments in the NIST model:</w:t>
      </w:r>
    </w:p>
    <w:p w14:paraId="5B3B8F49" w14:textId="77777777" w:rsidR="00C73021" w:rsidRDefault="00C73021" w:rsidP="00C73021">
      <w:pPr>
        <w:numPr>
          <w:ilvl w:val="0"/>
          <w:numId w:val="22"/>
        </w:numPr>
        <w:ind w:left="504" w:hanging="144"/>
      </w:pPr>
      <w:r w:rsidRPr="00F91407">
        <w:rPr>
          <w:b/>
        </w:rPr>
        <w:t>Contextual location awareness and low latency.</w:t>
      </w:r>
      <w:r>
        <w:t xml:space="preserve"> Fog nodes are closer to the </w:t>
      </w:r>
      <w:proofErr w:type="spellStart"/>
      <w:r>
        <w:t>IoT</w:t>
      </w:r>
      <w:proofErr w:type="spellEnd"/>
      <w:r>
        <w:t xml:space="preserve"> endpoints therefore analysis and response to data generated by the endpoints is much quicker than from a centralized cloud. Consequently, fog nodes are uniquely positioned to provide rich services at the edge of the network, including applications with low latency requirements (e.g. gaming, video streaming, and augmented reality). </w:t>
      </w:r>
    </w:p>
    <w:p w14:paraId="16F4BFE9" w14:textId="77777777" w:rsidR="00C73021" w:rsidRDefault="00C73021" w:rsidP="00C73021">
      <w:pPr>
        <w:numPr>
          <w:ilvl w:val="0"/>
          <w:numId w:val="22"/>
        </w:numPr>
        <w:ind w:left="504" w:hanging="144"/>
      </w:pPr>
      <w:r w:rsidRPr="00F91407">
        <w:rPr>
          <w:b/>
        </w:rPr>
        <w:t>Geographical distribution.</w:t>
      </w:r>
      <w:r>
        <w:t xml:space="preserve"> The services and applications targeted by the Fog demand widely distributed deployments, such as those needed for high quality streaming services to moving vehicles, large-scale sensor networks to monitor the environment, Smart Grids, etc.</w:t>
      </w:r>
    </w:p>
    <w:p w14:paraId="4672FFB2" w14:textId="77777777" w:rsidR="00C73021" w:rsidRDefault="00C73021" w:rsidP="00C73021">
      <w:pPr>
        <w:numPr>
          <w:ilvl w:val="0"/>
          <w:numId w:val="22"/>
        </w:numPr>
        <w:ind w:left="504" w:hanging="144"/>
      </w:pPr>
      <w:r w:rsidRPr="00F91407">
        <w:rPr>
          <w:b/>
        </w:rPr>
        <w:t>Very large number of nodes</w:t>
      </w:r>
      <w:r>
        <w:t xml:space="preserve">. As a consequence of the wide geo-distribution, this is a characteristic </w:t>
      </w:r>
      <w:proofErr w:type="gramStart"/>
      <w:r>
        <w:t>also  evidenced</w:t>
      </w:r>
      <w:proofErr w:type="gramEnd"/>
      <w:r>
        <w:t xml:space="preserve"> in sensor networks in general, and the Smart Grid in particular.</w:t>
      </w:r>
    </w:p>
    <w:p w14:paraId="44C83664" w14:textId="77777777" w:rsidR="00C73021" w:rsidRDefault="00C73021" w:rsidP="00C73021">
      <w:pPr>
        <w:numPr>
          <w:ilvl w:val="0"/>
          <w:numId w:val="22"/>
        </w:numPr>
        <w:ind w:left="504" w:hanging="144"/>
      </w:pPr>
      <w:r w:rsidRPr="00F91407">
        <w:rPr>
          <w:b/>
        </w:rPr>
        <w:t>Support for mobility</w:t>
      </w:r>
      <w:r>
        <w:t>. The support for mobility techniques (e.g. the LISP protocol, that decouple host identity from location identity, and require a distributed directory system) is essential for many Fog applications in order to provide communication directly with mobile devices,</w:t>
      </w:r>
    </w:p>
    <w:p w14:paraId="4FDB754A" w14:textId="77777777" w:rsidR="00C73021" w:rsidRDefault="00C73021" w:rsidP="00C73021">
      <w:pPr>
        <w:numPr>
          <w:ilvl w:val="0"/>
          <w:numId w:val="22"/>
        </w:numPr>
        <w:ind w:left="504" w:hanging="144"/>
      </w:pPr>
      <w:r w:rsidRPr="00F91407">
        <w:rPr>
          <w:b/>
        </w:rPr>
        <w:t>Real-time interactions</w:t>
      </w:r>
      <w:r>
        <w:t>. Fog applications involve real-time interactions rather than batch processing.</w:t>
      </w:r>
    </w:p>
    <w:p w14:paraId="312F855B" w14:textId="77777777" w:rsidR="00C73021" w:rsidRDefault="00C73021" w:rsidP="00C73021">
      <w:pPr>
        <w:numPr>
          <w:ilvl w:val="0"/>
          <w:numId w:val="22"/>
        </w:numPr>
        <w:ind w:left="504" w:hanging="144"/>
      </w:pPr>
      <w:r w:rsidRPr="00F91407">
        <w:rPr>
          <w:b/>
        </w:rPr>
        <w:t>Predominance of wireless access.</w:t>
      </w:r>
      <w:r>
        <w:t xml:space="preserve"> Fog is very well suited to wireless </w:t>
      </w:r>
      <w:proofErr w:type="spellStart"/>
      <w:r>
        <w:t>IoT</w:t>
      </w:r>
      <w:proofErr w:type="spellEnd"/>
      <w:r>
        <w:t xml:space="preserve"> access networks, although it may be used in wired environments as well </w:t>
      </w:r>
    </w:p>
    <w:p w14:paraId="071BB600" w14:textId="77777777" w:rsidR="00C73021" w:rsidRDefault="00C73021" w:rsidP="00C73021">
      <w:pPr>
        <w:numPr>
          <w:ilvl w:val="0"/>
          <w:numId w:val="22"/>
        </w:numPr>
        <w:ind w:left="504" w:hanging="144"/>
      </w:pPr>
      <w:r w:rsidRPr="00F91407">
        <w:rPr>
          <w:b/>
        </w:rPr>
        <w:t>Heterogeneity</w:t>
      </w:r>
      <w:r>
        <w:t xml:space="preserve">. Fog nodes come in different form factors and network communication capabilities, and will be deployed in a wide variety of environments. </w:t>
      </w:r>
    </w:p>
    <w:p w14:paraId="4D21CB7B" w14:textId="77777777" w:rsidR="00C73021" w:rsidRDefault="00C73021" w:rsidP="00C73021">
      <w:pPr>
        <w:numPr>
          <w:ilvl w:val="0"/>
          <w:numId w:val="22"/>
        </w:numPr>
        <w:ind w:left="504" w:hanging="144"/>
      </w:pPr>
      <w:r>
        <w:rPr>
          <w:b/>
        </w:rPr>
        <w:lastRenderedPageBreak/>
        <w:t>Interoperability and federation</w:t>
      </w:r>
      <w:r>
        <w:t>. Fog components must be able to interoperate in order to provide seamless support of services (e.g. real-time streaming services ) This requires also that services must be federated across domains and that the cooperation of different providers is ensured.</w:t>
      </w:r>
    </w:p>
    <w:p w14:paraId="24881157" w14:textId="77777777" w:rsidR="00C73021" w:rsidRDefault="00C73021" w:rsidP="00C73021">
      <w:pPr>
        <w:numPr>
          <w:ilvl w:val="0"/>
          <w:numId w:val="22"/>
        </w:numPr>
        <w:ind w:left="504" w:hanging="144"/>
      </w:pPr>
      <w:r w:rsidRPr="00F91407">
        <w:rPr>
          <w:b/>
        </w:rPr>
        <w:t>Support for real-time analytics and interplay with the Cloud</w:t>
      </w:r>
      <w:r>
        <w:t>.</w:t>
      </w:r>
      <w:r w:rsidRPr="00421CD5">
        <w:t xml:space="preserve"> </w:t>
      </w:r>
      <w:r>
        <w:t xml:space="preserve">Many applications require both Fog localization (enabling low latency and context awareness) and Cloud global centralization, particularly for analytics and Big Data.  </w:t>
      </w:r>
    </w:p>
    <w:p w14:paraId="1B3292C4" w14:textId="77777777" w:rsidR="00C73021" w:rsidRDefault="00C73021" w:rsidP="00C73021">
      <w:r>
        <w:t>As an extension of the cloud-based computing model where implementations of the architecture can reside in multiple layers of a network’s topology, the following types of service models can be implemented in Fog computing similarly to cloud:</w:t>
      </w:r>
    </w:p>
    <w:p w14:paraId="7E351BC7" w14:textId="77777777" w:rsidR="00C73021" w:rsidRDefault="00C73021" w:rsidP="00C73021">
      <w:pPr>
        <w:numPr>
          <w:ilvl w:val="0"/>
          <w:numId w:val="23"/>
        </w:numPr>
        <w:ind w:left="504" w:hanging="144"/>
      </w:pPr>
      <w:r w:rsidRPr="00F91407">
        <w:rPr>
          <w:b/>
        </w:rPr>
        <w:t>Software as a Service (SaaS</w:t>
      </w:r>
      <w:r>
        <w:t>). In this model, the fog service customer uses the fog provider’s applications running on a cluster of federated fog nodes managed by the provider. This type of service implies that the end-device or smart thing access the fog node’s applications through a thin client interface or a program interface. The end-user does not manage or control the underlying fog node’s infrastructure including network, servers, operating systems, storage, or individual application capabilities, with the possible exception of limited user-specific application configuration settings.</w:t>
      </w:r>
    </w:p>
    <w:p w14:paraId="5677926F" w14:textId="77777777" w:rsidR="00C73021" w:rsidRDefault="00C73021" w:rsidP="00C73021">
      <w:pPr>
        <w:numPr>
          <w:ilvl w:val="0"/>
          <w:numId w:val="23"/>
        </w:numPr>
        <w:ind w:left="504" w:hanging="144"/>
      </w:pPr>
      <w:r w:rsidRPr="00F91407">
        <w:rPr>
          <w:b/>
        </w:rPr>
        <w:t>Platform as a Service (PaaS</w:t>
      </w:r>
      <w:r>
        <w:t>). This model allows deployment of customer-created or acquired applications onto the platforms of federated fog nodes forming a cluster. Usually, the applications are created using SP supported programming languages, libraries, services, and tools. The fog service customer does not manage or control the underlying fog platform(s) and infrastructure including network, servers, operating systems, or storage, but has control over the deployed applications and possibly configuration settings for the application-hosting environment.</w:t>
      </w:r>
    </w:p>
    <w:p w14:paraId="443990F4" w14:textId="77777777" w:rsidR="00C73021" w:rsidRDefault="00C73021" w:rsidP="00C73021">
      <w:pPr>
        <w:numPr>
          <w:ilvl w:val="0"/>
          <w:numId w:val="23"/>
        </w:numPr>
        <w:ind w:left="504" w:hanging="144"/>
      </w:pPr>
      <w:r w:rsidRPr="00F91407">
        <w:rPr>
          <w:b/>
        </w:rPr>
        <w:t>Infrastructure as a Service (IaaS).</w:t>
      </w:r>
      <w:r>
        <w:t xml:space="preserve"> This model provides the customer the capability to provision processing, storage, networks, and other fundamental computing resources of the platforms of federated fog nodes forming a </w:t>
      </w:r>
      <w:proofErr w:type="gramStart"/>
      <w:r>
        <w:t>cluster.,</w:t>
      </w:r>
      <w:proofErr w:type="gramEnd"/>
      <w:r>
        <w:t xml:space="preserve"> The customer is able to deploy and run arbitrary software, which can include operating systems and applications. The consumer does not manage or control the underlying infrastructure of the fog nodes cluster and has limited control of select networking components (e.g., host firewalls).</w:t>
      </w:r>
    </w:p>
    <w:p w14:paraId="51FD761B" w14:textId="77777777" w:rsidR="00C73021" w:rsidRPr="00045D65" w:rsidRDefault="00C73021" w:rsidP="00C73021">
      <w:pPr>
        <w:pStyle w:val="40"/>
        <w:numPr>
          <w:ilvl w:val="3"/>
          <w:numId w:val="10"/>
        </w:numPr>
      </w:pPr>
      <w:bookmarkStart w:id="91" w:name="_Toc509620880"/>
      <w:r>
        <w:t>Architectural terminology</w:t>
      </w:r>
      <w:bookmarkEnd w:id="91"/>
    </w:p>
    <w:p w14:paraId="03A8C7B3" w14:textId="09056DA5" w:rsidR="00C73021" w:rsidRDefault="00C73021" w:rsidP="00C73021">
      <w:r>
        <w:t>This clause introduces some relevant NIST terminology. All text in italics represents direct quotes fro</w:t>
      </w:r>
      <w:r w:rsidRPr="00252D0D">
        <w:t xml:space="preserve">m </w:t>
      </w:r>
      <w:r w:rsidRPr="00BA50FA">
        <w:t>[</w:t>
      </w:r>
      <w:r w:rsidR="00252D0D" w:rsidRPr="00BA50FA">
        <w:fldChar w:fldCharType="begin"/>
      </w:r>
      <w:r w:rsidR="00252D0D" w:rsidRPr="00BA50FA">
        <w:instrText xml:space="preserve"> REF NIST_SP_800_191 \h </w:instrText>
      </w:r>
      <w:r w:rsidR="00252D0D">
        <w:instrText xml:space="preserve"> \* MERGEFORMAT </w:instrText>
      </w:r>
      <w:r w:rsidR="00252D0D" w:rsidRPr="00BA50FA">
        <w:fldChar w:fldCharType="separate"/>
      </w:r>
      <w:r w:rsidR="00252D0D" w:rsidRPr="007526FB">
        <w:t>i.3</w:t>
      </w:r>
      <w:r w:rsidR="00252D0D" w:rsidRPr="00BA50FA">
        <w:fldChar w:fldCharType="end"/>
      </w:r>
      <w:r w:rsidRPr="00BA50FA">
        <w:t>]</w:t>
      </w:r>
      <w:r w:rsidRPr="00252D0D">
        <w:t>,</w:t>
      </w:r>
      <w:r>
        <w:t xml:space="preserve"> introduced here verbatim to inform directly the oneM2M process of establishing Edge and Fog -related concepts and definitions in the context of a M2M Service Layer.</w:t>
      </w:r>
    </w:p>
    <w:p w14:paraId="7D01C1FD" w14:textId="77777777" w:rsidR="00C73021" w:rsidRPr="00687C21" w:rsidRDefault="00C73021" w:rsidP="00C73021">
      <w:pPr>
        <w:ind w:left="284"/>
        <w:rPr>
          <w:i/>
        </w:rPr>
      </w:pPr>
      <w:r w:rsidRPr="00CF6BF9">
        <w:rPr>
          <w:b/>
          <w:i/>
        </w:rPr>
        <w:t>Fog Node</w:t>
      </w:r>
      <w:r w:rsidRPr="00CF6BF9">
        <w:rPr>
          <w:i/>
        </w:rPr>
        <w:t xml:space="preserve">: Fog nodes are </w:t>
      </w:r>
      <w:r>
        <w:rPr>
          <w:i/>
        </w:rPr>
        <w:t>intermediary</w:t>
      </w:r>
      <w:r w:rsidRPr="00CF6BF9">
        <w:rPr>
          <w:i/>
        </w:rPr>
        <w:t xml:space="preserve"> compute elements of the smart end-devices access network that are situated between the Cloud and the smart end-devices. Fog nodes may be either physical or virtual elements and are tightly coupled with the smart end-devices or access networks. Fog nodes typically provide some form of data management and communication service between the peripheral layer where smart end-devices reside and the Cloud. Fog nodes, especially virtual ones, also referred as cloudlets, can be federated to provide horizontal expansion of the functionality over disperse geolocations.</w:t>
      </w:r>
    </w:p>
    <w:p w14:paraId="477C0E4E" w14:textId="77777777" w:rsidR="00C73021" w:rsidRPr="00CF6BF9" w:rsidRDefault="00C73021" w:rsidP="00C73021">
      <w:pPr>
        <w:ind w:left="284"/>
        <w:rPr>
          <w:i/>
        </w:rPr>
      </w:pPr>
      <w:proofErr w:type="gramStart"/>
      <w:r w:rsidRPr="00CF6BF9">
        <w:rPr>
          <w:b/>
          <w:i/>
        </w:rPr>
        <w:t>Private fog node</w:t>
      </w:r>
      <w:r w:rsidRPr="00CF6BF9">
        <w:rPr>
          <w:i/>
        </w:rPr>
        <w:t>.</w:t>
      </w:r>
      <w:proofErr w:type="gramEnd"/>
      <w:r w:rsidRPr="00CF6BF9">
        <w:rPr>
          <w:i/>
        </w:rPr>
        <w:t xml:space="preserve"> </w:t>
      </w:r>
      <w:proofErr w:type="gramStart"/>
      <w:r w:rsidRPr="00CF6BF9">
        <w:rPr>
          <w:i/>
        </w:rPr>
        <w:t>A fog node that is provisioned for exclusive use by a single organization comprising multiple consumers (e.g., business units.)</w:t>
      </w:r>
      <w:proofErr w:type="gramEnd"/>
      <w:r w:rsidRPr="00CF6BF9">
        <w:rPr>
          <w:i/>
        </w:rPr>
        <w:t xml:space="preserve"> It may be owned, managed, and operated by the organization, a third party, or some combination of them, and it may exist on or off premises.</w:t>
      </w:r>
    </w:p>
    <w:p w14:paraId="7D3DA8DD" w14:textId="77777777" w:rsidR="00C73021" w:rsidRPr="00CF6BF9" w:rsidRDefault="00C73021" w:rsidP="00C73021">
      <w:pPr>
        <w:ind w:left="284"/>
        <w:rPr>
          <w:i/>
        </w:rPr>
      </w:pPr>
      <w:proofErr w:type="gramStart"/>
      <w:r w:rsidRPr="00CF6BF9">
        <w:rPr>
          <w:b/>
          <w:i/>
        </w:rPr>
        <w:t>Community fog node</w:t>
      </w:r>
      <w:r w:rsidRPr="00CF6BF9">
        <w:rPr>
          <w:i/>
        </w:rPr>
        <w:t>.</w:t>
      </w:r>
      <w:proofErr w:type="gramEnd"/>
      <w:r w:rsidRPr="00CF6BF9">
        <w:rPr>
          <w:i/>
        </w:rPr>
        <w:t xml:space="preserve"> </w:t>
      </w:r>
      <w:proofErr w:type="gramStart"/>
      <w:r w:rsidRPr="00CF6BF9">
        <w:rPr>
          <w:i/>
        </w:rPr>
        <w:t>A fog node that is provisioned for exclusive use by a specific community of consumers from organizations that have shared concerns (e.g., mission, security requirements, policy, and compliance considerations.)</w:t>
      </w:r>
      <w:proofErr w:type="gramEnd"/>
      <w:r w:rsidRPr="00CF6BF9">
        <w:rPr>
          <w:i/>
        </w:rPr>
        <w:t xml:space="preserve"> It may be owned, managed, and operated by one or more of the organizations in the community, a third party, or some combination of them, and it may exist on or off premises.</w:t>
      </w:r>
    </w:p>
    <w:p w14:paraId="41842105" w14:textId="77777777" w:rsidR="00C73021" w:rsidRPr="00CF6BF9" w:rsidRDefault="00C73021" w:rsidP="00C73021">
      <w:pPr>
        <w:ind w:left="284"/>
        <w:rPr>
          <w:i/>
        </w:rPr>
      </w:pPr>
      <w:proofErr w:type="gramStart"/>
      <w:r w:rsidRPr="00CF6BF9">
        <w:rPr>
          <w:b/>
          <w:i/>
        </w:rPr>
        <w:t>Public fog node.</w:t>
      </w:r>
      <w:proofErr w:type="gramEnd"/>
      <w:r w:rsidRPr="00CF6BF9">
        <w:rPr>
          <w:i/>
        </w:rPr>
        <w:t xml:space="preserve"> </w:t>
      </w:r>
      <w:proofErr w:type="gramStart"/>
      <w:r w:rsidRPr="00CF6BF9">
        <w:rPr>
          <w:i/>
        </w:rPr>
        <w:t>A fog node that is provisioned for open use by the general public.</w:t>
      </w:r>
      <w:proofErr w:type="gramEnd"/>
      <w:r w:rsidRPr="00CF6BF9">
        <w:rPr>
          <w:i/>
        </w:rPr>
        <w:t xml:space="preserve"> It may be owned, managed, and operated by a business, academic, or government organization, or some combination of them. It exists on the premises of the fog provider.</w:t>
      </w:r>
    </w:p>
    <w:p w14:paraId="04F384AD" w14:textId="77777777" w:rsidR="00C73021" w:rsidRDefault="00C73021" w:rsidP="00C73021">
      <w:pPr>
        <w:ind w:left="284"/>
        <w:rPr>
          <w:i/>
        </w:rPr>
      </w:pPr>
      <w:proofErr w:type="gramStart"/>
      <w:r w:rsidRPr="00687C21">
        <w:rPr>
          <w:b/>
          <w:i/>
        </w:rPr>
        <w:t>Hybrid fog node</w:t>
      </w:r>
      <w:r w:rsidRPr="00687C21">
        <w:rPr>
          <w:i/>
        </w:rPr>
        <w:t>.</w:t>
      </w:r>
      <w:proofErr w:type="gramEnd"/>
      <w:r w:rsidRPr="00687C21">
        <w:rPr>
          <w:i/>
        </w:rPr>
        <w:t xml:space="preserve"> A complex fog node that is a composition of two or more distinct fog nodes (private, community, or public) that remain unique entities, but are bound together by standardized or proprietary technology that enables data and application portability (e.g., fog bursting for load balancing between these fog nodes.)</w:t>
      </w:r>
    </w:p>
    <w:p w14:paraId="45E94E8C" w14:textId="77777777" w:rsidR="00C73021" w:rsidRPr="00BA50FA" w:rsidRDefault="00C73021" w:rsidP="00BA50FA">
      <w:pPr>
        <w:rPr>
          <w:rFonts w:eastAsia="SimSun"/>
          <w:lang w:eastAsia="zh-CN"/>
        </w:rPr>
      </w:pPr>
    </w:p>
    <w:p w14:paraId="417F0880" w14:textId="6ED4D97B" w:rsidR="003E4365" w:rsidRDefault="003926BA" w:rsidP="005F2414">
      <w:pPr>
        <w:pStyle w:val="30"/>
        <w:numPr>
          <w:ilvl w:val="2"/>
          <w:numId w:val="10"/>
        </w:numPr>
        <w:rPr>
          <w:lang w:eastAsia="zh-CN"/>
        </w:rPr>
      </w:pPr>
      <w:bookmarkStart w:id="92" w:name="_Toc509620881"/>
      <w:r w:rsidRPr="007362EA">
        <w:rPr>
          <w:lang w:eastAsia="zh-CN"/>
        </w:rPr>
        <w:lastRenderedPageBreak/>
        <w:t>Technology x</w:t>
      </w:r>
      <w:bookmarkEnd w:id="92"/>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46E642F9" w:rsidR="005F2414" w:rsidRPr="007362EA" w:rsidRDefault="005F2414" w:rsidP="005F2414">
      <w:pPr>
        <w:pStyle w:val="1"/>
        <w:numPr>
          <w:ilvl w:val="0"/>
          <w:numId w:val="10"/>
        </w:numPr>
      </w:pPr>
      <w:bookmarkStart w:id="93" w:name="_Toc509620882"/>
      <w:proofErr w:type="gramStart"/>
      <w:r>
        <w:t>oneM2M</w:t>
      </w:r>
      <w:proofErr w:type="gramEnd"/>
      <w:r>
        <w:t xml:space="preserve"> Architectural Framework</w:t>
      </w:r>
      <w:bookmarkEnd w:id="93"/>
      <w:r w:rsidRPr="007362EA">
        <w:t xml:space="preserve"> </w:t>
      </w:r>
    </w:p>
    <w:p w14:paraId="6ED5B1C0" w14:textId="77777777"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of the oneM2M architectural framework needed for employing Edge and Fog technologies in oneM2M</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2"/>
        <w:numPr>
          <w:ilvl w:val="1"/>
          <w:numId w:val="10"/>
        </w:numPr>
      </w:pPr>
      <w:bookmarkStart w:id="94" w:name="_Toc509620883"/>
      <w:r w:rsidRPr="007362EA">
        <w:t>Introduction</w:t>
      </w:r>
      <w:bookmarkEnd w:id="94"/>
    </w:p>
    <w:p w14:paraId="3D35549D" w14:textId="46DCE8FE" w:rsidR="008318E2" w:rsidRDefault="008633FC" w:rsidP="008318E2">
      <w:pPr>
        <w:rPr>
          <w:rFonts w:eastAsiaTheme="minorEastAsia"/>
          <w:i/>
          <w:color w:val="FF0000"/>
          <w:lang w:eastAsia="ja-JP"/>
        </w:rPr>
      </w:pPr>
      <w:r>
        <w:rPr>
          <w:i/>
          <w:color w:val="FF0000"/>
        </w:rPr>
        <w:t>Editor’s Note:</w:t>
      </w:r>
      <w:r w:rsidR="008318E2" w:rsidRPr="008318E2">
        <w:rPr>
          <w:i/>
          <w:color w:val="FF0000"/>
          <w:lang w:eastAsia="zh-CN"/>
        </w:rPr>
        <w:t xml:space="preserve"> This section provides </w:t>
      </w:r>
      <w:r w:rsidR="008318E2">
        <w:rPr>
          <w:i/>
          <w:color w:val="FF0000"/>
          <w:lang w:eastAsia="zh-CN"/>
        </w:rPr>
        <w:t>an introduction to the framework developed for employing Edge and Fog technologies in oneM2M</w:t>
      </w:r>
      <w:r w:rsidR="008318E2" w:rsidRPr="007362EA">
        <w:rPr>
          <w:rFonts w:eastAsiaTheme="minorEastAsia"/>
          <w:color w:val="FF0000"/>
          <w:lang w:eastAsia="ja-JP"/>
        </w:rPr>
        <w:t>.</w:t>
      </w:r>
      <w:r w:rsidR="008318E2">
        <w:rPr>
          <w:rFonts w:eastAsiaTheme="minorEastAsia"/>
          <w:color w:val="FF0000"/>
          <w:lang w:eastAsia="ja-JP"/>
        </w:rPr>
        <w:t xml:space="preserve"> </w:t>
      </w:r>
      <w:r w:rsidR="008318E2">
        <w:rPr>
          <w:rFonts w:eastAsiaTheme="minorEastAsia"/>
          <w:i/>
          <w:color w:val="FF0000"/>
          <w:lang w:eastAsia="ja-JP"/>
        </w:rPr>
        <w:t>Key terminology should be formalized for use in all subsequent sections.</w:t>
      </w:r>
    </w:p>
    <w:p w14:paraId="03E15357" w14:textId="38C0A772" w:rsidR="0079695D" w:rsidRDefault="0079695D" w:rsidP="008318E2">
      <w:pPr>
        <w:rPr>
          <w:rFonts w:eastAsiaTheme="minorEastAsia"/>
          <w:i/>
          <w:color w:val="FF0000"/>
          <w:lang w:eastAsia="ja-JP"/>
        </w:rPr>
      </w:pPr>
    </w:p>
    <w:p w14:paraId="6C1B3949" w14:textId="77777777" w:rsidR="0079695D" w:rsidRDefault="0079695D" w:rsidP="0079695D">
      <w:pPr>
        <w:pStyle w:val="2"/>
        <w:numPr>
          <w:ilvl w:val="1"/>
          <w:numId w:val="10"/>
        </w:numPr>
      </w:pPr>
      <w:bookmarkStart w:id="95" w:name="_Toc509620884"/>
      <w:proofErr w:type="gramStart"/>
      <w:r>
        <w:t>oneM2M</w:t>
      </w:r>
      <w:proofErr w:type="gramEnd"/>
      <w:r>
        <w:t xml:space="preserve"> Platform Optimization Scenarios</w:t>
      </w:r>
      <w:bookmarkEnd w:id="95"/>
    </w:p>
    <w:p w14:paraId="6B718580" w14:textId="77777777" w:rsidR="0079695D" w:rsidRPr="00594E97" w:rsidRDefault="0079695D" w:rsidP="0079695D">
      <w:pPr>
        <w:rPr>
          <w:rFonts w:eastAsia="SimSun"/>
          <w:i/>
          <w:color w:val="FF0000"/>
          <w:lang w:eastAsia="zh-CN"/>
        </w:rPr>
      </w:pPr>
      <w:r>
        <w:rPr>
          <w:i/>
          <w:color w:val="FF0000"/>
        </w:rPr>
        <w:t xml:space="preserve">Editor’s Note: </w:t>
      </w:r>
      <w:r>
        <w:rPr>
          <w:i/>
          <w:color w:val="FF0000"/>
          <w:lang w:eastAsia="zh-CN"/>
        </w:rPr>
        <w:t xml:space="preserve">This </w:t>
      </w:r>
      <w:r w:rsidRPr="007362EA">
        <w:rPr>
          <w:i/>
          <w:color w:val="FF0000"/>
        </w:rPr>
        <w:t>section</w:t>
      </w:r>
      <w:r>
        <w:rPr>
          <w:i/>
          <w:color w:val="FF0000"/>
          <w:lang w:eastAsia="zh-CN"/>
        </w:rPr>
        <w:t xml:space="preserve"> provides scenarios where Edge and Fog technologies are sought to bring optimizations to oneM2M platform implementations. It is recommended that each scenario is used to derive one or more Key Issues.</w:t>
      </w:r>
    </w:p>
    <w:p w14:paraId="07406A45" w14:textId="77777777" w:rsidR="005F2414" w:rsidRPr="00594E97" w:rsidRDefault="005F2414" w:rsidP="005F2414">
      <w:pPr>
        <w:rPr>
          <w:rFonts w:eastAsia="SimSun"/>
          <w:color w:val="FF0000"/>
          <w:lang w:eastAsia="zh-CN"/>
        </w:rPr>
      </w:pPr>
    </w:p>
    <w:p w14:paraId="4D398619" w14:textId="77777777" w:rsidR="005F2414" w:rsidRDefault="005F2414" w:rsidP="005F2414">
      <w:pPr>
        <w:pStyle w:val="2"/>
        <w:numPr>
          <w:ilvl w:val="1"/>
          <w:numId w:val="10"/>
        </w:numPr>
        <w:rPr>
          <w:lang w:eastAsia="zh-CN"/>
        </w:rPr>
      </w:pPr>
      <w:bookmarkStart w:id="96" w:name="_Toc509620885"/>
      <w:r>
        <w:rPr>
          <w:lang w:eastAsia="zh-CN"/>
        </w:rPr>
        <w:t>Architectural Models and Assumptions</w:t>
      </w:r>
      <w:bookmarkEnd w:id="96"/>
    </w:p>
    <w:p w14:paraId="32DA58CB" w14:textId="522D4B0B" w:rsidR="005F2414" w:rsidRDefault="005F2414" w:rsidP="005F2414">
      <w:pPr>
        <w:rPr>
          <w:i/>
          <w:color w:val="FF0000"/>
          <w:lang w:eastAsia="zh-CN"/>
        </w:rPr>
      </w:pPr>
      <w:r w:rsidRPr="002C3B37">
        <w:rPr>
          <w:i/>
          <w:color w:val="FF0000"/>
        </w:rPr>
        <w:t xml:space="preserve">Editor’s Note: </w:t>
      </w:r>
      <w:r w:rsidRPr="002C3B37">
        <w:rPr>
          <w:i/>
          <w:color w:val="FF0000"/>
          <w:lang w:eastAsia="zh-CN"/>
        </w:rPr>
        <w:t xml:space="preserve">The </w:t>
      </w:r>
      <w:r w:rsidR="00D87B07" w:rsidRPr="007362EA">
        <w:rPr>
          <w:i/>
          <w:color w:val="FF0000"/>
        </w:rPr>
        <w:t>section</w:t>
      </w:r>
      <w:r w:rsidRPr="002C3B37">
        <w:rPr>
          <w:i/>
          <w:color w:val="FF0000"/>
          <w:lang w:eastAsia="zh-CN"/>
        </w:rPr>
        <w:t xml:space="preserve"> provides examples of architectural models</w:t>
      </w:r>
      <w:r>
        <w:rPr>
          <w:i/>
          <w:color w:val="FF0000"/>
          <w:lang w:eastAsia="zh-CN"/>
        </w:rPr>
        <w:t xml:space="preserve"> derived from analysis and the associated assumptions.</w:t>
      </w:r>
      <w:r w:rsidR="00FE1C2F">
        <w:rPr>
          <w:i/>
          <w:color w:val="FF0000"/>
          <w:lang w:eastAsia="zh-CN"/>
        </w:rPr>
        <w:t xml:space="preserve"> These models may be used for example in </w:t>
      </w:r>
      <w:r w:rsidR="00D87B07" w:rsidRPr="007362EA">
        <w:rPr>
          <w:i/>
          <w:color w:val="FF0000"/>
        </w:rPr>
        <w:t>section</w:t>
      </w:r>
      <w:r w:rsidR="00FE1C2F">
        <w:rPr>
          <w:i/>
          <w:color w:val="FF0000"/>
          <w:lang w:eastAsia="zh-CN"/>
        </w:rPr>
        <w:t xml:space="preserve"> 9 to provide</w:t>
      </w:r>
      <w:r w:rsidR="008318E2">
        <w:rPr>
          <w:i/>
          <w:color w:val="FF0000"/>
          <w:lang w:eastAsia="zh-CN"/>
        </w:rPr>
        <w:t xml:space="preserve"> the assumptions made and</w:t>
      </w:r>
      <w:r w:rsidR="00FE1C2F">
        <w:rPr>
          <w:i/>
          <w:color w:val="FF0000"/>
          <w:lang w:eastAsia="zh-CN"/>
        </w:rPr>
        <w:t xml:space="preserve"> a frame of reference for the solutions</w:t>
      </w:r>
      <w:r w:rsidR="008318E2">
        <w:rPr>
          <w:i/>
          <w:color w:val="FF0000"/>
          <w:lang w:eastAsia="zh-CN"/>
        </w:rPr>
        <w:t xml:space="preserve"> proposed.</w:t>
      </w:r>
    </w:p>
    <w:p w14:paraId="568FD5E5" w14:textId="77777777" w:rsidR="005C75B5" w:rsidRPr="00594E97" w:rsidRDefault="005C75B5" w:rsidP="002C3B37">
      <w:pPr>
        <w:rPr>
          <w:rFonts w:eastAsia="SimSun"/>
          <w:color w:val="FF0000"/>
          <w:lang w:eastAsia="zh-CN"/>
        </w:rPr>
      </w:pPr>
    </w:p>
    <w:p w14:paraId="537388B3" w14:textId="5D06F06D" w:rsidR="00EA0B65" w:rsidRDefault="0063336F" w:rsidP="001F0363">
      <w:pPr>
        <w:pStyle w:val="1"/>
        <w:numPr>
          <w:ilvl w:val="0"/>
          <w:numId w:val="10"/>
        </w:numPr>
        <w:rPr>
          <w:lang w:eastAsia="zh-CN"/>
        </w:rPr>
      </w:pPr>
      <w:bookmarkStart w:id="97" w:name="_Toc509620886"/>
      <w:r>
        <w:rPr>
          <w:lang w:eastAsia="zh-CN"/>
        </w:rPr>
        <w:t>Analysis</w:t>
      </w:r>
      <w:bookmarkEnd w:id="97"/>
    </w:p>
    <w:p w14:paraId="45C0AE1B" w14:textId="2EA4BA31" w:rsidR="00EA0B65"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 xml:space="preserve">his </w:t>
      </w:r>
      <w:r w:rsidR="00D87B07" w:rsidRPr="007362EA">
        <w:rPr>
          <w:i/>
          <w:color w:val="FF0000"/>
        </w:rPr>
        <w:t>section</w:t>
      </w:r>
      <w:r w:rsidR="007C2456">
        <w:rPr>
          <w:i/>
          <w:color w:val="FF0000"/>
          <w:lang w:eastAsia="zh-CN"/>
        </w:rPr>
        <w:t xml:space="preserve"> details Key Issues for employing Edge and Fog technologies for oneM2M deployments. </w:t>
      </w:r>
    </w:p>
    <w:p w14:paraId="60918B8E" w14:textId="77777777" w:rsidR="005C75B5" w:rsidRPr="005C75B5" w:rsidRDefault="005C75B5" w:rsidP="002C3B37">
      <w:pPr>
        <w:rPr>
          <w:color w:val="FF0000"/>
          <w:lang w:eastAsia="zh-CN"/>
        </w:rPr>
      </w:pPr>
    </w:p>
    <w:p w14:paraId="1D9691B7" w14:textId="081EBEB6" w:rsidR="00EA0B65" w:rsidRDefault="007C2456" w:rsidP="001F0363">
      <w:pPr>
        <w:pStyle w:val="2"/>
        <w:numPr>
          <w:ilvl w:val="1"/>
          <w:numId w:val="10"/>
        </w:numPr>
        <w:rPr>
          <w:lang w:eastAsia="zh-CN"/>
        </w:rPr>
      </w:pPr>
      <w:bookmarkStart w:id="98" w:name="_Toc509620887"/>
      <w:r>
        <w:rPr>
          <w:lang w:eastAsia="zh-CN"/>
        </w:rPr>
        <w:t>Key Issue 1</w:t>
      </w:r>
      <w:bookmarkEnd w:id="98"/>
    </w:p>
    <w:p w14:paraId="6FFD3056" w14:textId="1CE9D8E8" w:rsidR="007C2456" w:rsidRDefault="00EA0B65" w:rsidP="007C2456">
      <w:pPr>
        <w:rPr>
          <w:i/>
          <w:color w:val="FF0000"/>
          <w:lang w:eastAsia="zh-CN"/>
        </w:rPr>
      </w:pPr>
      <w:r w:rsidRPr="00DD7C63">
        <w:rPr>
          <w:i/>
          <w:color w:val="FF0000"/>
        </w:rPr>
        <w:t xml:space="preserve">Editor’s Note: </w:t>
      </w:r>
      <w:r w:rsidR="00B15B87">
        <w:rPr>
          <w:i/>
          <w:color w:val="FF0000"/>
          <w:lang w:eastAsia="zh-CN"/>
        </w:rPr>
        <w:t>E</w:t>
      </w:r>
      <w:r w:rsidR="007C2456">
        <w:rPr>
          <w:i/>
          <w:color w:val="FF0000"/>
          <w:lang w:eastAsia="zh-CN"/>
        </w:rPr>
        <w:t xml:space="preserve">ach Key Issue description </w:t>
      </w:r>
      <w:r w:rsidR="00B15B87">
        <w:rPr>
          <w:i/>
          <w:color w:val="FF0000"/>
          <w:lang w:eastAsia="zh-CN"/>
        </w:rPr>
        <w:t>references</w:t>
      </w:r>
      <w:r w:rsidR="007C2456">
        <w:rPr>
          <w:i/>
          <w:color w:val="FF0000"/>
          <w:lang w:eastAsia="zh-CN"/>
        </w:rPr>
        <w:t xml:space="preserve"> </w:t>
      </w:r>
      <w:proofErr w:type="gramStart"/>
      <w:r w:rsidR="007C2456">
        <w:rPr>
          <w:i/>
          <w:color w:val="FF0000"/>
          <w:lang w:eastAsia="zh-CN"/>
        </w:rPr>
        <w:t>ei</w:t>
      </w:r>
      <w:r w:rsidR="002E33A5">
        <w:rPr>
          <w:i/>
          <w:color w:val="FF0000"/>
          <w:lang w:eastAsia="zh-CN"/>
        </w:rPr>
        <w:t xml:space="preserve">ther </w:t>
      </w:r>
      <w:r w:rsidR="00D636E5">
        <w:rPr>
          <w:i/>
          <w:color w:val="FF0000"/>
          <w:lang w:eastAsia="zh-CN"/>
        </w:rPr>
        <w:t>optimization</w:t>
      </w:r>
      <w:proofErr w:type="gramEnd"/>
      <w:r w:rsidR="00D636E5">
        <w:rPr>
          <w:i/>
          <w:color w:val="FF0000"/>
          <w:lang w:eastAsia="zh-CN"/>
        </w:rPr>
        <w:t xml:space="preserve"> scenarios (</w:t>
      </w:r>
      <w:r w:rsidR="00D87B07" w:rsidRPr="007362EA">
        <w:rPr>
          <w:i/>
          <w:color w:val="FF0000"/>
        </w:rPr>
        <w:t>section</w:t>
      </w:r>
      <w:r w:rsidR="00D636E5">
        <w:rPr>
          <w:i/>
          <w:color w:val="FF0000"/>
          <w:lang w:eastAsia="zh-CN"/>
        </w:rPr>
        <w:t xml:space="preserve"> </w:t>
      </w:r>
      <w:r w:rsidR="00C73021">
        <w:rPr>
          <w:i/>
          <w:color w:val="FF0000"/>
          <w:lang w:eastAsia="zh-CN"/>
        </w:rPr>
        <w:t>7</w:t>
      </w:r>
      <w:r w:rsidR="00D636E5">
        <w:rPr>
          <w:i/>
          <w:color w:val="FF0000"/>
          <w:lang w:eastAsia="zh-CN"/>
        </w:rPr>
        <w:t>.</w:t>
      </w:r>
      <w:r w:rsidR="00C73021">
        <w:rPr>
          <w:i/>
          <w:color w:val="FF0000"/>
          <w:lang w:eastAsia="zh-CN"/>
        </w:rPr>
        <w:t>2</w:t>
      </w:r>
      <w:r w:rsidR="00D636E5">
        <w:rPr>
          <w:i/>
          <w:color w:val="FF0000"/>
          <w:lang w:eastAsia="zh-CN"/>
        </w:rPr>
        <w:t xml:space="preserve">), </w:t>
      </w:r>
      <w:r w:rsidR="007C2456">
        <w:rPr>
          <w:i/>
          <w:color w:val="FF0000"/>
          <w:lang w:eastAsia="zh-CN"/>
        </w:rPr>
        <w:t>use-case</w:t>
      </w:r>
      <w:r w:rsidR="00F57F81">
        <w:rPr>
          <w:i/>
          <w:color w:val="FF0000"/>
          <w:lang w:eastAsia="zh-CN"/>
        </w:rPr>
        <w:t>s</w:t>
      </w:r>
      <w:r w:rsidR="007C2456">
        <w:rPr>
          <w:i/>
          <w:color w:val="FF0000"/>
          <w:lang w:eastAsia="zh-CN"/>
        </w:rPr>
        <w:t xml:space="preserve"> from one of the relevant TRs (e.g. TR-0001, TR-0018, etc.)</w:t>
      </w:r>
      <w:r w:rsidR="00B15B87">
        <w:rPr>
          <w:i/>
          <w:color w:val="FF0000"/>
          <w:lang w:eastAsia="zh-CN"/>
        </w:rPr>
        <w:t xml:space="preserve"> </w:t>
      </w:r>
      <w:r w:rsidR="00F57F81">
        <w:rPr>
          <w:i/>
          <w:color w:val="FF0000"/>
          <w:lang w:eastAsia="zh-CN"/>
        </w:rPr>
        <w:t xml:space="preserve">or requirements (TS-002) </w:t>
      </w:r>
      <w:r w:rsidR="00B15B87">
        <w:rPr>
          <w:i/>
          <w:color w:val="FF0000"/>
          <w:lang w:eastAsia="zh-CN"/>
        </w:rPr>
        <w:t xml:space="preserve">and concludes </w:t>
      </w:r>
      <w:r w:rsidR="007C2456">
        <w:rPr>
          <w:i/>
          <w:color w:val="FF0000"/>
          <w:lang w:eastAsia="zh-CN"/>
        </w:rPr>
        <w:t xml:space="preserve">with a succinct </w:t>
      </w:r>
      <w:r w:rsidR="00B15B87">
        <w:rPr>
          <w:i/>
          <w:color w:val="FF0000"/>
          <w:lang w:eastAsia="zh-CN"/>
        </w:rPr>
        <w:t>statement defining the issue.</w:t>
      </w:r>
    </w:p>
    <w:p w14:paraId="108963FE" w14:textId="77777777" w:rsidR="005C75B5" w:rsidRPr="005C75B5" w:rsidRDefault="005C75B5" w:rsidP="007C2456">
      <w:pPr>
        <w:rPr>
          <w:color w:val="FF0000"/>
          <w:lang w:eastAsia="zh-CN"/>
        </w:rPr>
      </w:pPr>
    </w:p>
    <w:p w14:paraId="30486C41" w14:textId="7D3B9FE6" w:rsidR="00B15B87" w:rsidRDefault="00B15B87" w:rsidP="001F0363">
      <w:pPr>
        <w:pStyle w:val="2"/>
        <w:numPr>
          <w:ilvl w:val="1"/>
          <w:numId w:val="10"/>
        </w:numPr>
        <w:rPr>
          <w:lang w:eastAsia="zh-CN"/>
        </w:rPr>
      </w:pPr>
      <w:bookmarkStart w:id="99" w:name="_Toc509620888"/>
      <w:r>
        <w:rPr>
          <w:lang w:eastAsia="zh-CN"/>
        </w:rPr>
        <w:t xml:space="preserve">Key Issue </w:t>
      </w:r>
      <w:r w:rsidR="00F57F81">
        <w:rPr>
          <w:lang w:eastAsia="zh-CN"/>
        </w:rPr>
        <w:t>N</w:t>
      </w:r>
      <w:bookmarkEnd w:id="99"/>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1"/>
        <w:numPr>
          <w:ilvl w:val="0"/>
          <w:numId w:val="10"/>
        </w:numPr>
      </w:pPr>
      <w:bookmarkStart w:id="100" w:name="_Toc509620889"/>
      <w:r>
        <w:t>Proposed Solutions</w:t>
      </w:r>
      <w:bookmarkEnd w:id="100"/>
      <w:r w:rsidR="007362EA" w:rsidRPr="007362EA">
        <w:t xml:space="preserve"> </w:t>
      </w:r>
    </w:p>
    <w:p w14:paraId="1E5BCD92" w14:textId="509D518F"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Key Issues identified </w:t>
      </w:r>
      <w:r w:rsidR="00F57F81">
        <w:rPr>
          <w:i/>
          <w:color w:val="FF0000"/>
          <w:lang w:eastAsia="zh-CN"/>
        </w:rPr>
        <w:t>for employing Edge and Fog technologies in oneM2M</w:t>
      </w:r>
      <w:r w:rsidRPr="007362EA">
        <w:rPr>
          <w:rFonts w:eastAsiaTheme="minorEastAsia"/>
          <w:color w:val="FF0000"/>
          <w:lang w:eastAsia="ja-JP"/>
        </w:rPr>
        <w:t xml:space="preserve">.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2"/>
        <w:numPr>
          <w:ilvl w:val="1"/>
          <w:numId w:val="10"/>
        </w:numPr>
        <w:rPr>
          <w:lang w:eastAsia="zh-CN"/>
        </w:rPr>
      </w:pPr>
      <w:bookmarkStart w:id="101" w:name="_Toc509620890"/>
      <w:r>
        <w:rPr>
          <w:lang w:eastAsia="zh-CN"/>
        </w:rPr>
        <w:lastRenderedPageBreak/>
        <w:t>Solution A</w:t>
      </w:r>
      <w:bookmarkEnd w:id="101"/>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42DFC661" w:rsidR="00C3456F" w:rsidRDefault="00C3456F" w:rsidP="0063336F">
      <w:pPr>
        <w:pStyle w:val="30"/>
        <w:numPr>
          <w:ilvl w:val="2"/>
          <w:numId w:val="10"/>
        </w:numPr>
        <w:rPr>
          <w:lang w:eastAsia="zh-CN"/>
        </w:rPr>
      </w:pPr>
      <w:bookmarkStart w:id="102" w:name="_Toc509620891"/>
      <w:r>
        <w:rPr>
          <w:lang w:eastAsia="zh-CN"/>
        </w:rPr>
        <w:t>Solution Applicability</w:t>
      </w:r>
      <w:bookmarkEnd w:id="102"/>
    </w:p>
    <w:p w14:paraId="6D2EB235" w14:textId="3FFCBFFA" w:rsidR="008318E2" w:rsidRPr="008318E2" w:rsidRDefault="008318E2" w:rsidP="008318E2">
      <w:pPr>
        <w:rPr>
          <w:i/>
          <w:color w:val="FF0000"/>
          <w:lang w:eastAsia="zh-CN"/>
        </w:rPr>
      </w:pPr>
      <w:r w:rsidRPr="008318E2">
        <w:rPr>
          <w:i/>
          <w:color w:val="FF0000"/>
        </w:rPr>
        <w:t xml:space="preserve">Editor’s Note: </w:t>
      </w:r>
      <w:r>
        <w:rPr>
          <w:i/>
          <w:color w:val="FF0000"/>
          <w:lang w:eastAsia="zh-CN"/>
        </w:rPr>
        <w:t>The</w:t>
      </w:r>
      <w:r w:rsidRPr="008318E2">
        <w:rPr>
          <w:i/>
          <w:color w:val="FF0000"/>
          <w:lang w:eastAsia="zh-CN"/>
        </w:rPr>
        <w:t xml:space="preserve"> Solutio</w:t>
      </w:r>
      <w:r>
        <w:rPr>
          <w:i/>
          <w:color w:val="FF0000"/>
          <w:lang w:eastAsia="zh-CN"/>
        </w:rPr>
        <w:t>n Applicability states which Key Issues are addressed by the solution.</w:t>
      </w:r>
    </w:p>
    <w:p w14:paraId="1DCA5487" w14:textId="77777777" w:rsidR="005C75B5" w:rsidRPr="005C75B5" w:rsidRDefault="005C75B5" w:rsidP="005C75B5">
      <w:pPr>
        <w:rPr>
          <w:lang w:eastAsia="zh-CN"/>
        </w:rPr>
      </w:pPr>
    </w:p>
    <w:p w14:paraId="75438132" w14:textId="5749D626" w:rsidR="00C3456F" w:rsidRDefault="00C3456F" w:rsidP="0063336F">
      <w:pPr>
        <w:pStyle w:val="30"/>
        <w:numPr>
          <w:ilvl w:val="2"/>
          <w:numId w:val="10"/>
        </w:numPr>
        <w:rPr>
          <w:lang w:eastAsia="zh-CN"/>
        </w:rPr>
      </w:pPr>
      <w:bookmarkStart w:id="103" w:name="_Toc509620892"/>
      <w:r>
        <w:rPr>
          <w:lang w:eastAsia="zh-CN"/>
        </w:rPr>
        <w:t>Solution Description</w:t>
      </w:r>
      <w:bookmarkEnd w:id="103"/>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2"/>
        <w:numPr>
          <w:ilvl w:val="1"/>
          <w:numId w:val="10"/>
        </w:numPr>
        <w:rPr>
          <w:lang w:eastAsia="zh-CN"/>
        </w:rPr>
      </w:pPr>
      <w:bookmarkStart w:id="104" w:name="_Toc509620893"/>
      <w:r>
        <w:rPr>
          <w:lang w:eastAsia="zh-CN"/>
        </w:rPr>
        <w:t>Solution X</w:t>
      </w:r>
      <w:bookmarkEnd w:id="104"/>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1"/>
        <w:numPr>
          <w:ilvl w:val="0"/>
          <w:numId w:val="10"/>
        </w:numPr>
        <w:rPr>
          <w:lang w:eastAsia="zh-CN"/>
        </w:rPr>
      </w:pPr>
      <w:bookmarkStart w:id="105" w:name="_Toc509620894"/>
      <w:r>
        <w:rPr>
          <w:lang w:eastAsia="zh-CN"/>
        </w:rPr>
        <w:t>Conclusions</w:t>
      </w:r>
      <w:bookmarkEnd w:id="105"/>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1"/>
      </w:pPr>
      <w:bookmarkStart w:id="106" w:name="_Toc300919395"/>
      <w:bookmarkStart w:id="107" w:name="_Toc487405042"/>
      <w:bookmarkStart w:id="108" w:name="_Toc509620895"/>
      <w:bookmarkStart w:id="109" w:name="_Toc300919400"/>
      <w:bookmarkStart w:id="110" w:name="_Toc488238981"/>
      <w:bookmarkStart w:id="111" w:name="_Toc488240330"/>
      <w:bookmarkStart w:id="112" w:name="_Toc489446030"/>
      <w:bookmarkStart w:id="113" w:name="_Toc489446319"/>
      <w:bookmarkEnd w:id="81"/>
      <w:bookmarkEnd w:id="82"/>
      <w:bookmarkEnd w:id="83"/>
      <w:bookmarkEnd w:id="84"/>
      <w:r w:rsidRPr="007362EA">
        <w:t>Annexes</w:t>
      </w:r>
      <w:bookmarkEnd w:id="106"/>
      <w:bookmarkEnd w:id="107"/>
      <w:bookmarkEnd w:id="108"/>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proofErr w:type="gramStart"/>
      <w:r w:rsidRPr="007362EA">
        <w:rPr>
          <w:rFonts w:ascii="Arial" w:hAnsi="Arial" w:cs="Arial"/>
          <w:sz w:val="36"/>
          <w:szCs w:val="36"/>
        </w:rPr>
        <w:t>:</w:t>
      </w:r>
      <w:proofErr w:type="gramEnd"/>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1"/>
      </w:pPr>
      <w:r w:rsidRPr="007362EA">
        <w:br w:type="page"/>
      </w:r>
    </w:p>
    <w:p w14:paraId="2691668B" w14:textId="4D869F14" w:rsidR="00BB6418" w:rsidRPr="007362EA" w:rsidRDefault="00BB6418" w:rsidP="0028517B">
      <w:pPr>
        <w:pStyle w:val="1"/>
      </w:pPr>
      <w:bookmarkStart w:id="114" w:name="_Toc509620896"/>
      <w:r w:rsidRPr="007362EA">
        <w:lastRenderedPageBreak/>
        <w:t>History</w:t>
      </w:r>
      <w:bookmarkEnd w:id="109"/>
      <w:bookmarkEnd w:id="110"/>
      <w:bookmarkEnd w:id="111"/>
      <w:bookmarkEnd w:id="112"/>
      <w:bookmarkEnd w:id="113"/>
      <w:bookmarkEnd w:id="11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59790C01"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4C6E6E">
              <w:t>1</w:t>
            </w:r>
            <w:r w:rsidR="008633FC">
              <w:t>5</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7526FB" w:rsidRPr="007362EA" w14:paraId="25DC50BB" w14:textId="77777777" w:rsidTr="007526FB">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11B434CE" w14:textId="11E745F8" w:rsidR="007526FB" w:rsidRPr="007362EA" w:rsidRDefault="007526FB" w:rsidP="002D2E8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hideMark/>
          </w:tcPr>
          <w:p w14:paraId="495A8FA3" w14:textId="070C530F" w:rsidR="007526FB" w:rsidRPr="007362EA" w:rsidRDefault="007526FB" w:rsidP="002D2E82">
            <w:pPr>
              <w:pStyle w:val="FP"/>
              <w:keepNext/>
              <w:spacing w:before="80" w:after="80"/>
              <w:ind w:left="57"/>
            </w:pPr>
            <w:r w:rsidRPr="007362EA">
              <w:t>2018-03-</w:t>
            </w:r>
            <w:r>
              <w:t>23</w:t>
            </w:r>
          </w:p>
        </w:tc>
        <w:tc>
          <w:tcPr>
            <w:tcW w:w="6804" w:type="dxa"/>
            <w:tcBorders>
              <w:top w:val="single" w:sz="6" w:space="0" w:color="auto"/>
              <w:left w:val="nil"/>
              <w:bottom w:val="single" w:sz="6" w:space="0" w:color="auto"/>
              <w:right w:val="single" w:sz="6" w:space="0" w:color="auto"/>
            </w:tcBorders>
            <w:hideMark/>
          </w:tcPr>
          <w:p w14:paraId="5713748F" w14:textId="4D860A7D" w:rsidR="007526FB" w:rsidRPr="00711EAC" w:rsidRDefault="007526FB" w:rsidP="007526FB">
            <w:pPr>
              <w:pStyle w:val="FP"/>
              <w:tabs>
                <w:tab w:val="left" w:pos="3261"/>
                <w:tab w:val="left" w:pos="4395"/>
              </w:tabs>
              <w:spacing w:before="80" w:after="80"/>
            </w:pPr>
            <w:r w:rsidRPr="00711EAC">
              <w:t>Merges of agreed the following contributions at REQ#3</w:t>
            </w:r>
            <w:r>
              <w:t>4,</w:t>
            </w:r>
            <w:r w:rsidRPr="00711EAC">
              <w:t xml:space="preserve"> ARC#3</w:t>
            </w:r>
            <w:r>
              <w:t>4 and SEC#34</w:t>
            </w:r>
            <w:r w:rsidRPr="00711EAC">
              <w:t>.</w:t>
            </w:r>
          </w:p>
          <w:p w14:paraId="32454106" w14:textId="33E83B32" w:rsidR="007526FB" w:rsidRPr="007526FB" w:rsidRDefault="007526FB" w:rsidP="007526FB">
            <w:pPr>
              <w:pStyle w:val="FP"/>
              <w:keepNext/>
              <w:tabs>
                <w:tab w:val="left" w:pos="3118"/>
              </w:tabs>
              <w:spacing w:before="80" w:after="80"/>
              <w:ind w:left="57"/>
            </w:pPr>
            <w:r w:rsidRPr="00BA50FA">
              <w:t>1.</w:t>
            </w:r>
            <w:r>
              <w:t xml:space="preserve"> </w:t>
            </w:r>
            <w:r w:rsidRPr="00BA50FA">
              <w:t>REQ-2018-0</w:t>
            </w:r>
            <w:r>
              <w:t>025</w:t>
            </w:r>
            <w:r w:rsidRPr="00BA50FA">
              <w:t>R0</w:t>
            </w:r>
            <w:r>
              <w:t>1 Introduction to NIST.</w:t>
            </w:r>
          </w:p>
        </w:tc>
      </w:tr>
    </w:tbl>
    <w:p w14:paraId="113E1AF6" w14:textId="77777777" w:rsidR="00E05319" w:rsidRPr="007362EA" w:rsidRDefault="00E05319" w:rsidP="00E05319"/>
    <w:sectPr w:rsidR="00E05319" w:rsidRPr="007362EA" w:rsidSect="00E34117">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A3DF8" w14:textId="77777777" w:rsidR="00C05743" w:rsidRDefault="00C05743">
      <w:r>
        <w:separator/>
      </w:r>
    </w:p>
  </w:endnote>
  <w:endnote w:type="continuationSeparator" w:id="0">
    <w:p w14:paraId="4759DFD9" w14:textId="77777777" w:rsidR="00C05743" w:rsidRDefault="00C0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Calibri"/>
    <w:panose1 w:val="00000000000000000000"/>
    <w:charset w:val="00"/>
    <w:family w:val="swiss"/>
    <w:notTrueType/>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708B6" w14:textId="5359129D" w:rsidR="000F2B63" w:rsidRDefault="000F2B63" w:rsidP="00F42E6D">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BA50FA">
      <w:t>1</w:t>
    </w:r>
    <w:r>
      <w:fldChar w:fldCharType="end"/>
    </w:r>
    <w:r>
      <w:t xml:space="preserve"> of </w:t>
    </w:r>
    <w:fldSimple w:instr=" NUMPAGES   \* MERGEFORMAT ">
      <w:r w:rsidR="00BA50FA">
        <w:t>11</w:t>
      </w:r>
    </w:fldSimple>
  </w:p>
  <w:p w14:paraId="4115F4C6" w14:textId="77777777" w:rsidR="000F2B63" w:rsidRPr="00424964" w:rsidRDefault="000F2B63" w:rsidP="00F42E6D">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26C30" w14:textId="77777777" w:rsidR="00C05743" w:rsidRDefault="00C05743">
      <w:r>
        <w:separator/>
      </w:r>
    </w:p>
  </w:footnote>
  <w:footnote w:type="continuationSeparator" w:id="0">
    <w:p w14:paraId="58537164" w14:textId="77777777" w:rsidR="00C05743" w:rsidRDefault="00C05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nsid w:val="2E687F18"/>
    <w:multiLevelType w:val="hybridMultilevel"/>
    <w:tmpl w:val="22C8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2">
    <w:nsid w:val="40CC043A"/>
    <w:multiLevelType w:val="hybridMultilevel"/>
    <w:tmpl w:val="B6CC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7B55FB1"/>
    <w:multiLevelType w:val="hybridMultilevel"/>
    <w:tmpl w:val="9CE4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nsid w:val="7C504FBD"/>
    <w:multiLevelType w:val="multilevel"/>
    <w:tmpl w:val="040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0"/>
      <w:lvlText w:val="%3."/>
      <w:lvlJc w:val="left"/>
      <w:pPr>
        <w:ind w:left="1440" w:firstLine="0"/>
      </w:pPr>
    </w:lvl>
    <w:lvl w:ilvl="3">
      <w:start w:val="1"/>
      <w:numFmt w:val="lowerLetter"/>
      <w:pStyle w:val="40"/>
      <w:lvlText w:val="%4)"/>
      <w:lvlJc w:val="left"/>
      <w:pPr>
        <w:ind w:left="2160" w:firstLine="0"/>
      </w:pPr>
    </w:lvl>
    <w:lvl w:ilvl="4">
      <w:start w:val="1"/>
      <w:numFmt w:val="decimal"/>
      <w:pStyle w:val="50"/>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num w:numId="1">
    <w:abstractNumId w:val="6"/>
  </w:num>
  <w:num w:numId="2">
    <w:abstractNumId w:val="18"/>
  </w:num>
  <w:num w:numId="3">
    <w:abstractNumId w:val="4"/>
  </w:num>
  <w:num w:numId="4">
    <w:abstractNumId w:val="14"/>
  </w:num>
  <w:num w:numId="5">
    <w:abstractNumId w:val="2"/>
  </w:num>
  <w:num w:numId="6">
    <w:abstractNumId w:val="1"/>
  </w:num>
  <w:num w:numId="7">
    <w:abstractNumId w:val="0"/>
  </w:num>
  <w:num w:numId="8">
    <w:abstractNumId w:val="16"/>
  </w:num>
  <w:num w:numId="9">
    <w:abstractNumId w:val="19"/>
  </w:num>
  <w:num w:numId="10">
    <w:abstractNumId w:val="5"/>
  </w:num>
  <w:num w:numId="11">
    <w:abstractNumId w:val="11"/>
  </w:num>
  <w:num w:numId="12">
    <w:abstractNumId w:val="21"/>
  </w:num>
  <w:num w:numId="13">
    <w:abstractNumId w:val="10"/>
  </w:num>
  <w:num w:numId="14">
    <w:abstractNumId w:val="7"/>
  </w:num>
  <w:num w:numId="15">
    <w:abstractNumId w:val="20"/>
  </w:num>
  <w:num w:numId="16">
    <w:abstractNumId w:val="3"/>
  </w:num>
  <w:num w:numId="17">
    <w:abstractNumId w:val="9"/>
  </w:num>
  <w:num w:numId="18">
    <w:abstractNumId w:val="13"/>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2"/>
  </w:num>
  <w:num w:numId="23">
    <w:abstractNumId w:val="15"/>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04EF"/>
    <w:rsid w:val="00000CDA"/>
    <w:rsid w:val="00000F02"/>
    <w:rsid w:val="0000384D"/>
    <w:rsid w:val="00004162"/>
    <w:rsid w:val="00006D6A"/>
    <w:rsid w:val="000128B3"/>
    <w:rsid w:val="00016D99"/>
    <w:rsid w:val="0002382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6776C"/>
    <w:rsid w:val="0017039B"/>
    <w:rsid w:val="00171647"/>
    <w:rsid w:val="00175DCA"/>
    <w:rsid w:val="00182E06"/>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2D0D"/>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26FB"/>
    <w:rsid w:val="00755B41"/>
    <w:rsid w:val="00762C35"/>
    <w:rsid w:val="00771935"/>
    <w:rsid w:val="00771A49"/>
    <w:rsid w:val="0077583C"/>
    <w:rsid w:val="00781483"/>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CDE"/>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50FA"/>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0584"/>
    <w:rsid w:val="00BF65A9"/>
    <w:rsid w:val="00BF6FE3"/>
    <w:rsid w:val="00C006CB"/>
    <w:rsid w:val="00C04BCB"/>
    <w:rsid w:val="00C05743"/>
    <w:rsid w:val="00C05E06"/>
    <w:rsid w:val="00C078A0"/>
    <w:rsid w:val="00C104C4"/>
    <w:rsid w:val="00C1132A"/>
    <w:rsid w:val="00C14894"/>
    <w:rsid w:val="00C211A7"/>
    <w:rsid w:val="00C22CB2"/>
    <w:rsid w:val="00C2513E"/>
    <w:rsid w:val="00C25189"/>
    <w:rsid w:val="00C25BC9"/>
    <w:rsid w:val="00C27C6C"/>
    <w:rsid w:val="00C320B8"/>
    <w:rsid w:val="00C32A0F"/>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3021"/>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5EC"/>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5FD"/>
    <w:rsid w:val="00F20E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1"/>
    <w:next w:val="a"/>
    <w:link w:val="20"/>
    <w:qFormat/>
    <w:rsid w:val="007E55B0"/>
    <w:pPr>
      <w:numPr>
        <w:ilvl w:val="1"/>
      </w:numPr>
      <w:pBdr>
        <w:top w:val="none" w:sz="0" w:space="0" w:color="auto"/>
      </w:pBdr>
      <w:spacing w:before="180"/>
      <w:outlineLvl w:val="1"/>
    </w:pPr>
    <w:rPr>
      <w:sz w:val="32"/>
    </w:rPr>
  </w:style>
  <w:style w:type="paragraph" w:styleId="30">
    <w:name w:val="heading 3"/>
    <w:basedOn w:val="2"/>
    <w:next w:val="a"/>
    <w:link w:val="31"/>
    <w:qFormat/>
    <w:rsid w:val="007E55B0"/>
    <w:pPr>
      <w:numPr>
        <w:ilvl w:val="2"/>
      </w:numPr>
      <w:spacing w:before="120"/>
      <w:outlineLvl w:val="2"/>
    </w:pPr>
    <w:rPr>
      <w:sz w:val="28"/>
    </w:rPr>
  </w:style>
  <w:style w:type="paragraph" w:styleId="40">
    <w:name w:val="heading 4"/>
    <w:basedOn w:val="30"/>
    <w:next w:val="a"/>
    <w:link w:val="41"/>
    <w:qFormat/>
    <w:rsid w:val="007E55B0"/>
    <w:pPr>
      <w:numPr>
        <w:ilvl w:val="3"/>
      </w:numPr>
      <w:outlineLvl w:val="3"/>
    </w:pPr>
    <w:rPr>
      <w:sz w:val="24"/>
    </w:rPr>
  </w:style>
  <w:style w:type="paragraph" w:styleId="50">
    <w:name w:val="heading 5"/>
    <w:basedOn w:val="40"/>
    <w:next w:val="a"/>
    <w:qFormat/>
    <w:rsid w:val="007E55B0"/>
    <w:pPr>
      <w:numPr>
        <w:ilvl w:val="4"/>
      </w:numPr>
      <w:outlineLvl w:val="4"/>
    </w:pPr>
    <w:rPr>
      <w:sz w:val="22"/>
    </w:rPr>
  </w:style>
  <w:style w:type="paragraph" w:styleId="6">
    <w:name w:val="heading 6"/>
    <w:basedOn w:val="H6"/>
    <w:next w:val="a"/>
    <w:qFormat/>
    <w:rsid w:val="007E55B0"/>
    <w:pPr>
      <w:numPr>
        <w:ilvl w:val="5"/>
        <w:numId w:val="12"/>
      </w:numPr>
      <w:outlineLvl w:val="5"/>
    </w:pPr>
  </w:style>
  <w:style w:type="paragraph" w:styleId="7">
    <w:name w:val="heading 7"/>
    <w:basedOn w:val="H6"/>
    <w:next w:val="a"/>
    <w:qFormat/>
    <w:rsid w:val="007E55B0"/>
    <w:pPr>
      <w:numPr>
        <w:ilvl w:val="6"/>
        <w:numId w:val="12"/>
      </w:numPr>
      <w:outlineLvl w:val="6"/>
    </w:pPr>
  </w:style>
  <w:style w:type="paragraph" w:styleId="8">
    <w:name w:val="heading 8"/>
    <w:basedOn w:val="1"/>
    <w:next w:val="a"/>
    <w:qFormat/>
    <w:rsid w:val="007E55B0"/>
    <w:pPr>
      <w:numPr>
        <w:ilvl w:val="7"/>
      </w:numPr>
      <w:outlineLvl w:val="7"/>
    </w:pPr>
  </w:style>
  <w:style w:type="paragraph" w:styleId="9">
    <w:name w:val="heading 9"/>
    <w:basedOn w:val="8"/>
    <w:next w:val="a"/>
    <w:qFormat/>
    <w:rsid w:val="007E55B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E55B0"/>
    <w:pPr>
      <w:numPr>
        <w:ilvl w:val="0"/>
        <w:numId w:val="0"/>
      </w:numPr>
      <w:ind w:left="1985" w:hanging="1985"/>
      <w:outlineLvl w:val="9"/>
    </w:pPr>
    <w:rPr>
      <w:sz w:val="20"/>
    </w:rPr>
  </w:style>
  <w:style w:type="paragraph" w:styleId="90">
    <w:name w:val="toc 9"/>
    <w:basedOn w:val="80"/>
    <w:uiPriority w:val="39"/>
    <w:rsid w:val="007E55B0"/>
    <w:pPr>
      <w:ind w:left="1418" w:hanging="1418"/>
    </w:pPr>
  </w:style>
  <w:style w:type="paragraph" w:styleId="80">
    <w:name w:val="toc 8"/>
    <w:basedOn w:val="11"/>
    <w:uiPriority w:val="39"/>
    <w:rsid w:val="007E55B0"/>
    <w:pPr>
      <w:spacing w:before="180"/>
      <w:ind w:left="2693" w:hanging="2693"/>
    </w:pPr>
    <w:rPr>
      <w:b/>
    </w:rPr>
  </w:style>
  <w:style w:type="paragraph" w:styleId="1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7E55B0"/>
    <w:pPr>
      <w:keepLines/>
      <w:tabs>
        <w:tab w:val="center" w:pos="4536"/>
        <w:tab w:val="right" w:pos="9072"/>
      </w:tabs>
    </w:pPr>
    <w:rPr>
      <w:noProof/>
    </w:rPr>
  </w:style>
  <w:style w:type="character" w:customStyle="1" w:styleId="ZGSM">
    <w:name w:val="ZGSM"/>
    <w:rsid w:val="007E55B0"/>
  </w:style>
  <w:style w:type="paragraph" w:styleId="a3">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uiPriority w:val="39"/>
    <w:rsid w:val="007E55B0"/>
    <w:pPr>
      <w:ind w:left="1701" w:hanging="1701"/>
    </w:pPr>
  </w:style>
  <w:style w:type="paragraph" w:styleId="42">
    <w:name w:val="toc 4"/>
    <w:basedOn w:val="32"/>
    <w:uiPriority w:val="39"/>
    <w:rsid w:val="007E55B0"/>
    <w:pPr>
      <w:ind w:left="1418" w:hanging="1418"/>
    </w:pPr>
  </w:style>
  <w:style w:type="paragraph" w:styleId="32">
    <w:name w:val="toc 3"/>
    <w:basedOn w:val="21"/>
    <w:uiPriority w:val="39"/>
    <w:rsid w:val="007E55B0"/>
    <w:pPr>
      <w:ind w:left="1134" w:hanging="1134"/>
    </w:pPr>
  </w:style>
  <w:style w:type="paragraph" w:styleId="21">
    <w:name w:val="toc 2"/>
    <w:basedOn w:val="11"/>
    <w:uiPriority w:val="39"/>
    <w:rsid w:val="007E55B0"/>
    <w:pPr>
      <w:spacing w:before="0"/>
      <w:ind w:left="851" w:hanging="851"/>
    </w:pPr>
    <w:rPr>
      <w:sz w:val="20"/>
    </w:rPr>
  </w:style>
  <w:style w:type="paragraph" w:styleId="12">
    <w:name w:val="index 1"/>
    <w:basedOn w:val="a"/>
    <w:semiHidden/>
    <w:rsid w:val="007E55B0"/>
    <w:pPr>
      <w:keepLines/>
    </w:pPr>
  </w:style>
  <w:style w:type="paragraph" w:styleId="22">
    <w:name w:val="index 2"/>
    <w:basedOn w:val="12"/>
    <w:semiHidden/>
    <w:rsid w:val="007E55B0"/>
    <w:pPr>
      <w:ind w:left="284"/>
    </w:pPr>
  </w:style>
  <w:style w:type="paragraph" w:customStyle="1" w:styleId="TT">
    <w:name w:val="TT"/>
    <w:basedOn w:val="1"/>
    <w:next w:val="a"/>
    <w:rsid w:val="007E55B0"/>
    <w:pPr>
      <w:numPr>
        <w:numId w:val="0"/>
      </w:numPr>
      <w:outlineLvl w:val="9"/>
    </w:pPr>
  </w:style>
  <w:style w:type="paragraph" w:styleId="a4">
    <w:name w:val="footer"/>
    <w:basedOn w:val="a3"/>
    <w:link w:val="a5"/>
    <w:rsid w:val="007E55B0"/>
    <w:pPr>
      <w:jc w:val="center"/>
    </w:pPr>
    <w:rPr>
      <w:i/>
    </w:rPr>
  </w:style>
  <w:style w:type="character" w:styleId="a6">
    <w:name w:val="footnote reference"/>
    <w:basedOn w:val="a0"/>
    <w:semiHidden/>
    <w:rsid w:val="007E55B0"/>
    <w:rPr>
      <w:b/>
      <w:position w:val="6"/>
      <w:sz w:val="16"/>
    </w:rPr>
  </w:style>
  <w:style w:type="paragraph" w:styleId="a7">
    <w:name w:val="footnote text"/>
    <w:basedOn w:val="a"/>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a"/>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a"/>
    <w:link w:val="TALChar1"/>
    <w:rsid w:val="007E55B0"/>
    <w:pPr>
      <w:keepNext/>
      <w:keepLines/>
      <w:spacing w:after="0"/>
    </w:pPr>
    <w:rPr>
      <w:rFonts w:ascii="Arial" w:hAnsi="Arial"/>
      <w:sz w:val="18"/>
    </w:rPr>
  </w:style>
  <w:style w:type="paragraph" w:styleId="23">
    <w:name w:val="List Number 2"/>
    <w:basedOn w:val="a8"/>
    <w:rsid w:val="007E55B0"/>
    <w:pPr>
      <w:ind w:left="851"/>
    </w:pPr>
  </w:style>
  <w:style w:type="paragraph" w:styleId="a8">
    <w:name w:val="List Number"/>
    <w:basedOn w:val="a9"/>
    <w:rsid w:val="007E55B0"/>
  </w:style>
  <w:style w:type="paragraph" w:styleId="a9">
    <w:name w:val="List"/>
    <w:basedOn w:val="a"/>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7E55B0"/>
    <w:pPr>
      <w:keepLines/>
      <w:ind w:left="1702" w:hanging="1418"/>
    </w:pPr>
  </w:style>
  <w:style w:type="paragraph" w:customStyle="1" w:styleId="FP">
    <w:name w:val="FP"/>
    <w:basedOn w:val="a"/>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a9"/>
    <w:rsid w:val="007E55B0"/>
    <w:pPr>
      <w:ind w:left="738" w:hanging="454"/>
    </w:pPr>
  </w:style>
  <w:style w:type="paragraph" w:styleId="60">
    <w:name w:val="toc 6"/>
    <w:basedOn w:val="51"/>
    <w:next w:val="a"/>
    <w:uiPriority w:val="39"/>
    <w:rsid w:val="007E55B0"/>
    <w:pPr>
      <w:ind w:left="1985" w:hanging="1985"/>
    </w:pPr>
  </w:style>
  <w:style w:type="paragraph" w:styleId="70">
    <w:name w:val="toc 7"/>
    <w:basedOn w:val="60"/>
    <w:next w:val="a"/>
    <w:uiPriority w:val="39"/>
    <w:rsid w:val="007E55B0"/>
    <w:pPr>
      <w:ind w:left="2268" w:hanging="2268"/>
    </w:pPr>
  </w:style>
  <w:style w:type="paragraph" w:styleId="24">
    <w:name w:val="List Bullet 2"/>
    <w:basedOn w:val="aa"/>
    <w:rsid w:val="007E55B0"/>
    <w:pPr>
      <w:ind w:left="851"/>
    </w:pPr>
  </w:style>
  <w:style w:type="paragraph" w:styleId="aa">
    <w:name w:val="List Bullet"/>
    <w:basedOn w:val="a9"/>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7E55B0"/>
    <w:pPr>
      <w:ind w:left="1135"/>
    </w:pPr>
  </w:style>
  <w:style w:type="paragraph" w:styleId="25">
    <w:name w:val="List 2"/>
    <w:basedOn w:val="a9"/>
    <w:rsid w:val="007E55B0"/>
    <w:pPr>
      <w:ind w:left="851"/>
    </w:pPr>
  </w:style>
  <w:style w:type="paragraph" w:styleId="34">
    <w:name w:val="List 3"/>
    <w:basedOn w:val="25"/>
    <w:rsid w:val="007E55B0"/>
    <w:pPr>
      <w:ind w:left="1135"/>
    </w:pPr>
  </w:style>
  <w:style w:type="paragraph" w:styleId="43">
    <w:name w:val="List 4"/>
    <w:basedOn w:val="34"/>
    <w:rsid w:val="007E55B0"/>
    <w:pPr>
      <w:ind w:left="1418"/>
    </w:pPr>
  </w:style>
  <w:style w:type="paragraph" w:styleId="52">
    <w:name w:val="List 5"/>
    <w:basedOn w:val="43"/>
    <w:rsid w:val="007E55B0"/>
    <w:pPr>
      <w:ind w:left="1702"/>
    </w:pPr>
  </w:style>
  <w:style w:type="paragraph" w:styleId="44">
    <w:name w:val="List Bullet 4"/>
    <w:basedOn w:val="33"/>
    <w:rsid w:val="007E55B0"/>
    <w:pPr>
      <w:ind w:left="1418"/>
    </w:pPr>
  </w:style>
  <w:style w:type="paragraph" w:styleId="53">
    <w:name w:val="List Bullet 5"/>
    <w:basedOn w:val="44"/>
    <w:rsid w:val="007E55B0"/>
    <w:pPr>
      <w:ind w:left="1702"/>
    </w:pPr>
  </w:style>
  <w:style w:type="paragraph" w:customStyle="1" w:styleId="B20">
    <w:name w:val="B2"/>
    <w:basedOn w:val="25"/>
    <w:rsid w:val="007E55B0"/>
    <w:pPr>
      <w:ind w:left="1191" w:hanging="454"/>
    </w:pPr>
  </w:style>
  <w:style w:type="paragraph" w:customStyle="1" w:styleId="B30">
    <w:name w:val="B3"/>
    <w:basedOn w:val="34"/>
    <w:rsid w:val="007E55B0"/>
    <w:pPr>
      <w:ind w:left="1645" w:hanging="454"/>
    </w:pPr>
  </w:style>
  <w:style w:type="paragraph" w:customStyle="1" w:styleId="B4">
    <w:name w:val="B4"/>
    <w:basedOn w:val="43"/>
    <w:rsid w:val="007E55B0"/>
    <w:pPr>
      <w:ind w:left="2098" w:hanging="454"/>
    </w:pPr>
  </w:style>
  <w:style w:type="paragraph" w:customStyle="1" w:styleId="B5">
    <w:name w:val="B5"/>
    <w:basedOn w:val="52"/>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ab">
    <w:name w:val="index heading"/>
    <w:basedOn w:val="a"/>
    <w:next w:val="a"/>
    <w:semiHidden/>
    <w:rsid w:val="00496A03"/>
    <w:pPr>
      <w:pBdr>
        <w:top w:val="single" w:sz="12" w:space="0" w:color="auto"/>
      </w:pBdr>
      <w:spacing w:before="360" w:after="240"/>
    </w:pPr>
    <w:rPr>
      <w:b/>
      <w:i/>
      <w:sz w:val="26"/>
    </w:rPr>
  </w:style>
  <w:style w:type="character" w:styleId="ac">
    <w:name w:val="Hyperlink"/>
    <w:uiPriority w:val="99"/>
    <w:rsid w:val="00496A03"/>
    <w:rPr>
      <w:color w:val="0000FF"/>
      <w:u w:val="single"/>
    </w:rPr>
  </w:style>
  <w:style w:type="character" w:styleId="ad">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a"/>
    <w:rsid w:val="007E55B0"/>
    <w:pPr>
      <w:numPr>
        <w:numId w:val="4"/>
      </w:numPr>
      <w:tabs>
        <w:tab w:val="left" w:pos="851"/>
      </w:tabs>
    </w:pPr>
  </w:style>
  <w:style w:type="paragraph" w:customStyle="1" w:styleId="BN">
    <w:name w:val="BN"/>
    <w:basedOn w:val="a"/>
    <w:rsid w:val="007E55B0"/>
    <w:pPr>
      <w:numPr>
        <w:numId w:val="11"/>
      </w:numPr>
    </w:pPr>
  </w:style>
  <w:style w:type="paragraph" w:styleId="ae">
    <w:name w:val="Body Text"/>
    <w:basedOn w:val="a"/>
    <w:rsid w:val="00496A03"/>
    <w:pPr>
      <w:keepNext/>
      <w:spacing w:after="140"/>
    </w:pPr>
  </w:style>
  <w:style w:type="paragraph" w:styleId="af">
    <w:name w:val="Block Text"/>
    <w:basedOn w:val="a"/>
    <w:rsid w:val="00496A03"/>
    <w:pPr>
      <w:spacing w:after="120"/>
      <w:ind w:left="1440" w:right="1440"/>
    </w:pPr>
  </w:style>
  <w:style w:type="paragraph" w:styleId="26">
    <w:name w:val="Body Text 2"/>
    <w:basedOn w:val="a"/>
    <w:rsid w:val="00496A03"/>
    <w:pPr>
      <w:spacing w:after="120" w:line="480" w:lineRule="auto"/>
    </w:pPr>
  </w:style>
  <w:style w:type="paragraph" w:styleId="35">
    <w:name w:val="Body Text 3"/>
    <w:basedOn w:val="a"/>
    <w:rsid w:val="00496A03"/>
    <w:pPr>
      <w:spacing w:after="120"/>
    </w:pPr>
    <w:rPr>
      <w:sz w:val="16"/>
      <w:szCs w:val="16"/>
    </w:rPr>
  </w:style>
  <w:style w:type="paragraph" w:styleId="af0">
    <w:name w:val="Body Text First Indent"/>
    <w:basedOn w:val="ae"/>
    <w:rsid w:val="00496A03"/>
    <w:pPr>
      <w:keepNext w:val="0"/>
      <w:spacing w:after="120"/>
      <w:ind w:firstLine="210"/>
    </w:pPr>
  </w:style>
  <w:style w:type="paragraph" w:styleId="af1">
    <w:name w:val="Body Text Indent"/>
    <w:basedOn w:val="a"/>
    <w:rsid w:val="00496A03"/>
    <w:pPr>
      <w:spacing w:after="120"/>
      <w:ind w:left="283"/>
    </w:pPr>
  </w:style>
  <w:style w:type="paragraph" w:styleId="27">
    <w:name w:val="Body Text First Indent 2"/>
    <w:basedOn w:val="af1"/>
    <w:rsid w:val="00496A03"/>
    <w:pPr>
      <w:ind w:firstLine="210"/>
    </w:pPr>
  </w:style>
  <w:style w:type="paragraph" w:styleId="28">
    <w:name w:val="Body Text Indent 2"/>
    <w:basedOn w:val="a"/>
    <w:rsid w:val="00496A03"/>
    <w:pPr>
      <w:spacing w:after="120" w:line="480" w:lineRule="auto"/>
      <w:ind w:left="283"/>
    </w:pPr>
  </w:style>
  <w:style w:type="paragraph" w:styleId="36">
    <w:name w:val="Body Text Indent 3"/>
    <w:basedOn w:val="a"/>
    <w:rsid w:val="00496A03"/>
    <w:pPr>
      <w:spacing w:after="120"/>
      <w:ind w:left="283"/>
    </w:pPr>
    <w:rPr>
      <w:sz w:val="16"/>
      <w:szCs w:val="16"/>
    </w:rPr>
  </w:style>
  <w:style w:type="paragraph" w:styleId="af2">
    <w:name w:val="caption"/>
    <w:basedOn w:val="a"/>
    <w:next w:val="a"/>
    <w:autoRedefine/>
    <w:qFormat/>
    <w:rsid w:val="003571F6"/>
    <w:pPr>
      <w:spacing w:before="120" w:after="120"/>
      <w:jc w:val="center"/>
    </w:pPr>
    <w:rPr>
      <w:b/>
      <w:bCs/>
    </w:rPr>
  </w:style>
  <w:style w:type="paragraph" w:styleId="af3">
    <w:name w:val="Closing"/>
    <w:basedOn w:val="a"/>
    <w:link w:val="af4"/>
    <w:rsid w:val="00496A03"/>
    <w:pPr>
      <w:ind w:left="4252"/>
    </w:pPr>
  </w:style>
  <w:style w:type="character" w:styleId="af5">
    <w:name w:val="annotation reference"/>
    <w:semiHidden/>
    <w:rsid w:val="00496A03"/>
    <w:rPr>
      <w:sz w:val="16"/>
      <w:szCs w:val="16"/>
    </w:rPr>
  </w:style>
  <w:style w:type="paragraph" w:styleId="af6">
    <w:name w:val="annotation text"/>
    <w:basedOn w:val="a"/>
    <w:link w:val="af7"/>
    <w:semiHidden/>
    <w:rsid w:val="00496A03"/>
  </w:style>
  <w:style w:type="paragraph" w:styleId="af8">
    <w:name w:val="Date"/>
    <w:basedOn w:val="a"/>
    <w:next w:val="a"/>
    <w:rsid w:val="00496A03"/>
  </w:style>
  <w:style w:type="paragraph" w:styleId="af9">
    <w:name w:val="Document Map"/>
    <w:basedOn w:val="a"/>
    <w:semiHidden/>
    <w:rsid w:val="00496A03"/>
    <w:pPr>
      <w:shd w:val="clear" w:color="auto" w:fill="000080"/>
    </w:pPr>
    <w:rPr>
      <w:rFonts w:ascii="Tahoma" w:hAnsi="Tahoma" w:cs="Tahoma"/>
    </w:rPr>
  </w:style>
  <w:style w:type="paragraph" w:styleId="afa">
    <w:name w:val="E-mail Signature"/>
    <w:basedOn w:val="a"/>
    <w:rsid w:val="00496A03"/>
  </w:style>
  <w:style w:type="character" w:styleId="afb">
    <w:name w:val="Emphasis"/>
    <w:qFormat/>
    <w:rsid w:val="00496A03"/>
    <w:rPr>
      <w:i/>
      <w:iCs/>
    </w:rPr>
  </w:style>
  <w:style w:type="character" w:styleId="afc">
    <w:name w:val="endnote reference"/>
    <w:semiHidden/>
    <w:rsid w:val="00496A03"/>
    <w:rPr>
      <w:vertAlign w:val="superscript"/>
    </w:rPr>
  </w:style>
  <w:style w:type="paragraph" w:styleId="afd">
    <w:name w:val="endnote text"/>
    <w:basedOn w:val="a"/>
    <w:semiHidden/>
    <w:rsid w:val="00496A03"/>
  </w:style>
  <w:style w:type="paragraph" w:styleId="afe">
    <w:name w:val="envelope address"/>
    <w:basedOn w:val="a"/>
    <w:rsid w:val="00496A03"/>
    <w:pPr>
      <w:framePr w:w="7920" w:h="1980" w:hRule="exact" w:hSpace="180" w:wrap="auto" w:hAnchor="page" w:xAlign="center" w:yAlign="bottom"/>
      <w:ind w:left="2880"/>
    </w:pPr>
    <w:rPr>
      <w:rFonts w:ascii="Arial" w:hAnsi="Arial" w:cs="Arial"/>
      <w:sz w:val="24"/>
      <w:szCs w:val="24"/>
    </w:rPr>
  </w:style>
  <w:style w:type="paragraph" w:styleId="aff">
    <w:name w:val="envelope return"/>
    <w:basedOn w:val="a"/>
    <w:rsid w:val="00496A03"/>
    <w:rPr>
      <w:rFonts w:ascii="Arial" w:hAnsi="Arial" w:cs="Arial"/>
    </w:rPr>
  </w:style>
  <w:style w:type="character" w:styleId="HTML">
    <w:name w:val="HTML Acronym"/>
    <w:basedOn w:val="a0"/>
    <w:rsid w:val="00496A03"/>
  </w:style>
  <w:style w:type="paragraph" w:styleId="HTML0">
    <w:name w:val="HTML Address"/>
    <w:basedOn w:val="a"/>
    <w:rsid w:val="00496A03"/>
    <w:rPr>
      <w:i/>
      <w:iCs/>
    </w:rPr>
  </w:style>
  <w:style w:type="character" w:styleId="HTML1">
    <w:name w:val="HTML Cite"/>
    <w:rsid w:val="00496A03"/>
    <w:rPr>
      <w:i/>
      <w:iCs/>
    </w:rPr>
  </w:style>
  <w:style w:type="character" w:styleId="HTML2">
    <w:name w:val="HTML Code"/>
    <w:rsid w:val="00496A03"/>
    <w:rPr>
      <w:rFonts w:ascii="Courier New" w:hAnsi="Courier New"/>
      <w:sz w:val="20"/>
      <w:szCs w:val="20"/>
    </w:rPr>
  </w:style>
  <w:style w:type="character" w:styleId="HTML3">
    <w:name w:val="HTML Definition"/>
    <w:rsid w:val="00496A03"/>
    <w:rPr>
      <w:i/>
      <w:iCs/>
    </w:rPr>
  </w:style>
  <w:style w:type="character" w:styleId="HTML4">
    <w:name w:val="HTML Keyboard"/>
    <w:rsid w:val="00496A03"/>
    <w:rPr>
      <w:rFonts w:ascii="Courier New" w:hAnsi="Courier New"/>
      <w:sz w:val="20"/>
      <w:szCs w:val="20"/>
    </w:rPr>
  </w:style>
  <w:style w:type="paragraph" w:styleId="HTML5">
    <w:name w:val="HTML Preformatted"/>
    <w:basedOn w:val="a"/>
    <w:rsid w:val="00496A03"/>
    <w:rPr>
      <w:rFonts w:ascii="Courier New" w:hAnsi="Courier New" w:cs="Courier New"/>
    </w:rPr>
  </w:style>
  <w:style w:type="character" w:styleId="HTML6">
    <w:name w:val="HTML Sample"/>
    <w:rsid w:val="00496A03"/>
    <w:rPr>
      <w:rFonts w:ascii="Courier New" w:hAnsi="Courier New"/>
    </w:rPr>
  </w:style>
  <w:style w:type="character" w:styleId="HTML7">
    <w:name w:val="HTML Typewriter"/>
    <w:rsid w:val="00496A03"/>
    <w:rPr>
      <w:rFonts w:ascii="Courier New" w:hAnsi="Courier New"/>
      <w:sz w:val="20"/>
      <w:szCs w:val="20"/>
    </w:rPr>
  </w:style>
  <w:style w:type="character" w:styleId="HTML8">
    <w:name w:val="HTML Variable"/>
    <w:rsid w:val="00496A03"/>
    <w:rPr>
      <w:i/>
      <w:iCs/>
    </w:rPr>
  </w:style>
  <w:style w:type="paragraph" w:styleId="37">
    <w:name w:val="index 3"/>
    <w:basedOn w:val="a"/>
    <w:next w:val="a"/>
    <w:autoRedefine/>
    <w:semiHidden/>
    <w:rsid w:val="00496A03"/>
    <w:pPr>
      <w:ind w:left="600" w:hanging="200"/>
    </w:pPr>
  </w:style>
  <w:style w:type="paragraph" w:styleId="45">
    <w:name w:val="index 4"/>
    <w:basedOn w:val="a"/>
    <w:next w:val="a"/>
    <w:autoRedefine/>
    <w:semiHidden/>
    <w:rsid w:val="00496A03"/>
    <w:pPr>
      <w:ind w:left="800" w:hanging="200"/>
    </w:pPr>
  </w:style>
  <w:style w:type="paragraph" w:styleId="54">
    <w:name w:val="index 5"/>
    <w:basedOn w:val="a"/>
    <w:next w:val="a"/>
    <w:autoRedefine/>
    <w:semiHidden/>
    <w:rsid w:val="00496A03"/>
    <w:pPr>
      <w:ind w:left="1000" w:hanging="200"/>
    </w:pPr>
  </w:style>
  <w:style w:type="paragraph" w:styleId="61">
    <w:name w:val="index 6"/>
    <w:basedOn w:val="a"/>
    <w:next w:val="a"/>
    <w:autoRedefine/>
    <w:semiHidden/>
    <w:rsid w:val="00496A03"/>
    <w:pPr>
      <w:ind w:left="1200" w:hanging="200"/>
    </w:pPr>
  </w:style>
  <w:style w:type="paragraph" w:styleId="71">
    <w:name w:val="index 7"/>
    <w:basedOn w:val="a"/>
    <w:next w:val="a"/>
    <w:autoRedefine/>
    <w:semiHidden/>
    <w:rsid w:val="00496A03"/>
    <w:pPr>
      <w:ind w:left="1400" w:hanging="200"/>
    </w:pPr>
  </w:style>
  <w:style w:type="paragraph" w:styleId="81">
    <w:name w:val="index 8"/>
    <w:basedOn w:val="a"/>
    <w:next w:val="a"/>
    <w:autoRedefine/>
    <w:semiHidden/>
    <w:rsid w:val="00496A03"/>
    <w:pPr>
      <w:ind w:left="1600" w:hanging="200"/>
    </w:pPr>
  </w:style>
  <w:style w:type="paragraph" w:styleId="91">
    <w:name w:val="index 9"/>
    <w:basedOn w:val="a"/>
    <w:next w:val="a"/>
    <w:autoRedefine/>
    <w:semiHidden/>
    <w:rsid w:val="00496A03"/>
    <w:pPr>
      <w:ind w:left="1800" w:hanging="200"/>
    </w:pPr>
  </w:style>
  <w:style w:type="character" w:styleId="aff0">
    <w:name w:val="line number"/>
    <w:basedOn w:val="a0"/>
    <w:rsid w:val="00496A03"/>
  </w:style>
  <w:style w:type="paragraph" w:styleId="aff1">
    <w:name w:val="List Continue"/>
    <w:basedOn w:val="a"/>
    <w:rsid w:val="00496A03"/>
    <w:pPr>
      <w:spacing w:after="120"/>
      <w:ind w:left="283"/>
    </w:pPr>
  </w:style>
  <w:style w:type="paragraph" w:styleId="29">
    <w:name w:val="List Continue 2"/>
    <w:basedOn w:val="a"/>
    <w:rsid w:val="00496A03"/>
    <w:pPr>
      <w:spacing w:after="120"/>
      <w:ind w:left="566"/>
    </w:pPr>
  </w:style>
  <w:style w:type="paragraph" w:styleId="38">
    <w:name w:val="List Continue 3"/>
    <w:basedOn w:val="a"/>
    <w:rsid w:val="00496A03"/>
    <w:pPr>
      <w:spacing w:after="120"/>
      <w:ind w:left="849"/>
    </w:pPr>
  </w:style>
  <w:style w:type="paragraph" w:styleId="46">
    <w:name w:val="List Continue 4"/>
    <w:basedOn w:val="a"/>
    <w:rsid w:val="00496A03"/>
    <w:pPr>
      <w:spacing w:after="120"/>
      <w:ind w:left="1132"/>
    </w:pPr>
  </w:style>
  <w:style w:type="paragraph" w:styleId="55">
    <w:name w:val="List Continue 5"/>
    <w:basedOn w:val="a"/>
    <w:rsid w:val="00496A03"/>
    <w:pPr>
      <w:spacing w:after="120"/>
      <w:ind w:left="1415"/>
    </w:pPr>
  </w:style>
  <w:style w:type="paragraph" w:styleId="3">
    <w:name w:val="List Number 3"/>
    <w:basedOn w:val="a"/>
    <w:rsid w:val="00496A03"/>
    <w:pPr>
      <w:numPr>
        <w:numId w:val="5"/>
      </w:numPr>
    </w:pPr>
  </w:style>
  <w:style w:type="paragraph" w:styleId="4">
    <w:name w:val="List Number 4"/>
    <w:basedOn w:val="a"/>
    <w:rsid w:val="00496A03"/>
    <w:pPr>
      <w:numPr>
        <w:numId w:val="6"/>
      </w:numPr>
    </w:pPr>
  </w:style>
  <w:style w:type="paragraph" w:styleId="5">
    <w:name w:val="List Number 5"/>
    <w:basedOn w:val="a"/>
    <w:rsid w:val="00496A03"/>
    <w:pPr>
      <w:numPr>
        <w:numId w:val="7"/>
      </w:numPr>
    </w:pPr>
  </w:style>
  <w:style w:type="paragraph" w:styleId="aff2">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3">
    <w:name w:val="Message Header"/>
    <w:basedOn w:val="a"/>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496A03"/>
    <w:rPr>
      <w:sz w:val="24"/>
      <w:szCs w:val="24"/>
    </w:rPr>
  </w:style>
  <w:style w:type="paragraph" w:styleId="aff4">
    <w:name w:val="Normal Indent"/>
    <w:basedOn w:val="a"/>
    <w:rsid w:val="00496A03"/>
    <w:pPr>
      <w:ind w:left="720"/>
    </w:pPr>
  </w:style>
  <w:style w:type="paragraph" w:styleId="aff5">
    <w:name w:val="Note Heading"/>
    <w:basedOn w:val="a"/>
    <w:next w:val="a"/>
    <w:rsid w:val="00496A03"/>
  </w:style>
  <w:style w:type="character" w:styleId="aff6">
    <w:name w:val="page number"/>
    <w:basedOn w:val="a0"/>
    <w:rsid w:val="00496A03"/>
  </w:style>
  <w:style w:type="paragraph" w:styleId="aff7">
    <w:name w:val="Plain Text"/>
    <w:basedOn w:val="a"/>
    <w:link w:val="aff8"/>
    <w:rsid w:val="00496A03"/>
    <w:rPr>
      <w:rFonts w:ascii="Courier New" w:hAnsi="Courier New" w:cs="Courier New"/>
    </w:rPr>
  </w:style>
  <w:style w:type="paragraph" w:styleId="aff9">
    <w:name w:val="Salutation"/>
    <w:basedOn w:val="a"/>
    <w:next w:val="a"/>
    <w:rsid w:val="00496A03"/>
  </w:style>
  <w:style w:type="paragraph" w:styleId="affa">
    <w:name w:val="Signature"/>
    <w:basedOn w:val="a"/>
    <w:rsid w:val="00496A03"/>
    <w:pPr>
      <w:ind w:left="4252"/>
    </w:pPr>
  </w:style>
  <w:style w:type="character" w:styleId="affb">
    <w:name w:val="Strong"/>
    <w:qFormat/>
    <w:rsid w:val="00496A03"/>
    <w:rPr>
      <w:b/>
      <w:bCs/>
    </w:rPr>
  </w:style>
  <w:style w:type="paragraph" w:styleId="affc">
    <w:name w:val="Subtitle"/>
    <w:basedOn w:val="a"/>
    <w:qFormat/>
    <w:rsid w:val="00496A03"/>
    <w:pPr>
      <w:spacing w:after="60"/>
      <w:jc w:val="center"/>
      <w:outlineLvl w:val="1"/>
    </w:pPr>
    <w:rPr>
      <w:rFonts w:ascii="Arial" w:hAnsi="Arial" w:cs="Arial"/>
      <w:sz w:val="24"/>
      <w:szCs w:val="24"/>
    </w:rPr>
  </w:style>
  <w:style w:type="paragraph" w:styleId="affd">
    <w:name w:val="table of authorities"/>
    <w:basedOn w:val="a"/>
    <w:next w:val="a"/>
    <w:semiHidden/>
    <w:rsid w:val="00496A03"/>
    <w:pPr>
      <w:ind w:left="200" w:hanging="200"/>
    </w:pPr>
  </w:style>
  <w:style w:type="paragraph" w:styleId="affe">
    <w:name w:val="table of figures"/>
    <w:basedOn w:val="a"/>
    <w:next w:val="a"/>
    <w:semiHidden/>
    <w:rsid w:val="00496A03"/>
    <w:pPr>
      <w:ind w:left="400" w:hanging="400"/>
    </w:pPr>
  </w:style>
  <w:style w:type="paragraph" w:styleId="afff">
    <w:name w:val="Title"/>
    <w:basedOn w:val="a"/>
    <w:qFormat/>
    <w:rsid w:val="00496A03"/>
    <w:pPr>
      <w:spacing w:before="240" w:after="60"/>
      <w:jc w:val="center"/>
      <w:outlineLvl w:val="0"/>
    </w:pPr>
    <w:rPr>
      <w:rFonts w:ascii="Arial" w:hAnsi="Arial" w:cs="Arial"/>
      <w:b/>
      <w:bCs/>
      <w:kern w:val="28"/>
      <w:sz w:val="32"/>
      <w:szCs w:val="32"/>
    </w:rPr>
  </w:style>
  <w:style w:type="paragraph" w:styleId="afff0">
    <w:name w:val="toa heading"/>
    <w:basedOn w:val="a"/>
    <w:next w:val="a"/>
    <w:semiHidden/>
    <w:rsid w:val="00496A03"/>
    <w:pPr>
      <w:spacing w:before="120"/>
    </w:pPr>
    <w:rPr>
      <w:rFonts w:ascii="Arial" w:hAnsi="Arial" w:cs="Arial"/>
      <w:b/>
      <w:bCs/>
      <w:sz w:val="24"/>
      <w:szCs w:val="24"/>
    </w:rPr>
  </w:style>
  <w:style w:type="paragraph" w:customStyle="1" w:styleId="TAJ">
    <w:name w:val="TAJ"/>
    <w:basedOn w:val="a"/>
    <w:rsid w:val="007E55B0"/>
    <w:pPr>
      <w:keepNext/>
      <w:keepLines/>
      <w:spacing w:after="0"/>
      <w:jc w:val="both"/>
    </w:pPr>
    <w:rPr>
      <w:rFonts w:ascii="Arial" w:hAnsi="Arial"/>
      <w:sz w:val="18"/>
    </w:rPr>
  </w:style>
  <w:style w:type="paragraph" w:customStyle="1" w:styleId="FL">
    <w:name w:val="FL"/>
    <w:basedOn w:val="a"/>
    <w:rsid w:val="007E55B0"/>
    <w:pPr>
      <w:keepNext/>
      <w:keepLines/>
      <w:spacing w:before="60"/>
      <w:jc w:val="center"/>
    </w:pPr>
    <w:rPr>
      <w:rFonts w:ascii="Arial" w:hAnsi="Arial"/>
      <w:b/>
    </w:rPr>
  </w:style>
  <w:style w:type="paragraph" w:styleId="afff1">
    <w:name w:val="Balloon Text"/>
    <w:basedOn w:val="a"/>
    <w:link w:val="afff2"/>
    <w:rsid w:val="00F12DD3"/>
    <w:pPr>
      <w:spacing w:after="0"/>
    </w:pPr>
    <w:rPr>
      <w:rFonts w:ascii="Tahoma" w:hAnsi="Tahoma"/>
      <w:sz w:val="16"/>
      <w:szCs w:val="16"/>
    </w:rPr>
  </w:style>
  <w:style w:type="character" w:customStyle="1" w:styleId="afff2">
    <w:name w:val="吹き出し (文字)"/>
    <w:link w:val="afff1"/>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20">
    <w:name w:val="見出し 2 (文字)"/>
    <w:link w:val="2"/>
    <w:rsid w:val="00E05319"/>
    <w:rPr>
      <w:rFonts w:ascii="Arial" w:eastAsia="Times New Roman" w:hAnsi="Arial"/>
      <w:sz w:val="32"/>
      <w:lang w:val="en-GB" w:eastAsia="en-US"/>
    </w:rPr>
  </w:style>
  <w:style w:type="character" w:customStyle="1" w:styleId="a5">
    <w:name w:val="フッター (文字)"/>
    <w:link w:val="a4"/>
    <w:rsid w:val="00BC33F7"/>
    <w:rPr>
      <w:rFonts w:ascii="Arial" w:eastAsia="Times New Roman" w:hAnsi="Arial"/>
      <w:b/>
      <w:i/>
      <w:noProof/>
      <w:sz w:val="18"/>
      <w:lang w:val="en-GB"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afff3">
    <w:name w:val="annotation subject"/>
    <w:basedOn w:val="af6"/>
    <w:next w:val="af6"/>
    <w:link w:val="afff4"/>
    <w:rsid w:val="00FC6058"/>
    <w:rPr>
      <w:b/>
      <w:bCs/>
    </w:rPr>
  </w:style>
  <w:style w:type="character" w:customStyle="1" w:styleId="af7">
    <w:name w:val="コメント文字列 (文字)"/>
    <w:link w:val="af6"/>
    <w:semiHidden/>
    <w:rsid w:val="00FC6058"/>
    <w:rPr>
      <w:lang w:val="en-GB" w:eastAsia="en-US"/>
    </w:rPr>
  </w:style>
  <w:style w:type="character" w:customStyle="1" w:styleId="afff4">
    <w:name w:val="コメント内容 (文字)"/>
    <w:basedOn w:val="af7"/>
    <w:link w:val="afff3"/>
    <w:rsid w:val="00FC6058"/>
    <w:rPr>
      <w:lang w:val="en-GB" w:eastAsia="en-US"/>
    </w:rPr>
  </w:style>
  <w:style w:type="paragraph" w:styleId="afff5">
    <w:name w:val="Revision"/>
    <w:hidden/>
    <w:uiPriority w:val="99"/>
    <w:semiHidden/>
    <w:rsid w:val="00FC6058"/>
    <w:rPr>
      <w:lang w:val="en-GB" w:eastAsia="en-US"/>
    </w:rPr>
  </w:style>
  <w:style w:type="character" w:customStyle="1" w:styleId="st">
    <w:name w:val="st"/>
    <w:basedOn w:val="a0"/>
    <w:rsid w:val="00921CAE"/>
  </w:style>
  <w:style w:type="character" w:customStyle="1" w:styleId="midashi">
    <w:name w:val="midashi"/>
    <w:basedOn w:val="a0"/>
    <w:rsid w:val="00921CAE"/>
  </w:style>
  <w:style w:type="character" w:customStyle="1" w:styleId="31">
    <w:name w:val="見出し 3 (文字)"/>
    <w:basedOn w:val="a0"/>
    <w:link w:val="30"/>
    <w:rsid w:val="00751BB9"/>
    <w:rPr>
      <w:rFonts w:ascii="Arial" w:eastAsia="Times New Roman" w:hAnsi="Arial"/>
      <w:sz w:val="28"/>
      <w:lang w:val="en-GB" w:eastAsia="en-US"/>
    </w:rPr>
  </w:style>
  <w:style w:type="character" w:customStyle="1" w:styleId="41">
    <w:name w:val="見出し 4 (文字)"/>
    <w:basedOn w:val="a0"/>
    <w:link w:val="40"/>
    <w:rsid w:val="00751BB9"/>
    <w:rPr>
      <w:rFonts w:ascii="Arial" w:eastAsia="Times New Roman" w:hAnsi="Arial"/>
      <w:sz w:val="24"/>
      <w:lang w:val="en-GB" w:eastAsia="en-US"/>
    </w:rPr>
  </w:style>
  <w:style w:type="paragraph" w:styleId="afff6">
    <w:name w:val="List Paragraph"/>
    <w:basedOn w:val="a"/>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af4">
    <w:name w:val="結語 (文字)"/>
    <w:link w:val="af3"/>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a"/>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10">
    <w:name w:val="見出し 1 (文字)"/>
    <w:basedOn w:val="a0"/>
    <w:link w:val="1"/>
    <w:rsid w:val="00A35D3D"/>
    <w:rPr>
      <w:rFonts w:ascii="Arial" w:eastAsia="Times New Roman" w:hAnsi="Arial"/>
      <w:sz w:val="36"/>
      <w:lang w:val="en-GB" w:eastAsia="en-US"/>
    </w:rPr>
  </w:style>
  <w:style w:type="paragraph" w:customStyle="1" w:styleId="TB2">
    <w:name w:val="TB2"/>
    <w:basedOn w:val="a"/>
    <w:qFormat/>
    <w:rsid w:val="007E55B0"/>
    <w:pPr>
      <w:keepNext/>
      <w:keepLines/>
      <w:numPr>
        <w:numId w:val="9"/>
      </w:numPr>
      <w:tabs>
        <w:tab w:val="left" w:pos="1109"/>
      </w:tabs>
      <w:spacing w:after="0"/>
      <w:ind w:left="1100" w:hanging="380"/>
    </w:pPr>
    <w:rPr>
      <w:rFonts w:ascii="Arial" w:hAnsi="Arial"/>
      <w:sz w:val="18"/>
    </w:rPr>
  </w:style>
  <w:style w:type="character" w:customStyle="1" w:styleId="aff8">
    <w:name w:val="書式なし (文字)"/>
    <w:link w:val="aff7"/>
    <w:rsid w:val="00E956E5"/>
    <w:rPr>
      <w:rFonts w:ascii="Courier New" w:eastAsia="Times New Roman" w:hAnsi="Courier New" w:cs="Courier New"/>
      <w:lang w:val="en-GB" w:eastAsia="en-US"/>
    </w:rPr>
  </w:style>
  <w:style w:type="table" w:styleId="afff7">
    <w:name w:val="Table Grid"/>
    <w:basedOn w:val="a1"/>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a"/>
    <w:qFormat/>
    <w:rsid w:val="00F359F2"/>
    <w:pPr>
      <w:tabs>
        <w:tab w:val="left" w:pos="284"/>
      </w:tabs>
      <w:overflowPunct/>
      <w:autoSpaceDE/>
      <w:autoSpaceDN/>
      <w:adjustRightInd/>
      <w:spacing w:before="120" w:after="0"/>
      <w:textAlignment w:val="auto"/>
    </w:pPr>
    <w:rPr>
      <w:rFonts w:eastAsia="ＭＳ 明朝"/>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1"/>
    <w:next w:val="a"/>
    <w:link w:val="20"/>
    <w:qFormat/>
    <w:rsid w:val="007E55B0"/>
    <w:pPr>
      <w:numPr>
        <w:ilvl w:val="1"/>
      </w:numPr>
      <w:pBdr>
        <w:top w:val="none" w:sz="0" w:space="0" w:color="auto"/>
      </w:pBdr>
      <w:spacing w:before="180"/>
      <w:outlineLvl w:val="1"/>
    </w:pPr>
    <w:rPr>
      <w:sz w:val="32"/>
    </w:rPr>
  </w:style>
  <w:style w:type="paragraph" w:styleId="30">
    <w:name w:val="heading 3"/>
    <w:basedOn w:val="2"/>
    <w:next w:val="a"/>
    <w:link w:val="31"/>
    <w:qFormat/>
    <w:rsid w:val="007E55B0"/>
    <w:pPr>
      <w:numPr>
        <w:ilvl w:val="2"/>
      </w:numPr>
      <w:spacing w:before="120"/>
      <w:outlineLvl w:val="2"/>
    </w:pPr>
    <w:rPr>
      <w:sz w:val="28"/>
    </w:rPr>
  </w:style>
  <w:style w:type="paragraph" w:styleId="40">
    <w:name w:val="heading 4"/>
    <w:basedOn w:val="30"/>
    <w:next w:val="a"/>
    <w:link w:val="41"/>
    <w:qFormat/>
    <w:rsid w:val="007E55B0"/>
    <w:pPr>
      <w:numPr>
        <w:ilvl w:val="3"/>
      </w:numPr>
      <w:outlineLvl w:val="3"/>
    </w:pPr>
    <w:rPr>
      <w:sz w:val="24"/>
    </w:rPr>
  </w:style>
  <w:style w:type="paragraph" w:styleId="50">
    <w:name w:val="heading 5"/>
    <w:basedOn w:val="40"/>
    <w:next w:val="a"/>
    <w:qFormat/>
    <w:rsid w:val="007E55B0"/>
    <w:pPr>
      <w:numPr>
        <w:ilvl w:val="4"/>
      </w:numPr>
      <w:outlineLvl w:val="4"/>
    </w:pPr>
    <w:rPr>
      <w:sz w:val="22"/>
    </w:rPr>
  </w:style>
  <w:style w:type="paragraph" w:styleId="6">
    <w:name w:val="heading 6"/>
    <w:basedOn w:val="H6"/>
    <w:next w:val="a"/>
    <w:qFormat/>
    <w:rsid w:val="007E55B0"/>
    <w:pPr>
      <w:numPr>
        <w:ilvl w:val="5"/>
        <w:numId w:val="12"/>
      </w:numPr>
      <w:outlineLvl w:val="5"/>
    </w:pPr>
  </w:style>
  <w:style w:type="paragraph" w:styleId="7">
    <w:name w:val="heading 7"/>
    <w:basedOn w:val="H6"/>
    <w:next w:val="a"/>
    <w:qFormat/>
    <w:rsid w:val="007E55B0"/>
    <w:pPr>
      <w:numPr>
        <w:ilvl w:val="6"/>
        <w:numId w:val="12"/>
      </w:numPr>
      <w:outlineLvl w:val="6"/>
    </w:pPr>
  </w:style>
  <w:style w:type="paragraph" w:styleId="8">
    <w:name w:val="heading 8"/>
    <w:basedOn w:val="1"/>
    <w:next w:val="a"/>
    <w:qFormat/>
    <w:rsid w:val="007E55B0"/>
    <w:pPr>
      <w:numPr>
        <w:ilvl w:val="7"/>
      </w:numPr>
      <w:outlineLvl w:val="7"/>
    </w:pPr>
  </w:style>
  <w:style w:type="paragraph" w:styleId="9">
    <w:name w:val="heading 9"/>
    <w:basedOn w:val="8"/>
    <w:next w:val="a"/>
    <w:qFormat/>
    <w:rsid w:val="007E55B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E55B0"/>
    <w:pPr>
      <w:numPr>
        <w:ilvl w:val="0"/>
        <w:numId w:val="0"/>
      </w:numPr>
      <w:ind w:left="1985" w:hanging="1985"/>
      <w:outlineLvl w:val="9"/>
    </w:pPr>
    <w:rPr>
      <w:sz w:val="20"/>
    </w:rPr>
  </w:style>
  <w:style w:type="paragraph" w:styleId="90">
    <w:name w:val="toc 9"/>
    <w:basedOn w:val="80"/>
    <w:uiPriority w:val="39"/>
    <w:rsid w:val="007E55B0"/>
    <w:pPr>
      <w:ind w:left="1418" w:hanging="1418"/>
    </w:pPr>
  </w:style>
  <w:style w:type="paragraph" w:styleId="80">
    <w:name w:val="toc 8"/>
    <w:basedOn w:val="11"/>
    <w:uiPriority w:val="39"/>
    <w:rsid w:val="007E55B0"/>
    <w:pPr>
      <w:spacing w:before="180"/>
      <w:ind w:left="2693" w:hanging="2693"/>
    </w:pPr>
    <w:rPr>
      <w:b/>
    </w:rPr>
  </w:style>
  <w:style w:type="paragraph" w:styleId="1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7E55B0"/>
    <w:pPr>
      <w:keepLines/>
      <w:tabs>
        <w:tab w:val="center" w:pos="4536"/>
        <w:tab w:val="right" w:pos="9072"/>
      </w:tabs>
    </w:pPr>
    <w:rPr>
      <w:noProof/>
    </w:rPr>
  </w:style>
  <w:style w:type="character" w:customStyle="1" w:styleId="ZGSM">
    <w:name w:val="ZGSM"/>
    <w:rsid w:val="007E55B0"/>
  </w:style>
  <w:style w:type="paragraph" w:styleId="a3">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uiPriority w:val="39"/>
    <w:rsid w:val="007E55B0"/>
    <w:pPr>
      <w:ind w:left="1701" w:hanging="1701"/>
    </w:pPr>
  </w:style>
  <w:style w:type="paragraph" w:styleId="42">
    <w:name w:val="toc 4"/>
    <w:basedOn w:val="32"/>
    <w:uiPriority w:val="39"/>
    <w:rsid w:val="007E55B0"/>
    <w:pPr>
      <w:ind w:left="1418" w:hanging="1418"/>
    </w:pPr>
  </w:style>
  <w:style w:type="paragraph" w:styleId="32">
    <w:name w:val="toc 3"/>
    <w:basedOn w:val="21"/>
    <w:uiPriority w:val="39"/>
    <w:rsid w:val="007E55B0"/>
    <w:pPr>
      <w:ind w:left="1134" w:hanging="1134"/>
    </w:pPr>
  </w:style>
  <w:style w:type="paragraph" w:styleId="21">
    <w:name w:val="toc 2"/>
    <w:basedOn w:val="11"/>
    <w:uiPriority w:val="39"/>
    <w:rsid w:val="007E55B0"/>
    <w:pPr>
      <w:spacing w:before="0"/>
      <w:ind w:left="851" w:hanging="851"/>
    </w:pPr>
    <w:rPr>
      <w:sz w:val="20"/>
    </w:rPr>
  </w:style>
  <w:style w:type="paragraph" w:styleId="12">
    <w:name w:val="index 1"/>
    <w:basedOn w:val="a"/>
    <w:semiHidden/>
    <w:rsid w:val="007E55B0"/>
    <w:pPr>
      <w:keepLines/>
    </w:pPr>
  </w:style>
  <w:style w:type="paragraph" w:styleId="22">
    <w:name w:val="index 2"/>
    <w:basedOn w:val="12"/>
    <w:semiHidden/>
    <w:rsid w:val="007E55B0"/>
    <w:pPr>
      <w:ind w:left="284"/>
    </w:pPr>
  </w:style>
  <w:style w:type="paragraph" w:customStyle="1" w:styleId="TT">
    <w:name w:val="TT"/>
    <w:basedOn w:val="1"/>
    <w:next w:val="a"/>
    <w:rsid w:val="007E55B0"/>
    <w:pPr>
      <w:numPr>
        <w:numId w:val="0"/>
      </w:numPr>
      <w:outlineLvl w:val="9"/>
    </w:pPr>
  </w:style>
  <w:style w:type="paragraph" w:styleId="a4">
    <w:name w:val="footer"/>
    <w:basedOn w:val="a3"/>
    <w:link w:val="a5"/>
    <w:rsid w:val="007E55B0"/>
    <w:pPr>
      <w:jc w:val="center"/>
    </w:pPr>
    <w:rPr>
      <w:i/>
    </w:rPr>
  </w:style>
  <w:style w:type="character" w:styleId="a6">
    <w:name w:val="footnote reference"/>
    <w:basedOn w:val="a0"/>
    <w:semiHidden/>
    <w:rsid w:val="007E55B0"/>
    <w:rPr>
      <w:b/>
      <w:position w:val="6"/>
      <w:sz w:val="16"/>
    </w:rPr>
  </w:style>
  <w:style w:type="paragraph" w:styleId="a7">
    <w:name w:val="footnote text"/>
    <w:basedOn w:val="a"/>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a"/>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a"/>
    <w:link w:val="TALChar1"/>
    <w:rsid w:val="007E55B0"/>
    <w:pPr>
      <w:keepNext/>
      <w:keepLines/>
      <w:spacing w:after="0"/>
    </w:pPr>
    <w:rPr>
      <w:rFonts w:ascii="Arial" w:hAnsi="Arial"/>
      <w:sz w:val="18"/>
    </w:rPr>
  </w:style>
  <w:style w:type="paragraph" w:styleId="23">
    <w:name w:val="List Number 2"/>
    <w:basedOn w:val="a8"/>
    <w:rsid w:val="007E55B0"/>
    <w:pPr>
      <w:ind w:left="851"/>
    </w:pPr>
  </w:style>
  <w:style w:type="paragraph" w:styleId="a8">
    <w:name w:val="List Number"/>
    <w:basedOn w:val="a9"/>
    <w:rsid w:val="007E55B0"/>
  </w:style>
  <w:style w:type="paragraph" w:styleId="a9">
    <w:name w:val="List"/>
    <w:basedOn w:val="a"/>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7E55B0"/>
    <w:pPr>
      <w:keepLines/>
      <w:ind w:left="1702" w:hanging="1418"/>
    </w:pPr>
  </w:style>
  <w:style w:type="paragraph" w:customStyle="1" w:styleId="FP">
    <w:name w:val="FP"/>
    <w:basedOn w:val="a"/>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a9"/>
    <w:rsid w:val="007E55B0"/>
    <w:pPr>
      <w:ind w:left="738" w:hanging="454"/>
    </w:pPr>
  </w:style>
  <w:style w:type="paragraph" w:styleId="60">
    <w:name w:val="toc 6"/>
    <w:basedOn w:val="51"/>
    <w:next w:val="a"/>
    <w:uiPriority w:val="39"/>
    <w:rsid w:val="007E55B0"/>
    <w:pPr>
      <w:ind w:left="1985" w:hanging="1985"/>
    </w:pPr>
  </w:style>
  <w:style w:type="paragraph" w:styleId="70">
    <w:name w:val="toc 7"/>
    <w:basedOn w:val="60"/>
    <w:next w:val="a"/>
    <w:uiPriority w:val="39"/>
    <w:rsid w:val="007E55B0"/>
    <w:pPr>
      <w:ind w:left="2268" w:hanging="2268"/>
    </w:pPr>
  </w:style>
  <w:style w:type="paragraph" w:styleId="24">
    <w:name w:val="List Bullet 2"/>
    <w:basedOn w:val="aa"/>
    <w:rsid w:val="007E55B0"/>
    <w:pPr>
      <w:ind w:left="851"/>
    </w:pPr>
  </w:style>
  <w:style w:type="paragraph" w:styleId="aa">
    <w:name w:val="List Bullet"/>
    <w:basedOn w:val="a9"/>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7E55B0"/>
    <w:pPr>
      <w:ind w:left="1135"/>
    </w:pPr>
  </w:style>
  <w:style w:type="paragraph" w:styleId="25">
    <w:name w:val="List 2"/>
    <w:basedOn w:val="a9"/>
    <w:rsid w:val="007E55B0"/>
    <w:pPr>
      <w:ind w:left="851"/>
    </w:pPr>
  </w:style>
  <w:style w:type="paragraph" w:styleId="34">
    <w:name w:val="List 3"/>
    <w:basedOn w:val="25"/>
    <w:rsid w:val="007E55B0"/>
    <w:pPr>
      <w:ind w:left="1135"/>
    </w:pPr>
  </w:style>
  <w:style w:type="paragraph" w:styleId="43">
    <w:name w:val="List 4"/>
    <w:basedOn w:val="34"/>
    <w:rsid w:val="007E55B0"/>
    <w:pPr>
      <w:ind w:left="1418"/>
    </w:pPr>
  </w:style>
  <w:style w:type="paragraph" w:styleId="52">
    <w:name w:val="List 5"/>
    <w:basedOn w:val="43"/>
    <w:rsid w:val="007E55B0"/>
    <w:pPr>
      <w:ind w:left="1702"/>
    </w:pPr>
  </w:style>
  <w:style w:type="paragraph" w:styleId="44">
    <w:name w:val="List Bullet 4"/>
    <w:basedOn w:val="33"/>
    <w:rsid w:val="007E55B0"/>
    <w:pPr>
      <w:ind w:left="1418"/>
    </w:pPr>
  </w:style>
  <w:style w:type="paragraph" w:styleId="53">
    <w:name w:val="List Bullet 5"/>
    <w:basedOn w:val="44"/>
    <w:rsid w:val="007E55B0"/>
    <w:pPr>
      <w:ind w:left="1702"/>
    </w:pPr>
  </w:style>
  <w:style w:type="paragraph" w:customStyle="1" w:styleId="B20">
    <w:name w:val="B2"/>
    <w:basedOn w:val="25"/>
    <w:rsid w:val="007E55B0"/>
    <w:pPr>
      <w:ind w:left="1191" w:hanging="454"/>
    </w:pPr>
  </w:style>
  <w:style w:type="paragraph" w:customStyle="1" w:styleId="B30">
    <w:name w:val="B3"/>
    <w:basedOn w:val="34"/>
    <w:rsid w:val="007E55B0"/>
    <w:pPr>
      <w:ind w:left="1645" w:hanging="454"/>
    </w:pPr>
  </w:style>
  <w:style w:type="paragraph" w:customStyle="1" w:styleId="B4">
    <w:name w:val="B4"/>
    <w:basedOn w:val="43"/>
    <w:rsid w:val="007E55B0"/>
    <w:pPr>
      <w:ind w:left="2098" w:hanging="454"/>
    </w:pPr>
  </w:style>
  <w:style w:type="paragraph" w:customStyle="1" w:styleId="B5">
    <w:name w:val="B5"/>
    <w:basedOn w:val="52"/>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ab">
    <w:name w:val="index heading"/>
    <w:basedOn w:val="a"/>
    <w:next w:val="a"/>
    <w:semiHidden/>
    <w:rsid w:val="00496A03"/>
    <w:pPr>
      <w:pBdr>
        <w:top w:val="single" w:sz="12" w:space="0" w:color="auto"/>
      </w:pBdr>
      <w:spacing w:before="360" w:after="240"/>
    </w:pPr>
    <w:rPr>
      <w:b/>
      <w:i/>
      <w:sz w:val="26"/>
    </w:rPr>
  </w:style>
  <w:style w:type="character" w:styleId="ac">
    <w:name w:val="Hyperlink"/>
    <w:uiPriority w:val="99"/>
    <w:rsid w:val="00496A03"/>
    <w:rPr>
      <w:color w:val="0000FF"/>
      <w:u w:val="single"/>
    </w:rPr>
  </w:style>
  <w:style w:type="character" w:styleId="ad">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a"/>
    <w:rsid w:val="007E55B0"/>
    <w:pPr>
      <w:numPr>
        <w:numId w:val="4"/>
      </w:numPr>
      <w:tabs>
        <w:tab w:val="left" w:pos="851"/>
      </w:tabs>
    </w:pPr>
  </w:style>
  <w:style w:type="paragraph" w:customStyle="1" w:styleId="BN">
    <w:name w:val="BN"/>
    <w:basedOn w:val="a"/>
    <w:rsid w:val="007E55B0"/>
    <w:pPr>
      <w:numPr>
        <w:numId w:val="11"/>
      </w:numPr>
    </w:pPr>
  </w:style>
  <w:style w:type="paragraph" w:styleId="ae">
    <w:name w:val="Body Text"/>
    <w:basedOn w:val="a"/>
    <w:rsid w:val="00496A03"/>
    <w:pPr>
      <w:keepNext/>
      <w:spacing w:after="140"/>
    </w:pPr>
  </w:style>
  <w:style w:type="paragraph" w:styleId="af">
    <w:name w:val="Block Text"/>
    <w:basedOn w:val="a"/>
    <w:rsid w:val="00496A03"/>
    <w:pPr>
      <w:spacing w:after="120"/>
      <w:ind w:left="1440" w:right="1440"/>
    </w:pPr>
  </w:style>
  <w:style w:type="paragraph" w:styleId="26">
    <w:name w:val="Body Text 2"/>
    <w:basedOn w:val="a"/>
    <w:rsid w:val="00496A03"/>
    <w:pPr>
      <w:spacing w:after="120" w:line="480" w:lineRule="auto"/>
    </w:pPr>
  </w:style>
  <w:style w:type="paragraph" w:styleId="35">
    <w:name w:val="Body Text 3"/>
    <w:basedOn w:val="a"/>
    <w:rsid w:val="00496A03"/>
    <w:pPr>
      <w:spacing w:after="120"/>
    </w:pPr>
    <w:rPr>
      <w:sz w:val="16"/>
      <w:szCs w:val="16"/>
    </w:rPr>
  </w:style>
  <w:style w:type="paragraph" w:styleId="af0">
    <w:name w:val="Body Text First Indent"/>
    <w:basedOn w:val="ae"/>
    <w:rsid w:val="00496A03"/>
    <w:pPr>
      <w:keepNext w:val="0"/>
      <w:spacing w:after="120"/>
      <w:ind w:firstLine="210"/>
    </w:pPr>
  </w:style>
  <w:style w:type="paragraph" w:styleId="af1">
    <w:name w:val="Body Text Indent"/>
    <w:basedOn w:val="a"/>
    <w:rsid w:val="00496A03"/>
    <w:pPr>
      <w:spacing w:after="120"/>
      <w:ind w:left="283"/>
    </w:pPr>
  </w:style>
  <w:style w:type="paragraph" w:styleId="27">
    <w:name w:val="Body Text First Indent 2"/>
    <w:basedOn w:val="af1"/>
    <w:rsid w:val="00496A03"/>
    <w:pPr>
      <w:ind w:firstLine="210"/>
    </w:pPr>
  </w:style>
  <w:style w:type="paragraph" w:styleId="28">
    <w:name w:val="Body Text Indent 2"/>
    <w:basedOn w:val="a"/>
    <w:rsid w:val="00496A03"/>
    <w:pPr>
      <w:spacing w:after="120" w:line="480" w:lineRule="auto"/>
      <w:ind w:left="283"/>
    </w:pPr>
  </w:style>
  <w:style w:type="paragraph" w:styleId="36">
    <w:name w:val="Body Text Indent 3"/>
    <w:basedOn w:val="a"/>
    <w:rsid w:val="00496A03"/>
    <w:pPr>
      <w:spacing w:after="120"/>
      <w:ind w:left="283"/>
    </w:pPr>
    <w:rPr>
      <w:sz w:val="16"/>
      <w:szCs w:val="16"/>
    </w:rPr>
  </w:style>
  <w:style w:type="paragraph" w:styleId="af2">
    <w:name w:val="caption"/>
    <w:basedOn w:val="a"/>
    <w:next w:val="a"/>
    <w:autoRedefine/>
    <w:qFormat/>
    <w:rsid w:val="003571F6"/>
    <w:pPr>
      <w:spacing w:before="120" w:after="120"/>
      <w:jc w:val="center"/>
    </w:pPr>
    <w:rPr>
      <w:b/>
      <w:bCs/>
    </w:rPr>
  </w:style>
  <w:style w:type="paragraph" w:styleId="af3">
    <w:name w:val="Closing"/>
    <w:basedOn w:val="a"/>
    <w:link w:val="af4"/>
    <w:rsid w:val="00496A03"/>
    <w:pPr>
      <w:ind w:left="4252"/>
    </w:pPr>
  </w:style>
  <w:style w:type="character" w:styleId="af5">
    <w:name w:val="annotation reference"/>
    <w:semiHidden/>
    <w:rsid w:val="00496A03"/>
    <w:rPr>
      <w:sz w:val="16"/>
      <w:szCs w:val="16"/>
    </w:rPr>
  </w:style>
  <w:style w:type="paragraph" w:styleId="af6">
    <w:name w:val="annotation text"/>
    <w:basedOn w:val="a"/>
    <w:link w:val="af7"/>
    <w:semiHidden/>
    <w:rsid w:val="00496A03"/>
  </w:style>
  <w:style w:type="paragraph" w:styleId="af8">
    <w:name w:val="Date"/>
    <w:basedOn w:val="a"/>
    <w:next w:val="a"/>
    <w:rsid w:val="00496A03"/>
  </w:style>
  <w:style w:type="paragraph" w:styleId="af9">
    <w:name w:val="Document Map"/>
    <w:basedOn w:val="a"/>
    <w:semiHidden/>
    <w:rsid w:val="00496A03"/>
    <w:pPr>
      <w:shd w:val="clear" w:color="auto" w:fill="000080"/>
    </w:pPr>
    <w:rPr>
      <w:rFonts w:ascii="Tahoma" w:hAnsi="Tahoma" w:cs="Tahoma"/>
    </w:rPr>
  </w:style>
  <w:style w:type="paragraph" w:styleId="afa">
    <w:name w:val="E-mail Signature"/>
    <w:basedOn w:val="a"/>
    <w:rsid w:val="00496A03"/>
  </w:style>
  <w:style w:type="character" w:styleId="afb">
    <w:name w:val="Emphasis"/>
    <w:qFormat/>
    <w:rsid w:val="00496A03"/>
    <w:rPr>
      <w:i/>
      <w:iCs/>
    </w:rPr>
  </w:style>
  <w:style w:type="character" w:styleId="afc">
    <w:name w:val="endnote reference"/>
    <w:semiHidden/>
    <w:rsid w:val="00496A03"/>
    <w:rPr>
      <w:vertAlign w:val="superscript"/>
    </w:rPr>
  </w:style>
  <w:style w:type="paragraph" w:styleId="afd">
    <w:name w:val="endnote text"/>
    <w:basedOn w:val="a"/>
    <w:semiHidden/>
    <w:rsid w:val="00496A03"/>
  </w:style>
  <w:style w:type="paragraph" w:styleId="afe">
    <w:name w:val="envelope address"/>
    <w:basedOn w:val="a"/>
    <w:rsid w:val="00496A03"/>
    <w:pPr>
      <w:framePr w:w="7920" w:h="1980" w:hRule="exact" w:hSpace="180" w:wrap="auto" w:hAnchor="page" w:xAlign="center" w:yAlign="bottom"/>
      <w:ind w:left="2880"/>
    </w:pPr>
    <w:rPr>
      <w:rFonts w:ascii="Arial" w:hAnsi="Arial" w:cs="Arial"/>
      <w:sz w:val="24"/>
      <w:szCs w:val="24"/>
    </w:rPr>
  </w:style>
  <w:style w:type="paragraph" w:styleId="aff">
    <w:name w:val="envelope return"/>
    <w:basedOn w:val="a"/>
    <w:rsid w:val="00496A03"/>
    <w:rPr>
      <w:rFonts w:ascii="Arial" w:hAnsi="Arial" w:cs="Arial"/>
    </w:rPr>
  </w:style>
  <w:style w:type="character" w:styleId="HTML">
    <w:name w:val="HTML Acronym"/>
    <w:basedOn w:val="a0"/>
    <w:rsid w:val="00496A03"/>
  </w:style>
  <w:style w:type="paragraph" w:styleId="HTML0">
    <w:name w:val="HTML Address"/>
    <w:basedOn w:val="a"/>
    <w:rsid w:val="00496A03"/>
    <w:rPr>
      <w:i/>
      <w:iCs/>
    </w:rPr>
  </w:style>
  <w:style w:type="character" w:styleId="HTML1">
    <w:name w:val="HTML Cite"/>
    <w:rsid w:val="00496A03"/>
    <w:rPr>
      <w:i/>
      <w:iCs/>
    </w:rPr>
  </w:style>
  <w:style w:type="character" w:styleId="HTML2">
    <w:name w:val="HTML Code"/>
    <w:rsid w:val="00496A03"/>
    <w:rPr>
      <w:rFonts w:ascii="Courier New" w:hAnsi="Courier New"/>
      <w:sz w:val="20"/>
      <w:szCs w:val="20"/>
    </w:rPr>
  </w:style>
  <w:style w:type="character" w:styleId="HTML3">
    <w:name w:val="HTML Definition"/>
    <w:rsid w:val="00496A03"/>
    <w:rPr>
      <w:i/>
      <w:iCs/>
    </w:rPr>
  </w:style>
  <w:style w:type="character" w:styleId="HTML4">
    <w:name w:val="HTML Keyboard"/>
    <w:rsid w:val="00496A03"/>
    <w:rPr>
      <w:rFonts w:ascii="Courier New" w:hAnsi="Courier New"/>
      <w:sz w:val="20"/>
      <w:szCs w:val="20"/>
    </w:rPr>
  </w:style>
  <w:style w:type="paragraph" w:styleId="HTML5">
    <w:name w:val="HTML Preformatted"/>
    <w:basedOn w:val="a"/>
    <w:rsid w:val="00496A03"/>
    <w:rPr>
      <w:rFonts w:ascii="Courier New" w:hAnsi="Courier New" w:cs="Courier New"/>
    </w:rPr>
  </w:style>
  <w:style w:type="character" w:styleId="HTML6">
    <w:name w:val="HTML Sample"/>
    <w:rsid w:val="00496A03"/>
    <w:rPr>
      <w:rFonts w:ascii="Courier New" w:hAnsi="Courier New"/>
    </w:rPr>
  </w:style>
  <w:style w:type="character" w:styleId="HTML7">
    <w:name w:val="HTML Typewriter"/>
    <w:rsid w:val="00496A03"/>
    <w:rPr>
      <w:rFonts w:ascii="Courier New" w:hAnsi="Courier New"/>
      <w:sz w:val="20"/>
      <w:szCs w:val="20"/>
    </w:rPr>
  </w:style>
  <w:style w:type="character" w:styleId="HTML8">
    <w:name w:val="HTML Variable"/>
    <w:rsid w:val="00496A03"/>
    <w:rPr>
      <w:i/>
      <w:iCs/>
    </w:rPr>
  </w:style>
  <w:style w:type="paragraph" w:styleId="37">
    <w:name w:val="index 3"/>
    <w:basedOn w:val="a"/>
    <w:next w:val="a"/>
    <w:autoRedefine/>
    <w:semiHidden/>
    <w:rsid w:val="00496A03"/>
    <w:pPr>
      <w:ind w:left="600" w:hanging="200"/>
    </w:pPr>
  </w:style>
  <w:style w:type="paragraph" w:styleId="45">
    <w:name w:val="index 4"/>
    <w:basedOn w:val="a"/>
    <w:next w:val="a"/>
    <w:autoRedefine/>
    <w:semiHidden/>
    <w:rsid w:val="00496A03"/>
    <w:pPr>
      <w:ind w:left="800" w:hanging="200"/>
    </w:pPr>
  </w:style>
  <w:style w:type="paragraph" w:styleId="54">
    <w:name w:val="index 5"/>
    <w:basedOn w:val="a"/>
    <w:next w:val="a"/>
    <w:autoRedefine/>
    <w:semiHidden/>
    <w:rsid w:val="00496A03"/>
    <w:pPr>
      <w:ind w:left="1000" w:hanging="200"/>
    </w:pPr>
  </w:style>
  <w:style w:type="paragraph" w:styleId="61">
    <w:name w:val="index 6"/>
    <w:basedOn w:val="a"/>
    <w:next w:val="a"/>
    <w:autoRedefine/>
    <w:semiHidden/>
    <w:rsid w:val="00496A03"/>
    <w:pPr>
      <w:ind w:left="1200" w:hanging="200"/>
    </w:pPr>
  </w:style>
  <w:style w:type="paragraph" w:styleId="71">
    <w:name w:val="index 7"/>
    <w:basedOn w:val="a"/>
    <w:next w:val="a"/>
    <w:autoRedefine/>
    <w:semiHidden/>
    <w:rsid w:val="00496A03"/>
    <w:pPr>
      <w:ind w:left="1400" w:hanging="200"/>
    </w:pPr>
  </w:style>
  <w:style w:type="paragraph" w:styleId="81">
    <w:name w:val="index 8"/>
    <w:basedOn w:val="a"/>
    <w:next w:val="a"/>
    <w:autoRedefine/>
    <w:semiHidden/>
    <w:rsid w:val="00496A03"/>
    <w:pPr>
      <w:ind w:left="1600" w:hanging="200"/>
    </w:pPr>
  </w:style>
  <w:style w:type="paragraph" w:styleId="91">
    <w:name w:val="index 9"/>
    <w:basedOn w:val="a"/>
    <w:next w:val="a"/>
    <w:autoRedefine/>
    <w:semiHidden/>
    <w:rsid w:val="00496A03"/>
    <w:pPr>
      <w:ind w:left="1800" w:hanging="200"/>
    </w:pPr>
  </w:style>
  <w:style w:type="character" w:styleId="aff0">
    <w:name w:val="line number"/>
    <w:basedOn w:val="a0"/>
    <w:rsid w:val="00496A03"/>
  </w:style>
  <w:style w:type="paragraph" w:styleId="aff1">
    <w:name w:val="List Continue"/>
    <w:basedOn w:val="a"/>
    <w:rsid w:val="00496A03"/>
    <w:pPr>
      <w:spacing w:after="120"/>
      <w:ind w:left="283"/>
    </w:pPr>
  </w:style>
  <w:style w:type="paragraph" w:styleId="29">
    <w:name w:val="List Continue 2"/>
    <w:basedOn w:val="a"/>
    <w:rsid w:val="00496A03"/>
    <w:pPr>
      <w:spacing w:after="120"/>
      <w:ind w:left="566"/>
    </w:pPr>
  </w:style>
  <w:style w:type="paragraph" w:styleId="38">
    <w:name w:val="List Continue 3"/>
    <w:basedOn w:val="a"/>
    <w:rsid w:val="00496A03"/>
    <w:pPr>
      <w:spacing w:after="120"/>
      <w:ind w:left="849"/>
    </w:pPr>
  </w:style>
  <w:style w:type="paragraph" w:styleId="46">
    <w:name w:val="List Continue 4"/>
    <w:basedOn w:val="a"/>
    <w:rsid w:val="00496A03"/>
    <w:pPr>
      <w:spacing w:after="120"/>
      <w:ind w:left="1132"/>
    </w:pPr>
  </w:style>
  <w:style w:type="paragraph" w:styleId="55">
    <w:name w:val="List Continue 5"/>
    <w:basedOn w:val="a"/>
    <w:rsid w:val="00496A03"/>
    <w:pPr>
      <w:spacing w:after="120"/>
      <w:ind w:left="1415"/>
    </w:pPr>
  </w:style>
  <w:style w:type="paragraph" w:styleId="3">
    <w:name w:val="List Number 3"/>
    <w:basedOn w:val="a"/>
    <w:rsid w:val="00496A03"/>
    <w:pPr>
      <w:numPr>
        <w:numId w:val="5"/>
      </w:numPr>
    </w:pPr>
  </w:style>
  <w:style w:type="paragraph" w:styleId="4">
    <w:name w:val="List Number 4"/>
    <w:basedOn w:val="a"/>
    <w:rsid w:val="00496A03"/>
    <w:pPr>
      <w:numPr>
        <w:numId w:val="6"/>
      </w:numPr>
    </w:pPr>
  </w:style>
  <w:style w:type="paragraph" w:styleId="5">
    <w:name w:val="List Number 5"/>
    <w:basedOn w:val="a"/>
    <w:rsid w:val="00496A03"/>
    <w:pPr>
      <w:numPr>
        <w:numId w:val="7"/>
      </w:numPr>
    </w:pPr>
  </w:style>
  <w:style w:type="paragraph" w:styleId="aff2">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3">
    <w:name w:val="Message Header"/>
    <w:basedOn w:val="a"/>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496A03"/>
    <w:rPr>
      <w:sz w:val="24"/>
      <w:szCs w:val="24"/>
    </w:rPr>
  </w:style>
  <w:style w:type="paragraph" w:styleId="aff4">
    <w:name w:val="Normal Indent"/>
    <w:basedOn w:val="a"/>
    <w:rsid w:val="00496A03"/>
    <w:pPr>
      <w:ind w:left="720"/>
    </w:pPr>
  </w:style>
  <w:style w:type="paragraph" w:styleId="aff5">
    <w:name w:val="Note Heading"/>
    <w:basedOn w:val="a"/>
    <w:next w:val="a"/>
    <w:rsid w:val="00496A03"/>
  </w:style>
  <w:style w:type="character" w:styleId="aff6">
    <w:name w:val="page number"/>
    <w:basedOn w:val="a0"/>
    <w:rsid w:val="00496A03"/>
  </w:style>
  <w:style w:type="paragraph" w:styleId="aff7">
    <w:name w:val="Plain Text"/>
    <w:basedOn w:val="a"/>
    <w:link w:val="aff8"/>
    <w:rsid w:val="00496A03"/>
    <w:rPr>
      <w:rFonts w:ascii="Courier New" w:hAnsi="Courier New" w:cs="Courier New"/>
    </w:rPr>
  </w:style>
  <w:style w:type="paragraph" w:styleId="aff9">
    <w:name w:val="Salutation"/>
    <w:basedOn w:val="a"/>
    <w:next w:val="a"/>
    <w:rsid w:val="00496A03"/>
  </w:style>
  <w:style w:type="paragraph" w:styleId="affa">
    <w:name w:val="Signature"/>
    <w:basedOn w:val="a"/>
    <w:rsid w:val="00496A03"/>
    <w:pPr>
      <w:ind w:left="4252"/>
    </w:pPr>
  </w:style>
  <w:style w:type="character" w:styleId="affb">
    <w:name w:val="Strong"/>
    <w:qFormat/>
    <w:rsid w:val="00496A03"/>
    <w:rPr>
      <w:b/>
      <w:bCs/>
    </w:rPr>
  </w:style>
  <w:style w:type="paragraph" w:styleId="affc">
    <w:name w:val="Subtitle"/>
    <w:basedOn w:val="a"/>
    <w:qFormat/>
    <w:rsid w:val="00496A03"/>
    <w:pPr>
      <w:spacing w:after="60"/>
      <w:jc w:val="center"/>
      <w:outlineLvl w:val="1"/>
    </w:pPr>
    <w:rPr>
      <w:rFonts w:ascii="Arial" w:hAnsi="Arial" w:cs="Arial"/>
      <w:sz w:val="24"/>
      <w:szCs w:val="24"/>
    </w:rPr>
  </w:style>
  <w:style w:type="paragraph" w:styleId="affd">
    <w:name w:val="table of authorities"/>
    <w:basedOn w:val="a"/>
    <w:next w:val="a"/>
    <w:semiHidden/>
    <w:rsid w:val="00496A03"/>
    <w:pPr>
      <w:ind w:left="200" w:hanging="200"/>
    </w:pPr>
  </w:style>
  <w:style w:type="paragraph" w:styleId="affe">
    <w:name w:val="table of figures"/>
    <w:basedOn w:val="a"/>
    <w:next w:val="a"/>
    <w:semiHidden/>
    <w:rsid w:val="00496A03"/>
    <w:pPr>
      <w:ind w:left="400" w:hanging="400"/>
    </w:pPr>
  </w:style>
  <w:style w:type="paragraph" w:styleId="afff">
    <w:name w:val="Title"/>
    <w:basedOn w:val="a"/>
    <w:qFormat/>
    <w:rsid w:val="00496A03"/>
    <w:pPr>
      <w:spacing w:before="240" w:after="60"/>
      <w:jc w:val="center"/>
      <w:outlineLvl w:val="0"/>
    </w:pPr>
    <w:rPr>
      <w:rFonts w:ascii="Arial" w:hAnsi="Arial" w:cs="Arial"/>
      <w:b/>
      <w:bCs/>
      <w:kern w:val="28"/>
      <w:sz w:val="32"/>
      <w:szCs w:val="32"/>
    </w:rPr>
  </w:style>
  <w:style w:type="paragraph" w:styleId="afff0">
    <w:name w:val="toa heading"/>
    <w:basedOn w:val="a"/>
    <w:next w:val="a"/>
    <w:semiHidden/>
    <w:rsid w:val="00496A03"/>
    <w:pPr>
      <w:spacing w:before="120"/>
    </w:pPr>
    <w:rPr>
      <w:rFonts w:ascii="Arial" w:hAnsi="Arial" w:cs="Arial"/>
      <w:b/>
      <w:bCs/>
      <w:sz w:val="24"/>
      <w:szCs w:val="24"/>
    </w:rPr>
  </w:style>
  <w:style w:type="paragraph" w:customStyle="1" w:styleId="TAJ">
    <w:name w:val="TAJ"/>
    <w:basedOn w:val="a"/>
    <w:rsid w:val="007E55B0"/>
    <w:pPr>
      <w:keepNext/>
      <w:keepLines/>
      <w:spacing w:after="0"/>
      <w:jc w:val="both"/>
    </w:pPr>
    <w:rPr>
      <w:rFonts w:ascii="Arial" w:hAnsi="Arial"/>
      <w:sz w:val="18"/>
    </w:rPr>
  </w:style>
  <w:style w:type="paragraph" w:customStyle="1" w:styleId="FL">
    <w:name w:val="FL"/>
    <w:basedOn w:val="a"/>
    <w:rsid w:val="007E55B0"/>
    <w:pPr>
      <w:keepNext/>
      <w:keepLines/>
      <w:spacing w:before="60"/>
      <w:jc w:val="center"/>
    </w:pPr>
    <w:rPr>
      <w:rFonts w:ascii="Arial" w:hAnsi="Arial"/>
      <w:b/>
    </w:rPr>
  </w:style>
  <w:style w:type="paragraph" w:styleId="afff1">
    <w:name w:val="Balloon Text"/>
    <w:basedOn w:val="a"/>
    <w:link w:val="afff2"/>
    <w:rsid w:val="00F12DD3"/>
    <w:pPr>
      <w:spacing w:after="0"/>
    </w:pPr>
    <w:rPr>
      <w:rFonts w:ascii="Tahoma" w:hAnsi="Tahoma"/>
      <w:sz w:val="16"/>
      <w:szCs w:val="16"/>
    </w:rPr>
  </w:style>
  <w:style w:type="character" w:customStyle="1" w:styleId="afff2">
    <w:name w:val="吹き出し (文字)"/>
    <w:link w:val="afff1"/>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20">
    <w:name w:val="見出し 2 (文字)"/>
    <w:link w:val="2"/>
    <w:rsid w:val="00E05319"/>
    <w:rPr>
      <w:rFonts w:ascii="Arial" w:eastAsia="Times New Roman" w:hAnsi="Arial"/>
      <w:sz w:val="32"/>
      <w:lang w:val="en-GB" w:eastAsia="en-US"/>
    </w:rPr>
  </w:style>
  <w:style w:type="character" w:customStyle="1" w:styleId="a5">
    <w:name w:val="フッター (文字)"/>
    <w:link w:val="a4"/>
    <w:rsid w:val="00BC33F7"/>
    <w:rPr>
      <w:rFonts w:ascii="Arial" w:eastAsia="Times New Roman" w:hAnsi="Arial"/>
      <w:b/>
      <w:i/>
      <w:noProof/>
      <w:sz w:val="18"/>
      <w:lang w:val="en-GB"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afff3">
    <w:name w:val="annotation subject"/>
    <w:basedOn w:val="af6"/>
    <w:next w:val="af6"/>
    <w:link w:val="afff4"/>
    <w:rsid w:val="00FC6058"/>
    <w:rPr>
      <w:b/>
      <w:bCs/>
    </w:rPr>
  </w:style>
  <w:style w:type="character" w:customStyle="1" w:styleId="af7">
    <w:name w:val="コメント文字列 (文字)"/>
    <w:link w:val="af6"/>
    <w:semiHidden/>
    <w:rsid w:val="00FC6058"/>
    <w:rPr>
      <w:lang w:val="en-GB" w:eastAsia="en-US"/>
    </w:rPr>
  </w:style>
  <w:style w:type="character" w:customStyle="1" w:styleId="afff4">
    <w:name w:val="コメント内容 (文字)"/>
    <w:basedOn w:val="af7"/>
    <w:link w:val="afff3"/>
    <w:rsid w:val="00FC6058"/>
    <w:rPr>
      <w:lang w:val="en-GB" w:eastAsia="en-US"/>
    </w:rPr>
  </w:style>
  <w:style w:type="paragraph" w:styleId="afff5">
    <w:name w:val="Revision"/>
    <w:hidden/>
    <w:uiPriority w:val="99"/>
    <w:semiHidden/>
    <w:rsid w:val="00FC6058"/>
    <w:rPr>
      <w:lang w:val="en-GB" w:eastAsia="en-US"/>
    </w:rPr>
  </w:style>
  <w:style w:type="character" w:customStyle="1" w:styleId="st">
    <w:name w:val="st"/>
    <w:basedOn w:val="a0"/>
    <w:rsid w:val="00921CAE"/>
  </w:style>
  <w:style w:type="character" w:customStyle="1" w:styleId="midashi">
    <w:name w:val="midashi"/>
    <w:basedOn w:val="a0"/>
    <w:rsid w:val="00921CAE"/>
  </w:style>
  <w:style w:type="character" w:customStyle="1" w:styleId="31">
    <w:name w:val="見出し 3 (文字)"/>
    <w:basedOn w:val="a0"/>
    <w:link w:val="30"/>
    <w:rsid w:val="00751BB9"/>
    <w:rPr>
      <w:rFonts w:ascii="Arial" w:eastAsia="Times New Roman" w:hAnsi="Arial"/>
      <w:sz w:val="28"/>
      <w:lang w:val="en-GB" w:eastAsia="en-US"/>
    </w:rPr>
  </w:style>
  <w:style w:type="character" w:customStyle="1" w:styleId="41">
    <w:name w:val="見出し 4 (文字)"/>
    <w:basedOn w:val="a0"/>
    <w:link w:val="40"/>
    <w:rsid w:val="00751BB9"/>
    <w:rPr>
      <w:rFonts w:ascii="Arial" w:eastAsia="Times New Roman" w:hAnsi="Arial"/>
      <w:sz w:val="24"/>
      <w:lang w:val="en-GB" w:eastAsia="en-US"/>
    </w:rPr>
  </w:style>
  <w:style w:type="paragraph" w:styleId="afff6">
    <w:name w:val="List Paragraph"/>
    <w:basedOn w:val="a"/>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af4">
    <w:name w:val="結語 (文字)"/>
    <w:link w:val="af3"/>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a"/>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10">
    <w:name w:val="見出し 1 (文字)"/>
    <w:basedOn w:val="a0"/>
    <w:link w:val="1"/>
    <w:rsid w:val="00A35D3D"/>
    <w:rPr>
      <w:rFonts w:ascii="Arial" w:eastAsia="Times New Roman" w:hAnsi="Arial"/>
      <w:sz w:val="36"/>
      <w:lang w:val="en-GB" w:eastAsia="en-US"/>
    </w:rPr>
  </w:style>
  <w:style w:type="paragraph" w:customStyle="1" w:styleId="TB2">
    <w:name w:val="TB2"/>
    <w:basedOn w:val="a"/>
    <w:qFormat/>
    <w:rsid w:val="007E55B0"/>
    <w:pPr>
      <w:keepNext/>
      <w:keepLines/>
      <w:numPr>
        <w:numId w:val="9"/>
      </w:numPr>
      <w:tabs>
        <w:tab w:val="left" w:pos="1109"/>
      </w:tabs>
      <w:spacing w:after="0"/>
      <w:ind w:left="1100" w:hanging="380"/>
    </w:pPr>
    <w:rPr>
      <w:rFonts w:ascii="Arial" w:hAnsi="Arial"/>
      <w:sz w:val="18"/>
    </w:rPr>
  </w:style>
  <w:style w:type="character" w:customStyle="1" w:styleId="aff8">
    <w:name w:val="書式なし (文字)"/>
    <w:link w:val="aff7"/>
    <w:rsid w:val="00E956E5"/>
    <w:rPr>
      <w:rFonts w:ascii="Courier New" w:eastAsia="Times New Roman" w:hAnsi="Courier New" w:cs="Courier New"/>
      <w:lang w:val="en-GB" w:eastAsia="en-US"/>
    </w:rPr>
  </w:style>
  <w:style w:type="table" w:styleId="afff7">
    <w:name w:val="Table Grid"/>
    <w:basedOn w:val="a1"/>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a"/>
    <w:qFormat/>
    <w:rsid w:val="00F359F2"/>
    <w:pPr>
      <w:tabs>
        <w:tab w:val="left" w:pos="284"/>
      </w:tabs>
      <w:overflowPunct/>
      <w:autoSpaceDE/>
      <w:autoSpaceDN/>
      <w:adjustRightInd/>
      <w:spacing w:before="120" w:after="0"/>
      <w:textAlignment w:val="auto"/>
    </w:pPr>
    <w:rPr>
      <w:rFonts w:eastAsia="ＭＳ 明朝"/>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http://www.onem2m.org/images/files/oneM2M-Drafting-Rule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9D86582-5A00-4B43-8592-779F1A2C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11</Pages>
  <Words>3100</Words>
  <Characters>17670</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2018-02-24T12:17:00Z</dcterms:created>
  <dcterms:modified xsi:type="dcterms:W3CDTF">2018-03-27T03:59:00Z</dcterms:modified>
</cp:coreProperties>
</file>